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72" w:type="dxa"/>
        <w:tblLayout w:type="fixed"/>
        <w:tblCellMar>
          <w:left w:w="70" w:type="dxa"/>
          <w:right w:w="70" w:type="dxa"/>
        </w:tblCellMar>
        <w:tblLook w:val="0000" w:firstRow="0" w:lastRow="0" w:firstColumn="0" w:lastColumn="0" w:noHBand="0" w:noVBand="0"/>
      </w:tblPr>
      <w:tblGrid>
        <w:gridCol w:w="6"/>
        <w:gridCol w:w="1834"/>
        <w:gridCol w:w="3244"/>
        <w:gridCol w:w="564"/>
        <w:gridCol w:w="2987"/>
        <w:gridCol w:w="38"/>
      </w:tblGrid>
      <w:tr w:rsidR="001C18D7" w:rsidRPr="0085623D" w14:paraId="7E4428C3" w14:textId="77777777" w:rsidTr="006100E6">
        <w:trPr>
          <w:gridBefore w:val="1"/>
          <w:wBefore w:w="6" w:type="dxa"/>
          <w:cantSplit/>
        </w:trPr>
        <w:tc>
          <w:tcPr>
            <w:tcW w:w="5078" w:type="dxa"/>
            <w:gridSpan w:val="2"/>
            <w:tcBorders>
              <w:top w:val="nil"/>
              <w:left w:val="nil"/>
              <w:bottom w:val="nil"/>
              <w:right w:val="nil"/>
            </w:tcBorders>
          </w:tcPr>
          <w:p w14:paraId="670B19B4" w14:textId="77777777" w:rsidR="001C18D7" w:rsidRPr="0085623D" w:rsidRDefault="007C261A" w:rsidP="00E430C7">
            <w:pPr>
              <w:pStyle w:val="Header4"/>
              <w:spacing w:line="312" w:lineRule="auto"/>
              <w:rPr>
                <w:color w:val="000000" w:themeColor="text1"/>
                <w:lang w:val="en-GB"/>
              </w:rPr>
            </w:pPr>
            <w:r w:rsidRPr="0085623D">
              <w:rPr>
                <w:noProof/>
                <w:color w:val="000000" w:themeColor="text1"/>
              </w:rPr>
              <w:drawing>
                <wp:inline distT="0" distB="0" distL="0" distR="0" wp14:anchorId="716843CC" wp14:editId="47FDEEB5">
                  <wp:extent cx="1590675" cy="800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a:ln>
                            <a:noFill/>
                          </a:ln>
                        </pic:spPr>
                      </pic:pic>
                    </a:graphicData>
                  </a:graphic>
                </wp:inline>
              </w:drawing>
            </w:r>
            <w:r w:rsidR="001C18D7" w:rsidRPr="0085623D">
              <w:rPr>
                <w:color w:val="000000" w:themeColor="text1"/>
                <w:lang w:val="en-GB"/>
              </w:rPr>
              <w:t>Working Group FM</w:t>
            </w:r>
          </w:p>
          <w:p w14:paraId="2FE60E38" w14:textId="77777777" w:rsidR="001C18D7" w:rsidRPr="0085623D" w:rsidRDefault="001C18D7" w:rsidP="00E430C7">
            <w:pPr>
              <w:pStyle w:val="Header4"/>
              <w:spacing w:line="312" w:lineRule="auto"/>
              <w:rPr>
                <w:rFonts w:cs="Arial"/>
                <w:color w:val="000000" w:themeColor="text1"/>
                <w:lang w:val="en-GB"/>
              </w:rPr>
            </w:pPr>
          </w:p>
        </w:tc>
        <w:tc>
          <w:tcPr>
            <w:tcW w:w="3589" w:type="dxa"/>
            <w:gridSpan w:val="3"/>
            <w:tcBorders>
              <w:top w:val="nil"/>
              <w:left w:val="nil"/>
              <w:bottom w:val="nil"/>
              <w:right w:val="nil"/>
            </w:tcBorders>
          </w:tcPr>
          <w:p w14:paraId="27BC4F8A" w14:textId="3F0A0769" w:rsidR="001C18D7" w:rsidRPr="0085623D" w:rsidRDefault="007E5711" w:rsidP="00F95577">
            <w:pPr>
              <w:pStyle w:val="Header4"/>
              <w:tabs>
                <w:tab w:val="clear" w:pos="4536"/>
                <w:tab w:val="right" w:pos="3357"/>
              </w:tabs>
              <w:spacing w:line="312" w:lineRule="auto"/>
              <w:ind w:left="-1204" w:firstLine="141"/>
              <w:jc w:val="right"/>
              <w:rPr>
                <w:color w:val="000000" w:themeColor="text1"/>
                <w:lang w:val="en-GB"/>
              </w:rPr>
            </w:pPr>
            <w:r w:rsidRPr="0085623D">
              <w:rPr>
                <w:color w:val="000000" w:themeColor="text1"/>
                <w:lang w:val="en-GB"/>
              </w:rPr>
              <w:t>FM(17</w:t>
            </w:r>
            <w:r w:rsidR="000E03B3" w:rsidRPr="0085623D">
              <w:rPr>
                <w:color w:val="000000" w:themeColor="text1"/>
                <w:lang w:val="en-GB"/>
              </w:rPr>
              <w:t>)</w:t>
            </w:r>
            <w:r w:rsidR="00F95577" w:rsidRPr="0085623D">
              <w:rPr>
                <w:color w:val="000000" w:themeColor="text1"/>
                <w:lang w:val="en-GB"/>
              </w:rPr>
              <w:t>067</w:t>
            </w:r>
            <w:r w:rsidR="00F704BB" w:rsidRPr="0085623D">
              <w:rPr>
                <w:color w:val="000000" w:themeColor="text1"/>
                <w:lang w:val="en-GB"/>
              </w:rPr>
              <w:t xml:space="preserve"> </w:t>
            </w:r>
          </w:p>
        </w:tc>
      </w:tr>
      <w:tr w:rsidR="001C18D7" w:rsidRPr="0085623D" w14:paraId="4162A910" w14:textId="77777777" w:rsidTr="006100E6">
        <w:tblPrEx>
          <w:tblCellMar>
            <w:left w:w="108" w:type="dxa"/>
            <w:right w:w="108" w:type="dxa"/>
          </w:tblCellMar>
        </w:tblPrEx>
        <w:trPr>
          <w:gridAfter w:val="1"/>
          <w:wAfter w:w="38" w:type="dxa"/>
          <w:cantSplit/>
          <w:trHeight w:val="405"/>
        </w:trPr>
        <w:tc>
          <w:tcPr>
            <w:tcW w:w="5648" w:type="dxa"/>
            <w:gridSpan w:val="4"/>
            <w:tcBorders>
              <w:top w:val="nil"/>
              <w:left w:val="nil"/>
              <w:bottom w:val="nil"/>
              <w:right w:val="nil"/>
            </w:tcBorders>
            <w:vAlign w:val="center"/>
          </w:tcPr>
          <w:p w14:paraId="17DCB38F" w14:textId="77777777" w:rsidR="001C18D7" w:rsidRPr="0085623D" w:rsidRDefault="001C18D7" w:rsidP="00AA6679">
            <w:pPr>
              <w:pStyle w:val="Header4"/>
              <w:spacing w:line="312" w:lineRule="auto"/>
              <w:rPr>
                <w:color w:val="000000" w:themeColor="text1"/>
                <w:lang w:val="en-GB"/>
              </w:rPr>
            </w:pPr>
            <w:r w:rsidRPr="0085623D">
              <w:rPr>
                <w:rFonts w:cs="Arial"/>
                <w:color w:val="000000" w:themeColor="text1"/>
                <w:lang w:val="en-GB"/>
              </w:rPr>
              <w:t>8</w:t>
            </w:r>
            <w:r w:rsidR="007E5711" w:rsidRPr="0085623D">
              <w:rPr>
                <w:rFonts w:cs="Arial"/>
                <w:color w:val="000000" w:themeColor="text1"/>
                <w:lang w:val="en-GB"/>
              </w:rPr>
              <w:t>7</w:t>
            </w:r>
            <w:r w:rsidR="00C84A84" w:rsidRPr="0085623D">
              <w:rPr>
                <w:rFonts w:cs="Arial"/>
                <w:color w:val="000000" w:themeColor="text1"/>
                <w:vertAlign w:val="superscript"/>
                <w:lang w:val="en-GB"/>
              </w:rPr>
              <w:t>th</w:t>
            </w:r>
            <w:r w:rsidRPr="0085623D">
              <w:rPr>
                <w:rFonts w:cs="Arial"/>
                <w:color w:val="000000" w:themeColor="text1"/>
                <w:vertAlign w:val="superscript"/>
                <w:lang w:val="en-GB"/>
              </w:rPr>
              <w:t xml:space="preserve">  </w:t>
            </w:r>
            <w:r w:rsidRPr="0085623D">
              <w:rPr>
                <w:rFonts w:cs="Arial"/>
                <w:color w:val="000000" w:themeColor="text1"/>
                <w:lang w:val="en-GB"/>
              </w:rPr>
              <w:t>Meeting</w:t>
            </w:r>
          </w:p>
        </w:tc>
        <w:tc>
          <w:tcPr>
            <w:tcW w:w="2987" w:type="dxa"/>
            <w:tcBorders>
              <w:top w:val="nil"/>
              <w:left w:val="nil"/>
              <w:bottom w:val="nil"/>
              <w:right w:val="nil"/>
            </w:tcBorders>
            <w:vAlign w:val="center"/>
          </w:tcPr>
          <w:p w14:paraId="08E12C06" w14:textId="77777777" w:rsidR="001C18D7" w:rsidRPr="0085623D" w:rsidRDefault="001C18D7" w:rsidP="00E430C7">
            <w:pPr>
              <w:pStyle w:val="Header4"/>
              <w:spacing w:line="312" w:lineRule="auto"/>
              <w:rPr>
                <w:color w:val="000000" w:themeColor="text1"/>
                <w:lang w:val="en-GB"/>
              </w:rPr>
            </w:pPr>
          </w:p>
        </w:tc>
      </w:tr>
      <w:tr w:rsidR="001C18D7" w:rsidRPr="0085623D" w14:paraId="29C104E4" w14:textId="77777777" w:rsidTr="006100E6">
        <w:tblPrEx>
          <w:tblCellMar>
            <w:left w:w="108" w:type="dxa"/>
            <w:right w:w="108" w:type="dxa"/>
          </w:tblCellMar>
        </w:tblPrEx>
        <w:trPr>
          <w:gridAfter w:val="1"/>
          <w:wAfter w:w="38" w:type="dxa"/>
          <w:cantSplit/>
          <w:trHeight w:val="405"/>
        </w:trPr>
        <w:tc>
          <w:tcPr>
            <w:tcW w:w="5648" w:type="dxa"/>
            <w:gridSpan w:val="4"/>
            <w:tcBorders>
              <w:top w:val="nil"/>
              <w:left w:val="nil"/>
              <w:bottom w:val="nil"/>
              <w:right w:val="nil"/>
            </w:tcBorders>
            <w:vAlign w:val="center"/>
          </w:tcPr>
          <w:p w14:paraId="00FC9E36" w14:textId="77777777" w:rsidR="007E5711" w:rsidRPr="0085623D" w:rsidRDefault="007E5711" w:rsidP="007E5711">
            <w:pPr>
              <w:pStyle w:val="Header4"/>
              <w:spacing w:line="312" w:lineRule="auto"/>
              <w:rPr>
                <w:rFonts w:cs="Arial"/>
                <w:color w:val="000000" w:themeColor="text1"/>
                <w:lang w:val="en-GB"/>
              </w:rPr>
            </w:pPr>
            <w:r w:rsidRPr="0085623D">
              <w:rPr>
                <w:rFonts w:cs="Arial"/>
                <w:color w:val="000000" w:themeColor="text1"/>
                <w:lang w:val="en-GB"/>
              </w:rPr>
              <w:t>Luxembourg City</w:t>
            </w:r>
            <w:r w:rsidR="00ED25EC" w:rsidRPr="0085623D">
              <w:rPr>
                <w:rFonts w:cs="Arial"/>
                <w:color w:val="000000" w:themeColor="text1"/>
                <w:lang w:val="en-GB"/>
              </w:rPr>
              <w:t xml:space="preserve"> </w:t>
            </w:r>
            <w:r w:rsidR="00F6446C" w:rsidRPr="0085623D">
              <w:rPr>
                <w:rFonts w:cs="Arial"/>
                <w:color w:val="000000" w:themeColor="text1"/>
                <w:lang w:val="en-GB"/>
              </w:rPr>
              <w:t>/</w:t>
            </w:r>
            <w:r w:rsidR="00ED25EC" w:rsidRPr="0085623D">
              <w:rPr>
                <w:rFonts w:cs="Arial"/>
                <w:color w:val="000000" w:themeColor="text1"/>
                <w:lang w:val="en-GB"/>
              </w:rPr>
              <w:t xml:space="preserve"> </w:t>
            </w:r>
            <w:r w:rsidRPr="0085623D">
              <w:rPr>
                <w:rFonts w:cs="Arial"/>
                <w:bCs/>
                <w:color w:val="000000" w:themeColor="text1"/>
                <w:lang w:val="en-GB"/>
              </w:rPr>
              <w:t>Grand Duchy of Luxembourg</w:t>
            </w:r>
          </w:p>
          <w:p w14:paraId="764E3775" w14:textId="2ED5ECB9" w:rsidR="001C18D7" w:rsidRPr="0085623D" w:rsidRDefault="007E5711" w:rsidP="007E5711">
            <w:pPr>
              <w:pStyle w:val="Header4"/>
              <w:spacing w:line="312" w:lineRule="auto"/>
              <w:rPr>
                <w:color w:val="000000" w:themeColor="text1"/>
                <w:lang w:val="en-GB"/>
              </w:rPr>
            </w:pPr>
            <w:r w:rsidRPr="0085623D">
              <w:rPr>
                <w:rFonts w:cs="Arial"/>
                <w:color w:val="000000" w:themeColor="text1"/>
                <w:lang w:val="en-GB"/>
              </w:rPr>
              <w:t>30 January – 03</w:t>
            </w:r>
            <w:r w:rsidR="00AA6679" w:rsidRPr="0085623D">
              <w:rPr>
                <w:rFonts w:cs="Arial"/>
                <w:color w:val="000000" w:themeColor="text1"/>
                <w:lang w:val="en-GB"/>
              </w:rPr>
              <w:t xml:space="preserve"> </w:t>
            </w:r>
            <w:r w:rsidRPr="0085623D">
              <w:rPr>
                <w:rFonts w:cs="Arial"/>
                <w:color w:val="000000" w:themeColor="text1"/>
                <w:lang w:val="en-GB"/>
              </w:rPr>
              <w:t>February</w:t>
            </w:r>
            <w:r w:rsidR="001C18D7" w:rsidRPr="0085623D">
              <w:rPr>
                <w:rFonts w:cs="Arial"/>
                <w:color w:val="000000" w:themeColor="text1"/>
                <w:lang w:val="en-GB"/>
              </w:rPr>
              <w:t xml:space="preserve"> 201</w:t>
            </w:r>
            <w:r w:rsidR="001013D9">
              <w:rPr>
                <w:rFonts w:cs="Arial"/>
                <w:color w:val="000000" w:themeColor="text1"/>
                <w:lang w:val="en-GB"/>
              </w:rPr>
              <w:t>7</w:t>
            </w:r>
          </w:p>
        </w:tc>
        <w:tc>
          <w:tcPr>
            <w:tcW w:w="2987" w:type="dxa"/>
            <w:tcBorders>
              <w:top w:val="nil"/>
              <w:left w:val="nil"/>
              <w:bottom w:val="nil"/>
              <w:right w:val="nil"/>
            </w:tcBorders>
            <w:vAlign w:val="center"/>
          </w:tcPr>
          <w:p w14:paraId="31B28C66" w14:textId="77777777" w:rsidR="001C18D7" w:rsidRPr="0085623D" w:rsidRDefault="001C18D7" w:rsidP="00E430C7">
            <w:pPr>
              <w:pStyle w:val="Header4"/>
              <w:spacing w:line="312" w:lineRule="auto"/>
              <w:rPr>
                <w:color w:val="000000" w:themeColor="text1"/>
                <w:lang w:val="en-GB"/>
              </w:rPr>
            </w:pPr>
          </w:p>
        </w:tc>
      </w:tr>
      <w:tr w:rsidR="001C18D7" w:rsidRPr="0085623D" w14:paraId="48AD2E5E" w14:textId="77777777" w:rsidTr="006100E6">
        <w:tblPrEx>
          <w:tblCellMar>
            <w:left w:w="108" w:type="dxa"/>
            <w:right w:w="108" w:type="dxa"/>
          </w:tblCellMar>
        </w:tblPrEx>
        <w:trPr>
          <w:gridAfter w:val="1"/>
          <w:wAfter w:w="38" w:type="dxa"/>
          <w:cantSplit/>
          <w:trHeight w:val="80"/>
        </w:trPr>
        <w:tc>
          <w:tcPr>
            <w:tcW w:w="5648" w:type="dxa"/>
            <w:gridSpan w:val="4"/>
            <w:tcBorders>
              <w:top w:val="nil"/>
              <w:left w:val="nil"/>
              <w:bottom w:val="nil"/>
              <w:right w:val="nil"/>
            </w:tcBorders>
            <w:vAlign w:val="center"/>
          </w:tcPr>
          <w:p w14:paraId="6CE55E84" w14:textId="77777777" w:rsidR="001C18D7" w:rsidRPr="0085623D" w:rsidRDefault="001C18D7" w:rsidP="00E430C7">
            <w:pPr>
              <w:pStyle w:val="Header4"/>
              <w:spacing w:line="312" w:lineRule="auto"/>
              <w:rPr>
                <w:color w:val="000000" w:themeColor="text1"/>
                <w:sz w:val="8"/>
                <w:lang w:val="en-GB"/>
              </w:rPr>
            </w:pPr>
          </w:p>
        </w:tc>
        <w:tc>
          <w:tcPr>
            <w:tcW w:w="2987" w:type="dxa"/>
            <w:tcBorders>
              <w:top w:val="nil"/>
              <w:left w:val="nil"/>
              <w:bottom w:val="nil"/>
              <w:right w:val="nil"/>
            </w:tcBorders>
            <w:vAlign w:val="center"/>
          </w:tcPr>
          <w:p w14:paraId="3667D6EE" w14:textId="77777777" w:rsidR="001C18D7" w:rsidRPr="0085623D" w:rsidRDefault="001C18D7" w:rsidP="00E430C7">
            <w:pPr>
              <w:pStyle w:val="Header4"/>
              <w:spacing w:line="312" w:lineRule="auto"/>
              <w:rPr>
                <w:color w:val="000000" w:themeColor="text1"/>
                <w:sz w:val="8"/>
                <w:lang w:val="en-GB"/>
              </w:rPr>
            </w:pPr>
          </w:p>
        </w:tc>
      </w:tr>
      <w:tr w:rsidR="001C18D7" w:rsidRPr="0085623D" w14:paraId="7187592A" w14:textId="77777777"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14:paraId="36D8B80C" w14:textId="77777777" w:rsidR="001C18D7" w:rsidRPr="0085623D" w:rsidRDefault="001C18D7" w:rsidP="00E430C7">
            <w:pPr>
              <w:pStyle w:val="Header4"/>
              <w:spacing w:line="312" w:lineRule="auto"/>
              <w:rPr>
                <w:color w:val="000000" w:themeColor="text1"/>
                <w:lang w:val="en-GB"/>
              </w:rPr>
            </w:pPr>
            <w:r w:rsidRPr="0085623D">
              <w:rPr>
                <w:color w:val="000000" w:themeColor="text1"/>
                <w:lang w:val="en-GB"/>
              </w:rPr>
              <w:t>Date issued:</w:t>
            </w:r>
          </w:p>
        </w:tc>
        <w:tc>
          <w:tcPr>
            <w:tcW w:w="6795" w:type="dxa"/>
            <w:gridSpan w:val="3"/>
            <w:tcBorders>
              <w:top w:val="nil"/>
              <w:left w:val="nil"/>
              <w:bottom w:val="nil"/>
              <w:right w:val="nil"/>
            </w:tcBorders>
            <w:vAlign w:val="center"/>
          </w:tcPr>
          <w:p w14:paraId="33196D6A" w14:textId="46634175" w:rsidR="001C18D7" w:rsidRPr="0085623D" w:rsidRDefault="00F95577" w:rsidP="007E5711">
            <w:pPr>
              <w:pStyle w:val="Header4"/>
              <w:spacing w:line="312" w:lineRule="auto"/>
              <w:rPr>
                <w:color w:val="000000" w:themeColor="text1"/>
                <w:lang w:val="en-GB"/>
              </w:rPr>
            </w:pPr>
            <w:r w:rsidRPr="0085623D">
              <w:rPr>
                <w:color w:val="000000" w:themeColor="text1"/>
                <w:lang w:val="en-GB"/>
              </w:rPr>
              <w:t>1</w:t>
            </w:r>
            <w:r w:rsidR="007E5711" w:rsidRPr="0085623D">
              <w:rPr>
                <w:color w:val="000000" w:themeColor="text1"/>
                <w:lang w:val="en-GB"/>
              </w:rPr>
              <w:t>3</w:t>
            </w:r>
            <w:r w:rsidR="004B57FF" w:rsidRPr="0085623D">
              <w:rPr>
                <w:color w:val="000000" w:themeColor="text1"/>
                <w:lang w:val="en-GB"/>
              </w:rPr>
              <w:t xml:space="preserve"> </w:t>
            </w:r>
            <w:r w:rsidR="007E5711" w:rsidRPr="0085623D">
              <w:rPr>
                <w:color w:val="000000" w:themeColor="text1"/>
                <w:lang w:val="en-GB"/>
              </w:rPr>
              <w:t>February</w:t>
            </w:r>
            <w:r w:rsidR="001C18D7" w:rsidRPr="0085623D">
              <w:rPr>
                <w:color w:val="000000" w:themeColor="text1"/>
                <w:lang w:val="en-GB"/>
              </w:rPr>
              <w:t xml:space="preserve"> 201</w:t>
            </w:r>
            <w:r w:rsidR="001013D9">
              <w:rPr>
                <w:color w:val="000000" w:themeColor="text1"/>
                <w:lang w:val="en-GB"/>
              </w:rPr>
              <w:t>7</w:t>
            </w:r>
          </w:p>
        </w:tc>
      </w:tr>
      <w:tr w:rsidR="001C18D7" w:rsidRPr="0085623D" w14:paraId="7511489F" w14:textId="77777777"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14:paraId="7074A268" w14:textId="77777777" w:rsidR="001C18D7" w:rsidRPr="0085623D" w:rsidRDefault="001C18D7" w:rsidP="00E430C7">
            <w:pPr>
              <w:pStyle w:val="Header4"/>
              <w:spacing w:line="312" w:lineRule="auto"/>
              <w:rPr>
                <w:color w:val="000000" w:themeColor="text1"/>
                <w:lang w:val="en-GB"/>
              </w:rPr>
            </w:pPr>
            <w:r w:rsidRPr="0085623D">
              <w:rPr>
                <w:color w:val="000000" w:themeColor="text1"/>
                <w:lang w:val="en-GB"/>
              </w:rPr>
              <w:t>Source:</w:t>
            </w:r>
          </w:p>
        </w:tc>
        <w:tc>
          <w:tcPr>
            <w:tcW w:w="6795" w:type="dxa"/>
            <w:gridSpan w:val="3"/>
            <w:tcBorders>
              <w:top w:val="nil"/>
              <w:left w:val="nil"/>
              <w:bottom w:val="nil"/>
              <w:right w:val="nil"/>
            </w:tcBorders>
            <w:vAlign w:val="center"/>
          </w:tcPr>
          <w:p w14:paraId="45875D40" w14:textId="77777777" w:rsidR="001C18D7" w:rsidRPr="0085623D" w:rsidRDefault="001C18D7" w:rsidP="00E430C7">
            <w:pPr>
              <w:pStyle w:val="Header4"/>
              <w:spacing w:line="312" w:lineRule="auto"/>
              <w:rPr>
                <w:color w:val="000000" w:themeColor="text1"/>
                <w:lang w:val="en-GB"/>
              </w:rPr>
            </w:pPr>
            <w:r w:rsidRPr="0085623D">
              <w:rPr>
                <w:color w:val="000000" w:themeColor="text1"/>
                <w:lang w:val="en-GB"/>
              </w:rPr>
              <w:t>WG FM</w:t>
            </w:r>
          </w:p>
        </w:tc>
      </w:tr>
      <w:tr w:rsidR="001C18D7" w:rsidRPr="0085623D" w14:paraId="09AF1D64" w14:textId="77777777"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14:paraId="331BFCF0" w14:textId="77777777" w:rsidR="001C18D7" w:rsidRPr="0085623D" w:rsidRDefault="001C18D7" w:rsidP="00E430C7">
            <w:pPr>
              <w:pStyle w:val="Header4"/>
              <w:spacing w:line="312" w:lineRule="auto"/>
              <w:rPr>
                <w:color w:val="000000" w:themeColor="text1"/>
                <w:lang w:val="en-GB"/>
              </w:rPr>
            </w:pPr>
            <w:r w:rsidRPr="0085623D">
              <w:rPr>
                <w:color w:val="000000" w:themeColor="text1"/>
                <w:lang w:val="en-GB"/>
              </w:rPr>
              <w:t>Subject:</w:t>
            </w:r>
          </w:p>
        </w:tc>
        <w:tc>
          <w:tcPr>
            <w:tcW w:w="6795" w:type="dxa"/>
            <w:gridSpan w:val="3"/>
            <w:tcBorders>
              <w:top w:val="nil"/>
              <w:left w:val="nil"/>
              <w:bottom w:val="nil"/>
              <w:right w:val="nil"/>
            </w:tcBorders>
            <w:vAlign w:val="center"/>
          </w:tcPr>
          <w:p w14:paraId="53C362B8" w14:textId="279645D6" w:rsidR="001C18D7" w:rsidRPr="0085623D" w:rsidRDefault="002D7354">
            <w:pPr>
              <w:pStyle w:val="Header4"/>
              <w:spacing w:line="312" w:lineRule="auto"/>
              <w:rPr>
                <w:color w:val="000000" w:themeColor="text1"/>
                <w:lang w:val="en-GB"/>
              </w:rPr>
            </w:pPr>
            <w:r w:rsidRPr="0085623D">
              <w:rPr>
                <w:color w:val="000000" w:themeColor="text1"/>
                <w:lang w:val="en-GB"/>
              </w:rPr>
              <w:t xml:space="preserve">Final </w:t>
            </w:r>
            <w:r w:rsidR="007E5711" w:rsidRPr="0085623D">
              <w:rPr>
                <w:color w:val="000000" w:themeColor="text1"/>
                <w:lang w:val="en-GB"/>
              </w:rPr>
              <w:t>Minutes of the 87</w:t>
            </w:r>
            <w:r w:rsidR="008F10DB" w:rsidRPr="0085623D">
              <w:rPr>
                <w:color w:val="000000" w:themeColor="text1"/>
                <w:vertAlign w:val="superscript"/>
                <w:lang w:val="en-GB"/>
              </w:rPr>
              <w:t>th</w:t>
            </w:r>
            <w:r w:rsidR="001C18D7" w:rsidRPr="0085623D">
              <w:rPr>
                <w:color w:val="000000" w:themeColor="text1"/>
                <w:lang w:val="en-GB"/>
              </w:rPr>
              <w:t xml:space="preserve"> WG FM Meeting</w:t>
            </w:r>
          </w:p>
        </w:tc>
      </w:tr>
      <w:tr w:rsidR="001C18D7" w:rsidRPr="0085623D" w14:paraId="61A8155F" w14:textId="77777777" w:rsidTr="006100E6">
        <w:tblPrEx>
          <w:tblCellMar>
            <w:left w:w="108" w:type="dxa"/>
            <w:right w:w="108" w:type="dxa"/>
          </w:tblCellMar>
        </w:tblPrEx>
        <w:trPr>
          <w:gridAfter w:val="1"/>
          <w:wAfter w:w="38" w:type="dxa"/>
          <w:cantSplit/>
          <w:trHeight w:val="1040"/>
        </w:trPr>
        <w:tc>
          <w:tcPr>
            <w:tcW w:w="8635" w:type="dxa"/>
            <w:gridSpan w:val="5"/>
            <w:tcBorders>
              <w:top w:val="nil"/>
              <w:left w:val="nil"/>
              <w:bottom w:val="nil"/>
              <w:right w:val="nil"/>
            </w:tcBorders>
            <w:vAlign w:val="center"/>
          </w:tcPr>
          <w:p w14:paraId="1E073210" w14:textId="77777777" w:rsidR="001C18D7" w:rsidRPr="0085623D" w:rsidRDefault="00ED25EC" w:rsidP="007E69D9">
            <w:pPr>
              <w:spacing w:line="312" w:lineRule="auto"/>
              <w:rPr>
                <w:rFonts w:ascii="Arial" w:hAnsi="Arial" w:cs="Arial"/>
                <w:color w:val="000000" w:themeColor="text1"/>
                <w:lang w:val="en-GB"/>
              </w:rPr>
            </w:pPr>
            <w:r w:rsidRPr="0085623D">
              <w:rPr>
                <w:noProof/>
                <w:color w:val="000000" w:themeColor="text1"/>
              </w:rPr>
              <mc:AlternateContent>
                <mc:Choice Requires="wps">
                  <w:drawing>
                    <wp:anchor distT="0" distB="0" distL="114300" distR="114300" simplePos="0" relativeHeight="251657728" behindDoc="1" locked="0" layoutInCell="1" allowOverlap="1" wp14:anchorId="0B2AE091" wp14:editId="06F5D3DA">
                      <wp:simplePos x="0" y="0"/>
                      <wp:positionH relativeFrom="column">
                        <wp:posOffset>2948305</wp:posOffset>
                      </wp:positionH>
                      <wp:positionV relativeFrom="paragraph">
                        <wp:posOffset>260985</wp:posOffset>
                      </wp:positionV>
                      <wp:extent cx="457200" cy="271145"/>
                      <wp:effectExtent l="0" t="0" r="19050" b="14605"/>
                      <wp:wrapTight wrapText="bothSides">
                        <wp:wrapPolygon edited="0">
                          <wp:start x="0" y="0"/>
                          <wp:lineTo x="0" y="21246"/>
                          <wp:lineTo x="21600" y="21246"/>
                          <wp:lineTo x="2160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14:paraId="7469DF05" w14:textId="77777777" w:rsidR="00740B3E" w:rsidRPr="00F6446C" w:rsidRDefault="00740B3E" w:rsidP="00B759AB">
                                  <w:pPr>
                                    <w:jc w:val="center"/>
                                    <w:rPr>
                                      <w:rFonts w:ascii="Arial" w:hAnsi="Arial" w:cs="Arial"/>
                                      <w:b/>
                                      <w:szCs w:val="24"/>
                                    </w:rPr>
                                  </w:pPr>
                                  <w:r w:rsidRPr="00F6446C">
                                    <w:rPr>
                                      <w:rFonts w:ascii="Arial" w:hAnsi="Arial" w:cs="Arial"/>
                                      <w:b/>
                                      <w:szCs w:val="2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2.15pt;margin-top:20.5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">
                      <v:textbox>
                        <w:txbxContent>
                          <w:p w14:paraId="7469DF05" w14:textId="77777777" w:rsidR="00740B3E" w:rsidRPr="00F6446C" w:rsidRDefault="00740B3E" w:rsidP="00B759AB">
                            <w:pPr>
                              <w:jc w:val="center"/>
                              <w:rPr>
                                <w:rFonts w:ascii="Arial" w:hAnsi="Arial" w:cs="Arial"/>
                                <w:b/>
                                <w:szCs w:val="24"/>
                              </w:rPr>
                            </w:pPr>
                            <w:r w:rsidRPr="00F6446C">
                              <w:rPr>
                                <w:rFonts w:ascii="Arial" w:hAnsi="Arial" w:cs="Arial"/>
                                <w:b/>
                                <w:szCs w:val="24"/>
                              </w:rPr>
                              <w:t>N</w:t>
                            </w:r>
                          </w:p>
                        </w:txbxContent>
                      </v:textbox>
                      <w10:wrap type="tight"/>
                    </v:shape>
                  </w:pict>
                </mc:Fallback>
              </mc:AlternateContent>
            </w:r>
          </w:p>
          <w:p w14:paraId="15185426" w14:textId="77777777" w:rsidR="001C18D7" w:rsidRPr="0085623D" w:rsidRDefault="001C18D7" w:rsidP="007E69D9">
            <w:pPr>
              <w:spacing w:line="312" w:lineRule="auto"/>
              <w:rPr>
                <w:rFonts w:ascii="Arial" w:hAnsi="Arial" w:cs="Arial"/>
                <w:color w:val="000000" w:themeColor="text1"/>
                <w:lang w:val="en-GB"/>
              </w:rPr>
            </w:pPr>
            <w:r w:rsidRPr="0085623D">
              <w:rPr>
                <w:rFonts w:ascii="Arial" w:hAnsi="Arial" w:cs="Arial"/>
                <w:color w:val="000000" w:themeColor="text1"/>
                <w:lang w:val="en-GB"/>
              </w:rPr>
              <w:t xml:space="preserve">Group membership required </w:t>
            </w:r>
            <w:proofErr w:type="gramStart"/>
            <w:r w:rsidRPr="0085623D">
              <w:rPr>
                <w:rFonts w:ascii="Arial" w:hAnsi="Arial" w:cs="Arial"/>
                <w:color w:val="000000" w:themeColor="text1"/>
                <w:lang w:val="en-GB"/>
              </w:rPr>
              <w:t>to read</w:t>
            </w:r>
            <w:proofErr w:type="gramEnd"/>
            <w:r w:rsidRPr="0085623D">
              <w:rPr>
                <w:rFonts w:ascii="Arial" w:hAnsi="Arial" w:cs="Arial"/>
                <w:color w:val="000000" w:themeColor="text1"/>
                <w:lang w:val="en-GB"/>
              </w:rPr>
              <w:t xml:space="preserve">? (Y/N) </w:t>
            </w:r>
          </w:p>
          <w:p w14:paraId="61610274" w14:textId="77777777" w:rsidR="001C18D7" w:rsidRPr="0085623D" w:rsidRDefault="001C18D7" w:rsidP="007E69D9">
            <w:pPr>
              <w:pStyle w:val="Header1"/>
              <w:spacing w:line="312" w:lineRule="auto"/>
              <w:rPr>
                <w:rFonts w:cs="Arial"/>
                <w:color w:val="000000" w:themeColor="text1"/>
                <w:szCs w:val="22"/>
                <w:lang w:val="en-GB"/>
              </w:rPr>
            </w:pPr>
          </w:p>
        </w:tc>
      </w:tr>
    </w:tbl>
    <w:p w14:paraId="0848D9AC" w14:textId="77777777" w:rsidR="001C18D7" w:rsidRPr="0085623D" w:rsidRDefault="001C18D7" w:rsidP="006100E6">
      <w:pPr>
        <w:spacing w:before="360" w:after="240" w:line="312" w:lineRule="auto"/>
        <w:ind w:left="-539" w:right="-851"/>
        <w:rPr>
          <w:rFonts w:ascii="Arial" w:hAnsi="Arial" w:cs="Arial"/>
          <w:b/>
          <w:color w:val="000000" w:themeColor="text1"/>
          <w:sz w:val="28"/>
          <w:szCs w:val="28"/>
          <w:lang w:val="en-GB"/>
        </w:rPr>
      </w:pPr>
      <w:r w:rsidRPr="0085623D">
        <w:rPr>
          <w:rFonts w:ascii="Arial" w:hAnsi="Arial" w:cs="Arial"/>
          <w:b/>
          <w:color w:val="000000" w:themeColor="text1"/>
          <w:sz w:val="28"/>
          <w:szCs w:val="28"/>
          <w:lang w:val="en-GB"/>
        </w:rPr>
        <w:t>1</w:t>
      </w:r>
      <w:r w:rsidR="00A4316E" w:rsidRPr="0085623D">
        <w:rPr>
          <w:rFonts w:ascii="Arial" w:hAnsi="Arial" w:cs="Arial"/>
          <w:b/>
          <w:color w:val="000000" w:themeColor="text1"/>
          <w:sz w:val="28"/>
          <w:szCs w:val="28"/>
          <w:lang w:val="en-GB"/>
        </w:rPr>
        <w:t>.</w:t>
      </w:r>
      <w:r w:rsidRPr="0085623D">
        <w:rPr>
          <w:rFonts w:ascii="Arial" w:hAnsi="Arial" w:cs="Arial"/>
          <w:b/>
          <w:color w:val="000000" w:themeColor="text1"/>
          <w:sz w:val="28"/>
          <w:szCs w:val="28"/>
          <w:lang w:val="en-GB"/>
        </w:rPr>
        <w:tab/>
        <w:t>Opening of the Meeting</w:t>
      </w:r>
    </w:p>
    <w:p w14:paraId="6DD34E22" w14:textId="257A7ADB" w:rsidR="00CC20B1" w:rsidRPr="0085623D" w:rsidRDefault="001C18D7" w:rsidP="00CB48F9">
      <w:pPr>
        <w:numPr>
          <w:ilvl w:val="0"/>
          <w:numId w:val="12"/>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WG FM </w:t>
      </w:r>
      <w:r w:rsidR="0003448A" w:rsidRPr="0085623D">
        <w:rPr>
          <w:rFonts w:ascii="Arial" w:hAnsi="Arial" w:cs="Arial"/>
          <w:color w:val="000000" w:themeColor="text1"/>
          <w:lang w:val="en-GB"/>
        </w:rPr>
        <w:t>c</w:t>
      </w:r>
      <w:r w:rsidRPr="0085623D">
        <w:rPr>
          <w:rFonts w:ascii="Arial" w:hAnsi="Arial" w:cs="Arial"/>
          <w:color w:val="000000" w:themeColor="text1"/>
          <w:lang w:val="en-GB"/>
        </w:rPr>
        <w:t>hairman, Mr Thomas Weilacher (D), opened the 8</w:t>
      </w:r>
      <w:r w:rsidR="007E5711" w:rsidRPr="0085623D">
        <w:rPr>
          <w:rFonts w:ascii="Arial" w:hAnsi="Arial" w:cs="Arial"/>
          <w:color w:val="000000" w:themeColor="text1"/>
          <w:lang w:val="en-GB"/>
        </w:rPr>
        <w:t>7</w:t>
      </w:r>
      <w:r w:rsidR="008F10DB" w:rsidRPr="0085623D">
        <w:rPr>
          <w:rFonts w:ascii="Arial" w:hAnsi="Arial" w:cs="Arial"/>
          <w:color w:val="000000" w:themeColor="text1"/>
          <w:vertAlign w:val="superscript"/>
          <w:lang w:val="en-GB"/>
        </w:rPr>
        <w:t>th</w:t>
      </w:r>
      <w:r w:rsidRPr="0085623D">
        <w:rPr>
          <w:rFonts w:ascii="Arial" w:hAnsi="Arial" w:cs="Arial"/>
          <w:color w:val="000000" w:themeColor="text1"/>
          <w:lang w:val="en-GB"/>
        </w:rPr>
        <w:t xml:space="preserve"> meeting of WG FM </w:t>
      </w:r>
      <w:r w:rsidR="005543A4" w:rsidRPr="0085623D">
        <w:rPr>
          <w:rFonts w:ascii="Arial" w:hAnsi="Arial" w:cs="Arial"/>
          <w:color w:val="000000" w:themeColor="text1"/>
          <w:lang w:val="en-GB"/>
        </w:rPr>
        <w:t>and welc</w:t>
      </w:r>
      <w:r w:rsidR="00C16CA5" w:rsidRPr="0085623D">
        <w:rPr>
          <w:rFonts w:ascii="Arial" w:hAnsi="Arial" w:cs="Arial"/>
          <w:color w:val="000000" w:themeColor="text1"/>
          <w:lang w:val="en-GB"/>
        </w:rPr>
        <w:t>omed the participants</w:t>
      </w:r>
      <w:r w:rsidR="00624AEE" w:rsidRPr="0085623D">
        <w:rPr>
          <w:rFonts w:ascii="Arial" w:hAnsi="Arial" w:cs="Arial"/>
          <w:color w:val="000000" w:themeColor="text1"/>
          <w:lang w:val="en-GB"/>
        </w:rPr>
        <w:t>.</w:t>
      </w:r>
    </w:p>
    <w:p w14:paraId="5E696676" w14:textId="77777777" w:rsidR="004B349A" w:rsidRPr="0085623D" w:rsidRDefault="00233185" w:rsidP="00CB48F9">
      <w:pPr>
        <w:numPr>
          <w:ilvl w:val="0"/>
          <w:numId w:val="12"/>
        </w:numPr>
        <w:spacing w:before="60" w:line="312" w:lineRule="auto"/>
        <w:ind w:left="0" w:hanging="567"/>
        <w:jc w:val="both"/>
        <w:rPr>
          <w:rFonts w:ascii="Arial" w:hAnsi="Arial" w:cs="Arial"/>
          <w:color w:val="000000" w:themeColor="text1"/>
          <w:lang w:val="en-GB"/>
        </w:rPr>
      </w:pPr>
      <w:r w:rsidRPr="0085623D">
        <w:rPr>
          <w:rFonts w:ascii="Arial" w:eastAsia="Calibri" w:hAnsi="Arial" w:cs="Times New Roman"/>
          <w:color w:val="000000" w:themeColor="text1"/>
          <w:lang w:val="en-GB" w:eastAsia="en-US"/>
        </w:rPr>
        <w:t>Mr</w:t>
      </w:r>
      <w:r w:rsidR="007E5711" w:rsidRPr="0085623D">
        <w:rPr>
          <w:rFonts w:ascii="Arial" w:eastAsia="Calibri" w:hAnsi="Arial" w:cs="Times New Roman"/>
          <w:color w:val="000000" w:themeColor="text1"/>
          <w:lang w:val="en-GB" w:eastAsia="en-US"/>
        </w:rPr>
        <w:t xml:space="preserve"> </w:t>
      </w:r>
      <w:r w:rsidR="00E42DF5" w:rsidRPr="0085623D">
        <w:rPr>
          <w:rFonts w:ascii="Arial" w:eastAsia="Calibri" w:hAnsi="Arial" w:cs="Times New Roman"/>
          <w:color w:val="000000" w:themeColor="text1"/>
          <w:lang w:val="en-GB" w:eastAsia="en-US"/>
        </w:rPr>
        <w:t xml:space="preserve">Luc </w:t>
      </w:r>
      <w:proofErr w:type="spellStart"/>
      <w:r w:rsidR="00E42DF5" w:rsidRPr="0085623D">
        <w:rPr>
          <w:rFonts w:ascii="Arial" w:eastAsia="Calibri" w:hAnsi="Arial" w:cs="Times New Roman"/>
          <w:color w:val="000000" w:themeColor="text1"/>
          <w:lang w:val="en-GB" w:eastAsia="en-US"/>
        </w:rPr>
        <w:t>Tapella</w:t>
      </w:r>
      <w:proofErr w:type="spellEnd"/>
      <w:r w:rsidR="007E5711" w:rsidRPr="0085623D">
        <w:rPr>
          <w:rFonts w:ascii="Arial" w:eastAsia="Calibri" w:hAnsi="Arial" w:cs="Times New Roman"/>
          <w:color w:val="000000" w:themeColor="text1"/>
          <w:lang w:val="en-GB" w:eastAsia="en-US"/>
        </w:rPr>
        <w:t xml:space="preserve">, </w:t>
      </w:r>
      <w:r w:rsidRPr="0085623D">
        <w:rPr>
          <w:rFonts w:ascii="Arial" w:eastAsia="Calibri" w:hAnsi="Arial" w:cs="Times New Roman"/>
          <w:color w:val="000000" w:themeColor="text1"/>
          <w:lang w:val="en-GB" w:eastAsia="en-US"/>
        </w:rPr>
        <w:t xml:space="preserve">Director of </w:t>
      </w:r>
      <w:r w:rsidR="00620614" w:rsidRPr="0085623D">
        <w:rPr>
          <w:rFonts w:ascii="Arial" w:eastAsia="Calibri" w:hAnsi="Arial" w:cs="Times New Roman"/>
          <w:color w:val="000000" w:themeColor="text1"/>
          <w:lang w:val="en-GB" w:eastAsia="en-US"/>
        </w:rPr>
        <w:t xml:space="preserve">the </w:t>
      </w:r>
      <w:r w:rsidR="003F776C" w:rsidRPr="0085623D">
        <w:rPr>
          <w:rFonts w:ascii="Arial" w:eastAsia="Calibri" w:hAnsi="Arial" w:cs="Times New Roman"/>
          <w:color w:val="000000" w:themeColor="text1"/>
          <w:lang w:val="en-GB" w:eastAsia="en-US"/>
        </w:rPr>
        <w:t>Luxembourgian National Regulatory Authority ILR (</w:t>
      </w:r>
      <w:r w:rsidR="00E42DF5" w:rsidRPr="0085623D">
        <w:rPr>
          <w:rFonts w:ascii="Arial" w:eastAsia="Calibri" w:hAnsi="Arial" w:cs="Times New Roman"/>
          <w:color w:val="000000" w:themeColor="text1"/>
          <w:lang w:val="en-GB" w:eastAsia="en-US"/>
        </w:rPr>
        <w:t xml:space="preserve">Institute </w:t>
      </w:r>
      <w:proofErr w:type="spellStart"/>
      <w:r w:rsidR="00E42DF5" w:rsidRPr="0085623D">
        <w:rPr>
          <w:rFonts w:ascii="Arial" w:eastAsia="Calibri" w:hAnsi="Arial" w:cs="Times New Roman"/>
          <w:color w:val="000000" w:themeColor="text1"/>
          <w:lang w:val="en-GB" w:eastAsia="en-US"/>
        </w:rPr>
        <w:t>Luxembourgeois</w:t>
      </w:r>
      <w:proofErr w:type="spellEnd"/>
      <w:r w:rsidR="00E42DF5" w:rsidRPr="0085623D">
        <w:rPr>
          <w:rFonts w:ascii="Arial" w:eastAsia="Calibri" w:hAnsi="Arial" w:cs="Times New Roman"/>
          <w:color w:val="000000" w:themeColor="text1"/>
          <w:lang w:val="en-GB" w:eastAsia="en-US"/>
        </w:rPr>
        <w:t xml:space="preserve"> De </w:t>
      </w:r>
      <w:proofErr w:type="spellStart"/>
      <w:r w:rsidR="00E42DF5" w:rsidRPr="0085623D">
        <w:rPr>
          <w:rFonts w:ascii="Arial" w:eastAsia="Calibri" w:hAnsi="Arial" w:cs="Times New Roman"/>
          <w:color w:val="000000" w:themeColor="text1"/>
          <w:lang w:val="en-GB" w:eastAsia="en-US"/>
        </w:rPr>
        <w:t>Régulation</w:t>
      </w:r>
      <w:proofErr w:type="spellEnd"/>
      <w:r w:rsidR="003F776C" w:rsidRPr="0085623D">
        <w:rPr>
          <w:rFonts w:ascii="Arial" w:eastAsia="Calibri" w:hAnsi="Arial" w:cs="Times New Roman"/>
          <w:color w:val="000000" w:themeColor="text1"/>
          <w:lang w:val="en-GB" w:eastAsia="en-US"/>
        </w:rPr>
        <w:t>)</w:t>
      </w:r>
      <w:r w:rsidRPr="0085623D">
        <w:rPr>
          <w:rFonts w:ascii="Arial" w:eastAsia="Calibri" w:hAnsi="Arial" w:cs="Times New Roman"/>
          <w:color w:val="000000" w:themeColor="text1"/>
          <w:lang w:val="en-GB" w:eastAsia="en-US"/>
        </w:rPr>
        <w:t xml:space="preserve"> welcomed the WG FM delegates to </w:t>
      </w:r>
      <w:r w:rsidR="00620614" w:rsidRPr="0085623D">
        <w:rPr>
          <w:rFonts w:ascii="Arial" w:eastAsia="Calibri" w:hAnsi="Arial" w:cs="Times New Roman"/>
          <w:color w:val="000000" w:themeColor="text1"/>
          <w:lang w:val="en-GB" w:eastAsia="en-US"/>
        </w:rPr>
        <w:t>the Grand Duchy of Luxembourg.</w:t>
      </w:r>
    </w:p>
    <w:p w14:paraId="0C8C9D4E" w14:textId="77777777" w:rsidR="00620403" w:rsidRPr="0085623D" w:rsidRDefault="00620403" w:rsidP="00CB48F9">
      <w:pPr>
        <w:numPr>
          <w:ilvl w:val="0"/>
          <w:numId w:val="12"/>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After a brief presentation of the ILR he highlighted that one issue which is of particular interest of Luxembourg is 5G, especially the </w:t>
      </w:r>
      <w:r w:rsidRPr="0085623D">
        <w:rPr>
          <w:rFonts w:ascii="Arial" w:hAnsi="Arial" w:cs="Arial"/>
          <w:bCs/>
          <w:color w:val="000000" w:themeColor="text1"/>
          <w:lang w:val="en-GB"/>
        </w:rPr>
        <w:t>implication of satellite</w:t>
      </w:r>
      <w:r w:rsidRPr="0085623D">
        <w:rPr>
          <w:rFonts w:ascii="Arial" w:hAnsi="Arial" w:cs="Arial"/>
          <w:b/>
          <w:bCs/>
          <w:color w:val="000000" w:themeColor="text1"/>
          <w:lang w:val="en-GB"/>
        </w:rPr>
        <w:t xml:space="preserve"> </w:t>
      </w:r>
      <w:r w:rsidRPr="0085623D">
        <w:rPr>
          <w:rFonts w:ascii="Arial" w:hAnsi="Arial" w:cs="Arial"/>
          <w:color w:val="000000" w:themeColor="text1"/>
          <w:lang w:val="en-GB"/>
        </w:rPr>
        <w:t>and how satellite could be a part of a globa</w:t>
      </w:r>
      <w:r w:rsidR="00624AEE" w:rsidRPr="0085623D">
        <w:rPr>
          <w:rFonts w:ascii="Arial" w:hAnsi="Arial" w:cs="Arial"/>
          <w:color w:val="000000" w:themeColor="text1"/>
          <w:lang w:val="en-GB"/>
        </w:rPr>
        <w:t>l communication infrastructure.</w:t>
      </w:r>
    </w:p>
    <w:p w14:paraId="097B640C" w14:textId="66C7EA83" w:rsidR="00233185" w:rsidRPr="0085623D" w:rsidRDefault="003E6B7F" w:rsidP="00CB48F9">
      <w:pPr>
        <w:numPr>
          <w:ilvl w:val="0"/>
          <w:numId w:val="12"/>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However, </w:t>
      </w:r>
      <w:r w:rsidR="00620403" w:rsidRPr="0085623D">
        <w:rPr>
          <w:rFonts w:ascii="Arial" w:hAnsi="Arial" w:cs="Arial"/>
          <w:color w:val="000000" w:themeColor="text1"/>
          <w:lang w:val="en-GB"/>
        </w:rPr>
        <w:t xml:space="preserve">Mr </w:t>
      </w:r>
      <w:proofErr w:type="spellStart"/>
      <w:r w:rsidR="00620403" w:rsidRPr="0085623D">
        <w:rPr>
          <w:rFonts w:ascii="Arial" w:hAnsi="Arial" w:cs="Arial"/>
          <w:color w:val="000000" w:themeColor="text1"/>
          <w:lang w:val="en-GB"/>
        </w:rPr>
        <w:t>Tapella</w:t>
      </w:r>
      <w:proofErr w:type="spellEnd"/>
      <w:r w:rsidR="003F776C" w:rsidRPr="0085623D">
        <w:rPr>
          <w:rFonts w:ascii="Arial" w:hAnsi="Arial" w:cs="Arial"/>
          <w:color w:val="000000" w:themeColor="text1"/>
          <w:lang w:val="en-GB"/>
        </w:rPr>
        <w:t xml:space="preserve"> highlighted that Luxembourg is not only focussing on satellite issues but also items related to other a</w:t>
      </w:r>
      <w:r w:rsidR="00046D67" w:rsidRPr="0085623D">
        <w:rPr>
          <w:rFonts w:ascii="Arial" w:hAnsi="Arial" w:cs="Arial"/>
          <w:color w:val="000000" w:themeColor="text1"/>
          <w:lang w:val="en-GB"/>
        </w:rPr>
        <w:t xml:space="preserve">reas such as </w:t>
      </w:r>
      <w:r w:rsidR="0003448A" w:rsidRPr="0085623D">
        <w:rPr>
          <w:rFonts w:ascii="Arial" w:hAnsi="Arial" w:cs="Arial"/>
          <w:color w:val="000000" w:themeColor="text1"/>
          <w:lang w:val="en-GB"/>
        </w:rPr>
        <w:t xml:space="preserve">the </w:t>
      </w:r>
      <w:r w:rsidR="00046D67" w:rsidRPr="0085623D">
        <w:rPr>
          <w:rFonts w:ascii="Arial" w:hAnsi="Arial" w:cs="Arial"/>
          <w:color w:val="000000" w:themeColor="text1"/>
          <w:lang w:val="en-GB"/>
        </w:rPr>
        <w:t>mobile service,</w:t>
      </w:r>
      <w:r w:rsidR="003F776C" w:rsidRPr="0085623D">
        <w:rPr>
          <w:rFonts w:ascii="Arial" w:hAnsi="Arial" w:cs="Arial"/>
          <w:color w:val="000000" w:themeColor="text1"/>
          <w:lang w:val="en-GB"/>
        </w:rPr>
        <w:t xml:space="preserve"> PPDR, SRD applications or monitoring of spectrum for different </w:t>
      </w:r>
      <w:r w:rsidR="00046D67" w:rsidRPr="0085623D">
        <w:rPr>
          <w:rFonts w:ascii="Arial" w:hAnsi="Arial" w:cs="Arial"/>
          <w:color w:val="000000" w:themeColor="text1"/>
          <w:lang w:val="en-GB"/>
        </w:rPr>
        <w:t>radio services.</w:t>
      </w:r>
    </w:p>
    <w:p w14:paraId="5DB9E85D" w14:textId="77777777" w:rsidR="00F20C84" w:rsidRPr="0085623D" w:rsidRDefault="00F20C84" w:rsidP="00CB48F9">
      <w:pPr>
        <w:numPr>
          <w:ilvl w:val="0"/>
          <w:numId w:val="12"/>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In addition, Luxembourg does also appreciate the deliverables developed within this working group, which give guidance to administrations on </w:t>
      </w:r>
      <w:r w:rsidR="00624AEE" w:rsidRPr="0085623D">
        <w:rPr>
          <w:rFonts w:ascii="Arial" w:hAnsi="Arial" w:cs="Arial"/>
          <w:color w:val="000000" w:themeColor="text1"/>
          <w:lang w:val="en-GB"/>
        </w:rPr>
        <w:t>various</w:t>
      </w:r>
      <w:r w:rsidRPr="0085623D">
        <w:rPr>
          <w:rFonts w:ascii="Arial" w:hAnsi="Arial" w:cs="Arial"/>
          <w:color w:val="000000" w:themeColor="text1"/>
          <w:lang w:val="en-GB"/>
        </w:rPr>
        <w:t xml:space="preserve"> subjects.</w:t>
      </w:r>
    </w:p>
    <w:p w14:paraId="401426FB" w14:textId="77777777" w:rsidR="00233185" w:rsidRPr="0085623D" w:rsidRDefault="003E6B7F" w:rsidP="00CB48F9">
      <w:pPr>
        <w:numPr>
          <w:ilvl w:val="0"/>
          <w:numId w:val="12"/>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Finally</w:t>
      </w:r>
      <w:r w:rsidR="00624AEE" w:rsidRPr="0085623D">
        <w:rPr>
          <w:rFonts w:ascii="Arial" w:hAnsi="Arial" w:cs="Arial"/>
          <w:color w:val="000000" w:themeColor="text1"/>
          <w:lang w:val="en-GB"/>
        </w:rPr>
        <w:t>,</w:t>
      </w:r>
      <w:r w:rsidRPr="0085623D">
        <w:rPr>
          <w:rFonts w:ascii="Arial" w:hAnsi="Arial" w:cs="Arial"/>
          <w:color w:val="000000" w:themeColor="text1"/>
          <w:lang w:val="en-GB"/>
        </w:rPr>
        <w:t xml:space="preserve"> he wished the chairman’s team a fruitful meeting as well as all the </w:t>
      </w:r>
      <w:proofErr w:type="gramStart"/>
      <w:r w:rsidR="00116FF2" w:rsidRPr="0085623D">
        <w:rPr>
          <w:rFonts w:ascii="Arial" w:hAnsi="Arial" w:cs="Arial"/>
          <w:color w:val="000000" w:themeColor="text1"/>
          <w:lang w:val="en-GB"/>
        </w:rPr>
        <w:t>delegates</w:t>
      </w:r>
      <w:proofErr w:type="gramEnd"/>
      <w:r w:rsidRPr="0085623D">
        <w:rPr>
          <w:rFonts w:ascii="Arial" w:hAnsi="Arial" w:cs="Arial"/>
          <w:color w:val="000000" w:themeColor="text1"/>
          <w:lang w:val="en-GB"/>
        </w:rPr>
        <w:t xml:space="preserve"> good luck to achieve their goals and objectives.</w:t>
      </w:r>
    </w:p>
    <w:p w14:paraId="602833F0" w14:textId="1E7CA452" w:rsidR="00CC20B1" w:rsidRPr="0085623D" w:rsidRDefault="000A3F3C" w:rsidP="00CB48F9">
      <w:pPr>
        <w:numPr>
          <w:ilvl w:val="0"/>
          <w:numId w:val="12"/>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lastRenderedPageBreak/>
        <w:t>The meeting was attended by 88</w:t>
      </w:r>
      <w:r w:rsidR="00092827" w:rsidRPr="0085623D">
        <w:rPr>
          <w:rFonts w:ascii="Arial" w:hAnsi="Arial" w:cs="Arial"/>
          <w:color w:val="000000" w:themeColor="text1"/>
          <w:lang w:val="en-GB"/>
        </w:rPr>
        <w:t xml:space="preserve"> delegates from </w:t>
      </w:r>
      <w:r w:rsidR="00B02A86" w:rsidRPr="0085623D">
        <w:rPr>
          <w:rFonts w:ascii="Arial" w:hAnsi="Arial" w:cs="Arial"/>
          <w:color w:val="000000" w:themeColor="text1"/>
          <w:lang w:val="en-GB"/>
        </w:rPr>
        <w:t>31</w:t>
      </w:r>
      <w:r w:rsidR="00092827" w:rsidRPr="0085623D">
        <w:rPr>
          <w:rFonts w:ascii="Arial" w:hAnsi="Arial" w:cs="Arial"/>
          <w:color w:val="000000" w:themeColor="text1"/>
          <w:lang w:val="en-GB"/>
        </w:rPr>
        <w:t xml:space="preserve"> CEPT administrations and </w:t>
      </w:r>
      <w:r w:rsidR="00B02A86" w:rsidRPr="0085623D">
        <w:rPr>
          <w:rFonts w:ascii="Arial" w:hAnsi="Arial" w:cs="Arial"/>
          <w:color w:val="000000" w:themeColor="text1"/>
          <w:lang w:val="en-GB"/>
        </w:rPr>
        <w:t>19</w:t>
      </w:r>
      <w:r w:rsidR="00092827" w:rsidRPr="0085623D">
        <w:rPr>
          <w:rFonts w:ascii="Arial" w:hAnsi="Arial" w:cs="Arial"/>
          <w:color w:val="000000" w:themeColor="text1"/>
          <w:lang w:val="en-GB"/>
        </w:rPr>
        <w:t xml:space="preserve"> international organisations, EC, ECO and ITU. The list of participants </w:t>
      </w:r>
      <w:r w:rsidR="00CC20B1" w:rsidRPr="0085623D">
        <w:rPr>
          <w:rFonts w:ascii="Arial" w:hAnsi="Arial" w:cs="Arial"/>
          <w:color w:val="000000" w:themeColor="text1"/>
          <w:lang w:val="en-GB"/>
        </w:rPr>
        <w:t xml:space="preserve">is given in </w:t>
      </w:r>
      <w:r w:rsidR="007E5711" w:rsidRPr="0085623D">
        <w:rPr>
          <w:rFonts w:ascii="Arial" w:hAnsi="Arial" w:cs="Arial"/>
          <w:b/>
          <w:color w:val="000000" w:themeColor="text1"/>
          <w:lang w:val="en-GB"/>
        </w:rPr>
        <w:t xml:space="preserve">Annex </w:t>
      </w:r>
      <w:r w:rsidR="008A28F9" w:rsidRPr="0085623D">
        <w:rPr>
          <w:rFonts w:ascii="Arial" w:hAnsi="Arial" w:cs="Arial"/>
          <w:b/>
          <w:color w:val="000000" w:themeColor="text1"/>
          <w:lang w:val="en-GB"/>
        </w:rPr>
        <w:t>0</w:t>
      </w:r>
      <w:r w:rsidR="00CC20B1" w:rsidRPr="0085623D">
        <w:rPr>
          <w:rFonts w:ascii="Arial" w:hAnsi="Arial" w:cs="Arial"/>
          <w:b/>
          <w:color w:val="000000" w:themeColor="text1"/>
          <w:lang w:val="en-GB"/>
        </w:rPr>
        <w:t>2</w:t>
      </w:r>
      <w:r w:rsidR="00CC20B1" w:rsidRPr="0085623D">
        <w:rPr>
          <w:rFonts w:ascii="Arial" w:hAnsi="Arial" w:cs="Arial"/>
          <w:color w:val="000000" w:themeColor="text1"/>
          <w:lang w:val="en-GB"/>
        </w:rPr>
        <w:t>.</w:t>
      </w:r>
    </w:p>
    <w:p w14:paraId="015D6658" w14:textId="79FFEB7E" w:rsidR="00CC20B1" w:rsidRPr="0085623D" w:rsidRDefault="00CC20B1" w:rsidP="00CB48F9">
      <w:pPr>
        <w:numPr>
          <w:ilvl w:val="0"/>
          <w:numId w:val="12"/>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list of documents is in </w:t>
      </w:r>
      <w:r w:rsidR="007E5711" w:rsidRPr="0085623D">
        <w:rPr>
          <w:rFonts w:ascii="Arial" w:hAnsi="Arial" w:cs="Arial"/>
          <w:b/>
          <w:color w:val="000000" w:themeColor="text1"/>
          <w:lang w:val="en-GB"/>
        </w:rPr>
        <w:t xml:space="preserve">Annex </w:t>
      </w:r>
      <w:r w:rsidR="008A28F9" w:rsidRPr="0085623D">
        <w:rPr>
          <w:rFonts w:ascii="Arial" w:hAnsi="Arial" w:cs="Arial"/>
          <w:b/>
          <w:color w:val="000000" w:themeColor="text1"/>
          <w:lang w:val="en-GB"/>
        </w:rPr>
        <w:t>0</w:t>
      </w:r>
      <w:r w:rsidRPr="0085623D">
        <w:rPr>
          <w:rFonts w:ascii="Arial" w:hAnsi="Arial" w:cs="Arial"/>
          <w:b/>
          <w:color w:val="000000" w:themeColor="text1"/>
          <w:lang w:val="en-GB"/>
        </w:rPr>
        <w:t>3</w:t>
      </w:r>
      <w:r w:rsidRPr="0085623D">
        <w:rPr>
          <w:rFonts w:ascii="Arial" w:hAnsi="Arial" w:cs="Arial"/>
          <w:color w:val="000000" w:themeColor="text1"/>
          <w:lang w:val="en-GB"/>
        </w:rPr>
        <w:t xml:space="preserve">. The list of abbreviations is in </w:t>
      </w:r>
      <w:r w:rsidR="007E5711" w:rsidRPr="0085623D">
        <w:rPr>
          <w:rFonts w:ascii="Arial" w:hAnsi="Arial" w:cs="Arial"/>
          <w:b/>
          <w:color w:val="000000" w:themeColor="text1"/>
          <w:lang w:val="en-GB"/>
        </w:rPr>
        <w:t xml:space="preserve">Annex </w:t>
      </w:r>
      <w:r w:rsidR="008A28F9" w:rsidRPr="0085623D">
        <w:rPr>
          <w:rFonts w:ascii="Arial" w:hAnsi="Arial" w:cs="Arial"/>
          <w:b/>
          <w:color w:val="000000" w:themeColor="text1"/>
          <w:lang w:val="en-GB"/>
        </w:rPr>
        <w:t>0</w:t>
      </w:r>
      <w:r w:rsidRPr="0085623D">
        <w:rPr>
          <w:rFonts w:ascii="Arial" w:hAnsi="Arial" w:cs="Arial"/>
          <w:b/>
          <w:color w:val="000000" w:themeColor="text1"/>
          <w:lang w:val="en-GB"/>
        </w:rPr>
        <w:t>4</w:t>
      </w:r>
      <w:r w:rsidRPr="0085623D">
        <w:rPr>
          <w:rFonts w:ascii="Arial" w:hAnsi="Arial" w:cs="Arial"/>
          <w:color w:val="000000" w:themeColor="text1"/>
          <w:lang w:val="en-GB"/>
        </w:rPr>
        <w:t>.</w:t>
      </w:r>
    </w:p>
    <w:p w14:paraId="772BDD83" w14:textId="77777777" w:rsidR="00B96ECE" w:rsidRPr="0085623D" w:rsidRDefault="00B96ECE" w:rsidP="00092827">
      <w:pPr>
        <w:spacing w:before="60" w:line="312" w:lineRule="auto"/>
        <w:jc w:val="both"/>
        <w:rPr>
          <w:rFonts w:ascii="Arial" w:hAnsi="Arial" w:cs="Arial"/>
          <w:color w:val="000000" w:themeColor="text1"/>
          <w:lang w:val="en-GB"/>
        </w:rPr>
      </w:pPr>
    </w:p>
    <w:p w14:paraId="68DDD67C" w14:textId="77777777" w:rsidR="001C18D7" w:rsidRPr="0085623D" w:rsidRDefault="007E53A6" w:rsidP="007E69D9">
      <w:pPr>
        <w:spacing w:before="360" w:after="240" w:line="312" w:lineRule="auto"/>
        <w:ind w:left="-539" w:right="-851"/>
        <w:rPr>
          <w:rFonts w:ascii="Arial" w:hAnsi="Arial" w:cs="Arial"/>
          <w:b/>
          <w:color w:val="000000" w:themeColor="text1"/>
          <w:sz w:val="28"/>
          <w:szCs w:val="28"/>
          <w:lang w:val="en-GB"/>
        </w:rPr>
      </w:pPr>
      <w:r w:rsidRPr="0085623D">
        <w:rPr>
          <w:rFonts w:ascii="Arial" w:hAnsi="Arial" w:cs="Arial"/>
          <w:b/>
          <w:color w:val="000000" w:themeColor="text1"/>
          <w:sz w:val="28"/>
          <w:szCs w:val="28"/>
          <w:lang w:val="en-GB"/>
        </w:rPr>
        <w:t>2.</w:t>
      </w:r>
      <w:r w:rsidRPr="0085623D">
        <w:rPr>
          <w:rFonts w:ascii="Arial" w:hAnsi="Arial" w:cs="Arial"/>
          <w:b/>
          <w:color w:val="000000" w:themeColor="text1"/>
          <w:sz w:val="28"/>
          <w:szCs w:val="28"/>
          <w:lang w:val="en-GB"/>
        </w:rPr>
        <w:tab/>
        <w:t>Adoption of the agenda, s</w:t>
      </w:r>
      <w:r w:rsidR="001C18D7" w:rsidRPr="0085623D">
        <w:rPr>
          <w:rFonts w:ascii="Arial" w:hAnsi="Arial" w:cs="Arial"/>
          <w:b/>
          <w:color w:val="000000" w:themeColor="text1"/>
          <w:sz w:val="28"/>
          <w:szCs w:val="28"/>
          <w:lang w:val="en-GB"/>
        </w:rPr>
        <w:t xml:space="preserve">chedule of </w:t>
      </w:r>
      <w:r w:rsidRPr="0085623D">
        <w:rPr>
          <w:rFonts w:ascii="Arial" w:hAnsi="Arial" w:cs="Arial"/>
          <w:b/>
          <w:color w:val="000000" w:themeColor="text1"/>
          <w:sz w:val="28"/>
          <w:szCs w:val="28"/>
          <w:lang w:val="en-GB"/>
        </w:rPr>
        <w:t>w</w:t>
      </w:r>
      <w:r w:rsidR="001C18D7" w:rsidRPr="0085623D">
        <w:rPr>
          <w:rFonts w:ascii="Arial" w:hAnsi="Arial" w:cs="Arial"/>
          <w:b/>
          <w:color w:val="000000" w:themeColor="text1"/>
          <w:sz w:val="28"/>
          <w:szCs w:val="28"/>
          <w:lang w:val="en-GB"/>
        </w:rPr>
        <w:t>ork</w:t>
      </w:r>
    </w:p>
    <w:p w14:paraId="217A4E02" w14:textId="69FA37FB" w:rsidR="001C18D7" w:rsidRPr="0085623D" w:rsidRDefault="00CC20B1" w:rsidP="00CB48F9">
      <w:pPr>
        <w:numPr>
          <w:ilvl w:val="0"/>
          <w:numId w:val="18"/>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WG FM </w:t>
      </w:r>
      <w:r w:rsidR="0003448A" w:rsidRPr="0085623D">
        <w:rPr>
          <w:rFonts w:ascii="Arial" w:hAnsi="Arial" w:cs="Arial"/>
          <w:color w:val="000000" w:themeColor="text1"/>
          <w:lang w:val="en-GB"/>
        </w:rPr>
        <w:t>c</w:t>
      </w:r>
      <w:r w:rsidRPr="0085623D">
        <w:rPr>
          <w:rFonts w:ascii="Arial" w:hAnsi="Arial" w:cs="Arial"/>
          <w:color w:val="000000" w:themeColor="text1"/>
          <w:lang w:val="en-GB"/>
        </w:rPr>
        <w:t xml:space="preserve">hairman introduced the draft agenda and </w:t>
      </w:r>
      <w:r w:rsidR="00BA7D60" w:rsidRPr="0085623D">
        <w:rPr>
          <w:rFonts w:ascii="Arial" w:hAnsi="Arial" w:cs="Arial"/>
          <w:color w:val="000000" w:themeColor="text1"/>
          <w:lang w:val="en-GB"/>
        </w:rPr>
        <w:t xml:space="preserve">the </w:t>
      </w:r>
      <w:r w:rsidRPr="0085623D">
        <w:rPr>
          <w:rFonts w:ascii="Arial" w:hAnsi="Arial" w:cs="Arial"/>
          <w:color w:val="000000" w:themeColor="text1"/>
          <w:lang w:val="en-GB"/>
        </w:rPr>
        <w:t>schedule of the meetin</w:t>
      </w:r>
      <w:r w:rsidR="00447230" w:rsidRPr="0085623D">
        <w:rPr>
          <w:rFonts w:ascii="Arial" w:hAnsi="Arial" w:cs="Arial"/>
          <w:color w:val="000000" w:themeColor="text1"/>
          <w:lang w:val="en-GB"/>
        </w:rPr>
        <w:t xml:space="preserve">g, as provided in document </w:t>
      </w:r>
      <w:proofErr w:type="gramStart"/>
      <w:r w:rsidR="00447230" w:rsidRPr="0085623D">
        <w:rPr>
          <w:rFonts w:ascii="Arial" w:hAnsi="Arial" w:cs="Arial"/>
          <w:color w:val="000000" w:themeColor="text1"/>
          <w:lang w:val="en-GB"/>
        </w:rPr>
        <w:t>FM(</w:t>
      </w:r>
      <w:proofErr w:type="gramEnd"/>
      <w:r w:rsidR="00447230" w:rsidRPr="0085623D">
        <w:rPr>
          <w:rFonts w:ascii="Arial" w:hAnsi="Arial" w:cs="Arial"/>
          <w:color w:val="000000" w:themeColor="text1"/>
          <w:lang w:val="en-GB"/>
        </w:rPr>
        <w:t>17</w:t>
      </w:r>
      <w:r w:rsidRPr="0085623D">
        <w:rPr>
          <w:rFonts w:ascii="Arial" w:hAnsi="Arial" w:cs="Arial"/>
          <w:color w:val="000000" w:themeColor="text1"/>
          <w:lang w:val="en-GB"/>
        </w:rPr>
        <w:t>)</w:t>
      </w:r>
      <w:r w:rsidR="00447230" w:rsidRPr="0085623D">
        <w:rPr>
          <w:rFonts w:ascii="Arial" w:hAnsi="Arial" w:cs="Arial"/>
          <w:color w:val="000000" w:themeColor="text1"/>
          <w:lang w:val="en-GB"/>
        </w:rPr>
        <w:t>001</w:t>
      </w:r>
      <w:r w:rsidR="00E9745E" w:rsidRPr="0085623D">
        <w:rPr>
          <w:rFonts w:ascii="Arial" w:hAnsi="Arial" w:cs="Arial"/>
          <w:color w:val="000000" w:themeColor="text1"/>
          <w:lang w:val="en-GB"/>
        </w:rPr>
        <w:t>R4</w:t>
      </w:r>
      <w:r w:rsidRPr="0085623D">
        <w:rPr>
          <w:rFonts w:ascii="Arial" w:hAnsi="Arial" w:cs="Arial"/>
          <w:color w:val="000000" w:themeColor="text1"/>
          <w:lang w:val="en-GB"/>
        </w:rPr>
        <w:t>.</w:t>
      </w:r>
      <w:r w:rsidR="004B57FF" w:rsidRPr="0085623D">
        <w:rPr>
          <w:rFonts w:ascii="Arial" w:hAnsi="Arial" w:cs="Arial"/>
          <w:color w:val="000000" w:themeColor="text1"/>
          <w:lang w:val="en-GB"/>
        </w:rPr>
        <w:t xml:space="preserve"> The references to the latest contributions were added, </w:t>
      </w:r>
      <w:proofErr w:type="gramStart"/>
      <w:r w:rsidR="004B57FF" w:rsidRPr="0085623D">
        <w:rPr>
          <w:rFonts w:ascii="Arial" w:hAnsi="Arial" w:cs="Arial"/>
          <w:color w:val="000000" w:themeColor="text1"/>
          <w:lang w:val="en-GB"/>
        </w:rPr>
        <w:t>then</w:t>
      </w:r>
      <w:proofErr w:type="gramEnd"/>
      <w:r w:rsidR="004B57FF" w:rsidRPr="0085623D">
        <w:rPr>
          <w:rFonts w:ascii="Arial" w:hAnsi="Arial" w:cs="Arial"/>
          <w:color w:val="000000" w:themeColor="text1"/>
          <w:lang w:val="en-GB"/>
        </w:rPr>
        <w:t xml:space="preserve"> the agenda </w:t>
      </w:r>
      <w:r w:rsidRPr="0085623D">
        <w:rPr>
          <w:rFonts w:ascii="Arial" w:hAnsi="Arial" w:cs="Arial"/>
          <w:color w:val="000000" w:themeColor="text1"/>
          <w:lang w:val="en-GB"/>
        </w:rPr>
        <w:t>was adopted without</w:t>
      </w:r>
      <w:r w:rsidR="004B57FF" w:rsidRPr="0085623D">
        <w:rPr>
          <w:rFonts w:ascii="Arial" w:hAnsi="Arial" w:cs="Arial"/>
          <w:color w:val="000000" w:themeColor="text1"/>
          <w:lang w:val="en-GB"/>
        </w:rPr>
        <w:t xml:space="preserve"> further</w:t>
      </w:r>
      <w:r w:rsidRPr="0085623D">
        <w:rPr>
          <w:rFonts w:ascii="Arial" w:hAnsi="Arial" w:cs="Arial"/>
          <w:color w:val="000000" w:themeColor="text1"/>
          <w:lang w:val="en-GB"/>
        </w:rPr>
        <w:t xml:space="preserve"> amendments and can be found in </w:t>
      </w:r>
      <w:r w:rsidR="00447230" w:rsidRPr="0085623D">
        <w:rPr>
          <w:rFonts w:ascii="Arial" w:hAnsi="Arial" w:cs="Arial"/>
          <w:b/>
          <w:color w:val="000000" w:themeColor="text1"/>
          <w:lang w:val="en-GB"/>
        </w:rPr>
        <w:t xml:space="preserve">Annex </w:t>
      </w:r>
      <w:r w:rsidR="008A28F9" w:rsidRPr="0085623D">
        <w:rPr>
          <w:rFonts w:ascii="Arial" w:hAnsi="Arial" w:cs="Arial"/>
          <w:b/>
          <w:color w:val="000000" w:themeColor="text1"/>
          <w:lang w:val="en-GB"/>
        </w:rPr>
        <w:t>0</w:t>
      </w:r>
      <w:r w:rsidRPr="0085623D">
        <w:rPr>
          <w:rFonts w:ascii="Arial" w:hAnsi="Arial" w:cs="Arial"/>
          <w:b/>
          <w:color w:val="000000" w:themeColor="text1"/>
          <w:lang w:val="en-GB"/>
        </w:rPr>
        <w:t>1</w:t>
      </w:r>
      <w:r w:rsidR="00BA7D60" w:rsidRPr="0085623D">
        <w:rPr>
          <w:rFonts w:ascii="Arial" w:hAnsi="Arial" w:cs="Arial"/>
          <w:b/>
          <w:color w:val="000000" w:themeColor="text1"/>
          <w:lang w:val="en-GB"/>
        </w:rPr>
        <w:t xml:space="preserve"> </w:t>
      </w:r>
      <w:r w:rsidRPr="0085623D">
        <w:rPr>
          <w:rFonts w:ascii="Arial" w:hAnsi="Arial" w:cs="Arial"/>
          <w:color w:val="000000" w:themeColor="text1"/>
          <w:lang w:val="en-GB"/>
        </w:rPr>
        <w:t>of these minutes.</w:t>
      </w:r>
    </w:p>
    <w:p w14:paraId="6C0F58F9" w14:textId="77777777" w:rsidR="00B96ECE" w:rsidRPr="0085623D" w:rsidRDefault="00B96ECE" w:rsidP="00B96ECE">
      <w:pPr>
        <w:spacing w:before="60" w:line="312" w:lineRule="auto"/>
        <w:jc w:val="both"/>
        <w:rPr>
          <w:rFonts w:ascii="Arial" w:hAnsi="Arial" w:cs="Arial"/>
          <w:color w:val="000000" w:themeColor="text1"/>
          <w:lang w:val="en-GB"/>
        </w:rPr>
      </w:pPr>
    </w:p>
    <w:p w14:paraId="23D535C8" w14:textId="77777777" w:rsidR="001C18D7" w:rsidRPr="0085623D" w:rsidRDefault="001C18D7" w:rsidP="007E69D9">
      <w:pPr>
        <w:spacing w:before="360" w:after="240" w:line="312" w:lineRule="auto"/>
        <w:ind w:left="-539" w:right="-851"/>
        <w:rPr>
          <w:rFonts w:ascii="Arial" w:hAnsi="Arial" w:cs="Arial"/>
          <w:b/>
          <w:color w:val="000000" w:themeColor="text1"/>
          <w:sz w:val="28"/>
          <w:szCs w:val="28"/>
          <w:lang w:val="en-GB"/>
        </w:rPr>
      </w:pPr>
      <w:r w:rsidRPr="0085623D">
        <w:rPr>
          <w:rFonts w:ascii="Arial" w:hAnsi="Arial" w:cs="Arial"/>
          <w:b/>
          <w:color w:val="000000" w:themeColor="text1"/>
          <w:sz w:val="28"/>
          <w:szCs w:val="28"/>
          <w:lang w:val="en-GB"/>
        </w:rPr>
        <w:t>3</w:t>
      </w:r>
      <w:r w:rsidR="00A4316E" w:rsidRPr="0085623D">
        <w:rPr>
          <w:rFonts w:ascii="Arial" w:hAnsi="Arial" w:cs="Arial"/>
          <w:b/>
          <w:color w:val="000000" w:themeColor="text1"/>
          <w:sz w:val="28"/>
          <w:szCs w:val="28"/>
          <w:lang w:val="en-GB"/>
        </w:rPr>
        <w:t>.</w:t>
      </w:r>
      <w:r w:rsidRPr="0085623D">
        <w:rPr>
          <w:rFonts w:ascii="Arial" w:hAnsi="Arial" w:cs="Arial"/>
          <w:b/>
          <w:color w:val="000000" w:themeColor="text1"/>
          <w:sz w:val="28"/>
          <w:szCs w:val="28"/>
          <w:lang w:val="en-GB"/>
        </w:rPr>
        <w:tab/>
        <w:t xml:space="preserve">Report from ECC </w:t>
      </w:r>
      <w:r w:rsidR="004B57FF" w:rsidRPr="0085623D">
        <w:rPr>
          <w:rFonts w:ascii="Arial" w:hAnsi="Arial" w:cs="Arial"/>
          <w:b/>
          <w:color w:val="000000" w:themeColor="text1"/>
          <w:sz w:val="28"/>
          <w:szCs w:val="28"/>
          <w:lang w:val="en-GB"/>
        </w:rPr>
        <w:t>entities</w:t>
      </w:r>
    </w:p>
    <w:p w14:paraId="457CEDBB" w14:textId="77777777" w:rsidR="00890AFC" w:rsidRPr="0085623D" w:rsidRDefault="00890AFC" w:rsidP="00890AFC">
      <w:pPr>
        <w:spacing w:before="240" w:after="120" w:line="312" w:lineRule="auto"/>
        <w:ind w:left="-499"/>
        <w:rPr>
          <w:rFonts w:ascii="Arial" w:hAnsi="Arial" w:cs="Arial"/>
          <w:b/>
          <w:i/>
          <w:color w:val="000000" w:themeColor="text1"/>
          <w:sz w:val="26"/>
          <w:szCs w:val="26"/>
          <w:lang w:val="en-GB"/>
        </w:rPr>
      </w:pPr>
      <w:r w:rsidRPr="0085623D">
        <w:rPr>
          <w:rFonts w:ascii="Arial" w:hAnsi="Arial" w:cs="Arial"/>
          <w:b/>
          <w:i/>
          <w:color w:val="000000" w:themeColor="text1"/>
          <w:sz w:val="26"/>
          <w:szCs w:val="26"/>
          <w:lang w:val="en-GB"/>
        </w:rPr>
        <w:t xml:space="preserve">3.1 </w:t>
      </w:r>
      <w:proofErr w:type="gramStart"/>
      <w:r w:rsidRPr="0085623D">
        <w:rPr>
          <w:rFonts w:ascii="Arial" w:hAnsi="Arial" w:cs="Arial"/>
          <w:b/>
          <w:i/>
          <w:color w:val="000000" w:themeColor="text1"/>
          <w:sz w:val="26"/>
          <w:szCs w:val="26"/>
          <w:lang w:val="en-GB"/>
        </w:rPr>
        <w:t>Report</w:t>
      </w:r>
      <w:proofErr w:type="gramEnd"/>
      <w:r w:rsidRPr="0085623D">
        <w:rPr>
          <w:rFonts w:ascii="Arial" w:hAnsi="Arial" w:cs="Arial"/>
          <w:b/>
          <w:i/>
          <w:color w:val="000000" w:themeColor="text1"/>
          <w:sz w:val="26"/>
          <w:szCs w:val="26"/>
          <w:lang w:val="en-GB"/>
        </w:rPr>
        <w:t xml:space="preserve"> from ECC Plenary</w:t>
      </w:r>
    </w:p>
    <w:p w14:paraId="64B901FD" w14:textId="1916EBE9" w:rsidR="00BB3371" w:rsidRPr="0085623D" w:rsidRDefault="00624AEE" w:rsidP="00CB48F9">
      <w:pPr>
        <w:numPr>
          <w:ilvl w:val="0"/>
          <w:numId w:val="22"/>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WG FM </w:t>
      </w:r>
      <w:r w:rsidR="0003448A" w:rsidRPr="0085623D">
        <w:rPr>
          <w:rFonts w:ascii="Arial" w:hAnsi="Arial" w:cs="Arial"/>
          <w:color w:val="000000" w:themeColor="text1"/>
          <w:lang w:val="en-GB"/>
        </w:rPr>
        <w:t>c</w:t>
      </w:r>
      <w:r w:rsidR="000E66C9" w:rsidRPr="0085623D">
        <w:rPr>
          <w:rFonts w:ascii="Arial" w:hAnsi="Arial" w:cs="Arial"/>
          <w:color w:val="000000" w:themeColor="text1"/>
          <w:lang w:val="en-GB"/>
        </w:rPr>
        <w:t>hairman introduced the meeting report from the 43</w:t>
      </w:r>
      <w:r w:rsidR="000E66C9" w:rsidRPr="003B2B20">
        <w:rPr>
          <w:rFonts w:ascii="Arial" w:hAnsi="Arial" w:cs="Arial"/>
          <w:color w:val="000000" w:themeColor="text1"/>
          <w:vertAlign w:val="superscript"/>
          <w:lang w:val="en-GB"/>
        </w:rPr>
        <w:t>rd</w:t>
      </w:r>
      <w:r w:rsidR="003B2B20">
        <w:rPr>
          <w:rFonts w:ascii="Arial" w:hAnsi="Arial" w:cs="Arial"/>
          <w:color w:val="000000" w:themeColor="text1"/>
          <w:lang w:val="en-GB"/>
        </w:rPr>
        <w:t xml:space="preserve"> </w:t>
      </w:r>
      <w:r w:rsidR="000E66C9" w:rsidRPr="0085623D">
        <w:rPr>
          <w:rFonts w:ascii="Arial" w:hAnsi="Arial" w:cs="Arial"/>
          <w:color w:val="000000" w:themeColor="text1"/>
          <w:lang w:val="en-GB"/>
        </w:rPr>
        <w:t xml:space="preserve">ECC meeting in November 2016 (doc. </w:t>
      </w:r>
      <w:proofErr w:type="gramStart"/>
      <w:r w:rsidR="000E66C9" w:rsidRPr="0085623D">
        <w:rPr>
          <w:rFonts w:ascii="Arial" w:hAnsi="Arial" w:cs="Arial"/>
          <w:color w:val="000000" w:themeColor="text1"/>
          <w:lang w:val="en-GB"/>
        </w:rPr>
        <w:t>FM(</w:t>
      </w:r>
      <w:proofErr w:type="gramEnd"/>
      <w:r w:rsidR="000E66C9" w:rsidRPr="0085623D">
        <w:rPr>
          <w:rFonts w:ascii="Arial" w:hAnsi="Arial" w:cs="Arial"/>
          <w:color w:val="000000" w:themeColor="text1"/>
          <w:lang w:val="en-GB"/>
        </w:rPr>
        <w:t xml:space="preserve">17)007) and highlighted the most important aspects. The WG FM meeting took into account the relevant plenary decisions. Annexes 1 and 2 of doc. </w:t>
      </w:r>
      <w:proofErr w:type="gramStart"/>
      <w:r w:rsidR="000E66C9" w:rsidRPr="0085623D">
        <w:rPr>
          <w:rFonts w:ascii="Arial" w:hAnsi="Arial" w:cs="Arial"/>
          <w:color w:val="000000" w:themeColor="text1"/>
          <w:lang w:val="en-GB"/>
        </w:rPr>
        <w:t>FM(</w:t>
      </w:r>
      <w:proofErr w:type="gramEnd"/>
      <w:r w:rsidR="000E66C9" w:rsidRPr="0085623D">
        <w:rPr>
          <w:rFonts w:ascii="Arial" w:hAnsi="Arial" w:cs="Arial"/>
          <w:color w:val="000000" w:themeColor="text1"/>
          <w:lang w:val="en-GB"/>
        </w:rPr>
        <w:t>17)007 were discussed with regard to the relevant agenda items.</w:t>
      </w:r>
    </w:p>
    <w:p w14:paraId="288E25B2" w14:textId="77777777" w:rsidR="00890AFC" w:rsidRPr="0085623D" w:rsidRDefault="00890AFC" w:rsidP="00890AFC">
      <w:pPr>
        <w:spacing w:before="240" w:after="120" w:line="312" w:lineRule="auto"/>
        <w:ind w:left="-499"/>
        <w:rPr>
          <w:rFonts w:ascii="Arial" w:hAnsi="Arial" w:cs="Arial"/>
          <w:b/>
          <w:i/>
          <w:color w:val="000000" w:themeColor="text1"/>
          <w:sz w:val="26"/>
          <w:szCs w:val="26"/>
          <w:lang w:val="en-GB"/>
        </w:rPr>
      </w:pPr>
      <w:r w:rsidRPr="0085623D">
        <w:rPr>
          <w:rFonts w:ascii="Arial" w:hAnsi="Arial" w:cs="Arial"/>
          <w:b/>
          <w:i/>
          <w:color w:val="000000" w:themeColor="text1"/>
          <w:sz w:val="26"/>
          <w:szCs w:val="26"/>
          <w:lang w:val="en-GB"/>
        </w:rPr>
        <w:t xml:space="preserve">3.2 </w:t>
      </w:r>
      <w:proofErr w:type="gramStart"/>
      <w:r w:rsidRPr="0085623D">
        <w:rPr>
          <w:rFonts w:ascii="Arial" w:hAnsi="Arial" w:cs="Arial"/>
          <w:b/>
          <w:i/>
          <w:color w:val="000000" w:themeColor="text1"/>
          <w:sz w:val="26"/>
          <w:szCs w:val="26"/>
          <w:lang w:val="en-GB"/>
        </w:rPr>
        <w:t>Report</w:t>
      </w:r>
      <w:proofErr w:type="gramEnd"/>
      <w:r w:rsidRPr="0085623D">
        <w:rPr>
          <w:rFonts w:ascii="Arial" w:hAnsi="Arial" w:cs="Arial"/>
          <w:b/>
          <w:i/>
          <w:color w:val="000000" w:themeColor="text1"/>
          <w:sz w:val="26"/>
          <w:szCs w:val="26"/>
          <w:lang w:val="en-GB"/>
        </w:rPr>
        <w:t xml:space="preserve"> </w:t>
      </w:r>
      <w:r w:rsidR="00A01F2A" w:rsidRPr="0085623D">
        <w:rPr>
          <w:rFonts w:ascii="Arial" w:hAnsi="Arial" w:cs="Arial"/>
          <w:b/>
          <w:i/>
          <w:color w:val="000000" w:themeColor="text1"/>
          <w:sz w:val="26"/>
          <w:szCs w:val="26"/>
          <w:lang w:val="en-GB"/>
        </w:rPr>
        <w:t xml:space="preserve">from </w:t>
      </w:r>
      <w:r w:rsidR="00AF74ED" w:rsidRPr="0085623D">
        <w:rPr>
          <w:rFonts w:ascii="Arial" w:hAnsi="Arial" w:cs="Arial"/>
          <w:b/>
          <w:i/>
          <w:color w:val="000000" w:themeColor="text1"/>
          <w:sz w:val="26"/>
          <w:szCs w:val="26"/>
          <w:lang w:val="en-GB"/>
        </w:rPr>
        <w:t>WG SE</w:t>
      </w:r>
    </w:p>
    <w:p w14:paraId="7048EEE2" w14:textId="03FE3585" w:rsidR="00AB0700" w:rsidRPr="0085623D" w:rsidRDefault="00624AEE" w:rsidP="00CB48F9">
      <w:pPr>
        <w:numPr>
          <w:ilvl w:val="0"/>
          <w:numId w:val="31"/>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WG FM </w:t>
      </w:r>
      <w:r w:rsidR="0003448A" w:rsidRPr="0085623D">
        <w:rPr>
          <w:rFonts w:ascii="Arial" w:hAnsi="Arial" w:cs="Arial"/>
          <w:color w:val="000000" w:themeColor="text1"/>
          <w:lang w:val="en-GB"/>
        </w:rPr>
        <w:t>c</w:t>
      </w:r>
      <w:r w:rsidR="000E66C9" w:rsidRPr="0085623D">
        <w:rPr>
          <w:rFonts w:ascii="Arial" w:hAnsi="Arial" w:cs="Arial"/>
          <w:color w:val="000000" w:themeColor="text1"/>
          <w:lang w:val="en-GB"/>
        </w:rPr>
        <w:t>hairman referred to the draft meeting report of the 75</w:t>
      </w:r>
      <w:r w:rsidR="000E66C9" w:rsidRPr="003B2B20">
        <w:rPr>
          <w:rFonts w:ascii="Arial" w:hAnsi="Arial" w:cs="Arial"/>
          <w:color w:val="000000" w:themeColor="text1"/>
          <w:vertAlign w:val="superscript"/>
          <w:lang w:val="en-GB"/>
        </w:rPr>
        <w:t>th</w:t>
      </w:r>
      <w:r w:rsidR="003B2B20">
        <w:rPr>
          <w:rFonts w:ascii="Arial" w:hAnsi="Arial" w:cs="Arial"/>
          <w:color w:val="000000" w:themeColor="text1"/>
          <w:lang w:val="en-GB"/>
        </w:rPr>
        <w:t xml:space="preserve"> </w:t>
      </w:r>
      <w:r w:rsidR="000E66C9" w:rsidRPr="0085623D">
        <w:rPr>
          <w:rFonts w:ascii="Arial" w:hAnsi="Arial" w:cs="Arial"/>
          <w:color w:val="000000" w:themeColor="text1"/>
          <w:lang w:val="en-GB"/>
        </w:rPr>
        <w:t>WG SE meeting in January 2017 (doc. FM(17)064). The draft report was not introduced in detail, because WG SE had provided liaison statements for the most relevant items. However, he indicated that the meeting could refer to specific sections in the draft report if necessary. The liaison statements from WG SE were discussed with regard to the relevant agenda items.</w:t>
      </w:r>
    </w:p>
    <w:p w14:paraId="39015069" w14:textId="77777777" w:rsidR="00B96ECE" w:rsidRPr="0085623D" w:rsidRDefault="00B96ECE" w:rsidP="00B96ECE">
      <w:pPr>
        <w:spacing w:before="60" w:line="312" w:lineRule="auto"/>
        <w:jc w:val="both"/>
        <w:rPr>
          <w:rFonts w:ascii="Arial" w:hAnsi="Arial" w:cs="Arial"/>
          <w:color w:val="000000" w:themeColor="text1"/>
          <w:lang w:val="en-GB"/>
        </w:rPr>
      </w:pPr>
    </w:p>
    <w:p w14:paraId="02768CD0" w14:textId="77777777" w:rsidR="001C18D7" w:rsidRPr="0085623D" w:rsidRDefault="001C18D7" w:rsidP="00B15142">
      <w:pPr>
        <w:spacing w:before="360" w:after="240" w:line="312" w:lineRule="auto"/>
        <w:ind w:left="-539" w:right="-851"/>
        <w:rPr>
          <w:rFonts w:ascii="Arial" w:hAnsi="Arial" w:cs="Arial"/>
          <w:b/>
          <w:color w:val="000000" w:themeColor="text1"/>
          <w:sz w:val="28"/>
          <w:szCs w:val="28"/>
          <w:lang w:val="en-GB"/>
        </w:rPr>
      </w:pPr>
      <w:r w:rsidRPr="0085623D">
        <w:rPr>
          <w:rFonts w:ascii="Arial" w:hAnsi="Arial" w:cs="Arial"/>
          <w:b/>
          <w:color w:val="000000" w:themeColor="text1"/>
          <w:sz w:val="28"/>
          <w:szCs w:val="28"/>
          <w:lang w:val="en-GB"/>
        </w:rPr>
        <w:t>4</w:t>
      </w:r>
      <w:r w:rsidR="00A4316E" w:rsidRPr="0085623D">
        <w:rPr>
          <w:rFonts w:ascii="Arial" w:hAnsi="Arial" w:cs="Arial"/>
          <w:b/>
          <w:color w:val="000000" w:themeColor="text1"/>
          <w:sz w:val="28"/>
          <w:szCs w:val="28"/>
          <w:lang w:val="en-GB"/>
        </w:rPr>
        <w:t>.</w:t>
      </w:r>
      <w:r w:rsidRPr="0085623D">
        <w:rPr>
          <w:rFonts w:ascii="Arial" w:hAnsi="Arial" w:cs="Arial"/>
          <w:b/>
          <w:color w:val="000000" w:themeColor="text1"/>
          <w:sz w:val="28"/>
          <w:szCs w:val="28"/>
          <w:lang w:val="en-GB"/>
        </w:rPr>
        <w:tab/>
        <w:t>Work Items in Progress within PTs</w:t>
      </w:r>
      <w:r w:rsidR="005D3195" w:rsidRPr="0085623D">
        <w:rPr>
          <w:rFonts w:ascii="Arial" w:hAnsi="Arial" w:cs="Arial"/>
          <w:b/>
          <w:color w:val="000000" w:themeColor="text1"/>
          <w:sz w:val="28"/>
          <w:szCs w:val="28"/>
          <w:lang w:val="en-GB"/>
        </w:rPr>
        <w:t>,</w:t>
      </w:r>
      <w:r w:rsidRPr="0085623D">
        <w:rPr>
          <w:rFonts w:ascii="Arial" w:hAnsi="Arial" w:cs="Arial"/>
          <w:b/>
          <w:color w:val="000000" w:themeColor="text1"/>
          <w:sz w:val="28"/>
          <w:szCs w:val="28"/>
          <w:lang w:val="en-GB"/>
        </w:rPr>
        <w:t xml:space="preserve"> FGs</w:t>
      </w:r>
      <w:r w:rsidR="005D3195" w:rsidRPr="0085623D">
        <w:rPr>
          <w:rFonts w:ascii="Arial" w:hAnsi="Arial" w:cs="Arial"/>
          <w:b/>
          <w:color w:val="000000" w:themeColor="text1"/>
          <w:sz w:val="28"/>
          <w:szCs w:val="28"/>
          <w:lang w:val="en-GB"/>
        </w:rPr>
        <w:t xml:space="preserve"> and MGs</w:t>
      </w:r>
    </w:p>
    <w:p w14:paraId="1904B1AD" w14:textId="77777777" w:rsidR="001C18D7" w:rsidRPr="0085623D" w:rsidRDefault="001C18D7" w:rsidP="00954580">
      <w:pPr>
        <w:spacing w:before="240" w:after="120" w:line="312" w:lineRule="auto"/>
        <w:ind w:left="-499"/>
        <w:rPr>
          <w:rFonts w:ascii="Arial" w:hAnsi="Arial" w:cs="Arial"/>
          <w:b/>
          <w:i/>
          <w:color w:val="000000" w:themeColor="text1"/>
          <w:sz w:val="26"/>
          <w:szCs w:val="26"/>
          <w:lang w:val="en-GB"/>
        </w:rPr>
      </w:pPr>
      <w:r w:rsidRPr="0085623D">
        <w:rPr>
          <w:rFonts w:ascii="Arial" w:hAnsi="Arial" w:cs="Arial"/>
          <w:b/>
          <w:i/>
          <w:color w:val="000000" w:themeColor="text1"/>
          <w:sz w:val="26"/>
          <w:szCs w:val="26"/>
          <w:lang w:val="en-GB"/>
        </w:rPr>
        <w:t>4.1 FM PT 22 (Monitoring)</w:t>
      </w:r>
    </w:p>
    <w:p w14:paraId="6420F079" w14:textId="77777777" w:rsidR="001C18D7" w:rsidRPr="0085623D" w:rsidRDefault="001C18D7" w:rsidP="00115BC3">
      <w:pPr>
        <w:spacing w:before="120" w:after="120" w:line="312" w:lineRule="auto"/>
        <w:ind w:left="200" w:hanging="700"/>
        <w:rPr>
          <w:rFonts w:ascii="Arial" w:hAnsi="Arial"/>
          <w:b/>
          <w:color w:val="000000" w:themeColor="text1"/>
          <w:lang w:val="en-GB"/>
        </w:rPr>
      </w:pPr>
      <w:r w:rsidRPr="0085623D">
        <w:rPr>
          <w:rFonts w:ascii="Arial" w:hAnsi="Arial"/>
          <w:b/>
          <w:color w:val="000000" w:themeColor="text1"/>
          <w:lang w:val="en-GB"/>
        </w:rPr>
        <w:t>4.1.1 Progress Report</w:t>
      </w:r>
    </w:p>
    <w:p w14:paraId="5EB62C65" w14:textId="7C620EEA" w:rsidR="007D1BAF" w:rsidRPr="0085623D" w:rsidRDefault="00624AEE" w:rsidP="00CB48F9">
      <w:pPr>
        <w:pStyle w:val="bodyChar"/>
        <w:numPr>
          <w:ilvl w:val="0"/>
          <w:numId w:val="11"/>
        </w:numPr>
        <w:spacing w:before="60" w:line="312" w:lineRule="auto"/>
        <w:ind w:left="0" w:hanging="567"/>
        <w:rPr>
          <w:color w:val="000000" w:themeColor="text1"/>
          <w:sz w:val="22"/>
          <w:lang w:val="en-GB"/>
        </w:rPr>
      </w:pPr>
      <w:r w:rsidRPr="0085623D">
        <w:rPr>
          <w:color w:val="000000" w:themeColor="text1"/>
          <w:sz w:val="22"/>
          <w:lang w:val="en-GB"/>
        </w:rPr>
        <w:t xml:space="preserve">The </w:t>
      </w:r>
      <w:r w:rsidR="0003448A" w:rsidRPr="0085623D">
        <w:rPr>
          <w:color w:val="000000" w:themeColor="text1"/>
          <w:sz w:val="22"/>
          <w:lang w:val="en-GB"/>
        </w:rPr>
        <w:t>c</w:t>
      </w:r>
      <w:r w:rsidR="003F1CEE" w:rsidRPr="0085623D">
        <w:rPr>
          <w:color w:val="000000" w:themeColor="text1"/>
          <w:sz w:val="22"/>
          <w:lang w:val="en-GB"/>
        </w:rPr>
        <w:t xml:space="preserve">hairman of FM22, Mr Ralf Trautmann (D), presented doc. </w:t>
      </w:r>
      <w:proofErr w:type="gramStart"/>
      <w:r w:rsidR="003F1CEE" w:rsidRPr="0085623D">
        <w:rPr>
          <w:color w:val="000000" w:themeColor="text1"/>
          <w:sz w:val="22"/>
          <w:lang w:val="en-GB"/>
        </w:rPr>
        <w:t>FM(</w:t>
      </w:r>
      <w:proofErr w:type="gramEnd"/>
      <w:r w:rsidR="003F1CEE" w:rsidRPr="0085623D">
        <w:rPr>
          <w:color w:val="000000" w:themeColor="text1"/>
          <w:sz w:val="22"/>
          <w:lang w:val="en-GB"/>
        </w:rPr>
        <w:t>17)</w:t>
      </w:r>
      <w:r w:rsidRPr="0085623D">
        <w:rPr>
          <w:color w:val="000000" w:themeColor="text1"/>
          <w:sz w:val="22"/>
          <w:lang w:val="en-GB"/>
        </w:rPr>
        <w:t>0</w:t>
      </w:r>
      <w:r w:rsidR="003F1CEE" w:rsidRPr="0085623D">
        <w:rPr>
          <w:color w:val="000000" w:themeColor="text1"/>
          <w:sz w:val="22"/>
          <w:lang w:val="en-GB"/>
        </w:rPr>
        <w:t xml:space="preserve">37, the annual report of the project team. FM22 held </w:t>
      </w:r>
      <w:r w:rsidR="00F24F6E" w:rsidRPr="0085623D">
        <w:rPr>
          <w:color w:val="000000" w:themeColor="text1"/>
          <w:sz w:val="22"/>
          <w:lang w:val="en-GB"/>
        </w:rPr>
        <w:t>two</w:t>
      </w:r>
      <w:r w:rsidR="003F1CEE" w:rsidRPr="0085623D">
        <w:rPr>
          <w:color w:val="000000" w:themeColor="text1"/>
          <w:sz w:val="22"/>
          <w:lang w:val="en-GB"/>
        </w:rPr>
        <w:t xml:space="preserve"> meetings in</w:t>
      </w:r>
      <w:r w:rsidR="005B67FA" w:rsidRPr="0085623D">
        <w:rPr>
          <w:color w:val="000000" w:themeColor="text1"/>
          <w:sz w:val="22"/>
          <w:lang w:val="en-GB"/>
        </w:rPr>
        <w:t xml:space="preserve"> </w:t>
      </w:r>
      <w:r w:rsidR="003F1CEE" w:rsidRPr="0085623D">
        <w:rPr>
          <w:color w:val="000000" w:themeColor="text1"/>
          <w:sz w:val="22"/>
          <w:lang w:val="en-GB"/>
        </w:rPr>
        <w:t>2016, one in Hungary and one at ECO</w:t>
      </w:r>
      <w:r w:rsidRPr="0085623D">
        <w:rPr>
          <w:color w:val="000000" w:themeColor="text1"/>
          <w:sz w:val="22"/>
          <w:lang w:val="en-GB"/>
        </w:rPr>
        <w:t xml:space="preserve"> in Copenhagen</w:t>
      </w:r>
      <w:r w:rsidR="003F1CEE" w:rsidRPr="0085623D">
        <w:rPr>
          <w:color w:val="000000" w:themeColor="text1"/>
          <w:sz w:val="22"/>
          <w:lang w:val="en-GB"/>
        </w:rPr>
        <w:t xml:space="preserve">. On 20 January 2017 a web-meeting was held to resolve the comments received during the public consultation of the </w:t>
      </w:r>
      <w:r w:rsidR="00F24F6E" w:rsidRPr="0085623D">
        <w:rPr>
          <w:color w:val="000000" w:themeColor="text1"/>
          <w:sz w:val="22"/>
          <w:lang w:val="en-GB"/>
        </w:rPr>
        <w:t>d</w:t>
      </w:r>
      <w:r w:rsidR="003F1CEE" w:rsidRPr="0085623D">
        <w:rPr>
          <w:color w:val="000000" w:themeColor="text1"/>
          <w:sz w:val="22"/>
          <w:lang w:val="en-GB"/>
        </w:rPr>
        <w:t>raft ECC Recommendation (17)01.</w:t>
      </w:r>
    </w:p>
    <w:p w14:paraId="0DD201C0" w14:textId="77777777" w:rsidR="001C18D7" w:rsidRPr="0085623D" w:rsidRDefault="001C18D7" w:rsidP="00115BC3">
      <w:pPr>
        <w:spacing w:before="120" w:after="120" w:line="312" w:lineRule="auto"/>
        <w:ind w:left="200" w:hanging="700"/>
        <w:rPr>
          <w:rFonts w:ascii="Arial" w:hAnsi="Arial"/>
          <w:b/>
          <w:color w:val="000000" w:themeColor="text1"/>
          <w:lang w:val="en-GB"/>
        </w:rPr>
      </w:pPr>
      <w:r w:rsidRPr="0085623D">
        <w:rPr>
          <w:rFonts w:ascii="Arial" w:hAnsi="Arial"/>
          <w:b/>
          <w:color w:val="000000" w:themeColor="text1"/>
          <w:lang w:val="en-GB"/>
        </w:rPr>
        <w:t xml:space="preserve">4.1.2 </w:t>
      </w:r>
      <w:r w:rsidR="009758DB" w:rsidRPr="0085623D">
        <w:rPr>
          <w:rFonts w:ascii="Arial" w:hAnsi="Arial"/>
          <w:b/>
          <w:color w:val="000000" w:themeColor="text1"/>
          <w:lang w:val="en-GB"/>
        </w:rPr>
        <w:t>HF monitoring campaign</w:t>
      </w:r>
    </w:p>
    <w:p w14:paraId="4C99DB2C" w14:textId="77777777" w:rsidR="001C18D7" w:rsidRPr="0085623D" w:rsidRDefault="003F1CEE" w:rsidP="00CB48F9">
      <w:pPr>
        <w:pStyle w:val="bodyChar"/>
        <w:numPr>
          <w:ilvl w:val="0"/>
          <w:numId w:val="11"/>
        </w:numPr>
        <w:spacing w:before="60" w:line="312" w:lineRule="auto"/>
        <w:ind w:left="0" w:hanging="567"/>
        <w:rPr>
          <w:color w:val="000000" w:themeColor="text1"/>
          <w:sz w:val="22"/>
          <w:lang w:val="en-GB"/>
        </w:rPr>
      </w:pPr>
      <w:r w:rsidRPr="0085623D">
        <w:rPr>
          <w:color w:val="000000" w:themeColor="text1"/>
          <w:sz w:val="22"/>
          <w:lang w:val="en-GB"/>
        </w:rPr>
        <w:lastRenderedPageBreak/>
        <w:t>The automatic observation of the HF frequency range from several monitoring stations is ongoing.</w:t>
      </w:r>
    </w:p>
    <w:p w14:paraId="4579F835" w14:textId="77777777" w:rsidR="001C18D7" w:rsidRPr="0085623D" w:rsidRDefault="00211FAF" w:rsidP="00115BC3">
      <w:pPr>
        <w:spacing w:before="120" w:after="120" w:line="312" w:lineRule="auto"/>
        <w:ind w:left="200" w:hanging="700"/>
        <w:rPr>
          <w:rFonts w:ascii="Arial" w:hAnsi="Arial"/>
          <w:b/>
          <w:color w:val="000000" w:themeColor="text1"/>
          <w:lang w:val="en-GB"/>
        </w:rPr>
      </w:pPr>
      <w:r w:rsidRPr="0085623D">
        <w:rPr>
          <w:rFonts w:ascii="Arial" w:hAnsi="Arial"/>
          <w:b/>
          <w:color w:val="000000" w:themeColor="text1"/>
          <w:lang w:val="en-GB"/>
        </w:rPr>
        <w:t>4.1.3</w:t>
      </w:r>
      <w:r w:rsidR="007B1640" w:rsidRPr="0085623D">
        <w:rPr>
          <w:rFonts w:ascii="Arial" w:hAnsi="Arial"/>
          <w:b/>
          <w:color w:val="000000" w:themeColor="text1"/>
          <w:lang w:val="en-GB"/>
        </w:rPr>
        <w:t xml:space="preserve"> Radio i</w:t>
      </w:r>
      <w:r w:rsidR="001C18D7" w:rsidRPr="0085623D">
        <w:rPr>
          <w:rFonts w:ascii="Arial" w:hAnsi="Arial"/>
          <w:b/>
          <w:color w:val="000000" w:themeColor="text1"/>
          <w:lang w:val="en-GB"/>
        </w:rPr>
        <w:t>nterference statistics</w:t>
      </w:r>
    </w:p>
    <w:p w14:paraId="7333DF32" w14:textId="77777777" w:rsidR="003F1CEE" w:rsidRPr="0085623D" w:rsidRDefault="003F1CEE" w:rsidP="00CB48F9">
      <w:pPr>
        <w:numPr>
          <w:ilvl w:val="0"/>
          <w:numId w:val="11"/>
        </w:numPr>
        <w:spacing w:before="60" w:line="312" w:lineRule="auto"/>
        <w:ind w:left="0" w:hanging="567"/>
        <w:jc w:val="both"/>
        <w:rPr>
          <w:rFonts w:ascii="Arial" w:eastAsia="Calibri" w:hAnsi="Arial" w:cs="Times New Roman"/>
          <w:color w:val="000000" w:themeColor="text1"/>
          <w:lang w:val="en-GB"/>
        </w:rPr>
      </w:pPr>
      <w:r w:rsidRPr="0085623D">
        <w:rPr>
          <w:rFonts w:ascii="Arial" w:eastAsia="Calibri" w:hAnsi="Arial" w:cs="Times New Roman"/>
          <w:color w:val="000000" w:themeColor="text1"/>
          <w:lang w:val="en-GB"/>
        </w:rPr>
        <w:t xml:space="preserve">Recently ECO submitted the new questionnaire on interference statistics regarding </w:t>
      </w:r>
      <w:r w:rsidR="00624AEE" w:rsidRPr="0085623D">
        <w:rPr>
          <w:rFonts w:ascii="Arial" w:eastAsia="Calibri" w:hAnsi="Arial" w:cs="Times New Roman"/>
          <w:color w:val="000000" w:themeColor="text1"/>
          <w:lang w:val="en-GB"/>
        </w:rPr>
        <w:t>the interference cases in 2016.</w:t>
      </w:r>
    </w:p>
    <w:p w14:paraId="29AA9BB0" w14:textId="58E31AEC" w:rsidR="0002078D" w:rsidRPr="0085623D" w:rsidRDefault="0002078D" w:rsidP="00CB48F9">
      <w:pPr>
        <w:pStyle w:val="bodyChar"/>
        <w:numPr>
          <w:ilvl w:val="0"/>
          <w:numId w:val="11"/>
        </w:numPr>
        <w:spacing w:before="60" w:line="312" w:lineRule="auto"/>
        <w:ind w:left="0" w:hanging="567"/>
        <w:rPr>
          <w:rFonts w:eastAsia="Calibri" w:cs="Times New Roman"/>
          <w:color w:val="000000" w:themeColor="text1"/>
          <w:sz w:val="22"/>
          <w:lang w:val="en-GB" w:eastAsia="de-DE"/>
        </w:rPr>
      </w:pPr>
      <w:r w:rsidRPr="0085623D">
        <w:rPr>
          <w:rFonts w:eastAsia="Calibri" w:cs="Times New Roman"/>
          <w:color w:val="000000" w:themeColor="text1"/>
          <w:sz w:val="22"/>
          <w:lang w:val="en-GB" w:eastAsia="de-DE"/>
        </w:rPr>
        <w:t xml:space="preserve">France proposed that FM22 should discuss the interference cases </w:t>
      </w:r>
      <w:r w:rsidR="00910A57" w:rsidRPr="0085623D">
        <w:rPr>
          <w:rFonts w:eastAsia="Calibri" w:cs="Times New Roman"/>
          <w:color w:val="000000" w:themeColor="text1"/>
          <w:sz w:val="22"/>
          <w:lang w:val="en-GB" w:eastAsia="de-DE"/>
        </w:rPr>
        <w:t>in more details,</w:t>
      </w:r>
      <w:r w:rsidRPr="0085623D">
        <w:rPr>
          <w:rFonts w:eastAsia="Calibri" w:cs="Times New Roman"/>
          <w:color w:val="000000" w:themeColor="text1"/>
          <w:sz w:val="22"/>
          <w:lang w:val="en-GB" w:eastAsia="de-DE"/>
        </w:rPr>
        <w:t xml:space="preserve"> create a tool box and action plan to help administrations resolving the </w:t>
      </w:r>
      <w:r w:rsidR="00910A57" w:rsidRPr="0085623D">
        <w:rPr>
          <w:rFonts w:eastAsia="Calibri" w:cs="Times New Roman"/>
          <w:color w:val="000000" w:themeColor="text1"/>
          <w:sz w:val="22"/>
          <w:lang w:val="en-GB" w:eastAsia="de-DE"/>
        </w:rPr>
        <w:t xml:space="preserve">major </w:t>
      </w:r>
      <w:r w:rsidRPr="0085623D">
        <w:rPr>
          <w:rFonts w:eastAsia="Calibri" w:cs="Times New Roman"/>
          <w:color w:val="000000" w:themeColor="text1"/>
          <w:sz w:val="22"/>
          <w:lang w:val="en-GB" w:eastAsia="de-DE"/>
        </w:rPr>
        <w:t xml:space="preserve">issues. </w:t>
      </w:r>
      <w:r w:rsidR="00910A57" w:rsidRPr="0085623D">
        <w:rPr>
          <w:rFonts w:eastAsia="Calibri" w:cs="Times New Roman"/>
          <w:color w:val="000000" w:themeColor="text1"/>
          <w:sz w:val="22"/>
          <w:lang w:val="en-GB" w:eastAsia="de-DE"/>
        </w:rPr>
        <w:t xml:space="preserve">France is of the view that ECC should define regulation that is enforceable. </w:t>
      </w:r>
      <w:r w:rsidRPr="0085623D">
        <w:rPr>
          <w:rFonts w:eastAsia="Calibri" w:cs="Times New Roman"/>
          <w:color w:val="000000" w:themeColor="text1"/>
          <w:sz w:val="22"/>
          <w:lang w:val="en-GB" w:eastAsia="de-DE"/>
        </w:rPr>
        <w:t>In some cases, the recommendation to review the regulation could be envisaged</w:t>
      </w:r>
      <w:r w:rsidR="00910A57" w:rsidRPr="0085623D">
        <w:rPr>
          <w:rFonts w:eastAsia="Calibri" w:cs="Times New Roman"/>
          <w:color w:val="000000" w:themeColor="text1"/>
          <w:sz w:val="22"/>
          <w:lang w:val="en-GB" w:eastAsia="de-DE"/>
        </w:rPr>
        <w:t xml:space="preserve"> to resolve </w:t>
      </w:r>
      <w:r w:rsidRPr="0085623D">
        <w:rPr>
          <w:rFonts w:eastAsia="Calibri" w:cs="Times New Roman"/>
          <w:color w:val="000000" w:themeColor="text1"/>
          <w:sz w:val="22"/>
          <w:lang w:val="en-GB" w:eastAsia="de-DE"/>
        </w:rPr>
        <w:t>interference cases</w:t>
      </w:r>
      <w:r w:rsidR="00910A57" w:rsidRPr="0085623D">
        <w:rPr>
          <w:rFonts w:eastAsia="Calibri" w:cs="Times New Roman"/>
          <w:color w:val="000000" w:themeColor="text1"/>
          <w:sz w:val="22"/>
          <w:lang w:val="en-GB" w:eastAsia="de-DE"/>
        </w:rPr>
        <w:t xml:space="preserve"> if market </w:t>
      </w:r>
      <w:r w:rsidR="006002C0" w:rsidRPr="0085623D">
        <w:rPr>
          <w:rFonts w:eastAsia="Calibri" w:cs="Times New Roman"/>
          <w:color w:val="000000" w:themeColor="text1"/>
          <w:sz w:val="22"/>
          <w:lang w:val="en-GB" w:eastAsia="de-DE"/>
        </w:rPr>
        <w:t xml:space="preserve">enforcement </w:t>
      </w:r>
      <w:r w:rsidR="00910A57" w:rsidRPr="0085623D">
        <w:rPr>
          <w:rFonts w:eastAsia="Calibri" w:cs="Times New Roman"/>
          <w:color w:val="000000" w:themeColor="text1"/>
          <w:sz w:val="22"/>
          <w:lang w:val="en-GB" w:eastAsia="de-DE"/>
        </w:rPr>
        <w:t>is unable to do so</w:t>
      </w:r>
      <w:r w:rsidRPr="0085623D">
        <w:rPr>
          <w:rFonts w:eastAsia="Calibri" w:cs="Times New Roman"/>
          <w:color w:val="000000" w:themeColor="text1"/>
          <w:sz w:val="22"/>
          <w:lang w:val="en-GB" w:eastAsia="de-DE"/>
        </w:rPr>
        <w:t>.</w:t>
      </w:r>
      <w:r w:rsidR="00910A57" w:rsidRPr="0085623D">
        <w:rPr>
          <w:rFonts w:eastAsia="Calibri" w:cs="Times New Roman"/>
          <w:color w:val="000000" w:themeColor="text1"/>
          <w:sz w:val="22"/>
          <w:lang w:val="en-GB" w:eastAsia="de-DE"/>
        </w:rPr>
        <w:t xml:space="preserve"> </w:t>
      </w:r>
      <w:r w:rsidR="003F1CEE" w:rsidRPr="0085623D">
        <w:rPr>
          <w:rFonts w:eastAsia="Calibri" w:cs="Times New Roman"/>
          <w:color w:val="000000" w:themeColor="text1"/>
          <w:sz w:val="22"/>
          <w:lang w:val="en-GB" w:eastAsia="de-DE"/>
        </w:rPr>
        <w:t>France emphasised the relevance of interference cases to meteorological radars caused by</w:t>
      </w:r>
      <w:r w:rsidR="00E9745E" w:rsidRPr="0085623D">
        <w:rPr>
          <w:rFonts w:eastAsia="Calibri" w:cs="Times New Roman"/>
          <w:color w:val="000000" w:themeColor="text1"/>
          <w:sz w:val="22"/>
          <w:lang w:val="en-GB" w:eastAsia="de-DE"/>
        </w:rPr>
        <w:t xml:space="preserve"> non-compliant use of</w:t>
      </w:r>
      <w:r w:rsidR="003F1CEE" w:rsidRPr="0085623D">
        <w:rPr>
          <w:rFonts w:eastAsia="Calibri" w:cs="Times New Roman"/>
          <w:color w:val="000000" w:themeColor="text1"/>
          <w:sz w:val="22"/>
          <w:lang w:val="en-GB" w:eastAsia="de-DE"/>
        </w:rPr>
        <w:t xml:space="preserve"> 5 GHz RLANs</w:t>
      </w:r>
      <w:r w:rsidR="004B195A" w:rsidRPr="0085623D">
        <w:rPr>
          <w:rFonts w:eastAsia="Calibri" w:cs="Times New Roman"/>
          <w:color w:val="000000" w:themeColor="text1"/>
          <w:sz w:val="22"/>
          <w:lang w:val="en-GB" w:eastAsia="de-DE"/>
        </w:rPr>
        <w:t xml:space="preserve"> but also current regulatory work on</w:t>
      </w:r>
      <w:r w:rsidR="00910A57" w:rsidRPr="0085623D">
        <w:rPr>
          <w:rFonts w:eastAsia="Calibri" w:cs="Times New Roman"/>
          <w:color w:val="000000" w:themeColor="text1"/>
          <w:sz w:val="22"/>
          <w:lang w:val="en-GB" w:eastAsia="de-DE"/>
        </w:rPr>
        <w:t xml:space="preserve"> PMR446 and RLANs in vehicles at 25mW without DFS. France is also of the view that WG FM should </w:t>
      </w:r>
      <w:r w:rsidR="001C6F17" w:rsidRPr="0085623D">
        <w:rPr>
          <w:rFonts w:eastAsia="Calibri" w:cs="Times New Roman"/>
          <w:color w:val="000000" w:themeColor="text1"/>
          <w:sz w:val="22"/>
          <w:lang w:val="en-GB" w:eastAsia="de-DE"/>
        </w:rPr>
        <w:t>retain the current format of the questionnaire in order to draw comparison</w:t>
      </w:r>
      <w:r w:rsidR="00910A57" w:rsidRPr="0085623D">
        <w:rPr>
          <w:rFonts w:eastAsia="Calibri" w:cs="Times New Roman"/>
          <w:color w:val="000000" w:themeColor="text1"/>
          <w:sz w:val="22"/>
          <w:lang w:val="en-GB" w:eastAsia="de-DE"/>
        </w:rPr>
        <w:t xml:space="preserve"> with previous years</w:t>
      </w:r>
      <w:r w:rsidR="003F1CEE" w:rsidRPr="0085623D">
        <w:rPr>
          <w:rFonts w:eastAsia="Calibri" w:cs="Times New Roman"/>
          <w:color w:val="000000" w:themeColor="text1"/>
          <w:sz w:val="22"/>
          <w:lang w:val="en-GB" w:eastAsia="de-DE"/>
        </w:rPr>
        <w:t xml:space="preserve">. </w:t>
      </w:r>
    </w:p>
    <w:p w14:paraId="2806681E" w14:textId="3424384B" w:rsidR="001C18D7" w:rsidRPr="0085623D" w:rsidRDefault="0002078D" w:rsidP="00CB48F9">
      <w:pPr>
        <w:pStyle w:val="bodyChar"/>
        <w:numPr>
          <w:ilvl w:val="0"/>
          <w:numId w:val="11"/>
        </w:numPr>
        <w:spacing w:before="60" w:line="312" w:lineRule="auto"/>
        <w:ind w:left="0" w:hanging="567"/>
        <w:rPr>
          <w:rFonts w:eastAsia="Calibri" w:cs="Times New Roman"/>
          <w:color w:val="000000" w:themeColor="text1"/>
          <w:sz w:val="22"/>
          <w:lang w:val="en-GB" w:eastAsia="de-DE"/>
        </w:rPr>
      </w:pPr>
      <w:r w:rsidRPr="0085623D">
        <w:rPr>
          <w:rFonts w:eastAsia="Calibri" w:cs="Times New Roman"/>
          <w:color w:val="000000" w:themeColor="text1"/>
          <w:sz w:val="22"/>
          <w:lang w:val="en-GB" w:eastAsia="de-DE"/>
        </w:rPr>
        <w:t>WG FM concluded that t</w:t>
      </w:r>
      <w:r w:rsidR="003F1CEE" w:rsidRPr="0085623D">
        <w:rPr>
          <w:rFonts w:eastAsia="Calibri" w:cs="Times New Roman"/>
          <w:color w:val="000000" w:themeColor="text1"/>
          <w:sz w:val="22"/>
          <w:lang w:val="en-GB" w:eastAsia="de-DE"/>
        </w:rPr>
        <w:t>he number of cases cannot explicitly be taken from the interference statistics. The meeting favoured to retain the structure of the questionnaire and to deal with the 5 GHz RLAN problem separately.</w:t>
      </w:r>
      <w:r w:rsidR="005B67FA" w:rsidRPr="0085623D">
        <w:rPr>
          <w:rFonts w:eastAsia="Calibri" w:cs="Times New Roman"/>
          <w:color w:val="000000" w:themeColor="text1"/>
          <w:sz w:val="22"/>
          <w:lang w:val="en-GB" w:eastAsia="de-DE"/>
        </w:rPr>
        <w:t xml:space="preserve"> </w:t>
      </w:r>
      <w:r w:rsidR="0021294E" w:rsidRPr="0085623D">
        <w:rPr>
          <w:rFonts w:eastAsia="Calibri" w:cs="Times New Roman"/>
          <w:color w:val="000000" w:themeColor="text1"/>
          <w:sz w:val="22"/>
          <w:lang w:val="en-GB" w:eastAsia="de-DE"/>
        </w:rPr>
        <w:t xml:space="preserve">Because FM22 is also responsible for enforcement, administrations were invited to provide relevant proposals directly to future FM22 meetings. </w:t>
      </w:r>
      <w:r w:rsidR="005B67FA" w:rsidRPr="0085623D">
        <w:rPr>
          <w:rFonts w:eastAsia="Calibri" w:cs="Times New Roman"/>
          <w:color w:val="000000" w:themeColor="text1"/>
          <w:sz w:val="22"/>
          <w:lang w:val="en-GB" w:eastAsia="de-DE"/>
        </w:rPr>
        <w:t>See also agenda item 6.1 below.</w:t>
      </w:r>
    </w:p>
    <w:p w14:paraId="18D51068" w14:textId="77777777" w:rsidR="001C18D7" w:rsidRPr="0085623D" w:rsidRDefault="00211FAF" w:rsidP="00115BC3">
      <w:pPr>
        <w:spacing w:before="120" w:after="120" w:line="312" w:lineRule="auto"/>
        <w:ind w:left="200" w:hanging="700"/>
        <w:rPr>
          <w:rFonts w:ascii="Arial" w:hAnsi="Arial"/>
          <w:b/>
          <w:color w:val="000000" w:themeColor="text1"/>
          <w:lang w:val="en-GB"/>
        </w:rPr>
      </w:pPr>
      <w:r w:rsidRPr="0085623D">
        <w:rPr>
          <w:rFonts w:ascii="Arial" w:hAnsi="Arial"/>
          <w:b/>
          <w:color w:val="000000" w:themeColor="text1"/>
          <w:lang w:val="en-GB"/>
        </w:rPr>
        <w:t>4.1.4</w:t>
      </w:r>
      <w:r w:rsidR="001C18D7" w:rsidRPr="0085623D">
        <w:rPr>
          <w:rFonts w:ascii="Arial" w:hAnsi="Arial"/>
          <w:b/>
          <w:color w:val="000000" w:themeColor="text1"/>
          <w:lang w:val="en-GB"/>
        </w:rPr>
        <w:t xml:space="preserve"> Revision of ECC/REC</w:t>
      </w:r>
      <w:proofErr w:type="gramStart"/>
      <w:r w:rsidR="001C18D7" w:rsidRPr="0085623D">
        <w:rPr>
          <w:rFonts w:ascii="Arial" w:hAnsi="Arial"/>
          <w:b/>
          <w:color w:val="000000" w:themeColor="text1"/>
          <w:lang w:val="en-GB"/>
        </w:rPr>
        <w:t>/(</w:t>
      </w:r>
      <w:proofErr w:type="gramEnd"/>
      <w:r w:rsidR="001C18D7" w:rsidRPr="0085623D">
        <w:rPr>
          <w:rFonts w:ascii="Arial" w:hAnsi="Arial"/>
          <w:b/>
          <w:color w:val="000000" w:themeColor="text1"/>
          <w:lang w:val="en-GB"/>
        </w:rPr>
        <w:t>05)01</w:t>
      </w:r>
    </w:p>
    <w:p w14:paraId="40E32086" w14:textId="2E4D4FFD" w:rsidR="007E53A6" w:rsidRPr="0085623D" w:rsidRDefault="00064A93" w:rsidP="00CB48F9">
      <w:pPr>
        <w:pStyle w:val="bodyChar"/>
        <w:numPr>
          <w:ilvl w:val="0"/>
          <w:numId w:val="11"/>
        </w:numPr>
        <w:spacing w:before="60" w:line="312" w:lineRule="auto"/>
        <w:ind w:left="0" w:hanging="567"/>
        <w:rPr>
          <w:color w:val="000000" w:themeColor="text1"/>
          <w:sz w:val="22"/>
          <w:lang w:val="en-GB"/>
        </w:rPr>
      </w:pPr>
      <w:r w:rsidRPr="0085623D">
        <w:rPr>
          <w:color w:val="000000" w:themeColor="text1"/>
          <w:sz w:val="22"/>
          <w:lang w:val="en-GB"/>
        </w:rPr>
        <w:t>The revision of ECC Recommendation (05)01 on “Harmonisation of automatic measuring methods and data transfer for frequency band registrations” aim</w:t>
      </w:r>
      <w:r w:rsidR="004521AD" w:rsidRPr="0085623D">
        <w:rPr>
          <w:color w:val="000000" w:themeColor="text1"/>
          <w:sz w:val="22"/>
          <w:lang w:val="en-GB"/>
        </w:rPr>
        <w:t>s</w:t>
      </w:r>
      <w:r w:rsidRPr="0085623D">
        <w:rPr>
          <w:color w:val="000000" w:themeColor="text1"/>
          <w:sz w:val="22"/>
          <w:lang w:val="en-GB"/>
        </w:rPr>
        <w:t xml:space="preserve"> </w:t>
      </w:r>
      <w:r w:rsidR="004521AD" w:rsidRPr="0085623D">
        <w:rPr>
          <w:color w:val="000000" w:themeColor="text1"/>
          <w:sz w:val="22"/>
          <w:lang w:val="en-GB"/>
        </w:rPr>
        <w:t>at</w:t>
      </w:r>
      <w:r w:rsidRPr="0085623D">
        <w:rPr>
          <w:color w:val="000000" w:themeColor="text1"/>
          <w:sz w:val="22"/>
          <w:lang w:val="en-GB"/>
        </w:rPr>
        <w:t xml:space="preserve"> the inclusion of data collected during mobile measurements</w:t>
      </w:r>
      <w:r w:rsidR="00E9745E" w:rsidRPr="0085623D">
        <w:rPr>
          <w:color w:val="000000" w:themeColor="text1"/>
          <w:sz w:val="22"/>
          <w:lang w:val="en-GB"/>
        </w:rPr>
        <w:t>.</w:t>
      </w:r>
      <w:r w:rsidRPr="0085623D">
        <w:rPr>
          <w:color w:val="000000" w:themeColor="text1"/>
          <w:sz w:val="22"/>
          <w:lang w:val="en-GB"/>
        </w:rPr>
        <w:t xml:space="preserve"> </w:t>
      </w:r>
      <w:r w:rsidR="00624AEE" w:rsidRPr="0085623D">
        <w:rPr>
          <w:color w:val="000000" w:themeColor="text1"/>
          <w:sz w:val="22"/>
          <w:lang w:val="en-GB"/>
        </w:rPr>
        <w:t xml:space="preserve">The FM22 </w:t>
      </w:r>
      <w:r w:rsidR="004521AD" w:rsidRPr="0085623D">
        <w:rPr>
          <w:color w:val="000000" w:themeColor="text1"/>
          <w:sz w:val="22"/>
          <w:lang w:val="en-GB"/>
        </w:rPr>
        <w:t>c</w:t>
      </w:r>
      <w:r w:rsidR="00E9745E" w:rsidRPr="0085623D">
        <w:rPr>
          <w:color w:val="000000" w:themeColor="text1"/>
          <w:sz w:val="22"/>
          <w:lang w:val="en-GB"/>
        </w:rPr>
        <w:t>hairman noted this was</w:t>
      </w:r>
      <w:r w:rsidRPr="0085623D">
        <w:rPr>
          <w:color w:val="000000" w:themeColor="text1"/>
          <w:sz w:val="22"/>
          <w:lang w:val="en-GB"/>
        </w:rPr>
        <w:t xml:space="preserve"> a complex task</w:t>
      </w:r>
      <w:r w:rsidR="00E9745E" w:rsidRPr="0085623D">
        <w:rPr>
          <w:color w:val="000000" w:themeColor="text1"/>
          <w:sz w:val="22"/>
          <w:lang w:val="en-GB"/>
        </w:rPr>
        <w:t xml:space="preserve"> and that the </w:t>
      </w:r>
      <w:r w:rsidRPr="0085623D">
        <w:rPr>
          <w:color w:val="000000" w:themeColor="text1"/>
          <w:sz w:val="22"/>
          <w:lang w:val="en-GB"/>
        </w:rPr>
        <w:t>current draft revision requires further improvements.</w:t>
      </w:r>
    </w:p>
    <w:p w14:paraId="64639E1A" w14:textId="16C7C14F" w:rsidR="007E53A6" w:rsidRPr="0085623D" w:rsidRDefault="007E53A6" w:rsidP="007E53A6">
      <w:pPr>
        <w:spacing w:before="120" w:after="120" w:line="312" w:lineRule="auto"/>
        <w:ind w:left="200" w:hanging="700"/>
        <w:rPr>
          <w:rFonts w:ascii="Arial" w:hAnsi="Arial"/>
          <w:b/>
          <w:color w:val="000000" w:themeColor="text1"/>
          <w:lang w:val="en-GB"/>
        </w:rPr>
      </w:pPr>
      <w:r w:rsidRPr="0085623D">
        <w:rPr>
          <w:rFonts w:ascii="Arial" w:hAnsi="Arial"/>
          <w:b/>
          <w:color w:val="000000" w:themeColor="text1"/>
          <w:lang w:val="en-GB"/>
        </w:rPr>
        <w:t xml:space="preserve">4.1.5 </w:t>
      </w:r>
      <w:r w:rsidR="00E560B2" w:rsidRPr="0085623D">
        <w:rPr>
          <w:rFonts w:ascii="Arial" w:hAnsi="Arial"/>
          <w:b/>
          <w:color w:val="000000" w:themeColor="text1"/>
          <w:lang w:val="en-GB"/>
        </w:rPr>
        <w:t>Revision of ERC/REC 54-01 (87.5 – 108 MHz)</w:t>
      </w:r>
    </w:p>
    <w:p w14:paraId="5CB53B16" w14:textId="77777777" w:rsidR="007E53A6" w:rsidRPr="0085623D" w:rsidRDefault="00064A93" w:rsidP="00CB48F9">
      <w:pPr>
        <w:pStyle w:val="bodyChar"/>
        <w:numPr>
          <w:ilvl w:val="0"/>
          <w:numId w:val="11"/>
        </w:numPr>
        <w:spacing w:before="60" w:line="312" w:lineRule="auto"/>
        <w:ind w:left="0" w:hanging="567"/>
        <w:rPr>
          <w:color w:val="000000" w:themeColor="text1"/>
          <w:sz w:val="22"/>
          <w:lang w:val="en-GB"/>
        </w:rPr>
      </w:pPr>
      <w:r w:rsidRPr="0085623D">
        <w:rPr>
          <w:color w:val="000000" w:themeColor="text1"/>
          <w:sz w:val="22"/>
          <w:lang w:val="en-GB"/>
        </w:rPr>
        <w:t xml:space="preserve">Mr Trautmann presented doc. </w:t>
      </w:r>
      <w:proofErr w:type="gramStart"/>
      <w:r w:rsidRPr="0085623D">
        <w:rPr>
          <w:color w:val="000000" w:themeColor="text1"/>
          <w:sz w:val="22"/>
          <w:lang w:val="en-GB"/>
        </w:rPr>
        <w:t>FM(</w:t>
      </w:r>
      <w:proofErr w:type="gramEnd"/>
      <w:r w:rsidRPr="0085623D">
        <w:rPr>
          <w:color w:val="000000" w:themeColor="text1"/>
          <w:sz w:val="22"/>
          <w:lang w:val="en-GB"/>
        </w:rPr>
        <w:t>17)022, the draft revision of ECC Recommendation 54-01 “Method of measuring the maximum frequency deviation of FM broadcast emissions in the band 87.5 to 108 MHz at monitoring stations”.</w:t>
      </w:r>
    </w:p>
    <w:p w14:paraId="2FA8AD8F" w14:textId="670257E0" w:rsidR="00371D7D" w:rsidRPr="0085623D" w:rsidRDefault="00371D7D" w:rsidP="00CB48F9">
      <w:pPr>
        <w:pStyle w:val="bodyChar"/>
        <w:numPr>
          <w:ilvl w:val="0"/>
          <w:numId w:val="11"/>
        </w:numPr>
        <w:spacing w:before="60" w:line="312" w:lineRule="auto"/>
        <w:ind w:left="0" w:hanging="567"/>
        <w:rPr>
          <w:color w:val="000000" w:themeColor="text1"/>
          <w:sz w:val="22"/>
          <w:lang w:val="en-GB"/>
        </w:rPr>
      </w:pPr>
      <w:r w:rsidRPr="0085623D">
        <w:rPr>
          <w:color w:val="000000" w:themeColor="text1"/>
          <w:sz w:val="22"/>
          <w:lang w:val="en-GB"/>
        </w:rPr>
        <w:t>The meeting finally approved the revised ECC Recommendation 54-01 for publication (</w:t>
      </w:r>
      <w:r w:rsidRPr="0085623D">
        <w:rPr>
          <w:b/>
          <w:color w:val="000000" w:themeColor="text1"/>
          <w:sz w:val="22"/>
          <w:lang w:val="en-GB"/>
        </w:rPr>
        <w:t>Annex</w:t>
      </w:r>
      <w:r w:rsidR="004521AD" w:rsidRPr="0085623D">
        <w:rPr>
          <w:b/>
          <w:color w:val="000000" w:themeColor="text1"/>
          <w:sz w:val="22"/>
          <w:lang w:val="en-GB"/>
        </w:rPr>
        <w:t> </w:t>
      </w:r>
      <w:r w:rsidRPr="0085623D">
        <w:rPr>
          <w:b/>
          <w:color w:val="000000" w:themeColor="text1"/>
          <w:sz w:val="22"/>
          <w:lang w:val="en-GB"/>
        </w:rPr>
        <w:t>22</w:t>
      </w:r>
      <w:r w:rsidRPr="0085623D">
        <w:rPr>
          <w:color w:val="000000" w:themeColor="text1"/>
          <w:sz w:val="22"/>
          <w:lang w:val="en-GB"/>
        </w:rPr>
        <w:t>) and agreed to close work item FM22_31.</w:t>
      </w:r>
    </w:p>
    <w:p w14:paraId="7517165F" w14:textId="77777777" w:rsidR="00D072F5" w:rsidRPr="0085623D" w:rsidRDefault="003E09F9" w:rsidP="00D072F5">
      <w:pPr>
        <w:spacing w:before="120" w:after="120" w:line="312" w:lineRule="auto"/>
        <w:ind w:left="200" w:hanging="700"/>
        <w:rPr>
          <w:rFonts w:ascii="Arial" w:hAnsi="Arial"/>
          <w:b/>
          <w:color w:val="000000" w:themeColor="text1"/>
          <w:lang w:val="en-GB"/>
        </w:rPr>
      </w:pPr>
      <w:r w:rsidRPr="0085623D">
        <w:rPr>
          <w:rFonts w:ascii="Arial" w:hAnsi="Arial"/>
          <w:b/>
          <w:color w:val="000000" w:themeColor="text1"/>
          <w:lang w:val="en-GB"/>
        </w:rPr>
        <w:t>4.1.</w:t>
      </w:r>
      <w:r w:rsidR="00E560B2" w:rsidRPr="0085623D">
        <w:rPr>
          <w:rFonts w:ascii="Arial" w:hAnsi="Arial"/>
          <w:b/>
          <w:color w:val="000000" w:themeColor="text1"/>
          <w:lang w:val="en-GB"/>
        </w:rPr>
        <w:t>6</w:t>
      </w:r>
      <w:r w:rsidR="00D072F5" w:rsidRPr="0085623D">
        <w:rPr>
          <w:rFonts w:ascii="Arial" w:hAnsi="Arial"/>
          <w:b/>
          <w:color w:val="000000" w:themeColor="text1"/>
          <w:lang w:val="en-GB"/>
        </w:rPr>
        <w:t xml:space="preserve"> </w:t>
      </w:r>
      <w:r w:rsidR="00E560B2" w:rsidRPr="0085623D">
        <w:rPr>
          <w:rFonts w:ascii="Arial" w:hAnsi="Arial"/>
          <w:b/>
          <w:color w:val="000000" w:themeColor="text1"/>
          <w:lang w:val="en-GB"/>
        </w:rPr>
        <w:t>New ECC/</w:t>
      </w:r>
      <w:r w:rsidR="001C18D7" w:rsidRPr="0085623D">
        <w:rPr>
          <w:rFonts w:ascii="Arial" w:hAnsi="Arial"/>
          <w:b/>
          <w:color w:val="000000" w:themeColor="text1"/>
          <w:lang w:val="en-GB"/>
        </w:rPr>
        <w:t>REC</w:t>
      </w:r>
      <w:proofErr w:type="gramStart"/>
      <w:r w:rsidR="00E560B2" w:rsidRPr="0085623D">
        <w:rPr>
          <w:rFonts w:ascii="Arial" w:hAnsi="Arial"/>
          <w:b/>
          <w:color w:val="000000" w:themeColor="text1"/>
          <w:lang w:val="en-GB"/>
        </w:rPr>
        <w:t>/(</w:t>
      </w:r>
      <w:proofErr w:type="gramEnd"/>
      <w:r w:rsidR="00E560B2" w:rsidRPr="0085623D">
        <w:rPr>
          <w:rFonts w:ascii="Arial" w:hAnsi="Arial"/>
          <w:b/>
          <w:color w:val="000000" w:themeColor="text1"/>
          <w:lang w:val="en-GB"/>
        </w:rPr>
        <w:t>17)01</w:t>
      </w:r>
      <w:r w:rsidR="001C18D7" w:rsidRPr="0085623D">
        <w:rPr>
          <w:rFonts w:ascii="Arial" w:hAnsi="Arial"/>
          <w:b/>
          <w:color w:val="000000" w:themeColor="text1"/>
          <w:lang w:val="en-GB"/>
        </w:rPr>
        <w:t xml:space="preserve"> on measurement uncertainty</w:t>
      </w:r>
    </w:p>
    <w:p w14:paraId="11C22909" w14:textId="2D81D973" w:rsidR="007D1BAF" w:rsidRPr="0085623D" w:rsidRDefault="00371D7D" w:rsidP="00CB48F9">
      <w:pPr>
        <w:pStyle w:val="bodyChar"/>
        <w:numPr>
          <w:ilvl w:val="0"/>
          <w:numId w:val="11"/>
        </w:numPr>
        <w:spacing w:before="60" w:line="312" w:lineRule="auto"/>
        <w:ind w:left="0" w:hanging="567"/>
        <w:jc w:val="left"/>
        <w:rPr>
          <w:color w:val="000000" w:themeColor="text1"/>
          <w:sz w:val="22"/>
          <w:lang w:val="en-GB"/>
        </w:rPr>
      </w:pPr>
      <w:r w:rsidRPr="0085623D">
        <w:rPr>
          <w:color w:val="000000" w:themeColor="text1"/>
          <w:sz w:val="22"/>
          <w:lang w:val="en-GB"/>
        </w:rPr>
        <w:t xml:space="preserve">Mr Trautmann presented doc. </w:t>
      </w:r>
      <w:proofErr w:type="gramStart"/>
      <w:r w:rsidRPr="0085623D">
        <w:rPr>
          <w:color w:val="000000" w:themeColor="text1"/>
          <w:sz w:val="22"/>
          <w:lang w:val="en-GB"/>
        </w:rPr>
        <w:t>FM(</w:t>
      </w:r>
      <w:proofErr w:type="gramEnd"/>
      <w:r w:rsidRPr="0085623D">
        <w:rPr>
          <w:color w:val="000000" w:themeColor="text1"/>
          <w:sz w:val="22"/>
          <w:lang w:val="en-GB"/>
        </w:rPr>
        <w:t>17)</w:t>
      </w:r>
      <w:r w:rsidR="00624AEE" w:rsidRPr="0085623D">
        <w:rPr>
          <w:color w:val="000000" w:themeColor="text1"/>
          <w:sz w:val="22"/>
          <w:lang w:val="en-GB"/>
        </w:rPr>
        <w:t>0</w:t>
      </w:r>
      <w:r w:rsidRPr="0085623D">
        <w:rPr>
          <w:color w:val="000000" w:themeColor="text1"/>
          <w:sz w:val="22"/>
          <w:lang w:val="en-GB"/>
        </w:rPr>
        <w:t xml:space="preserve">38, the draft new ECC Recommendation </w:t>
      </w:r>
      <w:r w:rsidR="004521AD" w:rsidRPr="0085623D">
        <w:rPr>
          <w:color w:val="000000" w:themeColor="text1"/>
          <w:sz w:val="22"/>
          <w:lang w:val="en-GB"/>
        </w:rPr>
        <w:t xml:space="preserve">(17)01 </w:t>
      </w:r>
      <w:r w:rsidRPr="0085623D">
        <w:rPr>
          <w:color w:val="000000" w:themeColor="text1"/>
          <w:sz w:val="22"/>
          <w:lang w:val="en-GB"/>
        </w:rPr>
        <w:t>on “Measurement uncertainty assessment for field measurements”.</w:t>
      </w:r>
    </w:p>
    <w:p w14:paraId="60ACEEBF" w14:textId="5FF22AB4" w:rsidR="00371D7D" w:rsidRPr="0085623D" w:rsidRDefault="00371D7D" w:rsidP="00CB48F9">
      <w:pPr>
        <w:pStyle w:val="bodyChar"/>
        <w:numPr>
          <w:ilvl w:val="0"/>
          <w:numId w:val="11"/>
        </w:numPr>
        <w:spacing w:before="60" w:line="312" w:lineRule="auto"/>
        <w:ind w:left="0" w:hanging="567"/>
        <w:jc w:val="left"/>
        <w:rPr>
          <w:color w:val="000000" w:themeColor="text1"/>
          <w:sz w:val="22"/>
          <w:lang w:val="en-GB"/>
        </w:rPr>
      </w:pPr>
      <w:r w:rsidRPr="0085623D">
        <w:rPr>
          <w:color w:val="000000" w:themeColor="text1"/>
          <w:sz w:val="22"/>
          <w:lang w:val="en-GB"/>
        </w:rPr>
        <w:t>The meeting finally approved the new ECC Recommendation (17)01 for publication (</w:t>
      </w:r>
      <w:r w:rsidRPr="0085623D">
        <w:rPr>
          <w:b/>
          <w:color w:val="000000" w:themeColor="text1"/>
          <w:sz w:val="22"/>
          <w:lang w:val="en-GB"/>
        </w:rPr>
        <w:t>Annex 23</w:t>
      </w:r>
      <w:r w:rsidRPr="0085623D">
        <w:rPr>
          <w:color w:val="000000" w:themeColor="text1"/>
          <w:sz w:val="22"/>
          <w:lang w:val="en-GB"/>
        </w:rPr>
        <w:t>) and agreed to close work item FM22_22.</w:t>
      </w:r>
    </w:p>
    <w:p w14:paraId="6550033B" w14:textId="77777777" w:rsidR="001C18D7" w:rsidRPr="0085623D" w:rsidRDefault="001C18D7" w:rsidP="00115BC3">
      <w:pPr>
        <w:spacing w:before="120" w:after="120" w:line="312" w:lineRule="auto"/>
        <w:ind w:left="200" w:hanging="700"/>
        <w:rPr>
          <w:rFonts w:ascii="Arial" w:hAnsi="Arial"/>
          <w:b/>
          <w:color w:val="000000" w:themeColor="text1"/>
          <w:lang w:val="en-GB"/>
        </w:rPr>
      </w:pPr>
      <w:r w:rsidRPr="0085623D">
        <w:rPr>
          <w:rFonts w:ascii="Arial" w:hAnsi="Arial"/>
          <w:b/>
          <w:color w:val="000000" w:themeColor="text1"/>
          <w:lang w:val="en-GB"/>
        </w:rPr>
        <w:t>4.1.</w:t>
      </w:r>
      <w:r w:rsidR="00E560B2" w:rsidRPr="0085623D">
        <w:rPr>
          <w:rFonts w:ascii="Arial" w:hAnsi="Arial"/>
          <w:b/>
          <w:color w:val="000000" w:themeColor="text1"/>
          <w:lang w:val="en-GB"/>
        </w:rPr>
        <w:t>7</w:t>
      </w:r>
      <w:r w:rsidRPr="0085623D">
        <w:rPr>
          <w:rFonts w:ascii="Arial" w:hAnsi="Arial"/>
          <w:b/>
          <w:color w:val="000000" w:themeColor="text1"/>
          <w:lang w:val="en-GB"/>
        </w:rPr>
        <w:t xml:space="preserve"> </w:t>
      </w:r>
      <w:r w:rsidR="009758DB" w:rsidRPr="0085623D">
        <w:rPr>
          <w:rFonts w:ascii="Arial" w:hAnsi="Arial"/>
          <w:b/>
          <w:color w:val="000000" w:themeColor="text1"/>
          <w:lang w:val="en-GB"/>
        </w:rPr>
        <w:t xml:space="preserve">Work related </w:t>
      </w:r>
      <w:r w:rsidRPr="0085623D">
        <w:rPr>
          <w:rFonts w:ascii="Arial" w:hAnsi="Arial"/>
          <w:b/>
          <w:color w:val="000000" w:themeColor="text1"/>
          <w:lang w:val="en-GB"/>
        </w:rPr>
        <w:t>to ITU-R</w:t>
      </w:r>
    </w:p>
    <w:p w14:paraId="4998D336" w14:textId="77777777" w:rsidR="007D1BAF" w:rsidRPr="0085623D" w:rsidRDefault="00371D7D" w:rsidP="00CB48F9">
      <w:pPr>
        <w:pStyle w:val="bodyChar"/>
        <w:numPr>
          <w:ilvl w:val="0"/>
          <w:numId w:val="11"/>
        </w:numPr>
        <w:spacing w:before="60" w:line="312" w:lineRule="auto"/>
        <w:ind w:left="0" w:hanging="567"/>
        <w:rPr>
          <w:color w:val="000000" w:themeColor="text1"/>
          <w:sz w:val="22"/>
          <w:lang w:val="en-GB"/>
        </w:rPr>
      </w:pPr>
      <w:r w:rsidRPr="0085623D">
        <w:rPr>
          <w:color w:val="000000" w:themeColor="text1"/>
          <w:sz w:val="22"/>
          <w:lang w:val="en-GB"/>
        </w:rPr>
        <w:lastRenderedPageBreak/>
        <w:t xml:space="preserve">There is currently no work related to ITU-R. However, after the final approval of the revised ERC/REC 54-01 it is intended to draft an input document for the next ITU-R WP 1C meeting to improve the corresponding Recommendation </w:t>
      </w:r>
      <w:r w:rsidR="00624AEE" w:rsidRPr="0085623D">
        <w:rPr>
          <w:color w:val="000000" w:themeColor="text1"/>
          <w:sz w:val="22"/>
          <w:lang w:val="en-GB"/>
        </w:rPr>
        <w:t xml:space="preserve">ITU-R </w:t>
      </w:r>
      <w:r w:rsidRPr="0085623D">
        <w:rPr>
          <w:color w:val="000000" w:themeColor="text1"/>
          <w:sz w:val="22"/>
          <w:lang w:val="en-GB"/>
        </w:rPr>
        <w:t>SM.1268.</w:t>
      </w:r>
    </w:p>
    <w:p w14:paraId="06EBA439" w14:textId="77777777" w:rsidR="00211FAF" w:rsidRPr="0085623D" w:rsidRDefault="00646256" w:rsidP="00211FAF">
      <w:pPr>
        <w:spacing w:before="120" w:after="120" w:line="312" w:lineRule="auto"/>
        <w:ind w:left="200" w:hanging="700"/>
        <w:rPr>
          <w:color w:val="000000" w:themeColor="text1"/>
          <w:lang w:val="en-GB"/>
        </w:rPr>
      </w:pPr>
      <w:r w:rsidRPr="0085623D">
        <w:rPr>
          <w:rFonts w:ascii="Arial" w:hAnsi="Arial"/>
          <w:b/>
          <w:color w:val="000000" w:themeColor="text1"/>
          <w:lang w:val="en-GB"/>
        </w:rPr>
        <w:t>4.1.</w:t>
      </w:r>
      <w:r w:rsidR="00E560B2" w:rsidRPr="0085623D">
        <w:rPr>
          <w:rFonts w:ascii="Arial" w:hAnsi="Arial"/>
          <w:b/>
          <w:color w:val="000000" w:themeColor="text1"/>
          <w:lang w:val="en-GB"/>
        </w:rPr>
        <w:t>8</w:t>
      </w:r>
      <w:r w:rsidR="00211FAF" w:rsidRPr="0085623D">
        <w:rPr>
          <w:rFonts w:ascii="Arial" w:hAnsi="Arial"/>
          <w:b/>
          <w:color w:val="000000" w:themeColor="text1"/>
          <w:lang w:val="en-GB"/>
        </w:rPr>
        <w:t xml:space="preserve"> </w:t>
      </w:r>
      <w:r w:rsidR="00E560B2" w:rsidRPr="0085623D">
        <w:rPr>
          <w:rFonts w:ascii="Arial" w:hAnsi="Arial"/>
          <w:b/>
          <w:color w:val="000000" w:themeColor="text1"/>
          <w:lang w:val="en-GB"/>
        </w:rPr>
        <w:t>Physical Cell Identifier (PCI)</w:t>
      </w:r>
    </w:p>
    <w:p w14:paraId="1907DDE0" w14:textId="77777777" w:rsidR="007D1BAF" w:rsidRPr="0085623D" w:rsidRDefault="00371D7D" w:rsidP="00CB48F9">
      <w:pPr>
        <w:pStyle w:val="bodyChar"/>
        <w:numPr>
          <w:ilvl w:val="0"/>
          <w:numId w:val="11"/>
        </w:numPr>
        <w:spacing w:before="60" w:line="312" w:lineRule="auto"/>
        <w:ind w:left="0" w:hanging="567"/>
        <w:rPr>
          <w:color w:val="000000" w:themeColor="text1"/>
          <w:sz w:val="22"/>
          <w:lang w:val="en-GB"/>
        </w:rPr>
      </w:pPr>
      <w:r w:rsidRPr="0085623D">
        <w:rPr>
          <w:color w:val="000000" w:themeColor="text1"/>
          <w:sz w:val="22"/>
          <w:lang w:val="en-GB"/>
        </w:rPr>
        <w:t xml:space="preserve">Measurements had shown that it is vital to tune the measurement equipment exactly to the correct centre frequency which is often not known a priori. Mismatch of the frequency by only </w:t>
      </w:r>
      <w:r w:rsidRPr="0085623D">
        <w:rPr>
          <w:color w:val="000000" w:themeColor="text1"/>
          <w:lang w:val="en-GB"/>
        </w:rPr>
        <w:t>6</w:t>
      </w:r>
      <w:r w:rsidR="00C55892" w:rsidRPr="0085623D">
        <w:rPr>
          <w:color w:val="000000" w:themeColor="text1"/>
          <w:lang w:val="en-GB"/>
        </w:rPr>
        <w:t> </w:t>
      </w:r>
      <w:proofErr w:type="gramStart"/>
      <w:r w:rsidRPr="0085623D">
        <w:rPr>
          <w:color w:val="000000" w:themeColor="text1"/>
          <w:lang w:val="en-GB"/>
        </w:rPr>
        <w:t>kHz</w:t>
      </w:r>
      <w:proofErr w:type="gramEnd"/>
      <w:r w:rsidRPr="0085623D">
        <w:rPr>
          <w:color w:val="000000" w:themeColor="text1"/>
          <w:sz w:val="22"/>
          <w:lang w:val="en-GB"/>
        </w:rPr>
        <w:t xml:space="preserve"> could lead to the display of a false LTE Cell ID. This effect needs further investigation.</w:t>
      </w:r>
    </w:p>
    <w:p w14:paraId="5DD79292" w14:textId="77777777" w:rsidR="007F3B1C" w:rsidRPr="0085623D" w:rsidRDefault="008B2C12" w:rsidP="007F3B1C">
      <w:pPr>
        <w:spacing w:before="120" w:after="120" w:line="312" w:lineRule="auto"/>
        <w:ind w:left="200" w:hanging="700"/>
        <w:rPr>
          <w:color w:val="000000" w:themeColor="text1"/>
          <w:lang w:val="en-GB"/>
        </w:rPr>
      </w:pPr>
      <w:r w:rsidRPr="0085623D">
        <w:rPr>
          <w:rFonts w:ascii="Arial" w:hAnsi="Arial"/>
          <w:b/>
          <w:color w:val="000000" w:themeColor="text1"/>
          <w:lang w:val="en-GB"/>
        </w:rPr>
        <w:t>4.1.9</w:t>
      </w:r>
      <w:r w:rsidR="007F3B1C" w:rsidRPr="0085623D">
        <w:rPr>
          <w:rFonts w:ascii="Arial" w:hAnsi="Arial"/>
          <w:b/>
          <w:color w:val="000000" w:themeColor="text1"/>
          <w:lang w:val="en-GB"/>
        </w:rPr>
        <w:t xml:space="preserve"> </w:t>
      </w:r>
      <w:r w:rsidR="00E560B2" w:rsidRPr="0085623D">
        <w:rPr>
          <w:rFonts w:ascii="Arial" w:hAnsi="Arial"/>
          <w:b/>
          <w:bCs/>
          <w:color w:val="000000" w:themeColor="text1"/>
          <w:lang w:val="en-GB"/>
        </w:rPr>
        <w:t>Frequency monitoring in 406.0-406.1 MHz</w:t>
      </w:r>
    </w:p>
    <w:p w14:paraId="321ECDB9" w14:textId="77777777" w:rsidR="007F3B1C" w:rsidRPr="0085623D" w:rsidRDefault="00D00D9A" w:rsidP="00037DA1">
      <w:pPr>
        <w:pStyle w:val="bodyChar"/>
        <w:numPr>
          <w:ilvl w:val="0"/>
          <w:numId w:val="11"/>
        </w:numPr>
        <w:spacing w:before="60" w:line="312" w:lineRule="auto"/>
        <w:ind w:left="0" w:hanging="567"/>
        <w:rPr>
          <w:color w:val="000000" w:themeColor="text1"/>
          <w:sz w:val="22"/>
          <w:lang w:val="en-GB"/>
        </w:rPr>
      </w:pPr>
      <w:r w:rsidRPr="0085623D">
        <w:rPr>
          <w:color w:val="000000" w:themeColor="text1"/>
          <w:sz w:val="22"/>
          <w:lang w:val="en-GB"/>
        </w:rPr>
        <w:t xml:space="preserve">Mr. Trautmann referred to the monitoring activities required from administrations to satisfy WRC Resolution 205 which calls for the organisation of monitoring programmes in the bands adjacent to the COSPAS/SARSAT band (406-406.1 MHz). Administrations are invited to monitor these bands </w:t>
      </w:r>
      <w:r w:rsidR="00C55892" w:rsidRPr="0085623D">
        <w:rPr>
          <w:color w:val="000000" w:themeColor="text1"/>
          <w:sz w:val="22"/>
          <w:lang w:val="en-GB"/>
        </w:rPr>
        <w:t xml:space="preserve">referred to document </w:t>
      </w:r>
      <w:proofErr w:type="gramStart"/>
      <w:r w:rsidR="00C55892" w:rsidRPr="0085623D">
        <w:rPr>
          <w:color w:val="000000" w:themeColor="text1"/>
          <w:sz w:val="22"/>
          <w:lang w:val="en-GB"/>
        </w:rPr>
        <w:t>FM22(</w:t>
      </w:r>
      <w:proofErr w:type="gramEnd"/>
      <w:r w:rsidR="00C55892" w:rsidRPr="0085623D">
        <w:rPr>
          <w:color w:val="000000" w:themeColor="text1"/>
          <w:sz w:val="22"/>
          <w:lang w:val="en-GB"/>
        </w:rPr>
        <w:t>16)42-</w:t>
      </w:r>
      <w:r w:rsidRPr="0085623D">
        <w:rPr>
          <w:color w:val="000000" w:themeColor="text1"/>
          <w:sz w:val="22"/>
          <w:lang w:val="en-GB"/>
        </w:rPr>
        <w:t>Annex 8 and to report directly to the Radiocommunication Bureau of the ITU.</w:t>
      </w:r>
    </w:p>
    <w:p w14:paraId="62C6EE26" w14:textId="77777777" w:rsidR="00D00D9A" w:rsidRPr="0085623D" w:rsidRDefault="00D00D9A" w:rsidP="00CB48F9">
      <w:pPr>
        <w:pStyle w:val="bodyChar"/>
        <w:numPr>
          <w:ilvl w:val="0"/>
          <w:numId w:val="11"/>
        </w:numPr>
        <w:spacing w:before="60" w:line="312" w:lineRule="auto"/>
        <w:ind w:left="0" w:hanging="567"/>
        <w:rPr>
          <w:color w:val="000000" w:themeColor="text1"/>
          <w:sz w:val="22"/>
          <w:lang w:val="en-GB"/>
        </w:rPr>
      </w:pPr>
      <w:r w:rsidRPr="0085623D">
        <w:rPr>
          <w:color w:val="000000" w:themeColor="text1"/>
          <w:sz w:val="22"/>
          <w:lang w:val="en-GB"/>
        </w:rPr>
        <w:t>As there are no further activities of FM 22 required, the meeting agreed to close work item FM22_30.</w:t>
      </w:r>
    </w:p>
    <w:p w14:paraId="04AB0DA3" w14:textId="77777777" w:rsidR="007B1640" w:rsidRPr="0085623D" w:rsidRDefault="008B2C12" w:rsidP="007B1640">
      <w:pPr>
        <w:spacing w:before="120" w:after="120" w:line="312" w:lineRule="auto"/>
        <w:ind w:left="200" w:hanging="700"/>
        <w:rPr>
          <w:color w:val="000000" w:themeColor="text1"/>
          <w:lang w:val="en-GB"/>
        </w:rPr>
      </w:pPr>
      <w:r w:rsidRPr="0085623D">
        <w:rPr>
          <w:rFonts w:ascii="Arial" w:hAnsi="Arial"/>
          <w:b/>
          <w:color w:val="000000" w:themeColor="text1"/>
          <w:lang w:val="en-GB"/>
        </w:rPr>
        <w:t>4.1.10</w:t>
      </w:r>
      <w:r w:rsidR="007B1640" w:rsidRPr="0085623D">
        <w:rPr>
          <w:rFonts w:ascii="Arial" w:hAnsi="Arial"/>
          <w:b/>
          <w:color w:val="000000" w:themeColor="text1"/>
          <w:lang w:val="en-GB"/>
        </w:rPr>
        <w:t xml:space="preserve"> </w:t>
      </w:r>
      <w:r w:rsidR="00E560B2" w:rsidRPr="0085623D">
        <w:rPr>
          <w:rFonts w:ascii="Arial" w:hAnsi="Arial"/>
          <w:b/>
          <w:color w:val="000000" w:themeColor="text1"/>
          <w:lang w:val="en-GB"/>
        </w:rPr>
        <w:t>Other Issues</w:t>
      </w:r>
      <w:r w:rsidR="007B1640" w:rsidRPr="0085623D">
        <w:rPr>
          <w:rFonts w:ascii="Arial" w:hAnsi="Arial"/>
          <w:b/>
          <w:color w:val="000000" w:themeColor="text1"/>
          <w:lang w:val="en-GB"/>
        </w:rPr>
        <w:t xml:space="preserve"> </w:t>
      </w:r>
    </w:p>
    <w:p w14:paraId="3136D3EC" w14:textId="77777777" w:rsidR="007B1640" w:rsidRPr="0085623D" w:rsidRDefault="00D00D9A" w:rsidP="00CB48F9">
      <w:pPr>
        <w:pStyle w:val="bodyChar"/>
        <w:numPr>
          <w:ilvl w:val="0"/>
          <w:numId w:val="11"/>
        </w:numPr>
        <w:spacing w:before="60" w:line="312" w:lineRule="auto"/>
        <w:ind w:left="0" w:hanging="567"/>
        <w:rPr>
          <w:color w:val="000000" w:themeColor="text1"/>
          <w:sz w:val="22"/>
          <w:lang w:val="en-GB"/>
        </w:rPr>
      </w:pPr>
      <w:r w:rsidRPr="0085623D">
        <w:rPr>
          <w:color w:val="000000" w:themeColor="text1"/>
          <w:sz w:val="22"/>
          <w:lang w:val="en-GB"/>
        </w:rPr>
        <w:t>The next meeting of FM22 will be held from 4-7 April 2017 at the premises of ECO in Copenhagen.</w:t>
      </w:r>
    </w:p>
    <w:p w14:paraId="1F6CD6EF" w14:textId="77777777" w:rsidR="007B1640" w:rsidRPr="0085623D" w:rsidRDefault="007B1640" w:rsidP="007B1640">
      <w:pPr>
        <w:pStyle w:val="bodyChar"/>
        <w:numPr>
          <w:ilvl w:val="0"/>
          <w:numId w:val="0"/>
        </w:numPr>
        <w:spacing w:before="60" w:after="200" w:line="312" w:lineRule="auto"/>
        <w:rPr>
          <w:color w:val="000000" w:themeColor="text1"/>
          <w:lang w:val="en-GB"/>
        </w:rPr>
      </w:pPr>
    </w:p>
    <w:p w14:paraId="2D7E4C44" w14:textId="77777777" w:rsidR="001C18D7" w:rsidRPr="0085623D" w:rsidRDefault="001C18D7" w:rsidP="007E69D9">
      <w:pPr>
        <w:spacing w:before="240" w:after="120" w:line="312" w:lineRule="auto"/>
        <w:ind w:left="-499"/>
        <w:rPr>
          <w:rFonts w:ascii="Arial" w:hAnsi="Arial" w:cs="Arial"/>
          <w:b/>
          <w:i/>
          <w:color w:val="000000" w:themeColor="text1"/>
          <w:sz w:val="26"/>
          <w:szCs w:val="26"/>
          <w:lang w:val="en-GB"/>
        </w:rPr>
      </w:pPr>
      <w:r w:rsidRPr="0085623D">
        <w:rPr>
          <w:rFonts w:ascii="Arial" w:hAnsi="Arial" w:cs="Arial"/>
          <w:b/>
          <w:i/>
          <w:color w:val="000000" w:themeColor="text1"/>
          <w:sz w:val="26"/>
          <w:szCs w:val="26"/>
          <w:lang w:val="en-GB"/>
        </w:rPr>
        <w:t>4.2</w:t>
      </w:r>
      <w:r w:rsidRPr="0085623D">
        <w:rPr>
          <w:rFonts w:ascii="Arial" w:hAnsi="Arial" w:cs="Arial"/>
          <w:b/>
          <w:i/>
          <w:color w:val="000000" w:themeColor="text1"/>
          <w:sz w:val="26"/>
          <w:szCs w:val="26"/>
          <w:lang w:val="en-GB"/>
        </w:rPr>
        <w:tab/>
        <w:t>FM PT 44 (Satellite issues)</w:t>
      </w:r>
    </w:p>
    <w:p w14:paraId="6140A471" w14:textId="77777777" w:rsidR="001C18D7" w:rsidRPr="0085623D" w:rsidRDefault="001C18D7" w:rsidP="00D34A1E">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4.2.1 Progress Report</w:t>
      </w:r>
    </w:p>
    <w:p w14:paraId="07F177CB" w14:textId="4A57D95A" w:rsidR="00CB142A" w:rsidRPr="0085623D" w:rsidRDefault="00C51B46" w:rsidP="00E44D5C">
      <w:pPr>
        <w:numPr>
          <w:ilvl w:val="0"/>
          <w:numId w:val="6"/>
        </w:numPr>
        <w:spacing w:before="60" w:after="20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Mr Amar Saidani (France), the FM44 </w:t>
      </w:r>
      <w:r w:rsidR="00853791" w:rsidRPr="0085623D">
        <w:rPr>
          <w:rFonts w:ascii="Arial" w:hAnsi="Arial" w:cs="Arial"/>
          <w:color w:val="000000" w:themeColor="text1"/>
          <w:lang w:val="en-GB"/>
        </w:rPr>
        <w:t>c</w:t>
      </w:r>
      <w:r w:rsidRPr="0085623D">
        <w:rPr>
          <w:rFonts w:ascii="Arial" w:hAnsi="Arial" w:cs="Arial"/>
          <w:color w:val="000000" w:themeColor="text1"/>
          <w:lang w:val="en-GB"/>
        </w:rPr>
        <w:t>hairman, presented the progress report of the group as in doc</w:t>
      </w:r>
      <w:r w:rsidR="003B2B20">
        <w:rPr>
          <w:rFonts w:ascii="Arial" w:hAnsi="Arial" w:cs="Arial"/>
          <w:color w:val="000000" w:themeColor="text1"/>
          <w:lang w:val="en-GB"/>
        </w:rPr>
        <w:t>.</w:t>
      </w:r>
      <w:r w:rsidRPr="0085623D">
        <w:rPr>
          <w:rFonts w:ascii="Arial" w:hAnsi="Arial" w:cs="Arial"/>
          <w:color w:val="000000" w:themeColor="text1"/>
          <w:lang w:val="en-GB"/>
        </w:rPr>
        <w:t xml:space="preserve"> </w:t>
      </w:r>
      <w:proofErr w:type="gramStart"/>
      <w:r w:rsidRPr="0085623D">
        <w:rPr>
          <w:rFonts w:ascii="Arial" w:hAnsi="Arial" w:cs="Arial"/>
          <w:color w:val="000000" w:themeColor="text1"/>
          <w:lang w:val="en-GB"/>
        </w:rPr>
        <w:t>FM(</w:t>
      </w:r>
      <w:proofErr w:type="gramEnd"/>
      <w:r w:rsidRPr="0085623D">
        <w:rPr>
          <w:rFonts w:ascii="Arial" w:hAnsi="Arial" w:cs="Arial"/>
          <w:color w:val="000000" w:themeColor="text1"/>
          <w:lang w:val="en-GB"/>
        </w:rPr>
        <w:t>17)033.</w:t>
      </w:r>
    </w:p>
    <w:p w14:paraId="558D5A12" w14:textId="576E79CF" w:rsidR="00C51B46" w:rsidRPr="0085623D" w:rsidRDefault="00C55892" w:rsidP="001013D9">
      <w:pPr>
        <w:numPr>
          <w:ilvl w:val="0"/>
          <w:numId w:val="6"/>
        </w:numPr>
        <w:spacing w:after="200" w:line="276" w:lineRule="auto"/>
        <w:ind w:left="0" w:hanging="567"/>
        <w:rPr>
          <w:rFonts w:ascii="Arial" w:hAnsi="Arial" w:cs="Arial"/>
          <w:color w:val="000000" w:themeColor="text1"/>
          <w:lang w:val="en-GB"/>
        </w:rPr>
      </w:pPr>
      <w:r w:rsidRPr="0085623D">
        <w:rPr>
          <w:rFonts w:ascii="Arial" w:hAnsi="Arial" w:cs="Arial"/>
          <w:color w:val="000000" w:themeColor="text1"/>
          <w:lang w:val="en-GB"/>
        </w:rPr>
        <w:t xml:space="preserve">The FM44 </w:t>
      </w:r>
      <w:r w:rsidR="00853791" w:rsidRPr="0085623D">
        <w:rPr>
          <w:rFonts w:ascii="Arial" w:hAnsi="Arial" w:cs="Arial"/>
          <w:color w:val="000000" w:themeColor="text1"/>
          <w:lang w:val="en-GB"/>
        </w:rPr>
        <w:t>c</w:t>
      </w:r>
      <w:r w:rsidR="00C51B46" w:rsidRPr="0085623D">
        <w:rPr>
          <w:rFonts w:ascii="Arial" w:hAnsi="Arial" w:cs="Arial"/>
          <w:color w:val="000000" w:themeColor="text1"/>
          <w:lang w:val="en-GB"/>
        </w:rPr>
        <w:t>hairman highlighted the following activities:</w:t>
      </w:r>
    </w:p>
    <w:p w14:paraId="2AC54EA4" w14:textId="77777777" w:rsidR="00C51B46" w:rsidRPr="0085623D" w:rsidRDefault="00C51B46" w:rsidP="001013D9">
      <w:pPr>
        <w:numPr>
          <w:ilvl w:val="0"/>
          <w:numId w:val="52"/>
        </w:numPr>
        <w:spacing w:after="120" w:line="276" w:lineRule="auto"/>
        <w:ind w:left="284" w:hanging="567"/>
        <w:rPr>
          <w:rFonts w:ascii="Arial" w:hAnsi="Arial" w:cs="Arial"/>
          <w:color w:val="000000" w:themeColor="text1"/>
          <w:lang w:val="en-GB"/>
        </w:rPr>
      </w:pPr>
      <w:r w:rsidRPr="0085623D">
        <w:rPr>
          <w:rFonts w:ascii="Arial" w:hAnsi="Arial" w:cs="Arial"/>
          <w:color w:val="000000" w:themeColor="text1"/>
          <w:lang w:val="en-GB"/>
        </w:rPr>
        <w:t xml:space="preserve">Assumption and methodology for the </w:t>
      </w:r>
      <w:r w:rsidR="00062933" w:rsidRPr="0085623D">
        <w:rPr>
          <w:rFonts w:ascii="Arial" w:hAnsi="Arial" w:cs="Arial"/>
          <w:color w:val="000000" w:themeColor="text1"/>
          <w:lang w:val="en-GB"/>
        </w:rPr>
        <w:t>revision of ECC R</w:t>
      </w:r>
      <w:r w:rsidR="00C55892" w:rsidRPr="0085623D">
        <w:rPr>
          <w:rFonts w:ascii="Arial" w:hAnsi="Arial" w:cs="Arial"/>
          <w:color w:val="000000" w:themeColor="text1"/>
          <w:lang w:val="en-GB"/>
        </w:rPr>
        <w:t xml:space="preserve">eport </w:t>
      </w:r>
      <w:r w:rsidRPr="0085623D">
        <w:rPr>
          <w:rFonts w:ascii="Arial" w:hAnsi="Arial" w:cs="Arial"/>
          <w:color w:val="000000" w:themeColor="text1"/>
          <w:lang w:val="en-GB"/>
        </w:rPr>
        <w:t>66 concerning HIRF protection of aircraft from earth stations emissions (work item FM44_27)</w:t>
      </w:r>
      <w:r w:rsidR="00C55892" w:rsidRPr="0085623D">
        <w:rPr>
          <w:rFonts w:ascii="Arial" w:hAnsi="Arial" w:cs="Arial"/>
          <w:color w:val="000000" w:themeColor="text1"/>
          <w:lang w:val="en-GB"/>
        </w:rPr>
        <w:t>;</w:t>
      </w:r>
    </w:p>
    <w:p w14:paraId="6E66A4D8" w14:textId="77777777" w:rsidR="00C51B46" w:rsidRPr="0085623D" w:rsidRDefault="00062933" w:rsidP="001013D9">
      <w:pPr>
        <w:numPr>
          <w:ilvl w:val="0"/>
          <w:numId w:val="52"/>
        </w:numPr>
        <w:spacing w:after="120" w:line="276" w:lineRule="auto"/>
        <w:ind w:left="284" w:hanging="567"/>
        <w:rPr>
          <w:rFonts w:ascii="Arial" w:hAnsi="Arial" w:cs="Arial"/>
          <w:color w:val="000000" w:themeColor="text1"/>
          <w:lang w:val="en-GB"/>
        </w:rPr>
      </w:pPr>
      <w:r w:rsidRPr="0085623D">
        <w:rPr>
          <w:rFonts w:ascii="Arial" w:hAnsi="Arial" w:cs="Arial"/>
          <w:color w:val="000000" w:themeColor="text1"/>
          <w:lang w:val="en-GB"/>
        </w:rPr>
        <w:t>Fixed or in-motion e</w:t>
      </w:r>
      <w:r w:rsidR="00C51B46" w:rsidRPr="0085623D">
        <w:rPr>
          <w:rFonts w:ascii="Arial" w:hAnsi="Arial" w:cs="Arial"/>
          <w:color w:val="000000" w:themeColor="text1"/>
          <w:lang w:val="en-GB"/>
        </w:rPr>
        <w:t>arth stations operating to NGSO syste</w:t>
      </w:r>
      <w:r w:rsidR="00C55892" w:rsidRPr="0085623D">
        <w:rPr>
          <w:rFonts w:ascii="Arial" w:hAnsi="Arial" w:cs="Arial"/>
          <w:color w:val="000000" w:themeColor="text1"/>
          <w:lang w:val="en-GB"/>
        </w:rPr>
        <w:t>ms in 10.7-12.75 GHz (space-</w:t>
      </w:r>
      <w:r w:rsidRPr="0085623D">
        <w:rPr>
          <w:rFonts w:ascii="Arial" w:hAnsi="Arial" w:cs="Arial"/>
          <w:color w:val="000000" w:themeColor="text1"/>
          <w:lang w:val="en-GB"/>
        </w:rPr>
        <w:t>to</w:t>
      </w:r>
      <w:r w:rsidR="00C55892" w:rsidRPr="0085623D">
        <w:rPr>
          <w:rFonts w:ascii="Arial" w:hAnsi="Arial" w:cs="Arial"/>
          <w:color w:val="000000" w:themeColor="text1"/>
          <w:lang w:val="en-GB"/>
        </w:rPr>
        <w:t>-</w:t>
      </w:r>
      <w:r w:rsidRPr="0085623D">
        <w:rPr>
          <w:rFonts w:ascii="Arial" w:hAnsi="Arial" w:cs="Arial"/>
          <w:color w:val="000000" w:themeColor="text1"/>
          <w:lang w:val="en-GB"/>
        </w:rPr>
        <w:t>E</w:t>
      </w:r>
      <w:r w:rsidR="00C55892" w:rsidRPr="0085623D">
        <w:rPr>
          <w:rFonts w:ascii="Arial" w:hAnsi="Arial" w:cs="Arial"/>
          <w:color w:val="000000" w:themeColor="text1"/>
          <w:lang w:val="en-GB"/>
        </w:rPr>
        <w:t>arth) and 14-14.5 GHz (Earth-</w:t>
      </w:r>
      <w:r w:rsidR="00C51B46" w:rsidRPr="0085623D">
        <w:rPr>
          <w:rFonts w:ascii="Arial" w:hAnsi="Arial" w:cs="Arial"/>
          <w:color w:val="000000" w:themeColor="text1"/>
          <w:lang w:val="en-GB"/>
        </w:rPr>
        <w:t>to</w:t>
      </w:r>
      <w:r w:rsidR="00C55892" w:rsidRPr="0085623D">
        <w:rPr>
          <w:rFonts w:ascii="Arial" w:hAnsi="Arial" w:cs="Arial"/>
          <w:color w:val="000000" w:themeColor="text1"/>
          <w:lang w:val="en-GB"/>
        </w:rPr>
        <w:t>-</w:t>
      </w:r>
      <w:r w:rsidR="00C51B46" w:rsidRPr="0085623D">
        <w:rPr>
          <w:rFonts w:ascii="Arial" w:hAnsi="Arial" w:cs="Arial"/>
          <w:color w:val="000000" w:themeColor="text1"/>
          <w:lang w:val="en-GB"/>
        </w:rPr>
        <w:t>space) (Work Item FM44_28)</w:t>
      </w:r>
      <w:r w:rsidR="00C55892" w:rsidRPr="0085623D">
        <w:rPr>
          <w:rFonts w:ascii="Arial" w:hAnsi="Arial" w:cs="Arial"/>
          <w:color w:val="000000" w:themeColor="text1"/>
          <w:lang w:val="en-GB"/>
        </w:rPr>
        <w:t>;</w:t>
      </w:r>
    </w:p>
    <w:p w14:paraId="72CEE64E" w14:textId="23EF75B7" w:rsidR="00C51B46" w:rsidRPr="0085623D" w:rsidRDefault="003B2B20" w:rsidP="001013D9">
      <w:pPr>
        <w:numPr>
          <w:ilvl w:val="0"/>
          <w:numId w:val="52"/>
        </w:numPr>
        <w:spacing w:after="120" w:line="276" w:lineRule="auto"/>
        <w:ind w:left="284" w:hanging="567"/>
        <w:rPr>
          <w:rFonts w:ascii="Arial" w:hAnsi="Arial" w:cs="Arial"/>
          <w:color w:val="000000" w:themeColor="text1"/>
          <w:lang w:val="en-GB"/>
        </w:rPr>
      </w:pPr>
      <w:r>
        <w:rPr>
          <w:rFonts w:ascii="Arial" w:hAnsi="Arial" w:cs="Arial"/>
          <w:color w:val="000000" w:themeColor="text1"/>
          <w:lang w:val="en-GB"/>
        </w:rPr>
        <w:t>Withdrawal of ER</w:t>
      </w:r>
      <w:r w:rsidR="00062933" w:rsidRPr="0085623D">
        <w:rPr>
          <w:rFonts w:ascii="Arial" w:hAnsi="Arial" w:cs="Arial"/>
          <w:color w:val="000000" w:themeColor="text1"/>
          <w:lang w:val="en-GB"/>
        </w:rPr>
        <w:t>C D</w:t>
      </w:r>
      <w:r w:rsidR="00C55892" w:rsidRPr="0085623D">
        <w:rPr>
          <w:rFonts w:ascii="Arial" w:hAnsi="Arial" w:cs="Arial"/>
          <w:color w:val="000000" w:themeColor="text1"/>
          <w:lang w:val="en-GB"/>
        </w:rPr>
        <w:t>ecision (98)15;</w:t>
      </w:r>
    </w:p>
    <w:p w14:paraId="06663780" w14:textId="77777777" w:rsidR="00C51B46" w:rsidRPr="0085623D" w:rsidRDefault="00735DD7" w:rsidP="001013D9">
      <w:pPr>
        <w:numPr>
          <w:ilvl w:val="0"/>
          <w:numId w:val="52"/>
        </w:numPr>
        <w:spacing w:after="120" w:line="276" w:lineRule="auto"/>
        <w:ind w:left="284" w:hanging="567"/>
        <w:rPr>
          <w:rFonts w:ascii="Arial" w:hAnsi="Arial" w:cs="Arial"/>
          <w:color w:val="000000" w:themeColor="text1"/>
          <w:lang w:val="en-GB"/>
        </w:rPr>
      </w:pPr>
      <w:r w:rsidRPr="0085623D">
        <w:rPr>
          <w:rFonts w:ascii="Arial" w:hAnsi="Arial" w:cs="Arial"/>
          <w:color w:val="000000" w:themeColor="text1"/>
          <w:lang w:val="en-GB"/>
        </w:rPr>
        <w:t>Satellite based a</w:t>
      </w:r>
      <w:r w:rsidR="00C51B46" w:rsidRPr="0085623D">
        <w:rPr>
          <w:rFonts w:ascii="Arial" w:hAnsi="Arial" w:cs="Arial"/>
          <w:color w:val="000000" w:themeColor="text1"/>
          <w:lang w:val="en-GB"/>
        </w:rPr>
        <w:t>nimal tracking</w:t>
      </w:r>
      <w:r w:rsidR="00C55892" w:rsidRPr="0085623D">
        <w:rPr>
          <w:rFonts w:ascii="Arial" w:hAnsi="Arial" w:cs="Arial"/>
          <w:color w:val="000000" w:themeColor="text1"/>
          <w:lang w:val="en-GB"/>
        </w:rPr>
        <w:t>;</w:t>
      </w:r>
    </w:p>
    <w:p w14:paraId="1A6BD20A" w14:textId="77777777" w:rsidR="00C51B46" w:rsidRPr="0085623D" w:rsidRDefault="00C51B46" w:rsidP="001013D9">
      <w:pPr>
        <w:numPr>
          <w:ilvl w:val="0"/>
          <w:numId w:val="52"/>
        </w:numPr>
        <w:spacing w:after="120" w:line="276" w:lineRule="auto"/>
        <w:ind w:left="284" w:hanging="567"/>
        <w:rPr>
          <w:rFonts w:ascii="Arial" w:hAnsi="Arial" w:cs="Arial"/>
          <w:color w:val="000000" w:themeColor="text1"/>
          <w:lang w:val="en-GB"/>
        </w:rPr>
      </w:pPr>
      <w:r w:rsidRPr="0085623D">
        <w:rPr>
          <w:rFonts w:ascii="Arial" w:hAnsi="Arial" w:cs="Arial"/>
          <w:color w:val="000000" w:themeColor="text1"/>
          <w:lang w:val="en-GB"/>
        </w:rPr>
        <w:t>A proposal for a new work item on land-based in-motion earth stations working with GSO satellites in the Ku band.</w:t>
      </w:r>
    </w:p>
    <w:p w14:paraId="35658760" w14:textId="7C811999" w:rsidR="00E50FB5" w:rsidRPr="0085623D" w:rsidRDefault="00E50FB5" w:rsidP="00E50FB5">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 xml:space="preserve">4.2.1.1 </w:t>
      </w:r>
      <w:r w:rsidR="00C55892" w:rsidRPr="0085623D">
        <w:rPr>
          <w:rFonts w:ascii="Arial" w:hAnsi="Arial" w:cs="Arial"/>
          <w:b/>
          <w:color w:val="000000" w:themeColor="text1"/>
          <w:lang w:val="en-GB"/>
        </w:rPr>
        <w:t>Draft ECC Decision (17</w:t>
      </w:r>
      <w:proofErr w:type="gramStart"/>
      <w:r w:rsidR="00C55892" w:rsidRPr="0085623D">
        <w:rPr>
          <w:rFonts w:ascii="Arial" w:hAnsi="Arial" w:cs="Arial"/>
          <w:b/>
          <w:color w:val="000000" w:themeColor="text1"/>
          <w:lang w:val="en-GB"/>
        </w:rPr>
        <w:t>)BB</w:t>
      </w:r>
      <w:proofErr w:type="gramEnd"/>
      <w:r w:rsidR="00CD5966" w:rsidRPr="0085623D">
        <w:rPr>
          <w:rFonts w:ascii="Arial" w:hAnsi="Arial" w:cs="Arial"/>
          <w:b/>
          <w:color w:val="000000" w:themeColor="text1"/>
          <w:lang w:val="en-GB"/>
        </w:rPr>
        <w:t xml:space="preserve"> on withdrawal of ECTRA/DEC/(97)02 on S-PCS</w:t>
      </w:r>
    </w:p>
    <w:p w14:paraId="13073B21" w14:textId="77777777" w:rsidR="00C51B46" w:rsidRPr="0085623D" w:rsidRDefault="00C51B46" w:rsidP="00C51B46">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public c</w:t>
      </w:r>
      <w:r w:rsidR="00062933" w:rsidRPr="0085623D">
        <w:rPr>
          <w:rFonts w:ascii="Arial" w:hAnsi="Arial" w:cs="Arial"/>
          <w:color w:val="000000" w:themeColor="text1"/>
          <w:lang w:val="en-GB"/>
        </w:rPr>
        <w:t>onsultation for this draft ECC D</w:t>
      </w:r>
      <w:r w:rsidRPr="0085623D">
        <w:rPr>
          <w:rFonts w:ascii="Arial" w:hAnsi="Arial" w:cs="Arial"/>
          <w:color w:val="000000" w:themeColor="text1"/>
          <w:lang w:val="en-GB"/>
        </w:rPr>
        <w:t>ecision ended on 20 December 2016 without comments.</w:t>
      </w:r>
    </w:p>
    <w:p w14:paraId="17741EE2" w14:textId="7BC5374C" w:rsidR="00E44D5C" w:rsidRPr="0085623D" w:rsidRDefault="00C51B46" w:rsidP="00C51B46">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lastRenderedPageBreak/>
        <w:t xml:space="preserve">WG FM adopted </w:t>
      </w:r>
      <w:r w:rsidR="00C55892" w:rsidRPr="0085623D">
        <w:rPr>
          <w:rFonts w:ascii="Arial" w:hAnsi="Arial" w:cs="Arial"/>
          <w:color w:val="000000" w:themeColor="text1"/>
          <w:lang w:val="en-GB"/>
        </w:rPr>
        <w:t xml:space="preserve">draft ECC Decision (17)02 </w:t>
      </w:r>
      <w:r w:rsidRPr="0085623D">
        <w:rPr>
          <w:rFonts w:ascii="Arial" w:hAnsi="Arial" w:cs="Arial"/>
          <w:color w:val="000000" w:themeColor="text1"/>
          <w:lang w:val="en-GB"/>
        </w:rPr>
        <w:t>for submission to the ECC for final approval for publication</w:t>
      </w:r>
      <w:r w:rsidR="00062933" w:rsidRPr="0085623D">
        <w:rPr>
          <w:rFonts w:ascii="Arial" w:hAnsi="Arial" w:cs="Arial"/>
          <w:color w:val="000000" w:themeColor="text1"/>
          <w:lang w:val="en-GB"/>
        </w:rPr>
        <w:t xml:space="preserve"> (</w:t>
      </w:r>
      <w:r w:rsidR="00062933" w:rsidRPr="0085623D">
        <w:rPr>
          <w:rFonts w:ascii="Arial" w:hAnsi="Arial" w:cs="Arial"/>
          <w:b/>
          <w:color w:val="000000" w:themeColor="text1"/>
          <w:lang w:val="en-GB"/>
        </w:rPr>
        <w:t>Annex 05</w:t>
      </w:r>
      <w:r w:rsidR="00062933" w:rsidRPr="0085623D">
        <w:rPr>
          <w:rFonts w:ascii="Arial" w:hAnsi="Arial" w:cs="Arial"/>
          <w:color w:val="000000" w:themeColor="text1"/>
          <w:lang w:val="en-GB"/>
        </w:rPr>
        <w:t>)</w:t>
      </w:r>
      <w:r w:rsidRPr="0085623D">
        <w:rPr>
          <w:rFonts w:ascii="Arial" w:hAnsi="Arial" w:cs="Arial"/>
          <w:color w:val="000000" w:themeColor="text1"/>
          <w:lang w:val="en-GB"/>
        </w:rPr>
        <w:t>.</w:t>
      </w:r>
    </w:p>
    <w:p w14:paraId="5CD178ED" w14:textId="77777777" w:rsidR="00E50FB5" w:rsidRPr="0085623D" w:rsidRDefault="00E50FB5" w:rsidP="00E50FB5">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4.2.1.2 Amendment of ECC Decision (05)09</w:t>
      </w:r>
    </w:p>
    <w:p w14:paraId="6B18F81B" w14:textId="77777777" w:rsidR="00C51B46" w:rsidRPr="0085623D" w:rsidRDefault="00C51B46" w:rsidP="00C51B46">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public consultati</w:t>
      </w:r>
      <w:r w:rsidR="00062933" w:rsidRPr="0085623D">
        <w:rPr>
          <w:rFonts w:ascii="Arial" w:hAnsi="Arial" w:cs="Arial"/>
          <w:color w:val="000000" w:themeColor="text1"/>
          <w:lang w:val="en-GB"/>
        </w:rPr>
        <w:t>on for this amended ECC D</w:t>
      </w:r>
      <w:r w:rsidRPr="0085623D">
        <w:rPr>
          <w:rFonts w:ascii="Arial" w:hAnsi="Arial" w:cs="Arial"/>
          <w:color w:val="000000" w:themeColor="text1"/>
          <w:lang w:val="en-GB"/>
        </w:rPr>
        <w:t>ecision ended on 4 January 2017 without comments.</w:t>
      </w:r>
    </w:p>
    <w:p w14:paraId="37F3261C" w14:textId="1E0A7E58" w:rsidR="00E44D5C" w:rsidRPr="0085623D" w:rsidRDefault="00062933" w:rsidP="00C51B46">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WG FM adopted the </w:t>
      </w:r>
      <w:r w:rsidR="00C55892" w:rsidRPr="0085623D">
        <w:rPr>
          <w:rFonts w:ascii="Arial" w:hAnsi="Arial" w:cs="Arial"/>
          <w:color w:val="000000" w:themeColor="text1"/>
          <w:lang w:val="en-GB"/>
        </w:rPr>
        <w:t xml:space="preserve">amended draft </w:t>
      </w:r>
      <w:r w:rsidRPr="0085623D">
        <w:rPr>
          <w:rFonts w:ascii="Arial" w:hAnsi="Arial" w:cs="Arial"/>
          <w:color w:val="000000" w:themeColor="text1"/>
          <w:lang w:val="en-GB"/>
        </w:rPr>
        <w:t>ECC D</w:t>
      </w:r>
      <w:r w:rsidR="00C51B46" w:rsidRPr="0085623D">
        <w:rPr>
          <w:rFonts w:ascii="Arial" w:hAnsi="Arial" w:cs="Arial"/>
          <w:color w:val="000000" w:themeColor="text1"/>
          <w:lang w:val="en-GB"/>
        </w:rPr>
        <w:t xml:space="preserve">ecision </w:t>
      </w:r>
      <w:r w:rsidR="00946D20" w:rsidRPr="0085623D">
        <w:rPr>
          <w:rFonts w:ascii="Arial" w:hAnsi="Arial" w:cs="Arial"/>
          <w:color w:val="000000" w:themeColor="text1"/>
          <w:lang w:val="en-GB"/>
        </w:rPr>
        <w:t xml:space="preserve">(05)09 </w:t>
      </w:r>
      <w:r w:rsidR="00C51B46" w:rsidRPr="0085623D">
        <w:rPr>
          <w:rFonts w:ascii="Arial" w:hAnsi="Arial" w:cs="Arial"/>
          <w:color w:val="000000" w:themeColor="text1"/>
          <w:lang w:val="en-GB"/>
        </w:rPr>
        <w:t>for submission to the ECC for final approval for publication</w:t>
      </w:r>
      <w:r w:rsidRPr="0085623D">
        <w:rPr>
          <w:rFonts w:ascii="Arial" w:hAnsi="Arial" w:cs="Arial"/>
          <w:color w:val="000000" w:themeColor="text1"/>
          <w:lang w:val="en-GB"/>
        </w:rPr>
        <w:t xml:space="preserve"> (</w:t>
      </w:r>
      <w:r w:rsidRPr="0085623D">
        <w:rPr>
          <w:rFonts w:ascii="Arial" w:hAnsi="Arial" w:cs="Arial"/>
          <w:b/>
          <w:color w:val="000000" w:themeColor="text1"/>
          <w:lang w:val="en-GB"/>
        </w:rPr>
        <w:t>Annex 06</w:t>
      </w:r>
      <w:r w:rsidRPr="0085623D">
        <w:rPr>
          <w:rFonts w:ascii="Arial" w:hAnsi="Arial" w:cs="Arial"/>
          <w:color w:val="000000" w:themeColor="text1"/>
          <w:lang w:val="en-GB"/>
        </w:rPr>
        <w:t>)</w:t>
      </w:r>
      <w:r w:rsidR="00C51B46" w:rsidRPr="0085623D">
        <w:rPr>
          <w:rFonts w:ascii="Arial" w:hAnsi="Arial" w:cs="Arial"/>
          <w:color w:val="000000" w:themeColor="text1"/>
          <w:lang w:val="en-GB"/>
        </w:rPr>
        <w:t>. Th</w:t>
      </w:r>
      <w:r w:rsidRPr="0085623D">
        <w:rPr>
          <w:rFonts w:ascii="Arial" w:hAnsi="Arial" w:cs="Arial"/>
          <w:color w:val="000000" w:themeColor="text1"/>
          <w:lang w:val="en-GB"/>
        </w:rPr>
        <w:t>e implementation status of th</w:t>
      </w:r>
      <w:r w:rsidR="00037DA1" w:rsidRPr="0085623D">
        <w:rPr>
          <w:rFonts w:ascii="Arial" w:hAnsi="Arial" w:cs="Arial"/>
          <w:color w:val="000000" w:themeColor="text1"/>
          <w:lang w:val="en-GB"/>
        </w:rPr>
        <w:t>is ECC</w:t>
      </w:r>
      <w:r w:rsidRPr="0085623D">
        <w:rPr>
          <w:rFonts w:ascii="Arial" w:hAnsi="Arial" w:cs="Arial"/>
          <w:color w:val="000000" w:themeColor="text1"/>
          <w:lang w:val="en-GB"/>
        </w:rPr>
        <w:t xml:space="preserve"> D</w:t>
      </w:r>
      <w:r w:rsidR="00C51B46" w:rsidRPr="0085623D">
        <w:rPr>
          <w:rFonts w:ascii="Arial" w:hAnsi="Arial" w:cs="Arial"/>
          <w:color w:val="000000" w:themeColor="text1"/>
          <w:lang w:val="en-GB"/>
        </w:rPr>
        <w:t>ecision should be maintained.</w:t>
      </w:r>
    </w:p>
    <w:p w14:paraId="0609D538" w14:textId="77777777" w:rsidR="00E50FB5" w:rsidRPr="0085623D" w:rsidRDefault="00E50FB5" w:rsidP="00E50FB5">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4.2.1.3 Amendment of ECC Decision (06)10</w:t>
      </w:r>
    </w:p>
    <w:p w14:paraId="42457F0A" w14:textId="139DA673" w:rsidR="00735DD7" w:rsidRPr="0085623D" w:rsidRDefault="00735DD7" w:rsidP="00037DA1">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public con</w:t>
      </w:r>
      <w:r w:rsidR="00062933" w:rsidRPr="0085623D">
        <w:rPr>
          <w:rFonts w:ascii="Arial" w:hAnsi="Arial" w:cs="Arial"/>
          <w:color w:val="000000" w:themeColor="text1"/>
          <w:lang w:val="en-GB"/>
        </w:rPr>
        <w:t>sultation for th</w:t>
      </w:r>
      <w:r w:rsidR="00037DA1" w:rsidRPr="0085623D">
        <w:rPr>
          <w:rFonts w:ascii="Arial" w:hAnsi="Arial" w:cs="Arial"/>
          <w:color w:val="000000" w:themeColor="text1"/>
          <w:lang w:val="en-GB"/>
        </w:rPr>
        <w:t>e</w:t>
      </w:r>
      <w:r w:rsidR="00062933" w:rsidRPr="0085623D">
        <w:rPr>
          <w:rFonts w:ascii="Arial" w:hAnsi="Arial" w:cs="Arial"/>
          <w:color w:val="000000" w:themeColor="text1"/>
          <w:lang w:val="en-GB"/>
        </w:rPr>
        <w:t xml:space="preserve"> amended ECC D</w:t>
      </w:r>
      <w:r w:rsidRPr="0085623D">
        <w:rPr>
          <w:rFonts w:ascii="Arial" w:hAnsi="Arial" w:cs="Arial"/>
          <w:color w:val="000000" w:themeColor="text1"/>
          <w:lang w:val="en-GB"/>
        </w:rPr>
        <w:t>ecision</w:t>
      </w:r>
      <w:r w:rsidR="00037DA1" w:rsidRPr="0085623D">
        <w:rPr>
          <w:rFonts w:ascii="Arial" w:hAnsi="Arial" w:cs="Arial"/>
          <w:color w:val="000000" w:themeColor="text1"/>
          <w:lang w:val="en-GB"/>
        </w:rPr>
        <w:t xml:space="preserve"> (06)10</w:t>
      </w:r>
      <w:r w:rsidRPr="0085623D">
        <w:rPr>
          <w:rFonts w:ascii="Arial" w:hAnsi="Arial" w:cs="Arial"/>
          <w:color w:val="000000" w:themeColor="text1"/>
          <w:lang w:val="en-GB"/>
        </w:rPr>
        <w:t xml:space="preserve"> ended on 4 January 2017 with one comment from the Russian </w:t>
      </w:r>
      <w:r w:rsidR="00062933" w:rsidRPr="0085623D">
        <w:rPr>
          <w:rFonts w:ascii="Arial" w:hAnsi="Arial" w:cs="Arial"/>
          <w:color w:val="000000" w:themeColor="text1"/>
          <w:lang w:val="en-GB"/>
        </w:rPr>
        <w:t>Federation. As the comment was received by ECO after</w:t>
      </w:r>
      <w:r w:rsidRPr="0085623D">
        <w:rPr>
          <w:rFonts w:ascii="Arial" w:hAnsi="Arial" w:cs="Arial"/>
          <w:color w:val="000000" w:themeColor="text1"/>
          <w:lang w:val="en-GB"/>
        </w:rPr>
        <w:t xml:space="preserve"> the</w:t>
      </w:r>
      <w:r w:rsidR="00062933" w:rsidRPr="0085623D">
        <w:rPr>
          <w:rFonts w:ascii="Arial" w:hAnsi="Arial" w:cs="Arial"/>
          <w:color w:val="000000" w:themeColor="text1"/>
          <w:lang w:val="en-GB"/>
        </w:rPr>
        <w:t xml:space="preserve"> end of the public consultation</w:t>
      </w:r>
      <w:r w:rsidR="00037DA1" w:rsidRPr="0085623D">
        <w:rPr>
          <w:rFonts w:ascii="Arial" w:hAnsi="Arial" w:cs="Arial"/>
          <w:color w:val="000000" w:themeColor="text1"/>
          <w:lang w:val="en-GB"/>
        </w:rPr>
        <w:t xml:space="preserve"> phase</w:t>
      </w:r>
      <w:r w:rsidR="0097466B" w:rsidRPr="0085623D">
        <w:rPr>
          <w:rFonts w:ascii="Arial" w:hAnsi="Arial" w:cs="Arial"/>
          <w:color w:val="000000" w:themeColor="text1"/>
          <w:lang w:val="en-GB"/>
        </w:rPr>
        <w:t xml:space="preserve">, the WG </w:t>
      </w:r>
      <w:r w:rsidRPr="0085623D">
        <w:rPr>
          <w:rFonts w:ascii="Arial" w:hAnsi="Arial" w:cs="Arial"/>
          <w:color w:val="000000" w:themeColor="text1"/>
          <w:lang w:val="en-GB"/>
        </w:rPr>
        <w:t>FM meeting discussed this comment directly. The proposal from the Russian F</w:t>
      </w:r>
      <w:r w:rsidR="0097466B" w:rsidRPr="0085623D">
        <w:rPr>
          <w:rFonts w:ascii="Arial" w:hAnsi="Arial" w:cs="Arial"/>
          <w:color w:val="000000" w:themeColor="text1"/>
          <w:lang w:val="en-GB"/>
        </w:rPr>
        <w:t>ederation was to withdraw this ECC D</w:t>
      </w:r>
      <w:r w:rsidRPr="0085623D">
        <w:rPr>
          <w:rFonts w:ascii="Arial" w:hAnsi="Arial" w:cs="Arial"/>
          <w:color w:val="000000" w:themeColor="text1"/>
          <w:lang w:val="en-GB"/>
        </w:rPr>
        <w:t>ecision on the basis that the Russia</w:t>
      </w:r>
      <w:r w:rsidR="0097466B" w:rsidRPr="0085623D">
        <w:rPr>
          <w:rFonts w:ascii="Arial" w:hAnsi="Arial" w:cs="Arial"/>
          <w:color w:val="000000" w:themeColor="text1"/>
          <w:lang w:val="en-GB"/>
        </w:rPr>
        <w:t>n</w:t>
      </w:r>
      <w:r w:rsidRPr="0085623D">
        <w:rPr>
          <w:rFonts w:ascii="Arial" w:hAnsi="Arial" w:cs="Arial"/>
          <w:color w:val="000000" w:themeColor="text1"/>
          <w:lang w:val="en-GB"/>
        </w:rPr>
        <w:t xml:space="preserve"> Federation was of the view that the majority of CEPT administrations had already removed FS stations from the bands 1980-2010 MHz and 2170-2200 MHz.</w:t>
      </w:r>
    </w:p>
    <w:p w14:paraId="7F277739" w14:textId="61AC12B7" w:rsidR="00735DD7" w:rsidRPr="0085623D" w:rsidRDefault="0097466B" w:rsidP="00037DA1">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WG </w:t>
      </w:r>
      <w:r w:rsidR="00735DD7" w:rsidRPr="0085623D">
        <w:rPr>
          <w:rFonts w:ascii="Arial" w:hAnsi="Arial" w:cs="Arial"/>
          <w:color w:val="000000" w:themeColor="text1"/>
          <w:lang w:val="en-GB"/>
        </w:rPr>
        <w:t xml:space="preserve">FM </w:t>
      </w:r>
      <w:r w:rsidR="00037DA1" w:rsidRPr="0085623D">
        <w:rPr>
          <w:rFonts w:ascii="Arial" w:hAnsi="Arial" w:cs="Arial"/>
          <w:color w:val="000000" w:themeColor="text1"/>
          <w:lang w:val="en-GB"/>
        </w:rPr>
        <w:t>c</w:t>
      </w:r>
      <w:r w:rsidR="00735DD7" w:rsidRPr="0085623D">
        <w:rPr>
          <w:rFonts w:ascii="Arial" w:hAnsi="Arial" w:cs="Arial"/>
          <w:color w:val="000000" w:themeColor="text1"/>
          <w:lang w:val="en-GB"/>
        </w:rPr>
        <w:t>hairman</w:t>
      </w:r>
      <w:r w:rsidRPr="0085623D">
        <w:rPr>
          <w:rFonts w:ascii="Arial" w:hAnsi="Arial" w:cs="Arial"/>
          <w:color w:val="000000" w:themeColor="text1"/>
          <w:lang w:val="en-GB"/>
        </w:rPr>
        <w:t xml:space="preserve"> recalled that </w:t>
      </w:r>
      <w:r w:rsidR="00C55892" w:rsidRPr="0085623D">
        <w:rPr>
          <w:rFonts w:ascii="Arial" w:hAnsi="Arial" w:cs="Arial"/>
          <w:color w:val="000000" w:themeColor="text1"/>
          <w:lang w:val="en-GB"/>
        </w:rPr>
        <w:t xml:space="preserve">the extent </w:t>
      </w:r>
      <w:r w:rsidR="00037DA1" w:rsidRPr="0085623D">
        <w:rPr>
          <w:rFonts w:ascii="Arial" w:hAnsi="Arial" w:cs="Arial"/>
          <w:color w:val="000000" w:themeColor="text1"/>
          <w:lang w:val="en-GB"/>
        </w:rPr>
        <w:t xml:space="preserve">of </w:t>
      </w:r>
      <w:r w:rsidR="00735DD7" w:rsidRPr="0085623D">
        <w:rPr>
          <w:rFonts w:ascii="Arial" w:hAnsi="Arial" w:cs="Arial"/>
          <w:color w:val="000000" w:themeColor="text1"/>
          <w:lang w:val="en-GB"/>
        </w:rPr>
        <w:t>usage of the bands by FS stations was not clear to ECC</w:t>
      </w:r>
      <w:r w:rsidR="006F6121" w:rsidRPr="0085623D">
        <w:rPr>
          <w:rFonts w:ascii="Arial" w:hAnsi="Arial" w:cs="Arial"/>
          <w:color w:val="000000" w:themeColor="text1"/>
          <w:lang w:val="en-GB"/>
        </w:rPr>
        <w:t>.</w:t>
      </w:r>
      <w:r w:rsidR="00735DD7" w:rsidRPr="0085623D">
        <w:rPr>
          <w:rFonts w:ascii="Arial" w:hAnsi="Arial" w:cs="Arial"/>
          <w:color w:val="000000" w:themeColor="text1"/>
          <w:lang w:val="en-GB"/>
        </w:rPr>
        <w:t xml:space="preserve">  </w:t>
      </w:r>
      <w:r w:rsidR="00345D0D" w:rsidRPr="0085623D">
        <w:rPr>
          <w:rFonts w:ascii="Arial" w:hAnsi="Arial" w:cs="Arial"/>
          <w:color w:val="000000" w:themeColor="text1"/>
          <w:lang w:val="en-GB"/>
        </w:rPr>
        <w:t>T</w:t>
      </w:r>
      <w:r w:rsidR="00735DD7" w:rsidRPr="0085623D">
        <w:rPr>
          <w:rFonts w:ascii="Arial" w:hAnsi="Arial" w:cs="Arial"/>
          <w:color w:val="000000" w:themeColor="text1"/>
          <w:lang w:val="en-GB"/>
        </w:rPr>
        <w:t>herefore</w:t>
      </w:r>
      <w:r w:rsidR="00345D0D" w:rsidRPr="0085623D">
        <w:rPr>
          <w:rFonts w:ascii="Arial" w:hAnsi="Arial" w:cs="Arial"/>
          <w:color w:val="000000" w:themeColor="text1"/>
          <w:lang w:val="en-GB"/>
        </w:rPr>
        <w:t xml:space="preserve"> ECC</w:t>
      </w:r>
      <w:r w:rsidR="00735DD7" w:rsidRPr="0085623D">
        <w:rPr>
          <w:rFonts w:ascii="Arial" w:hAnsi="Arial" w:cs="Arial"/>
          <w:color w:val="000000" w:themeColor="text1"/>
          <w:lang w:val="en-GB"/>
        </w:rPr>
        <w:t xml:space="preserve"> proposed to retain the </w:t>
      </w:r>
      <w:r w:rsidR="00C55892" w:rsidRPr="0085623D">
        <w:rPr>
          <w:rFonts w:ascii="Arial" w:hAnsi="Arial" w:cs="Arial"/>
          <w:color w:val="000000" w:themeColor="text1"/>
          <w:lang w:val="en-GB"/>
        </w:rPr>
        <w:t>ECC D</w:t>
      </w:r>
      <w:r w:rsidR="00735DD7" w:rsidRPr="0085623D">
        <w:rPr>
          <w:rFonts w:ascii="Arial" w:hAnsi="Arial" w:cs="Arial"/>
          <w:color w:val="000000" w:themeColor="text1"/>
          <w:lang w:val="en-GB"/>
        </w:rPr>
        <w:t>ecision in its revised form</w:t>
      </w:r>
      <w:r w:rsidRPr="0085623D">
        <w:rPr>
          <w:rFonts w:ascii="Arial" w:hAnsi="Arial" w:cs="Arial"/>
          <w:color w:val="000000" w:themeColor="text1"/>
          <w:lang w:val="en-GB"/>
        </w:rPr>
        <w:t xml:space="preserve"> </w:t>
      </w:r>
      <w:r w:rsidR="00735DD7" w:rsidRPr="0085623D">
        <w:rPr>
          <w:rFonts w:ascii="Arial" w:hAnsi="Arial" w:cs="Arial"/>
          <w:color w:val="000000" w:themeColor="text1"/>
          <w:lang w:val="en-GB"/>
        </w:rPr>
        <w:t xml:space="preserve">for the next few years and also to mention in the ECC/ERC/ECTRA </w:t>
      </w:r>
      <w:r w:rsidRPr="0085623D">
        <w:rPr>
          <w:rFonts w:ascii="Arial" w:hAnsi="Arial" w:cs="Arial"/>
          <w:color w:val="000000" w:themeColor="text1"/>
          <w:lang w:val="en-GB"/>
        </w:rPr>
        <w:t xml:space="preserve">review </w:t>
      </w:r>
      <w:r w:rsidR="00735DD7" w:rsidRPr="0085623D">
        <w:rPr>
          <w:rFonts w:ascii="Arial" w:hAnsi="Arial" w:cs="Arial"/>
          <w:color w:val="000000" w:themeColor="text1"/>
          <w:lang w:val="en-GB"/>
        </w:rPr>
        <w:t xml:space="preserve">table a request to administrations to assess the real FS usage of the band before reviewing the document. He added that </w:t>
      </w:r>
      <w:r w:rsidR="00C55892" w:rsidRPr="0085623D">
        <w:rPr>
          <w:rFonts w:ascii="Arial" w:hAnsi="Arial" w:cs="Arial"/>
          <w:color w:val="000000" w:themeColor="text1"/>
          <w:lang w:val="en-GB"/>
        </w:rPr>
        <w:t>both the EFIS/MG and the ECO had</w:t>
      </w:r>
      <w:r w:rsidR="00735DD7" w:rsidRPr="0085623D">
        <w:rPr>
          <w:rFonts w:ascii="Arial" w:hAnsi="Arial" w:cs="Arial"/>
          <w:color w:val="000000" w:themeColor="text1"/>
          <w:lang w:val="en-GB"/>
        </w:rPr>
        <w:t xml:space="preserve"> been tasked at WGFM#86 to investigate the real extent of fixed service usage when revising the ECA Table and to</w:t>
      </w:r>
      <w:r w:rsidRPr="0085623D">
        <w:rPr>
          <w:rFonts w:ascii="Arial" w:hAnsi="Arial" w:cs="Arial"/>
          <w:color w:val="000000" w:themeColor="text1"/>
          <w:lang w:val="en-GB"/>
        </w:rPr>
        <w:t xml:space="preserve"> subsequently give advice to WG </w:t>
      </w:r>
      <w:r w:rsidR="00735DD7" w:rsidRPr="0085623D">
        <w:rPr>
          <w:rFonts w:ascii="Arial" w:hAnsi="Arial" w:cs="Arial"/>
          <w:color w:val="000000" w:themeColor="text1"/>
          <w:lang w:val="en-GB"/>
        </w:rPr>
        <w:t xml:space="preserve">FM, as to whether the secondary FS allocation for these bands is still valid for column 2 </w:t>
      </w:r>
      <w:r w:rsidR="00C55892" w:rsidRPr="0085623D">
        <w:rPr>
          <w:rFonts w:ascii="Arial" w:hAnsi="Arial" w:cs="Arial"/>
          <w:color w:val="000000" w:themeColor="text1"/>
          <w:lang w:val="en-GB"/>
        </w:rPr>
        <w:t>in the ECA Table (ERC Report 25)</w:t>
      </w:r>
      <w:r w:rsidR="00735DD7" w:rsidRPr="0085623D">
        <w:rPr>
          <w:rFonts w:ascii="Arial" w:hAnsi="Arial" w:cs="Arial"/>
          <w:color w:val="000000" w:themeColor="text1"/>
          <w:lang w:val="en-GB"/>
        </w:rPr>
        <w:t>.</w:t>
      </w:r>
    </w:p>
    <w:p w14:paraId="2815C8AF" w14:textId="1C43174A" w:rsidR="00E50FB5" w:rsidRPr="0085623D" w:rsidRDefault="0097466B" w:rsidP="00037DA1">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WG </w:t>
      </w:r>
      <w:r w:rsidR="00735DD7" w:rsidRPr="0085623D">
        <w:rPr>
          <w:rFonts w:ascii="Arial" w:hAnsi="Arial" w:cs="Arial"/>
          <w:color w:val="000000" w:themeColor="text1"/>
          <w:lang w:val="en-GB"/>
        </w:rPr>
        <w:t xml:space="preserve">FM adopted the </w:t>
      </w:r>
      <w:r w:rsidR="00C55892" w:rsidRPr="0085623D">
        <w:rPr>
          <w:rFonts w:ascii="Arial" w:hAnsi="Arial" w:cs="Arial"/>
          <w:color w:val="000000" w:themeColor="text1"/>
          <w:lang w:val="en-GB"/>
        </w:rPr>
        <w:t xml:space="preserve">amended draft </w:t>
      </w:r>
      <w:r w:rsidRPr="0085623D">
        <w:rPr>
          <w:rFonts w:ascii="Arial" w:hAnsi="Arial" w:cs="Arial"/>
          <w:color w:val="000000" w:themeColor="text1"/>
          <w:lang w:val="en-GB"/>
        </w:rPr>
        <w:t>ECC D</w:t>
      </w:r>
      <w:r w:rsidR="00735DD7" w:rsidRPr="0085623D">
        <w:rPr>
          <w:rFonts w:ascii="Arial" w:hAnsi="Arial" w:cs="Arial"/>
          <w:color w:val="000000" w:themeColor="text1"/>
          <w:lang w:val="en-GB"/>
        </w:rPr>
        <w:t>ecision</w:t>
      </w:r>
      <w:r w:rsidR="00345D0D" w:rsidRPr="0085623D">
        <w:rPr>
          <w:rFonts w:ascii="Arial" w:hAnsi="Arial" w:cs="Arial"/>
          <w:color w:val="000000" w:themeColor="text1"/>
          <w:lang w:val="en-GB"/>
        </w:rPr>
        <w:t xml:space="preserve"> (06)10</w:t>
      </w:r>
      <w:r w:rsidR="00735DD7" w:rsidRPr="0085623D">
        <w:rPr>
          <w:rFonts w:ascii="Arial" w:hAnsi="Arial" w:cs="Arial"/>
          <w:color w:val="000000" w:themeColor="text1"/>
          <w:lang w:val="en-GB"/>
        </w:rPr>
        <w:t xml:space="preserve"> for submission to the ECC for final approval for publication</w:t>
      </w:r>
      <w:r w:rsidRPr="0085623D">
        <w:rPr>
          <w:rFonts w:ascii="Arial" w:hAnsi="Arial" w:cs="Arial"/>
          <w:color w:val="000000" w:themeColor="text1"/>
          <w:lang w:val="en-GB"/>
        </w:rPr>
        <w:t xml:space="preserve"> (</w:t>
      </w:r>
      <w:r w:rsidRPr="0085623D">
        <w:rPr>
          <w:rFonts w:ascii="Arial" w:hAnsi="Arial" w:cs="Arial"/>
          <w:b/>
          <w:color w:val="000000" w:themeColor="text1"/>
          <w:lang w:val="en-GB"/>
        </w:rPr>
        <w:t>Annex 07</w:t>
      </w:r>
      <w:r w:rsidRPr="0085623D">
        <w:rPr>
          <w:rFonts w:ascii="Arial" w:hAnsi="Arial" w:cs="Arial"/>
          <w:color w:val="000000" w:themeColor="text1"/>
          <w:lang w:val="en-GB"/>
        </w:rPr>
        <w:t>)</w:t>
      </w:r>
      <w:r w:rsidR="00735DD7"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WG FM proposes to </w:t>
      </w:r>
      <w:r w:rsidR="00735DD7" w:rsidRPr="0085623D">
        <w:rPr>
          <w:rFonts w:ascii="Arial" w:hAnsi="Arial" w:cs="Arial"/>
          <w:color w:val="000000" w:themeColor="text1"/>
          <w:lang w:val="en-GB"/>
        </w:rPr>
        <w:t>ECC that th</w:t>
      </w:r>
      <w:r w:rsidRPr="0085623D">
        <w:rPr>
          <w:rFonts w:ascii="Arial" w:hAnsi="Arial" w:cs="Arial"/>
          <w:color w:val="000000" w:themeColor="text1"/>
          <w:lang w:val="en-GB"/>
        </w:rPr>
        <w:t>e implementation status of th</w:t>
      </w:r>
      <w:r w:rsidR="00345D0D" w:rsidRPr="0085623D">
        <w:rPr>
          <w:rFonts w:ascii="Arial" w:hAnsi="Arial" w:cs="Arial"/>
          <w:color w:val="000000" w:themeColor="text1"/>
          <w:lang w:val="en-GB"/>
        </w:rPr>
        <w:t>is</w:t>
      </w:r>
      <w:r w:rsidRPr="0085623D">
        <w:rPr>
          <w:rFonts w:ascii="Arial" w:hAnsi="Arial" w:cs="Arial"/>
          <w:color w:val="000000" w:themeColor="text1"/>
          <w:lang w:val="en-GB"/>
        </w:rPr>
        <w:t xml:space="preserve"> </w:t>
      </w:r>
      <w:r w:rsidR="00345D0D" w:rsidRPr="0085623D">
        <w:rPr>
          <w:rFonts w:ascii="Arial" w:hAnsi="Arial" w:cs="Arial"/>
          <w:color w:val="000000" w:themeColor="text1"/>
          <w:lang w:val="en-GB"/>
        </w:rPr>
        <w:t xml:space="preserve">ECC </w:t>
      </w:r>
      <w:r w:rsidRPr="0085623D">
        <w:rPr>
          <w:rFonts w:ascii="Arial" w:hAnsi="Arial" w:cs="Arial"/>
          <w:color w:val="000000" w:themeColor="text1"/>
          <w:lang w:val="en-GB"/>
        </w:rPr>
        <w:t>D</w:t>
      </w:r>
      <w:r w:rsidR="00735DD7" w:rsidRPr="0085623D">
        <w:rPr>
          <w:rFonts w:ascii="Arial" w:hAnsi="Arial" w:cs="Arial"/>
          <w:color w:val="000000" w:themeColor="text1"/>
          <w:lang w:val="en-GB"/>
        </w:rPr>
        <w:t>ecision should be reset.</w:t>
      </w:r>
    </w:p>
    <w:p w14:paraId="66C0A887" w14:textId="77777777" w:rsidR="00E50FB5" w:rsidRPr="0085623D" w:rsidRDefault="00E50FB5" w:rsidP="00E50FB5">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4.2.1.4 Amendment of ECC Decision (11)01</w:t>
      </w:r>
    </w:p>
    <w:p w14:paraId="080E43C6" w14:textId="54E12E33" w:rsidR="00C51B46" w:rsidRPr="0085623D" w:rsidRDefault="00C51B46" w:rsidP="00C51B46">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public con</w:t>
      </w:r>
      <w:r w:rsidR="0097466B" w:rsidRPr="0085623D">
        <w:rPr>
          <w:rFonts w:ascii="Arial" w:hAnsi="Arial" w:cs="Arial"/>
          <w:color w:val="000000" w:themeColor="text1"/>
          <w:lang w:val="en-GB"/>
        </w:rPr>
        <w:t>sultation for th</w:t>
      </w:r>
      <w:r w:rsidR="00B43EA3" w:rsidRPr="0085623D">
        <w:rPr>
          <w:rFonts w:ascii="Arial" w:hAnsi="Arial" w:cs="Arial"/>
          <w:color w:val="000000" w:themeColor="text1"/>
          <w:lang w:val="en-GB"/>
        </w:rPr>
        <w:t>e</w:t>
      </w:r>
      <w:r w:rsidR="0097466B" w:rsidRPr="0085623D">
        <w:rPr>
          <w:rFonts w:ascii="Arial" w:hAnsi="Arial" w:cs="Arial"/>
          <w:color w:val="000000" w:themeColor="text1"/>
          <w:lang w:val="en-GB"/>
        </w:rPr>
        <w:t xml:space="preserve"> amended ECC D</w:t>
      </w:r>
      <w:r w:rsidRPr="0085623D">
        <w:rPr>
          <w:rFonts w:ascii="Arial" w:hAnsi="Arial" w:cs="Arial"/>
          <w:color w:val="000000" w:themeColor="text1"/>
          <w:lang w:val="en-GB"/>
        </w:rPr>
        <w:t>ecision</w:t>
      </w:r>
      <w:r w:rsidR="00B43EA3" w:rsidRPr="0085623D">
        <w:rPr>
          <w:rFonts w:ascii="Arial" w:hAnsi="Arial" w:cs="Arial"/>
          <w:color w:val="000000" w:themeColor="text1"/>
          <w:lang w:val="en-GB"/>
        </w:rPr>
        <w:t xml:space="preserve"> (11)01</w:t>
      </w:r>
      <w:r w:rsidRPr="0085623D">
        <w:rPr>
          <w:rFonts w:ascii="Arial" w:hAnsi="Arial" w:cs="Arial"/>
          <w:color w:val="000000" w:themeColor="text1"/>
          <w:lang w:val="en-GB"/>
        </w:rPr>
        <w:t xml:space="preserve"> ended on 4 January 2017 without comments.</w:t>
      </w:r>
    </w:p>
    <w:p w14:paraId="264AB8A8" w14:textId="03C3CE54" w:rsidR="00E44D5C" w:rsidRPr="0085623D" w:rsidRDefault="0097466B" w:rsidP="00C51B46">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WG </w:t>
      </w:r>
      <w:r w:rsidR="00735DD7" w:rsidRPr="0085623D">
        <w:rPr>
          <w:rFonts w:ascii="Arial" w:hAnsi="Arial" w:cs="Arial"/>
          <w:color w:val="000000" w:themeColor="text1"/>
          <w:lang w:val="en-GB"/>
        </w:rPr>
        <w:t xml:space="preserve">FM adopted the </w:t>
      </w:r>
      <w:r w:rsidR="00C55892" w:rsidRPr="0085623D">
        <w:rPr>
          <w:rFonts w:ascii="Arial" w:hAnsi="Arial" w:cs="Arial"/>
          <w:color w:val="000000" w:themeColor="text1"/>
          <w:lang w:val="en-GB"/>
        </w:rPr>
        <w:t>amended draft ECC D</w:t>
      </w:r>
      <w:r w:rsidR="00735DD7" w:rsidRPr="0085623D">
        <w:rPr>
          <w:rFonts w:ascii="Arial" w:hAnsi="Arial" w:cs="Arial"/>
          <w:color w:val="000000" w:themeColor="text1"/>
          <w:lang w:val="en-GB"/>
        </w:rPr>
        <w:t>ecision</w:t>
      </w:r>
      <w:r w:rsidR="00B43EA3" w:rsidRPr="0085623D">
        <w:rPr>
          <w:rFonts w:ascii="Arial" w:hAnsi="Arial" w:cs="Arial"/>
          <w:color w:val="000000" w:themeColor="text1"/>
          <w:lang w:val="en-GB"/>
        </w:rPr>
        <w:t xml:space="preserve"> (11)01</w:t>
      </w:r>
      <w:r w:rsidR="00735DD7" w:rsidRPr="0085623D">
        <w:rPr>
          <w:rFonts w:ascii="Arial" w:hAnsi="Arial" w:cs="Arial"/>
          <w:color w:val="000000" w:themeColor="text1"/>
          <w:lang w:val="en-GB"/>
        </w:rPr>
        <w:t xml:space="preserve"> for submission to the ECC for final approval for publication</w:t>
      </w:r>
      <w:r w:rsidRPr="0085623D">
        <w:rPr>
          <w:rFonts w:ascii="Arial" w:hAnsi="Arial" w:cs="Arial"/>
          <w:color w:val="000000" w:themeColor="text1"/>
          <w:lang w:val="en-GB"/>
        </w:rPr>
        <w:t xml:space="preserve"> (</w:t>
      </w:r>
      <w:r w:rsidRPr="0085623D">
        <w:rPr>
          <w:rFonts w:ascii="Arial" w:hAnsi="Arial" w:cs="Arial"/>
          <w:b/>
          <w:color w:val="000000" w:themeColor="text1"/>
          <w:lang w:val="en-GB"/>
        </w:rPr>
        <w:t>Annex 08</w:t>
      </w:r>
      <w:r w:rsidRPr="0085623D">
        <w:rPr>
          <w:rFonts w:ascii="Arial" w:hAnsi="Arial" w:cs="Arial"/>
          <w:color w:val="000000" w:themeColor="text1"/>
          <w:lang w:val="en-GB"/>
        </w:rPr>
        <w:t>)</w:t>
      </w:r>
      <w:r w:rsidR="00735DD7"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WG FM proposes to ECC that the implementation status </w:t>
      </w:r>
      <w:r w:rsidR="00735DD7" w:rsidRPr="0085623D">
        <w:rPr>
          <w:rFonts w:ascii="Arial" w:hAnsi="Arial" w:cs="Arial"/>
          <w:color w:val="000000" w:themeColor="text1"/>
          <w:lang w:val="en-GB"/>
        </w:rPr>
        <w:t>of th</w:t>
      </w:r>
      <w:r w:rsidR="00B43EA3" w:rsidRPr="0085623D">
        <w:rPr>
          <w:rFonts w:ascii="Arial" w:hAnsi="Arial" w:cs="Arial"/>
          <w:color w:val="000000" w:themeColor="text1"/>
          <w:lang w:val="en-GB"/>
        </w:rPr>
        <w:t>is</w:t>
      </w:r>
      <w:r w:rsidR="00735DD7" w:rsidRPr="0085623D">
        <w:rPr>
          <w:rFonts w:ascii="Arial" w:hAnsi="Arial" w:cs="Arial"/>
          <w:color w:val="000000" w:themeColor="text1"/>
          <w:lang w:val="en-GB"/>
        </w:rPr>
        <w:t xml:space="preserve"> </w:t>
      </w:r>
      <w:r w:rsidR="00B43EA3" w:rsidRPr="0085623D">
        <w:rPr>
          <w:rFonts w:ascii="Arial" w:hAnsi="Arial" w:cs="Arial"/>
          <w:color w:val="000000" w:themeColor="text1"/>
          <w:lang w:val="en-GB"/>
        </w:rPr>
        <w:t>ECC D</w:t>
      </w:r>
      <w:r w:rsidR="00735DD7" w:rsidRPr="0085623D">
        <w:rPr>
          <w:rFonts w:ascii="Arial" w:hAnsi="Arial" w:cs="Arial"/>
          <w:color w:val="000000" w:themeColor="text1"/>
          <w:lang w:val="en-GB"/>
        </w:rPr>
        <w:t>ecision should be maintained.</w:t>
      </w:r>
    </w:p>
    <w:p w14:paraId="1B9AC193" w14:textId="77777777" w:rsidR="00F31D54" w:rsidRPr="0085623D" w:rsidRDefault="00F31D54" w:rsidP="00F31D54">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 xml:space="preserve">4.2.1.5 </w:t>
      </w:r>
      <w:r w:rsidR="00CC6566" w:rsidRPr="0085623D">
        <w:rPr>
          <w:rFonts w:ascii="Arial" w:hAnsi="Arial" w:cs="Arial"/>
          <w:b/>
          <w:color w:val="000000" w:themeColor="text1"/>
          <w:lang w:val="en-GB"/>
        </w:rPr>
        <w:t>Draft ECC Decision (17</w:t>
      </w:r>
      <w:proofErr w:type="gramStart"/>
      <w:r w:rsidR="00CC6566" w:rsidRPr="0085623D">
        <w:rPr>
          <w:rFonts w:ascii="Arial" w:hAnsi="Arial" w:cs="Arial"/>
          <w:b/>
          <w:color w:val="000000" w:themeColor="text1"/>
          <w:lang w:val="en-GB"/>
        </w:rPr>
        <w:t>)CC</w:t>
      </w:r>
      <w:proofErr w:type="gramEnd"/>
      <w:r w:rsidRPr="0085623D">
        <w:rPr>
          <w:rFonts w:ascii="Arial" w:hAnsi="Arial" w:cs="Arial"/>
          <w:b/>
          <w:color w:val="000000" w:themeColor="text1"/>
          <w:lang w:val="en-GB"/>
        </w:rPr>
        <w:t xml:space="preserve"> on withdrawal of ERC/DEC/(98)15</w:t>
      </w:r>
    </w:p>
    <w:p w14:paraId="1B00F541" w14:textId="22F6CF6E" w:rsidR="00735DD7" w:rsidRPr="0085623D" w:rsidRDefault="00C55892" w:rsidP="0097466B">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FM44 </w:t>
      </w:r>
      <w:r w:rsidR="00DC0FA8" w:rsidRPr="0085623D">
        <w:rPr>
          <w:rFonts w:ascii="Arial" w:hAnsi="Arial" w:cs="Arial"/>
          <w:color w:val="000000" w:themeColor="text1"/>
          <w:lang w:val="en-GB"/>
        </w:rPr>
        <w:t>c</w:t>
      </w:r>
      <w:r w:rsidR="00735DD7" w:rsidRPr="0085623D">
        <w:rPr>
          <w:rFonts w:ascii="Arial" w:hAnsi="Arial" w:cs="Arial"/>
          <w:color w:val="000000" w:themeColor="text1"/>
          <w:lang w:val="en-GB"/>
        </w:rPr>
        <w:t>h</w:t>
      </w:r>
      <w:r w:rsidR="0097466B" w:rsidRPr="0085623D">
        <w:rPr>
          <w:rFonts w:ascii="Arial" w:hAnsi="Arial" w:cs="Arial"/>
          <w:color w:val="000000" w:themeColor="text1"/>
          <w:lang w:val="en-GB"/>
        </w:rPr>
        <w:t>airman presented the draft ECC D</w:t>
      </w:r>
      <w:r w:rsidR="00735DD7" w:rsidRPr="0085623D">
        <w:rPr>
          <w:rFonts w:ascii="Arial" w:hAnsi="Arial" w:cs="Arial"/>
          <w:color w:val="000000" w:themeColor="text1"/>
          <w:lang w:val="en-GB"/>
        </w:rPr>
        <w:t xml:space="preserve">ecision </w:t>
      </w:r>
      <w:r w:rsidR="00DC0FA8" w:rsidRPr="0085623D">
        <w:rPr>
          <w:rFonts w:ascii="Arial" w:hAnsi="Arial" w:cs="Arial"/>
          <w:color w:val="000000" w:themeColor="text1"/>
          <w:lang w:val="en-GB"/>
        </w:rPr>
        <w:t>(17</w:t>
      </w:r>
      <w:proofErr w:type="gramStart"/>
      <w:r w:rsidR="00DC0FA8" w:rsidRPr="0085623D">
        <w:rPr>
          <w:rFonts w:ascii="Arial" w:hAnsi="Arial" w:cs="Arial"/>
          <w:color w:val="000000" w:themeColor="text1"/>
          <w:lang w:val="en-GB"/>
        </w:rPr>
        <w:t>)CC</w:t>
      </w:r>
      <w:proofErr w:type="gramEnd"/>
      <w:r w:rsidR="00DC0FA8" w:rsidRPr="0085623D">
        <w:rPr>
          <w:rFonts w:ascii="Arial" w:hAnsi="Arial" w:cs="Arial"/>
          <w:color w:val="000000" w:themeColor="text1"/>
          <w:lang w:val="en-GB"/>
        </w:rPr>
        <w:t xml:space="preserve"> </w:t>
      </w:r>
      <w:r w:rsidR="00735DD7" w:rsidRPr="0085623D">
        <w:rPr>
          <w:rFonts w:ascii="Arial" w:hAnsi="Arial" w:cs="Arial"/>
          <w:color w:val="000000" w:themeColor="text1"/>
          <w:lang w:val="en-GB"/>
        </w:rPr>
        <w:t>for the withdrawal of</w:t>
      </w:r>
      <w:r w:rsidR="0097466B" w:rsidRPr="0085623D">
        <w:rPr>
          <w:rFonts w:ascii="Arial" w:hAnsi="Arial" w:cs="Arial"/>
          <w:color w:val="000000" w:themeColor="text1"/>
          <w:lang w:val="en-GB"/>
        </w:rPr>
        <w:t xml:space="preserve"> </w:t>
      </w:r>
      <w:r w:rsidR="00735DD7" w:rsidRPr="0085623D">
        <w:rPr>
          <w:rFonts w:ascii="Arial" w:hAnsi="Arial" w:cs="Arial"/>
          <w:color w:val="000000" w:themeColor="text1"/>
          <w:lang w:val="en-GB"/>
        </w:rPr>
        <w:t>ERC/DEC/(98)15. This proposal to withdraw was on the basis that t</w:t>
      </w:r>
      <w:r w:rsidR="0097466B" w:rsidRPr="0085623D">
        <w:rPr>
          <w:rFonts w:ascii="Arial" w:hAnsi="Arial" w:cs="Arial"/>
          <w:color w:val="000000" w:themeColor="text1"/>
          <w:lang w:val="en-GB"/>
        </w:rPr>
        <w:t xml:space="preserve">he only system covered by this </w:t>
      </w:r>
      <w:r w:rsidR="00DC0FA8" w:rsidRPr="0085623D">
        <w:rPr>
          <w:rFonts w:ascii="Arial" w:hAnsi="Arial" w:cs="Arial"/>
          <w:color w:val="000000" w:themeColor="text1"/>
          <w:lang w:val="en-GB"/>
        </w:rPr>
        <w:t xml:space="preserve">ECC </w:t>
      </w:r>
      <w:r w:rsidR="0097466B" w:rsidRPr="0085623D">
        <w:rPr>
          <w:rFonts w:ascii="Arial" w:hAnsi="Arial" w:cs="Arial"/>
          <w:color w:val="000000" w:themeColor="text1"/>
          <w:lang w:val="en-GB"/>
        </w:rPr>
        <w:t>D</w:t>
      </w:r>
      <w:r w:rsidR="00735DD7" w:rsidRPr="0085623D">
        <w:rPr>
          <w:rFonts w:ascii="Arial" w:hAnsi="Arial" w:cs="Arial"/>
          <w:color w:val="000000" w:themeColor="text1"/>
          <w:lang w:val="en-GB"/>
        </w:rPr>
        <w:t xml:space="preserve">ecision was </w:t>
      </w:r>
      <w:r w:rsidR="00591B9A" w:rsidRPr="0085623D">
        <w:rPr>
          <w:rFonts w:ascii="Arial" w:hAnsi="Arial" w:cs="Arial"/>
          <w:color w:val="000000" w:themeColor="text1"/>
          <w:lang w:val="en-GB"/>
        </w:rPr>
        <w:t>“</w:t>
      </w:r>
      <w:proofErr w:type="spellStart"/>
      <w:r w:rsidR="00591B9A" w:rsidRPr="0085623D">
        <w:rPr>
          <w:rFonts w:ascii="Arial" w:hAnsi="Arial" w:cs="Arial"/>
          <w:color w:val="000000" w:themeColor="text1"/>
          <w:lang w:val="en-GB"/>
        </w:rPr>
        <w:t>Euteltracs</w:t>
      </w:r>
      <w:proofErr w:type="spellEnd"/>
      <w:r w:rsidR="00591B9A" w:rsidRPr="0085623D">
        <w:rPr>
          <w:rFonts w:ascii="Arial" w:hAnsi="Arial" w:cs="Arial"/>
          <w:color w:val="000000" w:themeColor="text1"/>
          <w:lang w:val="en-GB"/>
        </w:rPr>
        <w:t>”,</w:t>
      </w:r>
      <w:r w:rsidR="00735DD7" w:rsidRPr="0085623D">
        <w:rPr>
          <w:rFonts w:ascii="Arial" w:hAnsi="Arial" w:cs="Arial"/>
          <w:color w:val="000000" w:themeColor="text1"/>
          <w:lang w:val="en-GB"/>
        </w:rPr>
        <w:t xml:space="preserve"> previously operated by the Eutel</w:t>
      </w:r>
      <w:r w:rsidR="0097466B" w:rsidRPr="0085623D">
        <w:rPr>
          <w:rFonts w:ascii="Arial" w:hAnsi="Arial" w:cs="Arial"/>
          <w:color w:val="000000" w:themeColor="text1"/>
          <w:lang w:val="en-GB"/>
        </w:rPr>
        <w:t xml:space="preserve">sat </w:t>
      </w:r>
      <w:proofErr w:type="gramStart"/>
      <w:r w:rsidR="0097466B" w:rsidRPr="0085623D">
        <w:rPr>
          <w:rFonts w:ascii="Arial" w:hAnsi="Arial" w:cs="Arial"/>
          <w:color w:val="000000" w:themeColor="text1"/>
          <w:lang w:val="en-GB"/>
        </w:rPr>
        <w:t>company</w:t>
      </w:r>
      <w:proofErr w:type="gramEnd"/>
      <w:r w:rsidR="00591B9A" w:rsidRPr="0085623D">
        <w:rPr>
          <w:rFonts w:ascii="Arial" w:hAnsi="Arial" w:cs="Arial"/>
          <w:color w:val="000000" w:themeColor="text1"/>
          <w:lang w:val="en-GB"/>
        </w:rPr>
        <w:t>.</w:t>
      </w:r>
      <w:r w:rsidR="0097466B" w:rsidRPr="0085623D">
        <w:rPr>
          <w:rFonts w:ascii="Arial" w:hAnsi="Arial" w:cs="Arial"/>
          <w:color w:val="000000" w:themeColor="text1"/>
          <w:lang w:val="en-GB"/>
        </w:rPr>
        <w:t xml:space="preserve"> </w:t>
      </w:r>
      <w:r w:rsidR="00591B9A" w:rsidRPr="0085623D">
        <w:rPr>
          <w:rFonts w:ascii="Arial" w:hAnsi="Arial" w:cs="Arial"/>
          <w:color w:val="000000" w:themeColor="text1"/>
          <w:lang w:val="en-GB"/>
        </w:rPr>
        <w:t>“</w:t>
      </w:r>
      <w:proofErr w:type="spellStart"/>
      <w:r w:rsidR="00591B9A" w:rsidRPr="0085623D">
        <w:rPr>
          <w:rFonts w:ascii="Arial" w:hAnsi="Arial" w:cs="Arial"/>
          <w:color w:val="000000" w:themeColor="text1"/>
          <w:lang w:val="en-GB"/>
        </w:rPr>
        <w:t>Euteltracs</w:t>
      </w:r>
      <w:proofErr w:type="spellEnd"/>
      <w:r w:rsidR="00591B9A" w:rsidRPr="0085623D">
        <w:rPr>
          <w:rFonts w:ascii="Arial" w:hAnsi="Arial" w:cs="Arial"/>
          <w:color w:val="000000" w:themeColor="text1"/>
          <w:lang w:val="en-GB"/>
        </w:rPr>
        <w:t>”</w:t>
      </w:r>
      <w:r w:rsidR="0097466B" w:rsidRPr="0085623D">
        <w:rPr>
          <w:rFonts w:ascii="Arial" w:hAnsi="Arial" w:cs="Arial"/>
          <w:color w:val="000000" w:themeColor="text1"/>
          <w:lang w:val="en-GB"/>
        </w:rPr>
        <w:t xml:space="preserve"> ceased </w:t>
      </w:r>
      <w:r w:rsidR="00735DD7" w:rsidRPr="0085623D">
        <w:rPr>
          <w:rFonts w:ascii="Arial" w:hAnsi="Arial" w:cs="Arial"/>
          <w:color w:val="000000" w:themeColor="text1"/>
          <w:lang w:val="en-GB"/>
        </w:rPr>
        <w:t>operation in August 2016.</w:t>
      </w:r>
    </w:p>
    <w:p w14:paraId="0ECD71B8" w14:textId="718072B2" w:rsidR="00F31D54" w:rsidRPr="0085623D" w:rsidRDefault="0097466B" w:rsidP="0097466B">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lastRenderedPageBreak/>
        <w:t xml:space="preserve">The WG </w:t>
      </w:r>
      <w:r w:rsidR="00CC6566" w:rsidRPr="0085623D">
        <w:rPr>
          <w:rFonts w:ascii="Arial" w:hAnsi="Arial" w:cs="Arial"/>
          <w:color w:val="000000" w:themeColor="text1"/>
          <w:lang w:val="en-GB"/>
        </w:rPr>
        <w:t xml:space="preserve">FM adopted the </w:t>
      </w:r>
      <w:r w:rsidR="00C55892" w:rsidRPr="0085623D">
        <w:rPr>
          <w:rFonts w:ascii="Arial" w:hAnsi="Arial" w:cs="Arial"/>
          <w:color w:val="000000" w:themeColor="text1"/>
          <w:lang w:val="en-GB"/>
        </w:rPr>
        <w:t xml:space="preserve">draft </w:t>
      </w:r>
      <w:r w:rsidR="00CC6566" w:rsidRPr="0085623D">
        <w:rPr>
          <w:rFonts w:ascii="Arial" w:hAnsi="Arial" w:cs="Arial"/>
          <w:color w:val="000000" w:themeColor="text1"/>
          <w:lang w:val="en-GB"/>
        </w:rPr>
        <w:t>ECC D</w:t>
      </w:r>
      <w:r w:rsidR="00735DD7" w:rsidRPr="0085623D">
        <w:rPr>
          <w:rFonts w:ascii="Arial" w:hAnsi="Arial" w:cs="Arial"/>
          <w:color w:val="000000" w:themeColor="text1"/>
          <w:lang w:val="en-GB"/>
        </w:rPr>
        <w:t xml:space="preserve">ecision </w:t>
      </w:r>
      <w:r w:rsidR="00C55892" w:rsidRPr="0085623D">
        <w:rPr>
          <w:rFonts w:ascii="Arial" w:hAnsi="Arial" w:cs="Arial"/>
          <w:color w:val="000000" w:themeColor="text1"/>
          <w:lang w:val="en-GB"/>
        </w:rPr>
        <w:t>(17</w:t>
      </w:r>
      <w:proofErr w:type="gramStart"/>
      <w:r w:rsidR="00C55892" w:rsidRPr="0085623D">
        <w:rPr>
          <w:rFonts w:ascii="Arial" w:hAnsi="Arial" w:cs="Arial"/>
          <w:color w:val="000000" w:themeColor="text1"/>
          <w:lang w:val="en-GB"/>
        </w:rPr>
        <w:t>)CC</w:t>
      </w:r>
      <w:proofErr w:type="gramEnd"/>
      <w:r w:rsidR="00C55892" w:rsidRPr="0085623D">
        <w:rPr>
          <w:rFonts w:ascii="Arial" w:hAnsi="Arial" w:cs="Arial"/>
          <w:color w:val="000000" w:themeColor="text1"/>
          <w:lang w:val="en-GB"/>
        </w:rPr>
        <w:t xml:space="preserve"> </w:t>
      </w:r>
      <w:r w:rsidR="00735DD7" w:rsidRPr="0085623D">
        <w:rPr>
          <w:rFonts w:ascii="Arial" w:hAnsi="Arial" w:cs="Arial"/>
          <w:color w:val="000000" w:themeColor="text1"/>
          <w:lang w:val="en-GB"/>
        </w:rPr>
        <w:t>for public consultation</w:t>
      </w:r>
      <w:r w:rsidR="00CC6566" w:rsidRPr="0085623D">
        <w:rPr>
          <w:rFonts w:ascii="Arial" w:hAnsi="Arial" w:cs="Arial"/>
          <w:color w:val="000000" w:themeColor="text1"/>
          <w:lang w:val="en-GB"/>
        </w:rPr>
        <w:t xml:space="preserve"> (</w:t>
      </w:r>
      <w:r w:rsidR="00CC6566" w:rsidRPr="0085623D">
        <w:rPr>
          <w:rFonts w:ascii="Arial" w:hAnsi="Arial" w:cs="Arial"/>
          <w:b/>
          <w:color w:val="000000" w:themeColor="text1"/>
          <w:lang w:val="en-GB"/>
        </w:rPr>
        <w:t>Annex 09</w:t>
      </w:r>
      <w:r w:rsidR="00CC6566" w:rsidRPr="0085623D">
        <w:rPr>
          <w:rFonts w:ascii="Arial" w:hAnsi="Arial" w:cs="Arial"/>
          <w:color w:val="000000" w:themeColor="text1"/>
          <w:lang w:val="en-GB"/>
        </w:rPr>
        <w:t>)</w:t>
      </w:r>
      <w:r w:rsidR="00735DD7" w:rsidRPr="0085623D">
        <w:rPr>
          <w:rFonts w:ascii="Arial" w:hAnsi="Arial" w:cs="Arial"/>
          <w:color w:val="000000" w:themeColor="text1"/>
          <w:lang w:val="en-GB"/>
        </w:rPr>
        <w:t>.</w:t>
      </w:r>
    </w:p>
    <w:p w14:paraId="7A904EAC" w14:textId="77777777" w:rsidR="00CB142A" w:rsidRPr="0085623D" w:rsidRDefault="00A352DD" w:rsidP="00CB142A">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4.2.2 Ku</w:t>
      </w:r>
      <w:r w:rsidR="005D3195" w:rsidRPr="0085623D">
        <w:rPr>
          <w:rFonts w:ascii="Arial" w:hAnsi="Arial" w:cs="Arial"/>
          <w:b/>
          <w:color w:val="000000" w:themeColor="text1"/>
          <w:lang w:val="en-GB"/>
        </w:rPr>
        <w:t xml:space="preserve"> </w:t>
      </w:r>
      <w:r w:rsidRPr="0085623D">
        <w:rPr>
          <w:rFonts w:ascii="Arial" w:hAnsi="Arial" w:cs="Arial"/>
          <w:b/>
          <w:color w:val="000000" w:themeColor="text1"/>
          <w:lang w:val="en-GB"/>
        </w:rPr>
        <w:t>band, 11/12/14</w:t>
      </w:r>
      <w:r w:rsidR="001C18D7" w:rsidRPr="0085623D">
        <w:rPr>
          <w:rFonts w:ascii="Arial" w:hAnsi="Arial" w:cs="Arial"/>
          <w:b/>
          <w:color w:val="000000" w:themeColor="text1"/>
          <w:lang w:val="en-GB"/>
        </w:rPr>
        <w:t xml:space="preserve"> GHz</w:t>
      </w:r>
    </w:p>
    <w:p w14:paraId="0D270A7C" w14:textId="6AAE2439" w:rsidR="00735DD7" w:rsidRPr="0085623D" w:rsidRDefault="00735DD7" w:rsidP="00735DD7">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project team chairman recalled that the work item FM44_28 includes the prepa</w:t>
      </w:r>
      <w:r w:rsidR="000E3503" w:rsidRPr="0085623D">
        <w:rPr>
          <w:rFonts w:ascii="Arial" w:hAnsi="Arial" w:cs="Arial"/>
          <w:color w:val="000000" w:themeColor="text1"/>
          <w:lang w:val="en-GB"/>
        </w:rPr>
        <w:t>ration of two new separate ECC D</w:t>
      </w:r>
      <w:r w:rsidRPr="0085623D">
        <w:rPr>
          <w:rFonts w:ascii="Arial" w:hAnsi="Arial" w:cs="Arial"/>
          <w:color w:val="000000" w:themeColor="text1"/>
          <w:lang w:val="en-GB"/>
        </w:rPr>
        <w:t>ecisions on both fixed and in-motion NGSO Ku band ea</w:t>
      </w:r>
      <w:r w:rsidR="00C55892" w:rsidRPr="0085623D">
        <w:rPr>
          <w:rFonts w:ascii="Arial" w:hAnsi="Arial" w:cs="Arial"/>
          <w:color w:val="000000" w:themeColor="text1"/>
          <w:lang w:val="en-GB"/>
        </w:rPr>
        <w:t>rth stations. SE40 and SE19 had</w:t>
      </w:r>
      <w:r w:rsidRPr="0085623D">
        <w:rPr>
          <w:rFonts w:ascii="Arial" w:hAnsi="Arial" w:cs="Arial"/>
          <w:color w:val="000000" w:themeColor="text1"/>
          <w:lang w:val="en-GB"/>
        </w:rPr>
        <w:t xml:space="preserve"> worked on both issues and SE40 had sent two LS to FM44 explaining that only the compatibility studies fo</w:t>
      </w:r>
      <w:r w:rsidR="00C55892" w:rsidRPr="0085623D">
        <w:rPr>
          <w:rFonts w:ascii="Arial" w:hAnsi="Arial" w:cs="Arial"/>
          <w:color w:val="000000" w:themeColor="text1"/>
          <w:lang w:val="en-GB"/>
        </w:rPr>
        <w:t>r the fixed stations are finalis</w:t>
      </w:r>
      <w:r w:rsidRPr="0085623D">
        <w:rPr>
          <w:rFonts w:ascii="Arial" w:hAnsi="Arial" w:cs="Arial"/>
          <w:color w:val="000000" w:themeColor="text1"/>
          <w:lang w:val="en-GB"/>
        </w:rPr>
        <w:t xml:space="preserve">ed. SE40 concluded that compatibility between NGSO FSS earth stations at fixed locations and existing services is comparable to the situation already studied between GSO FSS earth stations at fixed locations and existing services. SE40 indicated also that the technical work for in-motion earth stations needed additional technical exchanges with SE19 and </w:t>
      </w:r>
      <w:r w:rsidR="00BC358D" w:rsidRPr="0085623D">
        <w:rPr>
          <w:rFonts w:ascii="Arial" w:hAnsi="Arial" w:cs="Arial"/>
          <w:color w:val="000000" w:themeColor="text1"/>
          <w:lang w:val="en-GB"/>
        </w:rPr>
        <w:t xml:space="preserve">that </w:t>
      </w:r>
      <w:r w:rsidRPr="0085623D">
        <w:rPr>
          <w:rFonts w:ascii="Arial" w:hAnsi="Arial" w:cs="Arial"/>
          <w:color w:val="000000" w:themeColor="text1"/>
          <w:lang w:val="en-GB"/>
        </w:rPr>
        <w:t>the results would be provided at a future time. Therefore, FM44 will</w:t>
      </w:r>
      <w:r w:rsidR="00C55892" w:rsidRPr="0085623D">
        <w:rPr>
          <w:rFonts w:ascii="Arial" w:hAnsi="Arial" w:cs="Arial"/>
          <w:color w:val="000000" w:themeColor="text1"/>
          <w:lang w:val="en-GB"/>
        </w:rPr>
        <w:t xml:space="preserve"> report at a subsequent WG </w:t>
      </w:r>
      <w:r w:rsidRPr="0085623D">
        <w:rPr>
          <w:rFonts w:ascii="Arial" w:hAnsi="Arial" w:cs="Arial"/>
          <w:color w:val="000000" w:themeColor="text1"/>
          <w:lang w:val="en-GB"/>
        </w:rPr>
        <w:t>FM meeting with respect to the work on in-motion earth stations.</w:t>
      </w:r>
    </w:p>
    <w:p w14:paraId="2DC9DD09" w14:textId="133CC2B6" w:rsidR="00735DD7" w:rsidRPr="0085623D" w:rsidRDefault="00735DD7" w:rsidP="00735DD7">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w:t>
      </w:r>
      <w:r w:rsidR="004966D1">
        <w:rPr>
          <w:rFonts w:ascii="Arial" w:hAnsi="Arial" w:cs="Arial"/>
          <w:color w:val="000000" w:themeColor="text1"/>
          <w:lang w:val="en-GB"/>
        </w:rPr>
        <w:t>FM44</w:t>
      </w:r>
      <w:r w:rsidRPr="0085623D">
        <w:rPr>
          <w:rFonts w:ascii="Arial" w:hAnsi="Arial" w:cs="Arial"/>
          <w:color w:val="000000" w:themeColor="text1"/>
          <w:lang w:val="en-GB"/>
        </w:rPr>
        <w:t xml:space="preserve"> chair</w:t>
      </w:r>
      <w:r w:rsidR="00C55892" w:rsidRPr="0085623D">
        <w:rPr>
          <w:rFonts w:ascii="Arial" w:hAnsi="Arial" w:cs="Arial"/>
          <w:color w:val="000000" w:themeColor="text1"/>
          <w:lang w:val="en-GB"/>
        </w:rPr>
        <w:t>man also clarified that an ECC R</w:t>
      </w:r>
      <w:r w:rsidRPr="0085623D">
        <w:rPr>
          <w:rFonts w:ascii="Arial" w:hAnsi="Arial" w:cs="Arial"/>
          <w:color w:val="000000" w:themeColor="text1"/>
          <w:lang w:val="en-GB"/>
        </w:rPr>
        <w:t>eport will be produced by WG</w:t>
      </w:r>
      <w:r w:rsidR="00BC358D" w:rsidRPr="0085623D">
        <w:rPr>
          <w:rFonts w:ascii="Arial" w:hAnsi="Arial" w:cs="Arial"/>
          <w:color w:val="000000" w:themeColor="text1"/>
          <w:lang w:val="en-GB"/>
        </w:rPr>
        <w:t xml:space="preserve"> </w:t>
      </w:r>
      <w:r w:rsidRPr="0085623D">
        <w:rPr>
          <w:rFonts w:ascii="Arial" w:hAnsi="Arial" w:cs="Arial"/>
          <w:color w:val="000000" w:themeColor="text1"/>
          <w:lang w:val="en-GB"/>
        </w:rPr>
        <w:t>SE</w:t>
      </w:r>
      <w:r w:rsidR="00C55892" w:rsidRPr="0085623D">
        <w:rPr>
          <w:rFonts w:ascii="Arial" w:hAnsi="Arial" w:cs="Arial"/>
          <w:color w:val="000000" w:themeColor="text1"/>
          <w:lang w:val="en-GB"/>
        </w:rPr>
        <w:t>,</w:t>
      </w:r>
      <w:r w:rsidRPr="0085623D">
        <w:rPr>
          <w:rFonts w:ascii="Arial" w:hAnsi="Arial" w:cs="Arial"/>
          <w:color w:val="000000" w:themeColor="text1"/>
          <w:lang w:val="en-GB"/>
        </w:rPr>
        <w:t xml:space="preserve"> containing the technical results of the compatibility studies for both fixed and in-motion earth stations. In add</w:t>
      </w:r>
      <w:r w:rsidR="00C55892" w:rsidRPr="0085623D">
        <w:rPr>
          <w:rFonts w:ascii="Arial" w:hAnsi="Arial" w:cs="Arial"/>
          <w:color w:val="000000" w:themeColor="text1"/>
          <w:lang w:val="en-GB"/>
        </w:rPr>
        <w:t>ition FM44 will produce an ECC R</w:t>
      </w:r>
      <w:r w:rsidRPr="0085623D">
        <w:rPr>
          <w:rFonts w:ascii="Arial" w:hAnsi="Arial" w:cs="Arial"/>
          <w:color w:val="000000" w:themeColor="text1"/>
          <w:lang w:val="en-GB"/>
        </w:rPr>
        <w:t xml:space="preserve">eport on regulatory measures only for in-motion earth stations, because the regulatory framework for fixed NGSO earth stations is broadly similar to the existing framework already established for fixed GSO earth stations in the Ku </w:t>
      </w:r>
      <w:r w:rsidR="00BC358D" w:rsidRPr="0085623D">
        <w:rPr>
          <w:rFonts w:ascii="Arial" w:hAnsi="Arial" w:cs="Arial"/>
          <w:color w:val="000000" w:themeColor="text1"/>
          <w:lang w:val="en-GB"/>
        </w:rPr>
        <w:t>b</w:t>
      </w:r>
      <w:r w:rsidRPr="0085623D">
        <w:rPr>
          <w:rFonts w:ascii="Arial" w:hAnsi="Arial" w:cs="Arial"/>
          <w:color w:val="000000" w:themeColor="text1"/>
          <w:lang w:val="en-GB"/>
        </w:rPr>
        <w:t xml:space="preserve">and. This was backed </w:t>
      </w:r>
      <w:r w:rsidR="000E3503" w:rsidRPr="0085623D">
        <w:rPr>
          <w:rFonts w:ascii="Arial" w:hAnsi="Arial" w:cs="Arial"/>
          <w:color w:val="000000" w:themeColor="text1"/>
          <w:lang w:val="en-GB"/>
        </w:rPr>
        <w:t xml:space="preserve">up by the fact that studies in </w:t>
      </w:r>
      <w:r w:rsidRPr="0085623D">
        <w:rPr>
          <w:rFonts w:ascii="Arial" w:hAnsi="Arial" w:cs="Arial"/>
          <w:color w:val="000000" w:themeColor="text1"/>
          <w:lang w:val="en-GB"/>
        </w:rPr>
        <w:t xml:space="preserve">SE40 had reached similar conclusions when assessing the technical compatibility studies. Therefore an additional </w:t>
      </w:r>
      <w:r w:rsidR="00C55892" w:rsidRPr="0085623D">
        <w:rPr>
          <w:rFonts w:ascii="Arial" w:hAnsi="Arial" w:cs="Arial"/>
          <w:color w:val="000000" w:themeColor="text1"/>
          <w:lang w:val="en-GB"/>
        </w:rPr>
        <w:t>ECC</w:t>
      </w:r>
      <w:r w:rsidRPr="0085623D">
        <w:rPr>
          <w:rFonts w:ascii="Arial" w:hAnsi="Arial" w:cs="Arial"/>
          <w:color w:val="000000" w:themeColor="text1"/>
          <w:lang w:val="en-GB"/>
        </w:rPr>
        <w:t xml:space="preserve"> </w:t>
      </w:r>
      <w:r w:rsidR="00C55892" w:rsidRPr="0085623D">
        <w:rPr>
          <w:rFonts w:ascii="Arial" w:hAnsi="Arial" w:cs="Arial"/>
          <w:color w:val="000000" w:themeColor="text1"/>
          <w:lang w:val="en-GB"/>
        </w:rPr>
        <w:t>R</w:t>
      </w:r>
      <w:r w:rsidRPr="0085623D">
        <w:rPr>
          <w:rFonts w:ascii="Arial" w:hAnsi="Arial" w:cs="Arial"/>
          <w:color w:val="000000" w:themeColor="text1"/>
          <w:lang w:val="en-GB"/>
        </w:rPr>
        <w:t xml:space="preserve">eport </w:t>
      </w:r>
      <w:r w:rsidR="00C55892" w:rsidRPr="0085623D">
        <w:rPr>
          <w:rFonts w:ascii="Arial" w:hAnsi="Arial" w:cs="Arial"/>
          <w:color w:val="000000" w:themeColor="text1"/>
          <w:lang w:val="en-GB"/>
        </w:rPr>
        <w:t xml:space="preserve">from WG FM </w:t>
      </w:r>
      <w:r w:rsidRPr="0085623D">
        <w:rPr>
          <w:rFonts w:ascii="Arial" w:hAnsi="Arial" w:cs="Arial"/>
          <w:color w:val="000000" w:themeColor="text1"/>
          <w:lang w:val="en-GB"/>
        </w:rPr>
        <w:t>for fixed earth stations was not considered n</w:t>
      </w:r>
      <w:r w:rsidR="00B27A45" w:rsidRPr="0085623D">
        <w:rPr>
          <w:rFonts w:ascii="Arial" w:hAnsi="Arial" w:cs="Arial"/>
          <w:color w:val="000000" w:themeColor="text1"/>
          <w:lang w:val="en-GB"/>
        </w:rPr>
        <w:t>e</w:t>
      </w:r>
      <w:r w:rsidRPr="0085623D">
        <w:rPr>
          <w:rFonts w:ascii="Arial" w:hAnsi="Arial" w:cs="Arial"/>
          <w:color w:val="000000" w:themeColor="text1"/>
          <w:lang w:val="en-GB"/>
        </w:rPr>
        <w:t>cessary.</w:t>
      </w:r>
    </w:p>
    <w:p w14:paraId="34317FA2" w14:textId="05820C00" w:rsidR="00735DD7" w:rsidRPr="0085623D" w:rsidRDefault="00735DD7" w:rsidP="00735DD7">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project team chairman reflected that the work on a new ECC Decision</w:t>
      </w:r>
      <w:r w:rsidR="00561CC3" w:rsidRPr="0085623D">
        <w:rPr>
          <w:rFonts w:ascii="Arial" w:hAnsi="Arial" w:cs="Arial"/>
          <w:color w:val="000000" w:themeColor="text1"/>
          <w:lang w:val="en-GB"/>
        </w:rPr>
        <w:t xml:space="preserve"> (17)DD</w:t>
      </w:r>
      <w:r w:rsidRPr="0085623D">
        <w:rPr>
          <w:rFonts w:ascii="Arial" w:hAnsi="Arial" w:cs="Arial"/>
          <w:color w:val="000000" w:themeColor="text1"/>
          <w:lang w:val="en-GB"/>
        </w:rPr>
        <w:t xml:space="preserve"> for fixed earth stations in the Ku band working to NGSO platforms is largely finalised and presented this to the me</w:t>
      </w:r>
      <w:r w:rsidR="00C55892" w:rsidRPr="0085623D">
        <w:rPr>
          <w:rFonts w:ascii="Arial" w:hAnsi="Arial" w:cs="Arial"/>
          <w:color w:val="000000" w:themeColor="text1"/>
          <w:lang w:val="en-GB"/>
        </w:rPr>
        <w:t>eting as per document FM(17)033-</w:t>
      </w:r>
      <w:r w:rsidRPr="0085623D">
        <w:rPr>
          <w:rFonts w:ascii="Arial" w:hAnsi="Arial" w:cs="Arial"/>
          <w:color w:val="000000" w:themeColor="text1"/>
          <w:lang w:val="en-GB"/>
        </w:rPr>
        <w:t>Annex 2. He explained that the regula</w:t>
      </w:r>
      <w:r w:rsidR="00C55892" w:rsidRPr="0085623D">
        <w:rPr>
          <w:rFonts w:ascii="Arial" w:hAnsi="Arial" w:cs="Arial"/>
          <w:color w:val="000000" w:themeColor="text1"/>
          <w:lang w:val="en-GB"/>
        </w:rPr>
        <w:t>tory measures in the draft ECC D</w:t>
      </w:r>
      <w:r w:rsidRPr="0085623D">
        <w:rPr>
          <w:rFonts w:ascii="Arial" w:hAnsi="Arial" w:cs="Arial"/>
          <w:color w:val="000000" w:themeColor="text1"/>
          <w:lang w:val="en-GB"/>
        </w:rPr>
        <w:t>ecision are predominately the same as for earth stations working to GSO platform</w:t>
      </w:r>
      <w:r w:rsidR="00B27A45" w:rsidRPr="0085623D">
        <w:rPr>
          <w:rFonts w:ascii="Arial" w:hAnsi="Arial" w:cs="Arial"/>
          <w:color w:val="000000" w:themeColor="text1"/>
          <w:lang w:val="en-GB"/>
        </w:rPr>
        <w:t>s</w:t>
      </w:r>
      <w:r w:rsidR="00C55892" w:rsidRPr="0085623D">
        <w:rPr>
          <w:rFonts w:ascii="Arial" w:hAnsi="Arial" w:cs="Arial"/>
          <w:color w:val="000000" w:themeColor="text1"/>
          <w:lang w:val="en-GB"/>
        </w:rPr>
        <w:t xml:space="preserve"> as contained in ECC D</w:t>
      </w:r>
      <w:r w:rsidRPr="0085623D">
        <w:rPr>
          <w:rFonts w:ascii="Arial" w:hAnsi="Arial" w:cs="Arial"/>
          <w:color w:val="000000" w:themeColor="text1"/>
          <w:lang w:val="en-GB"/>
        </w:rPr>
        <w:t xml:space="preserve">ecisions (06)02, (06)03 and (03)04. The regulatory frameworks for these three </w:t>
      </w:r>
      <w:r w:rsidR="00C55892" w:rsidRPr="0085623D">
        <w:rPr>
          <w:rFonts w:ascii="Arial" w:hAnsi="Arial" w:cs="Arial"/>
          <w:color w:val="000000" w:themeColor="text1"/>
          <w:lang w:val="en-GB"/>
        </w:rPr>
        <w:t xml:space="preserve">ECC </w:t>
      </w:r>
      <w:r w:rsidRPr="0085623D">
        <w:rPr>
          <w:rFonts w:ascii="Arial" w:hAnsi="Arial" w:cs="Arial"/>
          <w:color w:val="000000" w:themeColor="text1"/>
          <w:lang w:val="en-GB"/>
        </w:rPr>
        <w:t>Decisions were based on the study material as undert</w:t>
      </w:r>
      <w:r w:rsidR="002F6BD5" w:rsidRPr="0085623D">
        <w:rPr>
          <w:rFonts w:ascii="Arial" w:hAnsi="Arial" w:cs="Arial"/>
          <w:color w:val="000000" w:themeColor="text1"/>
          <w:lang w:val="en-GB"/>
        </w:rPr>
        <w:t>aken by SE40. He added that the</w:t>
      </w:r>
      <w:r w:rsidRPr="0085623D">
        <w:rPr>
          <w:rFonts w:ascii="Arial" w:hAnsi="Arial" w:cs="Arial"/>
          <w:color w:val="000000" w:themeColor="text1"/>
          <w:lang w:val="en-GB"/>
        </w:rPr>
        <w:t xml:space="preserve"> new </w:t>
      </w:r>
      <w:r w:rsidR="002F6BD5" w:rsidRPr="0085623D">
        <w:rPr>
          <w:rFonts w:ascii="Arial" w:hAnsi="Arial" w:cs="Arial"/>
          <w:color w:val="000000" w:themeColor="text1"/>
          <w:lang w:val="en-GB"/>
        </w:rPr>
        <w:t xml:space="preserve">draft ECC </w:t>
      </w:r>
      <w:r w:rsidRPr="0085623D">
        <w:rPr>
          <w:rFonts w:ascii="Arial" w:hAnsi="Arial" w:cs="Arial"/>
          <w:color w:val="000000" w:themeColor="text1"/>
          <w:lang w:val="en-GB"/>
        </w:rPr>
        <w:t xml:space="preserve">Decision </w:t>
      </w:r>
      <w:r w:rsidR="002F6BD5" w:rsidRPr="0085623D">
        <w:rPr>
          <w:rFonts w:ascii="Arial" w:hAnsi="Arial" w:cs="Arial"/>
          <w:color w:val="000000" w:themeColor="text1"/>
          <w:lang w:val="en-GB"/>
        </w:rPr>
        <w:t>had been</w:t>
      </w:r>
      <w:r w:rsidRPr="0085623D">
        <w:rPr>
          <w:rFonts w:ascii="Arial" w:hAnsi="Arial" w:cs="Arial"/>
          <w:color w:val="000000" w:themeColor="text1"/>
          <w:lang w:val="en-GB"/>
        </w:rPr>
        <w:t xml:space="preserve"> finalised at the end of the last FM44 meeting but there was not sufficient time to discuss the maturity of the document in respect of WG</w:t>
      </w:r>
      <w:r w:rsidR="002F6BD5"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FM assessing its stability for public consultation. Discussion had been held via correspondence with some administrations supporting it being sent to </w:t>
      </w:r>
      <w:r w:rsidR="002F6BD5" w:rsidRPr="0085623D">
        <w:rPr>
          <w:rFonts w:ascii="Arial" w:hAnsi="Arial" w:cs="Arial"/>
          <w:color w:val="000000" w:themeColor="text1"/>
          <w:lang w:val="en-GB"/>
        </w:rPr>
        <w:t xml:space="preserve">WG </w:t>
      </w:r>
      <w:r w:rsidRPr="0085623D">
        <w:rPr>
          <w:rFonts w:ascii="Arial" w:hAnsi="Arial" w:cs="Arial"/>
          <w:color w:val="000000" w:themeColor="text1"/>
          <w:lang w:val="en-GB"/>
        </w:rPr>
        <w:t>FM for public consul</w:t>
      </w:r>
      <w:r w:rsidR="00B27A45" w:rsidRPr="0085623D">
        <w:rPr>
          <w:rFonts w:ascii="Arial" w:hAnsi="Arial" w:cs="Arial"/>
          <w:color w:val="000000" w:themeColor="text1"/>
          <w:lang w:val="en-GB"/>
        </w:rPr>
        <w:t>t</w:t>
      </w:r>
      <w:r w:rsidRPr="0085623D">
        <w:rPr>
          <w:rFonts w:ascii="Arial" w:hAnsi="Arial" w:cs="Arial"/>
          <w:color w:val="000000" w:themeColor="text1"/>
          <w:lang w:val="en-GB"/>
        </w:rPr>
        <w:t>ation consideration, others noting they would support it if no</w:t>
      </w:r>
      <w:r w:rsidR="002F6BD5" w:rsidRPr="0085623D">
        <w:rPr>
          <w:rFonts w:ascii="Arial" w:hAnsi="Arial" w:cs="Arial"/>
          <w:color w:val="000000" w:themeColor="text1"/>
          <w:lang w:val="en-GB"/>
        </w:rPr>
        <w:t xml:space="preserve"> major issues were raised at WG </w:t>
      </w:r>
      <w:r w:rsidRPr="0085623D">
        <w:rPr>
          <w:rFonts w:ascii="Arial" w:hAnsi="Arial" w:cs="Arial"/>
          <w:color w:val="000000" w:themeColor="text1"/>
          <w:lang w:val="en-GB"/>
        </w:rPr>
        <w:t>FM level, one administration opp</w:t>
      </w:r>
      <w:r w:rsidR="002F6BD5" w:rsidRPr="0085623D">
        <w:rPr>
          <w:rFonts w:ascii="Arial" w:hAnsi="Arial" w:cs="Arial"/>
          <w:color w:val="000000" w:themeColor="text1"/>
          <w:lang w:val="en-GB"/>
        </w:rPr>
        <w:t xml:space="preserve">osed WG </w:t>
      </w:r>
      <w:r w:rsidRPr="0085623D">
        <w:rPr>
          <w:rFonts w:ascii="Arial" w:hAnsi="Arial" w:cs="Arial"/>
          <w:color w:val="000000" w:themeColor="text1"/>
          <w:lang w:val="en-GB"/>
        </w:rPr>
        <w:t xml:space="preserve">FM </w:t>
      </w:r>
      <w:r w:rsidR="002F6BD5" w:rsidRPr="0085623D">
        <w:rPr>
          <w:rFonts w:ascii="Arial" w:hAnsi="Arial" w:cs="Arial"/>
          <w:color w:val="000000" w:themeColor="text1"/>
          <w:lang w:val="en-GB"/>
        </w:rPr>
        <w:t>approval</w:t>
      </w:r>
      <w:r w:rsidRPr="0085623D">
        <w:rPr>
          <w:rFonts w:ascii="Arial" w:hAnsi="Arial" w:cs="Arial"/>
          <w:color w:val="000000" w:themeColor="text1"/>
          <w:lang w:val="en-GB"/>
        </w:rPr>
        <w:t xml:space="preserve"> for public consultation.</w:t>
      </w:r>
    </w:p>
    <w:p w14:paraId="33221FEB" w14:textId="77777777" w:rsidR="00105F91" w:rsidRPr="0085623D" w:rsidRDefault="00735DD7" w:rsidP="00A42F84">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Italy</w:t>
      </w:r>
      <w:r w:rsidR="002F6BD5" w:rsidRPr="0085623D">
        <w:rPr>
          <w:rFonts w:ascii="Arial" w:hAnsi="Arial" w:cs="Arial"/>
          <w:color w:val="000000" w:themeColor="text1"/>
          <w:lang w:val="en-GB"/>
        </w:rPr>
        <w:t xml:space="preserve"> informed the meeting that its</w:t>
      </w:r>
      <w:r w:rsidRPr="0085623D">
        <w:rPr>
          <w:rFonts w:ascii="Arial" w:hAnsi="Arial" w:cs="Arial"/>
          <w:color w:val="000000" w:themeColor="text1"/>
          <w:lang w:val="en-GB"/>
        </w:rPr>
        <w:t xml:space="preserve"> admini</w:t>
      </w:r>
      <w:r w:rsidR="002F6BD5" w:rsidRPr="0085623D">
        <w:rPr>
          <w:rFonts w:ascii="Arial" w:hAnsi="Arial" w:cs="Arial"/>
          <w:color w:val="000000" w:themeColor="text1"/>
          <w:lang w:val="en-GB"/>
        </w:rPr>
        <w:t>stration would not implement this</w:t>
      </w:r>
      <w:r w:rsidRPr="0085623D">
        <w:rPr>
          <w:rFonts w:ascii="Arial" w:hAnsi="Arial" w:cs="Arial"/>
          <w:color w:val="000000" w:themeColor="text1"/>
          <w:lang w:val="en-GB"/>
        </w:rPr>
        <w:t xml:space="preserve"> </w:t>
      </w:r>
      <w:r w:rsidR="002F6BD5" w:rsidRPr="0085623D">
        <w:rPr>
          <w:rFonts w:ascii="Arial" w:hAnsi="Arial" w:cs="Arial"/>
          <w:color w:val="000000" w:themeColor="text1"/>
          <w:lang w:val="en-GB"/>
        </w:rPr>
        <w:t>ECC D</w:t>
      </w:r>
      <w:r w:rsidRPr="0085623D">
        <w:rPr>
          <w:rFonts w:ascii="Arial" w:hAnsi="Arial" w:cs="Arial"/>
          <w:color w:val="000000" w:themeColor="text1"/>
          <w:lang w:val="en-GB"/>
        </w:rPr>
        <w:t xml:space="preserve">ecision due to the number of existing fixed links deployed in the </w:t>
      </w:r>
      <w:r w:rsidR="00B27A45" w:rsidRPr="0085623D">
        <w:rPr>
          <w:rFonts w:ascii="Arial" w:hAnsi="Arial" w:cs="Arial"/>
          <w:color w:val="000000" w:themeColor="text1"/>
          <w:lang w:val="en-GB"/>
        </w:rPr>
        <w:t>1</w:t>
      </w:r>
      <w:r w:rsidRPr="0085623D">
        <w:rPr>
          <w:rFonts w:ascii="Arial" w:hAnsi="Arial" w:cs="Arial"/>
          <w:color w:val="000000" w:themeColor="text1"/>
          <w:lang w:val="en-GB"/>
        </w:rPr>
        <w:t>4.25-14.50 GHz band in addition to the protection of RAS in the band 14.47-14.5GHz.</w:t>
      </w:r>
    </w:p>
    <w:p w14:paraId="7548CD96" w14:textId="6116BED6" w:rsidR="00105F91" w:rsidRPr="0085623D" w:rsidRDefault="003E073F" w:rsidP="00105F91">
      <w:pPr>
        <w:spacing w:before="60" w:line="312" w:lineRule="auto"/>
        <w:jc w:val="both"/>
        <w:rPr>
          <w:rFonts w:ascii="Arial" w:hAnsi="Arial" w:cs="Arial"/>
          <w:color w:val="000000" w:themeColor="text1"/>
          <w:u w:val="single"/>
          <w:lang w:val="en-GB"/>
        </w:rPr>
      </w:pPr>
      <w:r>
        <w:rPr>
          <w:rFonts w:ascii="Arial" w:hAnsi="Arial" w:cs="Arial"/>
          <w:color w:val="000000" w:themeColor="text1"/>
          <w:u w:val="single"/>
          <w:lang w:val="en-GB"/>
        </w:rPr>
        <w:t>Statement from</w:t>
      </w:r>
      <w:r w:rsidR="00105F91" w:rsidRPr="0085623D">
        <w:rPr>
          <w:rFonts w:ascii="Arial" w:hAnsi="Arial" w:cs="Arial"/>
          <w:color w:val="000000" w:themeColor="text1"/>
          <w:u w:val="single"/>
          <w:lang w:val="en-GB"/>
        </w:rPr>
        <w:t xml:space="preserve"> Italy</w:t>
      </w:r>
      <w:r>
        <w:rPr>
          <w:rFonts w:ascii="Arial" w:hAnsi="Arial" w:cs="Arial"/>
          <w:color w:val="000000" w:themeColor="text1"/>
          <w:u w:val="single"/>
          <w:lang w:val="en-GB"/>
        </w:rPr>
        <w:t>:</w:t>
      </w:r>
    </w:p>
    <w:p w14:paraId="0503EB62" w14:textId="77777777" w:rsidR="00105F91" w:rsidRPr="0085623D" w:rsidRDefault="00105F91" w:rsidP="00105F91">
      <w:pPr>
        <w:spacing w:before="60" w:line="312" w:lineRule="auto"/>
        <w:jc w:val="both"/>
        <w:rPr>
          <w:rFonts w:ascii="Arial" w:hAnsi="Arial" w:cs="Arial"/>
          <w:color w:val="000000" w:themeColor="text1"/>
          <w:lang w:val="en-GB"/>
        </w:rPr>
      </w:pPr>
      <w:r w:rsidRPr="0085623D">
        <w:rPr>
          <w:rFonts w:ascii="Arial" w:hAnsi="Arial" w:cs="Arial"/>
          <w:i/>
          <w:color w:val="000000" w:themeColor="text1"/>
          <w:lang w:val="en-GB"/>
        </w:rPr>
        <w:t xml:space="preserve">In Italy the 14.25-14.5 GHz band is heavily used for the fixed service. In this band there are more than one thousand fixed links operating all over the territory, used for the transmission of TV video signals. These links are expected to be used in the future, due to the intensive use of </w:t>
      </w:r>
      <w:r w:rsidRPr="0085623D">
        <w:rPr>
          <w:rFonts w:ascii="Arial" w:hAnsi="Arial" w:cs="Arial"/>
          <w:i/>
          <w:color w:val="000000" w:themeColor="text1"/>
          <w:lang w:val="en-GB"/>
        </w:rPr>
        <w:lastRenderedPageBreak/>
        <w:t>DTT. Therefore Italy will not be able to implement the new draft ECC/</w:t>
      </w:r>
      <w:proofErr w:type="gramStart"/>
      <w:r w:rsidRPr="0085623D">
        <w:rPr>
          <w:rFonts w:ascii="Arial" w:hAnsi="Arial" w:cs="Arial"/>
          <w:i/>
          <w:color w:val="000000" w:themeColor="text1"/>
          <w:lang w:val="en-GB"/>
        </w:rPr>
        <w:t>DEC(</w:t>
      </w:r>
      <w:proofErr w:type="gramEnd"/>
      <w:r w:rsidRPr="0085623D">
        <w:rPr>
          <w:rFonts w:ascii="Arial" w:hAnsi="Arial" w:cs="Arial"/>
          <w:i/>
          <w:color w:val="000000" w:themeColor="text1"/>
          <w:lang w:val="en-GB"/>
        </w:rPr>
        <w:t>17)(DD) proposed by FM44.</w:t>
      </w:r>
    </w:p>
    <w:p w14:paraId="3D211BB8" w14:textId="1D068E32" w:rsidR="00735DD7" w:rsidRPr="0085623D" w:rsidRDefault="00735DD7" w:rsidP="00735DD7">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project team chairman mentioned that according to the CEPT questionnaire on the use of fixed links in the Ku</w:t>
      </w:r>
      <w:r w:rsidR="002F6BD5" w:rsidRPr="0085623D">
        <w:rPr>
          <w:rFonts w:ascii="Arial" w:hAnsi="Arial" w:cs="Arial"/>
          <w:color w:val="000000" w:themeColor="text1"/>
          <w:lang w:val="en-GB"/>
        </w:rPr>
        <w:t xml:space="preserve"> band and the LS from SE19 (</w:t>
      </w:r>
      <w:r w:rsidRPr="0085623D">
        <w:rPr>
          <w:rFonts w:ascii="Arial" w:hAnsi="Arial" w:cs="Arial"/>
          <w:color w:val="000000" w:themeColor="text1"/>
          <w:lang w:val="en-GB"/>
        </w:rPr>
        <w:t>doc</w:t>
      </w:r>
      <w:r w:rsidR="002F6BD5" w:rsidRPr="0085623D">
        <w:rPr>
          <w:rFonts w:ascii="Arial" w:hAnsi="Arial" w:cs="Arial"/>
          <w:color w:val="000000" w:themeColor="text1"/>
          <w:lang w:val="en-GB"/>
        </w:rPr>
        <w:t xml:space="preserve">. </w:t>
      </w:r>
      <w:proofErr w:type="gramStart"/>
      <w:r w:rsidR="002F6BD5" w:rsidRPr="0085623D">
        <w:rPr>
          <w:rFonts w:ascii="Arial" w:hAnsi="Arial" w:cs="Arial"/>
          <w:color w:val="000000" w:themeColor="text1"/>
          <w:lang w:val="en-GB"/>
        </w:rPr>
        <w:t>FM(</w:t>
      </w:r>
      <w:proofErr w:type="gramEnd"/>
      <w:r w:rsidR="002F6BD5" w:rsidRPr="0085623D">
        <w:rPr>
          <w:rFonts w:ascii="Arial" w:hAnsi="Arial" w:cs="Arial"/>
          <w:color w:val="000000" w:themeColor="text1"/>
          <w:lang w:val="en-GB"/>
        </w:rPr>
        <w:t>17)018), it was recognis</w:t>
      </w:r>
      <w:r w:rsidRPr="0085623D">
        <w:rPr>
          <w:rFonts w:ascii="Arial" w:hAnsi="Arial" w:cs="Arial"/>
          <w:color w:val="000000" w:themeColor="text1"/>
          <w:lang w:val="en-GB"/>
        </w:rPr>
        <w:t xml:space="preserve">ed that only </w:t>
      </w:r>
      <w:r w:rsidR="00561CC3" w:rsidRPr="0085623D">
        <w:rPr>
          <w:rFonts w:ascii="Arial" w:hAnsi="Arial" w:cs="Arial"/>
          <w:color w:val="000000" w:themeColor="text1"/>
          <w:lang w:val="en-GB"/>
        </w:rPr>
        <w:t>four</w:t>
      </w:r>
      <w:r w:rsidR="002F6BD5" w:rsidRPr="0085623D">
        <w:rPr>
          <w:rFonts w:ascii="Arial" w:hAnsi="Arial" w:cs="Arial"/>
          <w:color w:val="000000" w:themeColor="text1"/>
          <w:lang w:val="en-GB"/>
        </w:rPr>
        <w:t> </w:t>
      </w:r>
      <w:r w:rsidRPr="0085623D">
        <w:rPr>
          <w:rFonts w:ascii="Arial" w:hAnsi="Arial" w:cs="Arial"/>
          <w:color w:val="000000" w:themeColor="text1"/>
          <w:lang w:val="en-GB"/>
        </w:rPr>
        <w:t>administrations mentioned that they retained operational fixed links in 14.25-14.5 GHz band. The LS from SE19 did mention the proportionally higher number of fixed links</w:t>
      </w:r>
      <w:r w:rsidR="00F432AF"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in Italy, although this information did not appear in the </w:t>
      </w:r>
      <w:r w:rsidR="004966D1">
        <w:rPr>
          <w:rFonts w:ascii="Arial" w:hAnsi="Arial" w:cs="Arial"/>
          <w:color w:val="000000" w:themeColor="text1"/>
          <w:lang w:val="en-GB"/>
        </w:rPr>
        <w:t xml:space="preserve">responses to the </w:t>
      </w:r>
      <w:r w:rsidRPr="0085623D">
        <w:rPr>
          <w:rFonts w:ascii="Arial" w:hAnsi="Arial" w:cs="Arial"/>
          <w:color w:val="000000" w:themeColor="text1"/>
          <w:lang w:val="en-GB"/>
        </w:rPr>
        <w:t>CEPT FS questionnaire.</w:t>
      </w:r>
    </w:p>
    <w:p w14:paraId="481EB387" w14:textId="1F89D1FB" w:rsidR="00735DD7" w:rsidRPr="0085623D" w:rsidRDefault="00735DD7" w:rsidP="00735DD7">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ECO </w:t>
      </w:r>
      <w:r w:rsidR="002F6BD5" w:rsidRPr="0085623D">
        <w:rPr>
          <w:rFonts w:ascii="Arial" w:hAnsi="Arial" w:cs="Arial"/>
          <w:color w:val="000000" w:themeColor="text1"/>
          <w:lang w:val="en-GB"/>
        </w:rPr>
        <w:t xml:space="preserve">informed the meeting that </w:t>
      </w:r>
      <w:proofErr w:type="gramStart"/>
      <w:r w:rsidR="002F6BD5" w:rsidRPr="0085623D">
        <w:rPr>
          <w:rFonts w:ascii="Arial" w:hAnsi="Arial" w:cs="Arial"/>
          <w:color w:val="000000" w:themeColor="text1"/>
          <w:lang w:val="en-GB"/>
        </w:rPr>
        <w:t>an</w:t>
      </w:r>
      <w:proofErr w:type="gramEnd"/>
      <w:r w:rsidR="002F6BD5" w:rsidRPr="0085623D">
        <w:rPr>
          <w:rFonts w:ascii="Arial" w:hAnsi="Arial" w:cs="Arial"/>
          <w:color w:val="000000" w:themeColor="text1"/>
          <w:lang w:val="en-GB"/>
        </w:rPr>
        <w:t xml:space="preserve"> SRd</w:t>
      </w:r>
      <w:r w:rsidRPr="0085623D">
        <w:rPr>
          <w:rFonts w:ascii="Arial" w:hAnsi="Arial" w:cs="Arial"/>
          <w:color w:val="000000" w:themeColor="text1"/>
          <w:lang w:val="en-GB"/>
        </w:rPr>
        <w:t>oc related to the same typ</w:t>
      </w:r>
      <w:r w:rsidR="000C223A" w:rsidRPr="0085623D">
        <w:rPr>
          <w:rFonts w:ascii="Arial" w:hAnsi="Arial" w:cs="Arial"/>
          <w:color w:val="000000" w:themeColor="text1"/>
          <w:lang w:val="en-GB"/>
        </w:rPr>
        <w:t>e of earth station was prepared</w:t>
      </w:r>
      <w:r w:rsidRPr="0085623D">
        <w:rPr>
          <w:rFonts w:ascii="Arial" w:hAnsi="Arial" w:cs="Arial"/>
          <w:color w:val="000000" w:themeColor="text1"/>
          <w:lang w:val="en-GB"/>
        </w:rPr>
        <w:t xml:space="preserve"> in ETSI and questioned its status</w:t>
      </w:r>
      <w:r w:rsidR="000C223A" w:rsidRPr="0085623D">
        <w:rPr>
          <w:rFonts w:ascii="Arial" w:hAnsi="Arial" w:cs="Arial"/>
          <w:color w:val="000000" w:themeColor="text1"/>
          <w:lang w:val="en-GB"/>
        </w:rPr>
        <w:t>. Dr</w:t>
      </w:r>
      <w:r w:rsidRPr="0085623D">
        <w:rPr>
          <w:rFonts w:ascii="Arial" w:hAnsi="Arial" w:cs="Arial"/>
          <w:color w:val="000000" w:themeColor="text1"/>
          <w:lang w:val="en-GB"/>
        </w:rPr>
        <w:t xml:space="preserve"> </w:t>
      </w:r>
      <w:proofErr w:type="spellStart"/>
      <w:r w:rsidRPr="0085623D">
        <w:rPr>
          <w:rFonts w:ascii="Arial" w:hAnsi="Arial" w:cs="Arial"/>
          <w:color w:val="000000" w:themeColor="text1"/>
          <w:lang w:val="en-GB"/>
        </w:rPr>
        <w:t>Azzareli</w:t>
      </w:r>
      <w:proofErr w:type="spellEnd"/>
      <w:r w:rsidRPr="0085623D">
        <w:rPr>
          <w:rFonts w:ascii="Arial" w:hAnsi="Arial" w:cs="Arial"/>
          <w:color w:val="000000" w:themeColor="text1"/>
          <w:lang w:val="en-GB"/>
        </w:rPr>
        <w:t xml:space="preserve"> (</w:t>
      </w:r>
      <w:proofErr w:type="spellStart"/>
      <w:r w:rsidRPr="0085623D">
        <w:rPr>
          <w:rFonts w:ascii="Arial" w:hAnsi="Arial" w:cs="Arial"/>
          <w:color w:val="000000" w:themeColor="text1"/>
          <w:lang w:val="en-GB"/>
        </w:rPr>
        <w:t>OneWeb</w:t>
      </w:r>
      <w:proofErr w:type="spellEnd"/>
      <w:r w:rsidRPr="0085623D">
        <w:rPr>
          <w:rFonts w:ascii="Arial" w:hAnsi="Arial" w:cs="Arial"/>
          <w:color w:val="000000" w:themeColor="text1"/>
          <w:lang w:val="en-GB"/>
        </w:rPr>
        <w:t xml:space="preserve">) clarified that the document addressing fixed and in-motion NGSO earth stations </w:t>
      </w:r>
      <w:r w:rsidR="00A42F84" w:rsidRPr="0085623D">
        <w:rPr>
          <w:rFonts w:ascii="Arial" w:hAnsi="Arial" w:cs="Arial"/>
          <w:color w:val="000000" w:themeColor="text1"/>
          <w:lang w:val="en-GB"/>
        </w:rPr>
        <w:t>had been</w:t>
      </w:r>
      <w:r w:rsidRPr="0085623D">
        <w:rPr>
          <w:rFonts w:ascii="Arial" w:hAnsi="Arial" w:cs="Arial"/>
          <w:color w:val="000000" w:themeColor="text1"/>
          <w:lang w:val="en-GB"/>
        </w:rPr>
        <w:t xml:space="preserve"> submitted two weeks</w:t>
      </w:r>
      <w:r w:rsidR="002F6BD5" w:rsidRPr="0085623D">
        <w:rPr>
          <w:rFonts w:ascii="Arial" w:hAnsi="Arial" w:cs="Arial"/>
          <w:color w:val="000000" w:themeColor="text1"/>
          <w:lang w:val="en-GB"/>
        </w:rPr>
        <w:t xml:space="preserve"> </w:t>
      </w:r>
      <w:r w:rsidR="00442726" w:rsidRPr="0085623D">
        <w:rPr>
          <w:rFonts w:ascii="Arial" w:hAnsi="Arial" w:cs="Arial"/>
          <w:color w:val="000000" w:themeColor="text1"/>
          <w:lang w:val="en-GB"/>
        </w:rPr>
        <w:t xml:space="preserve">before this WG FM meeting </w:t>
      </w:r>
      <w:r w:rsidR="002F6BD5" w:rsidRPr="0085623D">
        <w:rPr>
          <w:rFonts w:ascii="Arial" w:hAnsi="Arial" w:cs="Arial"/>
          <w:color w:val="000000" w:themeColor="text1"/>
          <w:lang w:val="en-GB"/>
        </w:rPr>
        <w:t>and will be develop</w:t>
      </w:r>
      <w:r w:rsidR="004966D1">
        <w:rPr>
          <w:rFonts w:ascii="Arial" w:hAnsi="Arial" w:cs="Arial"/>
          <w:color w:val="000000" w:themeColor="text1"/>
          <w:lang w:val="en-GB"/>
        </w:rPr>
        <w:t>ed</w:t>
      </w:r>
      <w:r w:rsidR="002F6BD5" w:rsidRPr="0085623D">
        <w:rPr>
          <w:rFonts w:ascii="Arial" w:hAnsi="Arial" w:cs="Arial"/>
          <w:color w:val="000000" w:themeColor="text1"/>
          <w:lang w:val="en-GB"/>
        </w:rPr>
        <w:t xml:space="preserve"> by ETSI TC SES</w:t>
      </w:r>
      <w:r w:rsidRPr="0085623D">
        <w:rPr>
          <w:rFonts w:ascii="Arial" w:hAnsi="Arial" w:cs="Arial"/>
          <w:color w:val="000000" w:themeColor="text1"/>
          <w:lang w:val="en-GB"/>
        </w:rPr>
        <w:t>.</w:t>
      </w:r>
    </w:p>
    <w:p w14:paraId="5CDA2E3D" w14:textId="35008017" w:rsidR="00735DD7" w:rsidRPr="0085623D" w:rsidRDefault="00735DD7" w:rsidP="00735DD7">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Finland, Switzerland</w:t>
      </w:r>
      <w:r w:rsidR="00442726" w:rsidRPr="0085623D">
        <w:rPr>
          <w:rFonts w:ascii="Arial" w:hAnsi="Arial" w:cs="Arial"/>
          <w:color w:val="000000" w:themeColor="text1"/>
          <w:lang w:val="en-GB"/>
        </w:rPr>
        <w:t xml:space="preserve"> and the</w:t>
      </w:r>
      <w:r w:rsidRPr="0085623D">
        <w:rPr>
          <w:rFonts w:ascii="Arial" w:hAnsi="Arial" w:cs="Arial"/>
          <w:color w:val="000000" w:themeColor="text1"/>
          <w:lang w:val="en-GB"/>
        </w:rPr>
        <w:t xml:space="preserve"> Russia</w:t>
      </w:r>
      <w:r w:rsidR="00442726" w:rsidRPr="0085623D">
        <w:rPr>
          <w:rFonts w:ascii="Arial" w:hAnsi="Arial" w:cs="Arial"/>
          <w:color w:val="000000" w:themeColor="text1"/>
          <w:lang w:val="en-GB"/>
        </w:rPr>
        <w:t>n Federation</w:t>
      </w:r>
      <w:r w:rsidRPr="0085623D">
        <w:rPr>
          <w:rFonts w:ascii="Arial" w:hAnsi="Arial" w:cs="Arial"/>
          <w:color w:val="000000" w:themeColor="text1"/>
          <w:lang w:val="en-GB"/>
        </w:rPr>
        <w:t xml:space="preserve"> were </w:t>
      </w:r>
      <w:r w:rsidR="002F6BD5" w:rsidRPr="0085623D">
        <w:rPr>
          <w:rFonts w:ascii="Arial" w:hAnsi="Arial" w:cs="Arial"/>
          <w:color w:val="000000" w:themeColor="text1"/>
          <w:lang w:val="en-GB"/>
        </w:rPr>
        <w:t xml:space="preserve">of </w:t>
      </w:r>
      <w:r w:rsidRPr="0085623D">
        <w:rPr>
          <w:rFonts w:ascii="Arial" w:hAnsi="Arial" w:cs="Arial"/>
          <w:color w:val="000000" w:themeColor="text1"/>
          <w:lang w:val="en-GB"/>
        </w:rPr>
        <w:t>the view that the documents should only go for public consultation after SE19/S40 had completed the</w:t>
      </w:r>
      <w:r w:rsidR="00442726" w:rsidRPr="0085623D">
        <w:rPr>
          <w:rFonts w:ascii="Arial" w:hAnsi="Arial" w:cs="Arial"/>
          <w:color w:val="000000" w:themeColor="text1"/>
          <w:lang w:val="en-GB"/>
        </w:rPr>
        <w:t>ir</w:t>
      </w:r>
      <w:r w:rsidRPr="0085623D">
        <w:rPr>
          <w:rFonts w:ascii="Arial" w:hAnsi="Arial" w:cs="Arial"/>
          <w:color w:val="000000" w:themeColor="text1"/>
          <w:lang w:val="en-GB"/>
        </w:rPr>
        <w:t xml:space="preserve"> technical works. The </w:t>
      </w:r>
      <w:r w:rsidR="00442726" w:rsidRPr="0085623D">
        <w:rPr>
          <w:rFonts w:ascii="Arial" w:hAnsi="Arial" w:cs="Arial"/>
          <w:color w:val="000000" w:themeColor="text1"/>
          <w:lang w:val="en-GB"/>
        </w:rPr>
        <w:t xml:space="preserve">FM44 </w:t>
      </w:r>
      <w:r w:rsidRPr="0085623D">
        <w:rPr>
          <w:rFonts w:ascii="Arial" w:hAnsi="Arial" w:cs="Arial"/>
          <w:color w:val="000000" w:themeColor="text1"/>
          <w:lang w:val="en-GB"/>
        </w:rPr>
        <w:t xml:space="preserve">project team chairman recalled that SE40 and SE19 </w:t>
      </w:r>
      <w:r w:rsidR="002F6BD5" w:rsidRPr="0085623D">
        <w:rPr>
          <w:rFonts w:ascii="Arial" w:hAnsi="Arial" w:cs="Arial"/>
          <w:color w:val="000000" w:themeColor="text1"/>
          <w:lang w:val="en-GB"/>
        </w:rPr>
        <w:t xml:space="preserve">had </w:t>
      </w:r>
      <w:r w:rsidRPr="0085623D">
        <w:rPr>
          <w:rFonts w:ascii="Arial" w:hAnsi="Arial" w:cs="Arial"/>
          <w:color w:val="000000" w:themeColor="text1"/>
          <w:lang w:val="en-GB"/>
        </w:rPr>
        <w:t xml:space="preserve">worked on fixed and in-motion NGSO earth stations and SE40 </w:t>
      </w:r>
      <w:r w:rsidR="002F6BD5" w:rsidRPr="0085623D">
        <w:rPr>
          <w:rFonts w:ascii="Arial" w:hAnsi="Arial" w:cs="Arial"/>
          <w:color w:val="000000" w:themeColor="text1"/>
          <w:lang w:val="en-GB"/>
        </w:rPr>
        <w:t xml:space="preserve">had </w:t>
      </w:r>
      <w:r w:rsidRPr="0085623D">
        <w:rPr>
          <w:rFonts w:ascii="Arial" w:hAnsi="Arial" w:cs="Arial"/>
          <w:color w:val="000000" w:themeColor="text1"/>
          <w:lang w:val="en-GB"/>
        </w:rPr>
        <w:t xml:space="preserve">sent </w:t>
      </w:r>
      <w:proofErr w:type="gramStart"/>
      <w:r w:rsidR="002F6BD5" w:rsidRPr="0085623D">
        <w:rPr>
          <w:rFonts w:ascii="Arial" w:hAnsi="Arial" w:cs="Arial"/>
          <w:color w:val="000000" w:themeColor="text1"/>
          <w:lang w:val="en-GB"/>
        </w:rPr>
        <w:t xml:space="preserve">an </w:t>
      </w:r>
      <w:r w:rsidRPr="0085623D">
        <w:rPr>
          <w:rFonts w:ascii="Arial" w:hAnsi="Arial" w:cs="Arial"/>
          <w:color w:val="000000" w:themeColor="text1"/>
          <w:lang w:val="en-GB"/>
        </w:rPr>
        <w:t>LS</w:t>
      </w:r>
      <w:proofErr w:type="gramEnd"/>
      <w:r w:rsidRPr="0085623D">
        <w:rPr>
          <w:rFonts w:ascii="Arial" w:hAnsi="Arial" w:cs="Arial"/>
          <w:color w:val="000000" w:themeColor="text1"/>
          <w:lang w:val="en-GB"/>
        </w:rPr>
        <w:t xml:space="preserve"> to FM44 explaining that the studies for NGSO earth stations at fixed locati</w:t>
      </w:r>
      <w:r w:rsidR="002F6BD5" w:rsidRPr="0085623D">
        <w:rPr>
          <w:rFonts w:ascii="Arial" w:hAnsi="Arial" w:cs="Arial"/>
          <w:color w:val="000000" w:themeColor="text1"/>
          <w:lang w:val="en-GB"/>
        </w:rPr>
        <w:t xml:space="preserve">ons had been </w:t>
      </w:r>
      <w:r w:rsidRPr="0085623D">
        <w:rPr>
          <w:rFonts w:ascii="Arial" w:hAnsi="Arial" w:cs="Arial"/>
          <w:color w:val="000000" w:themeColor="text1"/>
          <w:lang w:val="en-GB"/>
        </w:rPr>
        <w:t xml:space="preserve">finalised, however the specific technical studies for in-motion earth stations are still in progress. The UK administration stated that it could support this draft </w:t>
      </w:r>
      <w:r w:rsidR="002F6BD5" w:rsidRPr="0085623D">
        <w:rPr>
          <w:rFonts w:ascii="Arial" w:hAnsi="Arial" w:cs="Arial"/>
          <w:color w:val="000000" w:themeColor="text1"/>
          <w:lang w:val="en-GB"/>
        </w:rPr>
        <w:t>ECC D</w:t>
      </w:r>
      <w:r w:rsidRPr="0085623D">
        <w:rPr>
          <w:rFonts w:ascii="Arial" w:hAnsi="Arial" w:cs="Arial"/>
          <w:color w:val="000000" w:themeColor="text1"/>
          <w:lang w:val="en-GB"/>
        </w:rPr>
        <w:t>ecision with some amendments, to explicitly take into account administrations that retained fixed links in the 14.25-14.5 GHz band.</w:t>
      </w:r>
    </w:p>
    <w:p w14:paraId="392CBF17" w14:textId="79202D33" w:rsidR="00735DD7" w:rsidRPr="0085623D" w:rsidRDefault="002F6BD5" w:rsidP="00735DD7">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FM </w:t>
      </w:r>
      <w:r w:rsidR="00870F39" w:rsidRPr="0085623D">
        <w:rPr>
          <w:rFonts w:ascii="Arial" w:hAnsi="Arial" w:cs="Arial"/>
          <w:color w:val="000000" w:themeColor="text1"/>
          <w:lang w:val="en-GB"/>
        </w:rPr>
        <w:t>c</w:t>
      </w:r>
      <w:r w:rsidR="00735DD7" w:rsidRPr="0085623D">
        <w:rPr>
          <w:rFonts w:ascii="Arial" w:hAnsi="Arial" w:cs="Arial"/>
          <w:color w:val="000000" w:themeColor="text1"/>
          <w:lang w:val="en-GB"/>
        </w:rPr>
        <w:t xml:space="preserve">hairman explained that a drafting group during this meeting </w:t>
      </w:r>
      <w:r w:rsidR="00262775" w:rsidRPr="0085623D">
        <w:rPr>
          <w:rFonts w:ascii="Arial" w:hAnsi="Arial" w:cs="Arial"/>
          <w:color w:val="000000" w:themeColor="text1"/>
          <w:lang w:val="en-GB"/>
        </w:rPr>
        <w:t>would</w:t>
      </w:r>
      <w:r w:rsidR="00735DD7" w:rsidRPr="0085623D">
        <w:rPr>
          <w:rFonts w:ascii="Arial" w:hAnsi="Arial" w:cs="Arial"/>
          <w:color w:val="000000" w:themeColor="text1"/>
          <w:lang w:val="en-GB"/>
        </w:rPr>
        <w:t xml:space="preserve"> </w:t>
      </w:r>
      <w:r w:rsidRPr="0085623D">
        <w:rPr>
          <w:rFonts w:ascii="Arial" w:hAnsi="Arial" w:cs="Arial"/>
          <w:color w:val="000000" w:themeColor="text1"/>
          <w:lang w:val="en-GB"/>
        </w:rPr>
        <w:t>not really</w:t>
      </w:r>
      <w:r w:rsidR="00262775" w:rsidRPr="0085623D">
        <w:rPr>
          <w:rFonts w:ascii="Arial" w:hAnsi="Arial" w:cs="Arial"/>
          <w:color w:val="000000" w:themeColor="text1"/>
          <w:lang w:val="en-GB"/>
        </w:rPr>
        <w:t xml:space="preserve"> be</w:t>
      </w:r>
      <w:r w:rsidRPr="0085623D">
        <w:rPr>
          <w:rFonts w:ascii="Arial" w:hAnsi="Arial" w:cs="Arial"/>
          <w:color w:val="000000" w:themeColor="text1"/>
          <w:lang w:val="en-GB"/>
        </w:rPr>
        <w:t xml:space="preserve"> necessary</w:t>
      </w:r>
      <w:r w:rsidR="00735DD7" w:rsidRPr="0085623D">
        <w:rPr>
          <w:rFonts w:ascii="Arial" w:hAnsi="Arial" w:cs="Arial"/>
          <w:color w:val="000000" w:themeColor="text1"/>
          <w:lang w:val="en-GB"/>
        </w:rPr>
        <w:t xml:space="preserve"> if the decision to postpone the public consultation was made</w:t>
      </w:r>
      <w:r w:rsidR="00262775" w:rsidRPr="0085623D">
        <w:rPr>
          <w:rFonts w:ascii="Arial" w:hAnsi="Arial" w:cs="Arial"/>
          <w:color w:val="000000" w:themeColor="text1"/>
          <w:lang w:val="en-GB"/>
        </w:rPr>
        <w:t>.</w:t>
      </w:r>
      <w:r w:rsidR="00735DD7" w:rsidRPr="0085623D">
        <w:rPr>
          <w:rFonts w:ascii="Arial" w:hAnsi="Arial" w:cs="Arial"/>
          <w:color w:val="000000" w:themeColor="text1"/>
          <w:lang w:val="en-GB"/>
        </w:rPr>
        <w:t xml:space="preserve"> </w:t>
      </w:r>
      <w:r w:rsidR="00262775" w:rsidRPr="0085623D">
        <w:rPr>
          <w:rFonts w:ascii="Arial" w:hAnsi="Arial" w:cs="Arial"/>
          <w:color w:val="000000" w:themeColor="text1"/>
          <w:lang w:val="en-GB"/>
        </w:rPr>
        <w:t>A</w:t>
      </w:r>
      <w:r w:rsidR="00735DD7" w:rsidRPr="0085623D">
        <w:rPr>
          <w:rFonts w:ascii="Arial" w:hAnsi="Arial" w:cs="Arial"/>
          <w:color w:val="000000" w:themeColor="text1"/>
          <w:lang w:val="en-GB"/>
        </w:rPr>
        <w:t xml:space="preserve">lternatively the proposal would be to task FM44 to continue the work and to send </w:t>
      </w:r>
      <w:proofErr w:type="gramStart"/>
      <w:r w:rsidR="00735DD7" w:rsidRPr="0085623D">
        <w:rPr>
          <w:rFonts w:ascii="Arial" w:hAnsi="Arial" w:cs="Arial"/>
          <w:color w:val="000000" w:themeColor="text1"/>
          <w:lang w:val="en-GB"/>
        </w:rPr>
        <w:t>a</w:t>
      </w:r>
      <w:r w:rsidR="00765BBA" w:rsidRPr="0085623D">
        <w:rPr>
          <w:rFonts w:ascii="Arial" w:hAnsi="Arial" w:cs="Arial"/>
          <w:color w:val="000000" w:themeColor="text1"/>
          <w:lang w:val="en-GB"/>
        </w:rPr>
        <w:t>n</w:t>
      </w:r>
      <w:r w:rsidR="00735DD7" w:rsidRPr="0085623D">
        <w:rPr>
          <w:rFonts w:ascii="Arial" w:hAnsi="Arial" w:cs="Arial"/>
          <w:color w:val="000000" w:themeColor="text1"/>
          <w:lang w:val="en-GB"/>
        </w:rPr>
        <w:t xml:space="preserve"> LS</w:t>
      </w:r>
      <w:proofErr w:type="gramEnd"/>
      <w:r w:rsidR="00735DD7" w:rsidRPr="0085623D">
        <w:rPr>
          <w:rFonts w:ascii="Arial" w:hAnsi="Arial" w:cs="Arial"/>
          <w:color w:val="000000" w:themeColor="text1"/>
          <w:lang w:val="en-GB"/>
        </w:rPr>
        <w:t xml:space="preserve"> to WG</w:t>
      </w:r>
      <w:r w:rsidRPr="0085623D">
        <w:rPr>
          <w:rFonts w:ascii="Arial" w:hAnsi="Arial" w:cs="Arial"/>
          <w:color w:val="000000" w:themeColor="text1"/>
          <w:lang w:val="en-GB"/>
        </w:rPr>
        <w:t xml:space="preserve"> </w:t>
      </w:r>
      <w:r w:rsidR="00735DD7" w:rsidRPr="0085623D">
        <w:rPr>
          <w:rFonts w:ascii="Arial" w:hAnsi="Arial" w:cs="Arial"/>
          <w:color w:val="000000" w:themeColor="text1"/>
          <w:lang w:val="en-GB"/>
        </w:rPr>
        <w:t xml:space="preserve">SE </w:t>
      </w:r>
      <w:r w:rsidRPr="0085623D">
        <w:rPr>
          <w:rFonts w:ascii="Arial" w:hAnsi="Arial" w:cs="Arial"/>
          <w:color w:val="000000" w:themeColor="text1"/>
          <w:lang w:val="en-GB"/>
        </w:rPr>
        <w:t xml:space="preserve">/ SE40 </w:t>
      </w:r>
      <w:r w:rsidR="00735DD7" w:rsidRPr="0085623D">
        <w:rPr>
          <w:rFonts w:ascii="Arial" w:hAnsi="Arial" w:cs="Arial"/>
          <w:color w:val="000000" w:themeColor="text1"/>
          <w:lang w:val="en-GB"/>
        </w:rPr>
        <w:t xml:space="preserve">requesting clarification on the technical studies status concerning fixed earth stations. The meeting agreed </w:t>
      </w:r>
      <w:r w:rsidRPr="0085623D">
        <w:rPr>
          <w:rFonts w:ascii="Arial" w:hAnsi="Arial" w:cs="Arial"/>
          <w:color w:val="000000" w:themeColor="text1"/>
          <w:lang w:val="en-GB"/>
        </w:rPr>
        <w:t xml:space="preserve">that the draft ECC Decision could be </w:t>
      </w:r>
      <w:r w:rsidR="000C223A" w:rsidRPr="0085623D">
        <w:rPr>
          <w:rFonts w:ascii="Arial" w:hAnsi="Arial" w:cs="Arial"/>
          <w:color w:val="000000" w:themeColor="text1"/>
          <w:lang w:val="en-GB"/>
        </w:rPr>
        <w:t>approve</w:t>
      </w:r>
      <w:r w:rsidRPr="0085623D">
        <w:rPr>
          <w:rFonts w:ascii="Arial" w:hAnsi="Arial" w:cs="Arial"/>
          <w:color w:val="000000" w:themeColor="text1"/>
          <w:lang w:val="en-GB"/>
        </w:rPr>
        <w:t>d</w:t>
      </w:r>
      <w:r w:rsidR="00735DD7" w:rsidRPr="0085623D">
        <w:rPr>
          <w:rFonts w:ascii="Arial" w:hAnsi="Arial" w:cs="Arial"/>
          <w:color w:val="000000" w:themeColor="text1"/>
          <w:lang w:val="en-GB"/>
        </w:rPr>
        <w:t xml:space="preserve"> for public consultation, </w:t>
      </w:r>
      <w:r w:rsidRPr="0085623D">
        <w:rPr>
          <w:rFonts w:ascii="Arial" w:hAnsi="Arial" w:cs="Arial"/>
          <w:color w:val="000000" w:themeColor="text1"/>
          <w:lang w:val="en-GB"/>
        </w:rPr>
        <w:t>if there were</w:t>
      </w:r>
      <w:r w:rsidR="00EB0184" w:rsidRPr="0085623D">
        <w:rPr>
          <w:rFonts w:ascii="Arial" w:hAnsi="Arial" w:cs="Arial"/>
          <w:color w:val="000000" w:themeColor="text1"/>
          <w:lang w:val="en-GB"/>
        </w:rPr>
        <w:t xml:space="preserve"> no </w:t>
      </w:r>
      <w:r w:rsidR="00735DD7" w:rsidRPr="0085623D">
        <w:rPr>
          <w:rFonts w:ascii="Arial" w:hAnsi="Arial" w:cs="Arial"/>
          <w:color w:val="000000" w:themeColor="text1"/>
          <w:lang w:val="en-GB"/>
        </w:rPr>
        <w:t>strong opposition</w:t>
      </w:r>
      <w:r w:rsidRPr="0085623D">
        <w:rPr>
          <w:rFonts w:ascii="Arial" w:hAnsi="Arial" w:cs="Arial"/>
          <w:color w:val="000000" w:themeColor="text1"/>
          <w:lang w:val="en-GB"/>
        </w:rPr>
        <w:t xml:space="preserve"> from administrations</w:t>
      </w:r>
      <w:r w:rsidR="000C223A" w:rsidRPr="0085623D">
        <w:rPr>
          <w:rFonts w:ascii="Arial" w:hAnsi="Arial" w:cs="Arial"/>
          <w:color w:val="000000" w:themeColor="text1"/>
          <w:lang w:val="en-GB"/>
        </w:rPr>
        <w:t>.</w:t>
      </w:r>
    </w:p>
    <w:p w14:paraId="04ABA289" w14:textId="6272FF9A" w:rsidR="00735DD7" w:rsidRPr="0085623D" w:rsidRDefault="00735DD7" w:rsidP="00735DD7">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Fo</w:t>
      </w:r>
      <w:r w:rsidR="002F6BD5" w:rsidRPr="0085623D">
        <w:rPr>
          <w:rFonts w:ascii="Arial" w:hAnsi="Arial" w:cs="Arial"/>
          <w:color w:val="000000" w:themeColor="text1"/>
          <w:lang w:val="en-GB"/>
        </w:rPr>
        <w:t xml:space="preserve">llowing drafting activities, WG </w:t>
      </w:r>
      <w:r w:rsidRPr="0085623D">
        <w:rPr>
          <w:rFonts w:ascii="Arial" w:hAnsi="Arial" w:cs="Arial"/>
          <w:color w:val="000000" w:themeColor="text1"/>
          <w:lang w:val="en-GB"/>
        </w:rPr>
        <w:t xml:space="preserve">FM considered the updated document. </w:t>
      </w:r>
      <w:r w:rsidR="002F6BD5" w:rsidRPr="0085623D">
        <w:rPr>
          <w:rFonts w:ascii="Arial" w:hAnsi="Arial" w:cs="Arial"/>
          <w:color w:val="000000" w:themeColor="text1"/>
          <w:lang w:val="en-GB"/>
        </w:rPr>
        <w:t>There was no objection from any administration and consequently the draft ECC Decision</w:t>
      </w:r>
      <w:r w:rsidR="00765BBA" w:rsidRPr="0085623D">
        <w:rPr>
          <w:rFonts w:ascii="Arial" w:hAnsi="Arial" w:cs="Arial"/>
          <w:color w:val="000000" w:themeColor="text1"/>
          <w:lang w:val="en-GB"/>
        </w:rPr>
        <w:t xml:space="preserve"> (17</w:t>
      </w:r>
      <w:proofErr w:type="gramStart"/>
      <w:r w:rsidR="00765BBA" w:rsidRPr="0085623D">
        <w:rPr>
          <w:rFonts w:ascii="Arial" w:hAnsi="Arial" w:cs="Arial"/>
          <w:color w:val="000000" w:themeColor="text1"/>
          <w:lang w:val="en-GB"/>
        </w:rPr>
        <w:t>)DD</w:t>
      </w:r>
      <w:proofErr w:type="gramEnd"/>
      <w:r w:rsidR="002F6BD5" w:rsidRPr="0085623D">
        <w:rPr>
          <w:rFonts w:ascii="Arial" w:hAnsi="Arial" w:cs="Arial"/>
          <w:color w:val="000000" w:themeColor="text1"/>
          <w:lang w:val="en-GB"/>
        </w:rPr>
        <w:t xml:space="preserve"> </w:t>
      </w:r>
      <w:r w:rsidRPr="0085623D">
        <w:rPr>
          <w:rFonts w:ascii="Arial" w:hAnsi="Arial" w:cs="Arial"/>
          <w:color w:val="000000" w:themeColor="text1"/>
          <w:lang w:val="en-GB"/>
        </w:rPr>
        <w:t>was approved for public consultation</w:t>
      </w:r>
      <w:r w:rsidR="00EB0184" w:rsidRPr="0085623D">
        <w:rPr>
          <w:rFonts w:ascii="Arial" w:hAnsi="Arial" w:cs="Arial"/>
          <w:color w:val="000000" w:themeColor="text1"/>
          <w:lang w:val="en-GB"/>
        </w:rPr>
        <w:t xml:space="preserve"> (</w:t>
      </w:r>
      <w:r w:rsidR="00EB0184" w:rsidRPr="0085623D">
        <w:rPr>
          <w:rFonts w:ascii="Arial" w:hAnsi="Arial" w:cs="Arial"/>
          <w:b/>
          <w:color w:val="000000" w:themeColor="text1"/>
          <w:lang w:val="en-GB"/>
        </w:rPr>
        <w:t>Annex 26</w:t>
      </w:r>
      <w:r w:rsidR="00EB0184" w:rsidRPr="0085623D">
        <w:rPr>
          <w:rFonts w:ascii="Arial" w:hAnsi="Arial" w:cs="Arial"/>
          <w:color w:val="000000" w:themeColor="text1"/>
          <w:lang w:val="en-GB"/>
        </w:rPr>
        <w:t>)</w:t>
      </w:r>
      <w:r w:rsidRPr="0085623D">
        <w:rPr>
          <w:rFonts w:ascii="Arial" w:hAnsi="Arial" w:cs="Arial"/>
          <w:color w:val="000000" w:themeColor="text1"/>
          <w:lang w:val="en-GB"/>
        </w:rPr>
        <w:t>.</w:t>
      </w:r>
    </w:p>
    <w:p w14:paraId="478718B1" w14:textId="2AD6C18C" w:rsidR="00735DD7" w:rsidRPr="0085623D" w:rsidRDefault="00735DD7" w:rsidP="00735DD7">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Lithuania not</w:t>
      </w:r>
      <w:r w:rsidR="00EB0184" w:rsidRPr="0085623D">
        <w:rPr>
          <w:rFonts w:ascii="Arial" w:hAnsi="Arial" w:cs="Arial"/>
          <w:color w:val="000000" w:themeColor="text1"/>
          <w:lang w:val="en-GB"/>
        </w:rPr>
        <w:t>ed that its</w:t>
      </w:r>
      <w:r w:rsidRPr="0085623D">
        <w:rPr>
          <w:rFonts w:ascii="Arial" w:hAnsi="Arial" w:cs="Arial"/>
          <w:color w:val="000000" w:themeColor="text1"/>
          <w:lang w:val="en-GB"/>
        </w:rPr>
        <w:t xml:space="preserve"> administration </w:t>
      </w:r>
      <w:r w:rsidR="00397614" w:rsidRPr="0085623D">
        <w:rPr>
          <w:rFonts w:ascii="Arial" w:hAnsi="Arial" w:cs="Arial"/>
          <w:color w:val="000000" w:themeColor="text1"/>
          <w:lang w:val="en-GB"/>
        </w:rPr>
        <w:t>would be unable to implement this</w:t>
      </w:r>
      <w:r w:rsidRPr="0085623D">
        <w:rPr>
          <w:rFonts w:ascii="Arial" w:hAnsi="Arial" w:cs="Arial"/>
          <w:color w:val="000000" w:themeColor="text1"/>
          <w:lang w:val="en-GB"/>
        </w:rPr>
        <w:t xml:space="preserve"> </w:t>
      </w:r>
      <w:r w:rsidR="00397614" w:rsidRPr="0085623D">
        <w:rPr>
          <w:rFonts w:ascii="Arial" w:hAnsi="Arial" w:cs="Arial"/>
          <w:color w:val="000000" w:themeColor="text1"/>
          <w:lang w:val="en-GB"/>
        </w:rPr>
        <w:t>ECC D</w:t>
      </w:r>
      <w:r w:rsidRPr="0085623D">
        <w:rPr>
          <w:rFonts w:ascii="Arial" w:hAnsi="Arial" w:cs="Arial"/>
          <w:color w:val="000000" w:themeColor="text1"/>
          <w:lang w:val="en-GB"/>
        </w:rPr>
        <w:t>ecision in the 14.25-14.5 GHz band, while fixed service stations are still operated in the territory of its neighbo</w:t>
      </w:r>
      <w:r w:rsidR="00397614" w:rsidRPr="0085623D">
        <w:rPr>
          <w:rFonts w:ascii="Arial" w:hAnsi="Arial" w:cs="Arial"/>
          <w:color w:val="000000" w:themeColor="text1"/>
          <w:lang w:val="en-GB"/>
        </w:rPr>
        <w:t>uring</w:t>
      </w:r>
      <w:r w:rsidRPr="0085623D">
        <w:rPr>
          <w:rFonts w:ascii="Arial" w:hAnsi="Arial" w:cs="Arial"/>
          <w:color w:val="000000" w:themeColor="text1"/>
          <w:lang w:val="en-GB"/>
        </w:rPr>
        <w:t xml:space="preserve"> countries</w:t>
      </w:r>
      <w:r w:rsidR="00C969FF">
        <w:rPr>
          <w:rFonts w:ascii="Arial" w:hAnsi="Arial" w:cs="Arial"/>
          <w:color w:val="000000" w:themeColor="text1"/>
          <w:lang w:val="en-GB"/>
        </w:rPr>
        <w:t>,</w:t>
      </w:r>
      <w:r w:rsidRPr="0085623D">
        <w:rPr>
          <w:rFonts w:ascii="Arial" w:hAnsi="Arial" w:cs="Arial"/>
          <w:color w:val="000000" w:themeColor="text1"/>
          <w:lang w:val="en-GB"/>
        </w:rPr>
        <w:t xml:space="preserve"> due to cross-border coordination issues</w:t>
      </w:r>
      <w:r w:rsidR="00397614" w:rsidRPr="0085623D">
        <w:rPr>
          <w:rFonts w:ascii="Arial" w:hAnsi="Arial" w:cs="Arial"/>
          <w:color w:val="000000" w:themeColor="text1"/>
          <w:lang w:val="en-GB"/>
        </w:rPr>
        <w:t>.</w:t>
      </w:r>
    </w:p>
    <w:p w14:paraId="24CB1D9D" w14:textId="77777777" w:rsidR="00735DD7" w:rsidRPr="0085623D" w:rsidRDefault="00735DD7" w:rsidP="00735DD7">
      <w:pPr>
        <w:spacing w:before="60" w:line="312" w:lineRule="auto"/>
        <w:jc w:val="both"/>
        <w:rPr>
          <w:rFonts w:ascii="Arial" w:hAnsi="Arial" w:cs="Arial"/>
          <w:color w:val="000000" w:themeColor="text1"/>
          <w:lang w:val="en-GB"/>
        </w:rPr>
      </w:pPr>
    </w:p>
    <w:p w14:paraId="1F3BC550" w14:textId="77777777" w:rsidR="00F6446C" w:rsidRPr="0085623D" w:rsidRDefault="00625172" w:rsidP="00F6446C">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4.2.3</w:t>
      </w:r>
      <w:r w:rsidR="001C18D7" w:rsidRPr="0085623D">
        <w:rPr>
          <w:rFonts w:ascii="Arial" w:hAnsi="Arial" w:cs="Arial"/>
          <w:b/>
          <w:color w:val="000000" w:themeColor="text1"/>
          <w:lang w:val="en-GB"/>
        </w:rPr>
        <w:t xml:space="preserve"> </w:t>
      </w:r>
      <w:r w:rsidRPr="0085623D">
        <w:rPr>
          <w:rFonts w:ascii="Arial" w:hAnsi="Arial" w:cs="Arial"/>
          <w:b/>
          <w:color w:val="000000" w:themeColor="text1"/>
          <w:lang w:val="en-GB"/>
        </w:rPr>
        <w:t>Revision of ECC Report 66</w:t>
      </w:r>
    </w:p>
    <w:p w14:paraId="530D4728" w14:textId="2827072B" w:rsidR="00735DD7" w:rsidRPr="0085623D" w:rsidRDefault="00735DD7" w:rsidP="00EB0184">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project team chairman presented the comments from NATO concerning the assumptions to </w:t>
      </w:r>
      <w:r w:rsidR="00C969FF">
        <w:rPr>
          <w:rFonts w:ascii="Arial" w:hAnsi="Arial" w:cs="Arial"/>
          <w:color w:val="000000" w:themeColor="text1"/>
          <w:lang w:val="en-GB"/>
        </w:rPr>
        <w:t xml:space="preserve">be </w:t>
      </w:r>
      <w:r w:rsidRPr="0085623D">
        <w:rPr>
          <w:rFonts w:ascii="Arial" w:hAnsi="Arial" w:cs="Arial"/>
          <w:color w:val="000000" w:themeColor="text1"/>
          <w:lang w:val="en-GB"/>
        </w:rPr>
        <w:t>use</w:t>
      </w:r>
      <w:r w:rsidR="00C969FF">
        <w:rPr>
          <w:rFonts w:ascii="Arial" w:hAnsi="Arial" w:cs="Arial"/>
          <w:color w:val="000000" w:themeColor="text1"/>
          <w:lang w:val="en-GB"/>
        </w:rPr>
        <w:t>d</w:t>
      </w:r>
      <w:r w:rsidRPr="0085623D">
        <w:rPr>
          <w:rFonts w:ascii="Arial" w:hAnsi="Arial" w:cs="Arial"/>
          <w:color w:val="000000" w:themeColor="text1"/>
          <w:lang w:val="en-GB"/>
        </w:rPr>
        <w:t xml:space="preserve"> for the HIRF protection of milita</w:t>
      </w:r>
      <w:r w:rsidR="00397614" w:rsidRPr="0085623D">
        <w:rPr>
          <w:rFonts w:ascii="Arial" w:hAnsi="Arial" w:cs="Arial"/>
          <w:color w:val="000000" w:themeColor="text1"/>
          <w:lang w:val="en-GB"/>
        </w:rPr>
        <w:t>ry aircraft, when revising ECC R</w:t>
      </w:r>
      <w:r w:rsidRPr="0085623D">
        <w:rPr>
          <w:rFonts w:ascii="Arial" w:hAnsi="Arial" w:cs="Arial"/>
          <w:color w:val="000000" w:themeColor="text1"/>
          <w:lang w:val="en-GB"/>
        </w:rPr>
        <w:t xml:space="preserve">eport 66. FM44 </w:t>
      </w:r>
      <w:r w:rsidR="00397614" w:rsidRPr="0085623D">
        <w:rPr>
          <w:rFonts w:ascii="Arial" w:hAnsi="Arial" w:cs="Arial"/>
          <w:color w:val="000000" w:themeColor="text1"/>
          <w:lang w:val="en-GB"/>
        </w:rPr>
        <w:t xml:space="preserve">had </w:t>
      </w:r>
      <w:r w:rsidRPr="0085623D">
        <w:rPr>
          <w:rFonts w:ascii="Arial" w:hAnsi="Arial" w:cs="Arial"/>
          <w:color w:val="000000" w:themeColor="text1"/>
          <w:lang w:val="en-GB"/>
        </w:rPr>
        <w:t>prepar</w:t>
      </w:r>
      <w:r w:rsidR="00397614" w:rsidRPr="0085623D">
        <w:rPr>
          <w:rFonts w:ascii="Arial" w:hAnsi="Arial" w:cs="Arial"/>
          <w:color w:val="000000" w:themeColor="text1"/>
          <w:lang w:val="en-GB"/>
        </w:rPr>
        <w:t>ed a consolidated document (</w:t>
      </w:r>
      <w:r w:rsidRPr="0085623D">
        <w:rPr>
          <w:rFonts w:ascii="Arial" w:hAnsi="Arial" w:cs="Arial"/>
          <w:color w:val="000000" w:themeColor="text1"/>
          <w:lang w:val="en-GB"/>
        </w:rPr>
        <w:t>doc</w:t>
      </w:r>
      <w:r w:rsidR="00397614" w:rsidRPr="0085623D">
        <w:rPr>
          <w:rFonts w:ascii="Arial" w:hAnsi="Arial" w:cs="Arial"/>
          <w:color w:val="000000" w:themeColor="text1"/>
          <w:lang w:val="en-GB"/>
        </w:rPr>
        <w:t>.</w:t>
      </w:r>
      <w:r w:rsidRPr="0085623D">
        <w:rPr>
          <w:rFonts w:ascii="Arial" w:hAnsi="Arial" w:cs="Arial"/>
          <w:color w:val="000000" w:themeColor="text1"/>
          <w:lang w:val="en-GB"/>
        </w:rPr>
        <w:t xml:space="preserve"> </w:t>
      </w:r>
      <w:proofErr w:type="gramStart"/>
      <w:r w:rsidRPr="0085623D">
        <w:rPr>
          <w:rFonts w:ascii="Arial" w:hAnsi="Arial" w:cs="Arial"/>
          <w:color w:val="000000" w:themeColor="text1"/>
          <w:lang w:val="en-GB"/>
        </w:rPr>
        <w:t>FM(</w:t>
      </w:r>
      <w:proofErr w:type="gramEnd"/>
      <w:r w:rsidRPr="0085623D">
        <w:rPr>
          <w:rFonts w:ascii="Arial" w:hAnsi="Arial" w:cs="Arial"/>
          <w:color w:val="000000" w:themeColor="text1"/>
          <w:lang w:val="en-GB"/>
        </w:rPr>
        <w:t>17)033</w:t>
      </w:r>
      <w:r w:rsidR="00397614" w:rsidRPr="0085623D">
        <w:rPr>
          <w:rFonts w:ascii="Arial" w:hAnsi="Arial" w:cs="Arial"/>
          <w:color w:val="000000" w:themeColor="text1"/>
          <w:lang w:val="en-GB"/>
        </w:rPr>
        <w:t>-A</w:t>
      </w:r>
      <w:r w:rsidRPr="0085623D">
        <w:rPr>
          <w:rFonts w:ascii="Arial" w:hAnsi="Arial" w:cs="Arial"/>
          <w:color w:val="000000" w:themeColor="text1"/>
          <w:lang w:val="en-GB"/>
        </w:rPr>
        <w:t>nnex 1). A similar document dealing with assumptions confirmed by EASA ha</w:t>
      </w:r>
      <w:r w:rsidR="00397614" w:rsidRPr="0085623D">
        <w:rPr>
          <w:rFonts w:ascii="Arial" w:hAnsi="Arial" w:cs="Arial"/>
          <w:color w:val="000000" w:themeColor="text1"/>
          <w:lang w:val="en-GB"/>
        </w:rPr>
        <w:t>d</w:t>
      </w:r>
      <w:r w:rsidRPr="0085623D">
        <w:rPr>
          <w:rFonts w:ascii="Arial" w:hAnsi="Arial" w:cs="Arial"/>
          <w:color w:val="000000" w:themeColor="text1"/>
          <w:lang w:val="en-GB"/>
        </w:rPr>
        <w:t xml:space="preserve"> been presented at the last WG</w:t>
      </w:r>
      <w:r w:rsidR="00397614" w:rsidRPr="0085623D">
        <w:rPr>
          <w:rFonts w:ascii="Arial" w:hAnsi="Arial" w:cs="Arial"/>
          <w:color w:val="000000" w:themeColor="text1"/>
          <w:lang w:val="en-GB"/>
        </w:rPr>
        <w:t xml:space="preserve"> </w:t>
      </w:r>
      <w:r w:rsidRPr="0085623D">
        <w:rPr>
          <w:rFonts w:ascii="Arial" w:hAnsi="Arial" w:cs="Arial"/>
          <w:color w:val="000000" w:themeColor="text1"/>
          <w:lang w:val="en-GB"/>
        </w:rPr>
        <w:t>FM</w:t>
      </w:r>
      <w:r w:rsidR="00397614" w:rsidRPr="0085623D">
        <w:rPr>
          <w:rFonts w:ascii="Arial" w:hAnsi="Arial" w:cs="Arial"/>
          <w:color w:val="000000" w:themeColor="text1"/>
          <w:lang w:val="en-GB"/>
        </w:rPr>
        <w:t xml:space="preserve"> meeting</w:t>
      </w:r>
      <w:r w:rsidRPr="0085623D">
        <w:rPr>
          <w:rFonts w:ascii="Arial" w:hAnsi="Arial" w:cs="Arial"/>
          <w:color w:val="000000" w:themeColor="text1"/>
          <w:lang w:val="en-GB"/>
        </w:rPr>
        <w:t>. Both documents w</w:t>
      </w:r>
      <w:r w:rsidR="00765BBA" w:rsidRPr="0085623D">
        <w:rPr>
          <w:rFonts w:ascii="Arial" w:hAnsi="Arial" w:cs="Arial"/>
          <w:color w:val="000000" w:themeColor="text1"/>
          <w:lang w:val="en-GB"/>
        </w:rPr>
        <w:t>ill</w:t>
      </w:r>
      <w:r w:rsidRPr="0085623D">
        <w:rPr>
          <w:rFonts w:ascii="Arial" w:hAnsi="Arial" w:cs="Arial"/>
          <w:color w:val="000000" w:themeColor="text1"/>
          <w:lang w:val="en-GB"/>
        </w:rPr>
        <w:t xml:space="preserve"> be sent to SE40 as the new validated assumptions to </w:t>
      </w:r>
      <w:r w:rsidR="00397614" w:rsidRPr="0085623D">
        <w:rPr>
          <w:rFonts w:ascii="Arial" w:hAnsi="Arial" w:cs="Arial"/>
          <w:color w:val="000000" w:themeColor="text1"/>
          <w:lang w:val="en-GB"/>
        </w:rPr>
        <w:t xml:space="preserve">be used in the revision of ECC Report </w:t>
      </w:r>
      <w:r w:rsidRPr="0085623D">
        <w:rPr>
          <w:rFonts w:ascii="Arial" w:hAnsi="Arial" w:cs="Arial"/>
          <w:color w:val="000000" w:themeColor="text1"/>
          <w:lang w:val="en-GB"/>
        </w:rPr>
        <w:t>66.</w:t>
      </w:r>
    </w:p>
    <w:p w14:paraId="3F6FB31B" w14:textId="41D62AF7" w:rsidR="00772358" w:rsidRPr="0085623D" w:rsidRDefault="00397614" w:rsidP="00EB0184">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lastRenderedPageBreak/>
        <w:t xml:space="preserve">The WG FM </w:t>
      </w:r>
      <w:r w:rsidR="00765BBA" w:rsidRPr="0085623D">
        <w:rPr>
          <w:rFonts w:ascii="Arial" w:hAnsi="Arial" w:cs="Arial"/>
          <w:color w:val="000000" w:themeColor="text1"/>
          <w:lang w:val="en-GB"/>
        </w:rPr>
        <w:t>c</w:t>
      </w:r>
      <w:r w:rsidR="00735DD7" w:rsidRPr="0085623D">
        <w:rPr>
          <w:rFonts w:ascii="Arial" w:hAnsi="Arial" w:cs="Arial"/>
          <w:color w:val="000000" w:themeColor="text1"/>
          <w:lang w:val="en-GB"/>
        </w:rPr>
        <w:t xml:space="preserve">hairman presented </w:t>
      </w:r>
      <w:proofErr w:type="gramStart"/>
      <w:r w:rsidR="00735DD7" w:rsidRPr="0085623D">
        <w:rPr>
          <w:rFonts w:ascii="Arial" w:hAnsi="Arial" w:cs="Arial"/>
          <w:color w:val="000000" w:themeColor="text1"/>
          <w:lang w:val="en-GB"/>
        </w:rPr>
        <w:t>a</w:t>
      </w:r>
      <w:r w:rsidR="00765BBA" w:rsidRPr="0085623D">
        <w:rPr>
          <w:rFonts w:ascii="Arial" w:hAnsi="Arial" w:cs="Arial"/>
          <w:color w:val="000000" w:themeColor="text1"/>
          <w:lang w:val="en-GB"/>
        </w:rPr>
        <w:t>n</w:t>
      </w:r>
      <w:r w:rsidR="00735DD7" w:rsidRPr="0085623D">
        <w:rPr>
          <w:rFonts w:ascii="Arial" w:hAnsi="Arial" w:cs="Arial"/>
          <w:color w:val="000000" w:themeColor="text1"/>
          <w:lang w:val="en-GB"/>
        </w:rPr>
        <w:t xml:space="preserve"> LS</w:t>
      </w:r>
      <w:proofErr w:type="gramEnd"/>
      <w:r w:rsidR="00735DD7" w:rsidRPr="0085623D">
        <w:rPr>
          <w:rFonts w:ascii="Arial" w:hAnsi="Arial" w:cs="Arial"/>
          <w:color w:val="000000" w:themeColor="text1"/>
          <w:lang w:val="en-GB"/>
        </w:rPr>
        <w:t xml:space="preserve"> from WG</w:t>
      </w:r>
      <w:r w:rsidRPr="0085623D">
        <w:rPr>
          <w:rFonts w:ascii="Arial" w:hAnsi="Arial" w:cs="Arial"/>
          <w:color w:val="000000" w:themeColor="text1"/>
          <w:lang w:val="en-GB"/>
        </w:rPr>
        <w:t xml:space="preserve"> </w:t>
      </w:r>
      <w:r w:rsidR="00735DD7" w:rsidRPr="0085623D">
        <w:rPr>
          <w:rFonts w:ascii="Arial" w:hAnsi="Arial" w:cs="Arial"/>
          <w:color w:val="000000" w:themeColor="text1"/>
          <w:lang w:val="en-GB"/>
        </w:rPr>
        <w:t>SE clarifying that SE40, as t</w:t>
      </w:r>
      <w:r w:rsidRPr="0085623D">
        <w:rPr>
          <w:rFonts w:ascii="Arial" w:hAnsi="Arial" w:cs="Arial"/>
          <w:color w:val="000000" w:themeColor="text1"/>
          <w:lang w:val="en-GB"/>
        </w:rPr>
        <w:t xml:space="preserve">he initial producer of the ECC Report </w:t>
      </w:r>
      <w:r w:rsidR="00735DD7" w:rsidRPr="0085623D">
        <w:rPr>
          <w:rFonts w:ascii="Arial" w:hAnsi="Arial" w:cs="Arial"/>
          <w:color w:val="000000" w:themeColor="text1"/>
          <w:lang w:val="en-GB"/>
        </w:rPr>
        <w:t xml:space="preserve">66, will be responsible for producing </w:t>
      </w:r>
      <w:r w:rsidRPr="0085623D">
        <w:rPr>
          <w:rFonts w:ascii="Arial" w:hAnsi="Arial" w:cs="Arial"/>
          <w:color w:val="000000" w:themeColor="text1"/>
          <w:lang w:val="en-GB"/>
        </w:rPr>
        <w:t>the revised R</w:t>
      </w:r>
      <w:r w:rsidR="00EB0184" w:rsidRPr="0085623D">
        <w:rPr>
          <w:rFonts w:ascii="Arial" w:hAnsi="Arial" w:cs="Arial"/>
          <w:color w:val="000000" w:themeColor="text1"/>
          <w:lang w:val="en-GB"/>
        </w:rPr>
        <w:t xml:space="preserve">eport. This would </w:t>
      </w:r>
      <w:r w:rsidR="00735DD7" w:rsidRPr="0085623D">
        <w:rPr>
          <w:rFonts w:ascii="Arial" w:hAnsi="Arial" w:cs="Arial"/>
          <w:color w:val="000000" w:themeColor="text1"/>
          <w:lang w:val="en-GB"/>
        </w:rPr>
        <w:t xml:space="preserve">take into account FM44 inputs (see document </w:t>
      </w:r>
      <w:proofErr w:type="gramStart"/>
      <w:r w:rsidR="00735DD7" w:rsidRPr="0085623D">
        <w:rPr>
          <w:rFonts w:ascii="Arial" w:hAnsi="Arial" w:cs="Arial"/>
          <w:color w:val="000000" w:themeColor="text1"/>
          <w:lang w:val="en-GB"/>
        </w:rPr>
        <w:t>FM(</w:t>
      </w:r>
      <w:proofErr w:type="gramEnd"/>
      <w:r w:rsidR="00735DD7" w:rsidRPr="0085623D">
        <w:rPr>
          <w:rFonts w:ascii="Arial" w:hAnsi="Arial" w:cs="Arial"/>
          <w:color w:val="000000" w:themeColor="text1"/>
          <w:lang w:val="en-GB"/>
        </w:rPr>
        <w:t>17)054). The project team chairman said FM44 would work on the method to assist adminis</w:t>
      </w:r>
      <w:r w:rsidRPr="0085623D">
        <w:rPr>
          <w:rFonts w:ascii="Arial" w:hAnsi="Arial" w:cs="Arial"/>
          <w:color w:val="000000" w:themeColor="text1"/>
          <w:lang w:val="en-GB"/>
        </w:rPr>
        <w:t>trations in use of the new ECC R</w:t>
      </w:r>
      <w:r w:rsidR="00735DD7" w:rsidRPr="0085623D">
        <w:rPr>
          <w:rFonts w:ascii="Arial" w:hAnsi="Arial" w:cs="Arial"/>
          <w:color w:val="000000" w:themeColor="text1"/>
          <w:lang w:val="en-GB"/>
        </w:rPr>
        <w:t>eport 66, once first technical results will be available. The meeting agree</w:t>
      </w:r>
      <w:r w:rsidR="00EB0184" w:rsidRPr="0085623D">
        <w:rPr>
          <w:rFonts w:ascii="Arial" w:hAnsi="Arial" w:cs="Arial"/>
          <w:color w:val="000000" w:themeColor="text1"/>
          <w:lang w:val="en-GB"/>
        </w:rPr>
        <w:t xml:space="preserve">d that WG SE (SE40) is responsible for the revision of the ECC Report and </w:t>
      </w:r>
      <w:r w:rsidRPr="0085623D">
        <w:rPr>
          <w:rFonts w:ascii="Arial" w:hAnsi="Arial" w:cs="Arial"/>
          <w:color w:val="000000" w:themeColor="text1"/>
          <w:lang w:val="en-GB"/>
        </w:rPr>
        <w:t xml:space="preserve">WG FM / </w:t>
      </w:r>
      <w:r w:rsidR="00EB0184" w:rsidRPr="0085623D">
        <w:rPr>
          <w:rFonts w:ascii="Arial" w:hAnsi="Arial" w:cs="Arial"/>
          <w:color w:val="000000" w:themeColor="text1"/>
          <w:lang w:val="en-GB"/>
        </w:rPr>
        <w:t>FM44 will provide assistance.</w:t>
      </w:r>
    </w:p>
    <w:p w14:paraId="3B36EA07" w14:textId="77777777" w:rsidR="001C18D7" w:rsidRPr="0085623D" w:rsidRDefault="00625172" w:rsidP="00D404B7">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4.2.4</w:t>
      </w:r>
      <w:r w:rsidR="001C18D7" w:rsidRPr="0085623D">
        <w:rPr>
          <w:rFonts w:ascii="Arial" w:hAnsi="Arial" w:cs="Arial"/>
          <w:b/>
          <w:color w:val="000000" w:themeColor="text1"/>
          <w:lang w:val="en-GB"/>
        </w:rPr>
        <w:t xml:space="preserve"> </w:t>
      </w:r>
      <w:r w:rsidR="001A31E4" w:rsidRPr="0085623D">
        <w:rPr>
          <w:rFonts w:ascii="Arial" w:hAnsi="Arial" w:cs="Arial"/>
          <w:b/>
          <w:color w:val="000000" w:themeColor="text1"/>
          <w:lang w:val="en-GB"/>
        </w:rPr>
        <w:t>Small transmitters for animal tracking</w:t>
      </w:r>
    </w:p>
    <w:p w14:paraId="44BCD281" w14:textId="763CB7C9" w:rsidR="00735DD7" w:rsidRPr="0085623D" w:rsidRDefault="00735DD7" w:rsidP="00EB0184">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WG</w:t>
      </w:r>
      <w:r w:rsidR="00397614" w:rsidRPr="0085623D">
        <w:rPr>
          <w:rFonts w:ascii="Arial" w:hAnsi="Arial" w:cs="Arial"/>
          <w:color w:val="000000" w:themeColor="text1"/>
          <w:lang w:val="en-GB"/>
        </w:rPr>
        <w:t xml:space="preserve"> FM </w:t>
      </w:r>
      <w:r w:rsidR="00D41E00" w:rsidRPr="0085623D">
        <w:rPr>
          <w:rFonts w:ascii="Arial" w:hAnsi="Arial" w:cs="Arial"/>
          <w:color w:val="000000" w:themeColor="text1"/>
          <w:lang w:val="en-GB"/>
        </w:rPr>
        <w:t>c</w:t>
      </w:r>
      <w:r w:rsidRPr="0085623D">
        <w:rPr>
          <w:rFonts w:ascii="Arial" w:hAnsi="Arial" w:cs="Arial"/>
          <w:color w:val="000000" w:themeColor="text1"/>
          <w:lang w:val="en-GB"/>
        </w:rPr>
        <w:t xml:space="preserve">hairman presented the LS </w:t>
      </w:r>
      <w:r w:rsidR="00397614" w:rsidRPr="0085623D">
        <w:rPr>
          <w:rFonts w:ascii="Arial" w:hAnsi="Arial" w:cs="Arial"/>
          <w:color w:val="000000" w:themeColor="text1"/>
          <w:lang w:val="en-GB"/>
        </w:rPr>
        <w:t>from WG SE related to the finalisation of ECC</w:t>
      </w:r>
      <w:r w:rsidR="00D41E00" w:rsidRPr="0085623D">
        <w:rPr>
          <w:rFonts w:ascii="Arial" w:hAnsi="Arial" w:cs="Arial"/>
          <w:color w:val="000000" w:themeColor="text1"/>
          <w:lang w:val="en-GB"/>
        </w:rPr>
        <w:t> </w:t>
      </w:r>
      <w:r w:rsidR="00397614" w:rsidRPr="0085623D">
        <w:rPr>
          <w:rFonts w:ascii="Arial" w:hAnsi="Arial" w:cs="Arial"/>
          <w:color w:val="000000" w:themeColor="text1"/>
          <w:lang w:val="en-GB"/>
        </w:rPr>
        <w:t>Report</w:t>
      </w:r>
      <w:r w:rsidR="00D41E00" w:rsidRPr="0085623D">
        <w:rPr>
          <w:rFonts w:ascii="Arial" w:hAnsi="Arial" w:cs="Arial"/>
          <w:color w:val="000000" w:themeColor="text1"/>
          <w:lang w:val="en-GB"/>
        </w:rPr>
        <w:t> </w:t>
      </w:r>
      <w:r w:rsidR="00397614" w:rsidRPr="0085623D">
        <w:rPr>
          <w:rFonts w:ascii="Arial" w:hAnsi="Arial" w:cs="Arial"/>
          <w:color w:val="000000" w:themeColor="text1"/>
          <w:lang w:val="en-GB"/>
        </w:rPr>
        <w:t xml:space="preserve">257 </w:t>
      </w:r>
      <w:r w:rsidR="00EA5E21" w:rsidRPr="0085623D">
        <w:rPr>
          <w:rFonts w:ascii="Arial" w:hAnsi="Arial" w:cs="Arial"/>
          <w:color w:val="000000" w:themeColor="text1"/>
          <w:lang w:val="en-GB"/>
        </w:rPr>
        <w:t>(</w:t>
      </w:r>
      <w:r w:rsidRPr="0085623D">
        <w:rPr>
          <w:rFonts w:ascii="Arial" w:hAnsi="Arial" w:cs="Arial"/>
          <w:color w:val="000000" w:themeColor="text1"/>
          <w:lang w:val="en-GB"/>
        </w:rPr>
        <w:t>doc</w:t>
      </w:r>
      <w:r w:rsidR="00397614" w:rsidRPr="0085623D">
        <w:rPr>
          <w:rFonts w:ascii="Arial" w:hAnsi="Arial" w:cs="Arial"/>
          <w:color w:val="000000" w:themeColor="text1"/>
          <w:lang w:val="en-GB"/>
        </w:rPr>
        <w:t xml:space="preserve">. </w:t>
      </w:r>
      <w:proofErr w:type="gramStart"/>
      <w:r w:rsidRPr="0085623D">
        <w:rPr>
          <w:rFonts w:ascii="Arial" w:hAnsi="Arial" w:cs="Arial"/>
          <w:color w:val="000000" w:themeColor="text1"/>
          <w:lang w:val="en-GB"/>
        </w:rPr>
        <w:t>FM(</w:t>
      </w:r>
      <w:proofErr w:type="gramEnd"/>
      <w:r w:rsidRPr="0085623D">
        <w:rPr>
          <w:rFonts w:ascii="Arial" w:hAnsi="Arial" w:cs="Arial"/>
          <w:color w:val="000000" w:themeColor="text1"/>
          <w:lang w:val="en-GB"/>
        </w:rPr>
        <w:t>17)</w:t>
      </w:r>
      <w:r w:rsidR="00EA5E21" w:rsidRPr="0085623D">
        <w:rPr>
          <w:rFonts w:ascii="Arial" w:hAnsi="Arial" w:cs="Arial"/>
          <w:color w:val="000000" w:themeColor="text1"/>
          <w:lang w:val="en-GB"/>
        </w:rPr>
        <w:t>049</w:t>
      </w:r>
      <w:r w:rsidRPr="0085623D">
        <w:rPr>
          <w:rFonts w:ascii="Arial" w:hAnsi="Arial" w:cs="Arial"/>
          <w:color w:val="000000" w:themeColor="text1"/>
          <w:lang w:val="en-GB"/>
        </w:rPr>
        <w:t>)</w:t>
      </w:r>
      <w:r w:rsidR="00397614" w:rsidRPr="0085623D">
        <w:rPr>
          <w:rFonts w:ascii="Arial" w:hAnsi="Arial" w:cs="Arial"/>
          <w:color w:val="000000" w:themeColor="text1"/>
          <w:lang w:val="en-GB"/>
        </w:rPr>
        <w:t>.</w:t>
      </w:r>
    </w:p>
    <w:p w14:paraId="1AE46F0A" w14:textId="48D27769" w:rsidR="00735DD7" w:rsidRPr="0085623D" w:rsidRDefault="00735DD7" w:rsidP="00EB0184">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project team chairman said that DLR </w:t>
      </w:r>
      <w:r w:rsidR="00EA5E21" w:rsidRPr="0085623D">
        <w:rPr>
          <w:rFonts w:ascii="Arial" w:hAnsi="Arial" w:cs="Arial"/>
          <w:color w:val="000000" w:themeColor="text1"/>
          <w:lang w:val="en-GB"/>
        </w:rPr>
        <w:t>Germany</w:t>
      </w:r>
      <w:r w:rsidRPr="0085623D">
        <w:rPr>
          <w:rFonts w:ascii="Arial" w:hAnsi="Arial" w:cs="Arial"/>
          <w:color w:val="000000" w:themeColor="text1"/>
          <w:lang w:val="en-GB"/>
        </w:rPr>
        <w:t xml:space="preserve"> </w:t>
      </w:r>
      <w:r w:rsidR="00EA5E21" w:rsidRPr="0085623D">
        <w:rPr>
          <w:rFonts w:ascii="Arial" w:hAnsi="Arial" w:cs="Arial"/>
          <w:color w:val="000000" w:themeColor="text1"/>
          <w:lang w:val="en-GB"/>
        </w:rPr>
        <w:t xml:space="preserve">had </w:t>
      </w:r>
      <w:r w:rsidRPr="0085623D">
        <w:rPr>
          <w:rFonts w:ascii="Arial" w:hAnsi="Arial" w:cs="Arial"/>
          <w:color w:val="000000" w:themeColor="text1"/>
          <w:lang w:val="en-GB"/>
        </w:rPr>
        <w:t>participated to the FM44 meeting of November 2016 and explained that the technical studies concluded on possible interference with meteorological equipment and the need to implement mitigation techni</w:t>
      </w:r>
      <w:r w:rsidR="00EB0184" w:rsidRPr="0085623D">
        <w:rPr>
          <w:rFonts w:ascii="Arial" w:hAnsi="Arial" w:cs="Arial"/>
          <w:color w:val="000000" w:themeColor="text1"/>
          <w:lang w:val="en-GB"/>
        </w:rPr>
        <w:t>que</w:t>
      </w:r>
      <w:r w:rsidR="00EA5E21" w:rsidRPr="0085623D">
        <w:rPr>
          <w:rFonts w:ascii="Arial" w:hAnsi="Arial" w:cs="Arial"/>
          <w:color w:val="000000" w:themeColor="text1"/>
          <w:lang w:val="en-GB"/>
        </w:rPr>
        <w:t>s. DLR considered that ECC R</w:t>
      </w:r>
      <w:r w:rsidRPr="0085623D">
        <w:rPr>
          <w:rFonts w:ascii="Arial" w:hAnsi="Arial" w:cs="Arial"/>
          <w:color w:val="000000" w:themeColor="text1"/>
          <w:lang w:val="en-GB"/>
        </w:rPr>
        <w:t xml:space="preserve">eport 257 was a sufficient tool to reach agreements on a country by country basis and </w:t>
      </w:r>
      <w:r w:rsidR="00D41E00" w:rsidRPr="0085623D">
        <w:rPr>
          <w:rFonts w:ascii="Arial" w:hAnsi="Arial" w:cs="Arial"/>
          <w:color w:val="000000" w:themeColor="text1"/>
          <w:lang w:val="en-GB"/>
        </w:rPr>
        <w:t xml:space="preserve">to </w:t>
      </w:r>
      <w:r w:rsidRPr="0085623D">
        <w:rPr>
          <w:rFonts w:ascii="Arial" w:hAnsi="Arial" w:cs="Arial"/>
          <w:color w:val="000000" w:themeColor="text1"/>
          <w:lang w:val="en-GB"/>
        </w:rPr>
        <w:t>obtain the licences. DLR</w:t>
      </w:r>
      <w:r w:rsidR="00EA5E21" w:rsidRPr="0085623D">
        <w:rPr>
          <w:rFonts w:ascii="Arial" w:hAnsi="Arial" w:cs="Arial"/>
          <w:color w:val="000000" w:themeColor="text1"/>
          <w:lang w:val="en-GB"/>
        </w:rPr>
        <w:t>,</w:t>
      </w:r>
      <w:r w:rsidRPr="0085623D">
        <w:rPr>
          <w:rFonts w:ascii="Arial" w:hAnsi="Arial" w:cs="Arial"/>
          <w:color w:val="000000" w:themeColor="text1"/>
          <w:lang w:val="en-GB"/>
        </w:rPr>
        <w:t xml:space="preserve"> as the operator of the system</w:t>
      </w:r>
      <w:r w:rsidR="00EA5E21" w:rsidRPr="0085623D">
        <w:rPr>
          <w:rFonts w:ascii="Arial" w:hAnsi="Arial" w:cs="Arial"/>
          <w:color w:val="000000" w:themeColor="text1"/>
          <w:lang w:val="en-GB"/>
        </w:rPr>
        <w:t>,</w:t>
      </w:r>
      <w:r w:rsidRPr="0085623D">
        <w:rPr>
          <w:rFonts w:ascii="Arial" w:hAnsi="Arial" w:cs="Arial"/>
          <w:color w:val="000000" w:themeColor="text1"/>
          <w:lang w:val="en-GB"/>
        </w:rPr>
        <w:t xml:space="preserve"> is fine with the work done by CEPT and will progress with administrations to consider national constraints.</w:t>
      </w:r>
    </w:p>
    <w:p w14:paraId="488493BF" w14:textId="77777777" w:rsidR="00CB142A" w:rsidRPr="0085623D" w:rsidRDefault="00735DD7" w:rsidP="00EB0184">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On the basis of these details, it was felt no additional work at CEPT level was required. As a result this work item was closed.</w:t>
      </w:r>
    </w:p>
    <w:p w14:paraId="2124DA4F" w14:textId="77777777" w:rsidR="00625172" w:rsidRPr="0085623D" w:rsidRDefault="00625172" w:rsidP="00625172">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 xml:space="preserve">4.2.5 </w:t>
      </w:r>
      <w:r w:rsidR="00F31D54" w:rsidRPr="0085623D">
        <w:rPr>
          <w:rFonts w:ascii="Arial" w:hAnsi="Arial" w:cs="Arial"/>
          <w:b/>
          <w:color w:val="000000" w:themeColor="text1"/>
          <w:lang w:val="en-GB"/>
        </w:rPr>
        <w:t>Other issues</w:t>
      </w:r>
    </w:p>
    <w:p w14:paraId="1DD7CCF6" w14:textId="77777777" w:rsidR="00122F13" w:rsidRPr="0085623D" w:rsidRDefault="00122F13" w:rsidP="00122F13">
      <w:pPr>
        <w:rPr>
          <w:rFonts w:ascii="Arial" w:hAnsi="Arial" w:cs="Arial"/>
          <w:color w:val="000000" w:themeColor="text1"/>
          <w:lang w:val="en-GB"/>
        </w:rPr>
      </w:pPr>
      <w:r w:rsidRPr="0085623D">
        <w:rPr>
          <w:rFonts w:ascii="Arial" w:hAnsi="Arial" w:cs="Arial"/>
          <w:b/>
          <w:bCs/>
          <w:color w:val="000000" w:themeColor="text1"/>
          <w:lang w:val="en-GB"/>
        </w:rPr>
        <w:t>New work item on land based in-motion earth stations, operating with Ku Band GSO FSS systems</w:t>
      </w:r>
    </w:p>
    <w:p w14:paraId="7ADEBF0C" w14:textId="77777777" w:rsidR="00735DD7" w:rsidRPr="0085623D" w:rsidRDefault="00735DD7" w:rsidP="0007761B">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project team chairman recalled that the current ECC regulatory framework for earth stations operating with Ku band GSO satellite covers earth stations at fixed locations, earth stations on board vessels and aircraft earth stations but not land-based earth stations in-motion.</w:t>
      </w:r>
    </w:p>
    <w:p w14:paraId="4E542CB7" w14:textId="1263835F" w:rsidR="00735DD7" w:rsidRPr="0085623D" w:rsidRDefault="00735DD7" w:rsidP="0007761B">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FM44 </w:t>
      </w:r>
      <w:r w:rsidR="00081536" w:rsidRPr="0085623D">
        <w:rPr>
          <w:rFonts w:ascii="Arial" w:hAnsi="Arial" w:cs="Arial"/>
          <w:color w:val="000000" w:themeColor="text1"/>
          <w:lang w:val="en-GB"/>
        </w:rPr>
        <w:t xml:space="preserve">had </w:t>
      </w:r>
      <w:r w:rsidRPr="0085623D">
        <w:rPr>
          <w:rFonts w:ascii="Arial" w:hAnsi="Arial" w:cs="Arial"/>
          <w:color w:val="000000" w:themeColor="text1"/>
          <w:lang w:val="en-GB"/>
        </w:rPr>
        <w:t>received a proposal from Intelsat to address vehicle mounted earth stations and earth stations on trains and prepared a draft new work item</w:t>
      </w:r>
      <w:r w:rsidR="00081536" w:rsidRPr="0085623D">
        <w:rPr>
          <w:rFonts w:ascii="Arial" w:hAnsi="Arial" w:cs="Arial"/>
          <w:color w:val="000000" w:themeColor="text1"/>
          <w:lang w:val="en-GB"/>
        </w:rPr>
        <w:t xml:space="preserve"> (see document FM(17)033-</w:t>
      </w:r>
      <w:r w:rsidRPr="0085623D">
        <w:rPr>
          <w:rFonts w:ascii="Arial" w:hAnsi="Arial" w:cs="Arial"/>
          <w:color w:val="000000" w:themeColor="text1"/>
          <w:lang w:val="en-GB"/>
        </w:rPr>
        <w:t>Annex</w:t>
      </w:r>
      <w:r w:rsidR="00081536" w:rsidRPr="0085623D">
        <w:rPr>
          <w:rFonts w:ascii="Arial" w:hAnsi="Arial" w:cs="Arial"/>
          <w:color w:val="000000" w:themeColor="text1"/>
          <w:lang w:val="en-GB"/>
        </w:rPr>
        <w:t> </w:t>
      </w:r>
      <w:r w:rsidRPr="0085623D">
        <w:rPr>
          <w:rFonts w:ascii="Arial" w:hAnsi="Arial" w:cs="Arial"/>
          <w:color w:val="000000" w:themeColor="text1"/>
          <w:lang w:val="en-GB"/>
        </w:rPr>
        <w:t xml:space="preserve">4). The FM44 </w:t>
      </w:r>
      <w:r w:rsidR="00B20A6D" w:rsidRPr="0085623D">
        <w:rPr>
          <w:rFonts w:ascii="Arial" w:hAnsi="Arial" w:cs="Arial"/>
          <w:color w:val="000000" w:themeColor="text1"/>
          <w:lang w:val="en-GB"/>
        </w:rPr>
        <w:t>c</w:t>
      </w:r>
      <w:r w:rsidRPr="0085623D">
        <w:rPr>
          <w:rFonts w:ascii="Arial" w:hAnsi="Arial" w:cs="Arial"/>
          <w:color w:val="000000" w:themeColor="text1"/>
          <w:lang w:val="en-GB"/>
        </w:rPr>
        <w:t>hair</w:t>
      </w:r>
      <w:r w:rsidR="00710426" w:rsidRPr="0085623D">
        <w:rPr>
          <w:rFonts w:ascii="Arial" w:hAnsi="Arial" w:cs="Arial"/>
          <w:color w:val="000000" w:themeColor="text1"/>
          <w:lang w:val="en-GB"/>
        </w:rPr>
        <w:t>man indicated that</w:t>
      </w:r>
      <w:r w:rsidRPr="0085623D">
        <w:rPr>
          <w:rFonts w:ascii="Arial" w:hAnsi="Arial" w:cs="Arial"/>
          <w:color w:val="000000" w:themeColor="text1"/>
          <w:lang w:val="en-GB"/>
        </w:rPr>
        <w:t xml:space="preserve"> compatibility studies </w:t>
      </w:r>
      <w:r w:rsidR="00710426" w:rsidRPr="0085623D">
        <w:rPr>
          <w:rFonts w:ascii="Arial" w:hAnsi="Arial" w:cs="Arial"/>
          <w:color w:val="000000" w:themeColor="text1"/>
          <w:lang w:val="en-GB"/>
        </w:rPr>
        <w:t xml:space="preserve">are </w:t>
      </w:r>
      <w:r w:rsidRPr="0085623D">
        <w:rPr>
          <w:rFonts w:ascii="Arial" w:hAnsi="Arial" w:cs="Arial"/>
          <w:color w:val="000000" w:themeColor="text1"/>
          <w:lang w:val="en-GB"/>
        </w:rPr>
        <w:t xml:space="preserve">likely to be necessary and therefore </w:t>
      </w:r>
      <w:proofErr w:type="gramStart"/>
      <w:r w:rsidRPr="0085623D">
        <w:rPr>
          <w:rFonts w:ascii="Arial" w:hAnsi="Arial" w:cs="Arial"/>
          <w:color w:val="000000" w:themeColor="text1"/>
          <w:lang w:val="en-GB"/>
        </w:rPr>
        <w:t>a</w:t>
      </w:r>
      <w:r w:rsidR="00B20A6D" w:rsidRPr="0085623D">
        <w:rPr>
          <w:rFonts w:ascii="Arial" w:hAnsi="Arial" w:cs="Arial"/>
          <w:color w:val="000000" w:themeColor="text1"/>
          <w:lang w:val="en-GB"/>
        </w:rPr>
        <w:t>n</w:t>
      </w:r>
      <w:r w:rsidRPr="0085623D">
        <w:rPr>
          <w:rFonts w:ascii="Arial" w:hAnsi="Arial" w:cs="Arial"/>
          <w:color w:val="000000" w:themeColor="text1"/>
          <w:lang w:val="en-GB"/>
        </w:rPr>
        <w:t xml:space="preserve"> LS</w:t>
      </w:r>
      <w:proofErr w:type="gramEnd"/>
      <w:r w:rsidRPr="0085623D">
        <w:rPr>
          <w:rFonts w:ascii="Arial" w:hAnsi="Arial" w:cs="Arial"/>
          <w:color w:val="000000" w:themeColor="text1"/>
          <w:lang w:val="en-GB"/>
        </w:rPr>
        <w:t xml:space="preserve"> to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SE was pr</w:t>
      </w:r>
      <w:r w:rsidR="00D72FFC" w:rsidRPr="0085623D">
        <w:rPr>
          <w:rFonts w:ascii="Arial" w:hAnsi="Arial" w:cs="Arial"/>
          <w:color w:val="000000" w:themeColor="text1"/>
          <w:lang w:val="en-GB"/>
        </w:rPr>
        <w:t>opos</w:t>
      </w:r>
      <w:r w:rsidRPr="0085623D">
        <w:rPr>
          <w:rFonts w:ascii="Arial" w:hAnsi="Arial" w:cs="Arial"/>
          <w:color w:val="000000" w:themeColor="text1"/>
          <w:lang w:val="en-GB"/>
        </w:rPr>
        <w:t>ed.</w:t>
      </w:r>
    </w:p>
    <w:p w14:paraId="0E443DFA" w14:textId="324A61E0" w:rsidR="004B0771" w:rsidRPr="0085623D" w:rsidRDefault="00735DD7" w:rsidP="0007761B">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Russian Federation was of the view that an ECC Report on linked regulatory measures had to be produced</w:t>
      </w:r>
      <w:r w:rsidR="00081536" w:rsidRPr="0085623D">
        <w:rPr>
          <w:rFonts w:ascii="Arial" w:hAnsi="Arial" w:cs="Arial"/>
          <w:color w:val="000000" w:themeColor="text1"/>
          <w:lang w:val="en-GB"/>
        </w:rPr>
        <w:t>, before considering a new ECC D</w:t>
      </w:r>
      <w:r w:rsidRPr="0085623D">
        <w:rPr>
          <w:rFonts w:ascii="Arial" w:hAnsi="Arial" w:cs="Arial"/>
          <w:color w:val="000000" w:themeColor="text1"/>
          <w:lang w:val="en-GB"/>
        </w:rPr>
        <w:t>ecision, in a similar manner as for NGSO land-based earth stations for work item FM44_28.</w:t>
      </w:r>
    </w:p>
    <w:p w14:paraId="6B0A5CF6" w14:textId="6A99A537" w:rsidR="00735DD7" w:rsidRPr="0085623D" w:rsidRDefault="00735DD7" w:rsidP="0007761B">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UK administration requested that technical work be completed before adopting a new </w:t>
      </w:r>
      <w:r w:rsidR="00081536" w:rsidRPr="0085623D">
        <w:rPr>
          <w:rFonts w:ascii="Arial" w:hAnsi="Arial" w:cs="Arial"/>
          <w:color w:val="000000" w:themeColor="text1"/>
          <w:lang w:val="en-GB"/>
        </w:rPr>
        <w:t>ECC D</w:t>
      </w:r>
      <w:r w:rsidRPr="0085623D">
        <w:rPr>
          <w:rFonts w:ascii="Arial" w:hAnsi="Arial" w:cs="Arial"/>
          <w:color w:val="000000" w:themeColor="text1"/>
          <w:lang w:val="en-GB"/>
        </w:rPr>
        <w:t>ecision.</w:t>
      </w:r>
    </w:p>
    <w:p w14:paraId="079D2B9A" w14:textId="5DAB38DE" w:rsidR="00735DD7" w:rsidRPr="0085623D" w:rsidRDefault="00735DD7" w:rsidP="0007761B">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WG</w:t>
      </w:r>
      <w:r w:rsidR="00081536" w:rsidRPr="0085623D">
        <w:rPr>
          <w:rFonts w:ascii="Arial" w:hAnsi="Arial" w:cs="Arial"/>
          <w:color w:val="000000" w:themeColor="text1"/>
          <w:lang w:val="en-GB"/>
        </w:rPr>
        <w:t xml:space="preserve"> FM </w:t>
      </w:r>
      <w:r w:rsidR="00B20A6D" w:rsidRPr="0085623D">
        <w:rPr>
          <w:rFonts w:ascii="Arial" w:hAnsi="Arial" w:cs="Arial"/>
          <w:color w:val="000000" w:themeColor="text1"/>
          <w:lang w:val="en-GB"/>
        </w:rPr>
        <w:t>c</w:t>
      </w:r>
      <w:r w:rsidRPr="0085623D">
        <w:rPr>
          <w:rFonts w:ascii="Arial" w:hAnsi="Arial" w:cs="Arial"/>
          <w:color w:val="000000" w:themeColor="text1"/>
          <w:lang w:val="en-GB"/>
        </w:rPr>
        <w:t xml:space="preserve">hairman proposed to task FM44 to check whether an </w:t>
      </w:r>
      <w:r w:rsidR="00081536" w:rsidRPr="0085623D">
        <w:rPr>
          <w:rFonts w:ascii="Arial" w:hAnsi="Arial" w:cs="Arial"/>
          <w:color w:val="000000" w:themeColor="text1"/>
          <w:lang w:val="en-GB"/>
        </w:rPr>
        <w:t xml:space="preserve">ECC </w:t>
      </w:r>
      <w:r w:rsidRPr="0085623D">
        <w:rPr>
          <w:rFonts w:ascii="Arial" w:hAnsi="Arial" w:cs="Arial"/>
          <w:color w:val="000000" w:themeColor="text1"/>
          <w:lang w:val="en-GB"/>
        </w:rPr>
        <w:t xml:space="preserve">Report </w:t>
      </w:r>
      <w:r w:rsidR="00B20A6D" w:rsidRPr="0085623D">
        <w:rPr>
          <w:rFonts w:ascii="Arial" w:hAnsi="Arial" w:cs="Arial"/>
          <w:color w:val="000000" w:themeColor="text1"/>
          <w:lang w:val="en-GB"/>
        </w:rPr>
        <w:t xml:space="preserve">from </w:t>
      </w:r>
      <w:r w:rsidR="00081536" w:rsidRPr="0085623D">
        <w:rPr>
          <w:rFonts w:ascii="Arial" w:hAnsi="Arial" w:cs="Arial"/>
          <w:color w:val="000000" w:themeColor="text1"/>
          <w:lang w:val="en-GB"/>
        </w:rPr>
        <w:t xml:space="preserve">WG FM </w:t>
      </w:r>
      <w:r w:rsidRPr="0085623D">
        <w:rPr>
          <w:rFonts w:ascii="Arial" w:hAnsi="Arial" w:cs="Arial"/>
          <w:color w:val="000000" w:themeColor="text1"/>
          <w:lang w:val="en-GB"/>
        </w:rPr>
        <w:t xml:space="preserve">was necessary following the finalisation of the </w:t>
      </w:r>
      <w:r w:rsidR="00081536" w:rsidRPr="0085623D">
        <w:rPr>
          <w:rFonts w:ascii="Arial" w:hAnsi="Arial" w:cs="Arial"/>
          <w:color w:val="000000" w:themeColor="text1"/>
          <w:lang w:val="en-GB"/>
        </w:rPr>
        <w:t xml:space="preserve">ECC </w:t>
      </w:r>
      <w:r w:rsidRPr="0085623D">
        <w:rPr>
          <w:rFonts w:ascii="Arial" w:hAnsi="Arial" w:cs="Arial"/>
          <w:color w:val="000000" w:themeColor="text1"/>
          <w:lang w:val="en-GB"/>
        </w:rPr>
        <w:t>Report</w:t>
      </w:r>
      <w:r w:rsidR="00081536" w:rsidRPr="0085623D">
        <w:rPr>
          <w:rFonts w:ascii="Arial" w:hAnsi="Arial" w:cs="Arial"/>
          <w:color w:val="000000" w:themeColor="text1"/>
          <w:lang w:val="en-GB"/>
        </w:rPr>
        <w:t xml:space="preserve"> from WG SE</w:t>
      </w:r>
      <w:r w:rsidRPr="0085623D">
        <w:rPr>
          <w:rFonts w:ascii="Arial" w:hAnsi="Arial" w:cs="Arial"/>
          <w:color w:val="000000" w:themeColor="text1"/>
          <w:lang w:val="en-GB"/>
        </w:rPr>
        <w:t>. This was agreed by the meeting.</w:t>
      </w:r>
      <w:r w:rsidR="00710426"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The meeting also agreed to remove any reference to </w:t>
      </w:r>
      <w:proofErr w:type="gramStart"/>
      <w:r w:rsidRPr="0085623D">
        <w:rPr>
          <w:rFonts w:ascii="Arial" w:hAnsi="Arial" w:cs="Arial"/>
          <w:color w:val="000000" w:themeColor="text1"/>
          <w:lang w:val="en-GB"/>
        </w:rPr>
        <w:t>ITS</w:t>
      </w:r>
      <w:proofErr w:type="gramEnd"/>
      <w:r w:rsidRPr="0085623D">
        <w:rPr>
          <w:rFonts w:ascii="Arial" w:hAnsi="Arial" w:cs="Arial"/>
          <w:color w:val="000000" w:themeColor="text1"/>
          <w:lang w:val="en-GB"/>
        </w:rPr>
        <w:t xml:space="preserve"> in the work item.</w:t>
      </w:r>
    </w:p>
    <w:p w14:paraId="339E6B84" w14:textId="68866588" w:rsidR="0051146C" w:rsidRPr="0085623D" w:rsidRDefault="00081536" w:rsidP="0007761B">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As a result</w:t>
      </w:r>
      <w:r w:rsidR="00B20A6D" w:rsidRPr="0085623D">
        <w:rPr>
          <w:rFonts w:ascii="Arial" w:hAnsi="Arial" w:cs="Arial"/>
          <w:color w:val="000000" w:themeColor="text1"/>
          <w:lang w:val="en-GB"/>
        </w:rPr>
        <w:t>,</w:t>
      </w:r>
      <w:r w:rsidRPr="0085623D">
        <w:rPr>
          <w:rFonts w:ascii="Arial" w:hAnsi="Arial" w:cs="Arial"/>
          <w:color w:val="000000" w:themeColor="text1"/>
          <w:lang w:val="en-GB"/>
        </w:rPr>
        <w:t xml:space="preserve"> a new W</w:t>
      </w:r>
      <w:r w:rsidR="00735DD7" w:rsidRPr="0085623D">
        <w:rPr>
          <w:rFonts w:ascii="Arial" w:hAnsi="Arial" w:cs="Arial"/>
          <w:color w:val="000000" w:themeColor="text1"/>
          <w:lang w:val="en-GB"/>
        </w:rPr>
        <w:t xml:space="preserve">ork </w:t>
      </w:r>
      <w:r w:rsidRPr="0085623D">
        <w:rPr>
          <w:rFonts w:ascii="Arial" w:hAnsi="Arial" w:cs="Arial"/>
          <w:color w:val="000000" w:themeColor="text1"/>
          <w:lang w:val="en-GB"/>
        </w:rPr>
        <w:t>I</w:t>
      </w:r>
      <w:r w:rsidR="00735DD7" w:rsidRPr="0085623D">
        <w:rPr>
          <w:rFonts w:ascii="Arial" w:hAnsi="Arial" w:cs="Arial"/>
          <w:color w:val="000000" w:themeColor="text1"/>
          <w:lang w:val="en-GB"/>
        </w:rPr>
        <w:t xml:space="preserve">tem </w:t>
      </w:r>
      <w:r w:rsidRPr="0085623D">
        <w:rPr>
          <w:rFonts w:ascii="Arial" w:hAnsi="Arial" w:cs="Arial"/>
          <w:color w:val="000000" w:themeColor="text1"/>
          <w:lang w:val="en-GB"/>
        </w:rPr>
        <w:t xml:space="preserve">(FM44_31) </w:t>
      </w:r>
      <w:r w:rsidR="00D72FFC" w:rsidRPr="0085623D">
        <w:rPr>
          <w:rFonts w:ascii="Arial" w:hAnsi="Arial" w:cs="Arial"/>
          <w:color w:val="000000" w:themeColor="text1"/>
          <w:lang w:val="en-GB"/>
        </w:rPr>
        <w:t xml:space="preserve">for an ECC Decision regarding land-based in-motion earth stations operating with GSO </w:t>
      </w:r>
      <w:r w:rsidR="0051146C" w:rsidRPr="0085623D">
        <w:rPr>
          <w:rFonts w:ascii="Arial" w:hAnsi="Arial" w:cs="Arial"/>
          <w:color w:val="000000" w:themeColor="text1"/>
          <w:lang w:val="en-GB"/>
        </w:rPr>
        <w:t xml:space="preserve">FSS systems in the Ku band </w:t>
      </w:r>
      <w:r w:rsidR="00735DD7" w:rsidRPr="0085623D">
        <w:rPr>
          <w:rFonts w:ascii="Arial" w:hAnsi="Arial" w:cs="Arial"/>
          <w:color w:val="000000" w:themeColor="text1"/>
          <w:lang w:val="en-GB"/>
        </w:rPr>
        <w:t xml:space="preserve">was supported by </w:t>
      </w:r>
      <w:r w:rsidR="00B20A6D" w:rsidRPr="0085623D">
        <w:rPr>
          <w:rFonts w:ascii="Arial" w:hAnsi="Arial" w:cs="Arial"/>
          <w:color w:val="000000" w:themeColor="text1"/>
          <w:lang w:val="en-GB"/>
        </w:rPr>
        <w:t>nine</w:t>
      </w:r>
      <w:r w:rsidR="00735DD7" w:rsidRPr="0085623D">
        <w:rPr>
          <w:rFonts w:ascii="Arial" w:hAnsi="Arial" w:cs="Arial"/>
          <w:color w:val="000000" w:themeColor="text1"/>
          <w:lang w:val="en-GB"/>
        </w:rPr>
        <w:t xml:space="preserve"> </w:t>
      </w:r>
      <w:r w:rsidR="00735DD7" w:rsidRPr="0085623D">
        <w:rPr>
          <w:rFonts w:ascii="Arial" w:hAnsi="Arial" w:cs="Arial"/>
          <w:color w:val="000000" w:themeColor="text1"/>
          <w:lang w:val="en-GB"/>
        </w:rPr>
        <w:lastRenderedPageBreak/>
        <w:t>administrations</w:t>
      </w:r>
      <w:r w:rsidR="00710426" w:rsidRPr="0085623D">
        <w:rPr>
          <w:rFonts w:ascii="Arial" w:hAnsi="Arial" w:cs="Arial"/>
          <w:color w:val="000000" w:themeColor="text1"/>
          <w:lang w:val="en-GB"/>
        </w:rPr>
        <w:t xml:space="preserve"> (</w:t>
      </w:r>
      <w:r w:rsidR="002775FF" w:rsidRPr="0085623D">
        <w:rPr>
          <w:rFonts w:ascii="Arial" w:hAnsi="Arial" w:cs="Arial"/>
          <w:color w:val="000000" w:themeColor="text1"/>
          <w:lang w:val="en-GB"/>
        </w:rPr>
        <w:t xml:space="preserve">Germany, Switzerland, Croatia, France, Sweden, </w:t>
      </w:r>
      <w:r w:rsidR="00A71ADF" w:rsidRPr="0085623D">
        <w:rPr>
          <w:rFonts w:ascii="Arial" w:hAnsi="Arial" w:cs="Arial"/>
          <w:color w:val="000000" w:themeColor="text1"/>
          <w:lang w:val="en-GB"/>
        </w:rPr>
        <w:t xml:space="preserve">The </w:t>
      </w:r>
      <w:r w:rsidR="002775FF" w:rsidRPr="0085623D">
        <w:rPr>
          <w:rFonts w:ascii="Arial" w:hAnsi="Arial" w:cs="Arial"/>
          <w:color w:val="000000" w:themeColor="text1"/>
          <w:lang w:val="en-GB"/>
        </w:rPr>
        <w:t>Netherland</w:t>
      </w:r>
      <w:r w:rsidR="00A71ADF" w:rsidRPr="0085623D">
        <w:rPr>
          <w:rFonts w:ascii="Arial" w:hAnsi="Arial" w:cs="Arial"/>
          <w:color w:val="000000" w:themeColor="text1"/>
          <w:lang w:val="en-GB"/>
        </w:rPr>
        <w:t>s,</w:t>
      </w:r>
      <w:r w:rsidR="002775FF" w:rsidRPr="0085623D">
        <w:rPr>
          <w:rFonts w:ascii="Arial" w:hAnsi="Arial" w:cs="Arial"/>
          <w:color w:val="000000" w:themeColor="text1"/>
          <w:lang w:val="en-GB"/>
        </w:rPr>
        <w:t xml:space="preserve"> Liechtenstein, Portugal, Austria</w:t>
      </w:r>
      <w:r w:rsidR="0051146C" w:rsidRPr="0085623D">
        <w:rPr>
          <w:rFonts w:ascii="Arial" w:hAnsi="Arial" w:cs="Arial"/>
          <w:color w:val="000000" w:themeColor="text1"/>
          <w:lang w:val="en-GB"/>
        </w:rPr>
        <w:t xml:space="preserve">) and </w:t>
      </w:r>
      <w:r w:rsidRPr="0085623D">
        <w:rPr>
          <w:rFonts w:ascii="Arial" w:hAnsi="Arial" w:cs="Arial"/>
          <w:color w:val="000000" w:themeColor="text1"/>
          <w:lang w:val="en-GB"/>
        </w:rPr>
        <w:t xml:space="preserve">was </w:t>
      </w:r>
      <w:r w:rsidR="0051146C" w:rsidRPr="0085623D">
        <w:rPr>
          <w:rFonts w:ascii="Arial" w:hAnsi="Arial" w:cs="Arial"/>
          <w:color w:val="000000" w:themeColor="text1"/>
          <w:lang w:val="en-GB"/>
        </w:rPr>
        <w:t>adopted (</w:t>
      </w:r>
      <w:r w:rsidR="0051146C" w:rsidRPr="0085623D">
        <w:rPr>
          <w:rFonts w:ascii="Arial" w:hAnsi="Arial" w:cs="Arial"/>
          <w:b/>
          <w:color w:val="000000" w:themeColor="text1"/>
          <w:lang w:val="en-GB"/>
        </w:rPr>
        <w:t>Annex 10</w:t>
      </w:r>
      <w:r w:rsidR="0051146C" w:rsidRPr="0085623D">
        <w:rPr>
          <w:rFonts w:ascii="Arial" w:hAnsi="Arial" w:cs="Arial"/>
          <w:color w:val="000000" w:themeColor="text1"/>
          <w:lang w:val="en-GB"/>
        </w:rPr>
        <w:t>).</w:t>
      </w:r>
    </w:p>
    <w:p w14:paraId="5F8F861C" w14:textId="06F211F0" w:rsidR="00F31D54" w:rsidRPr="0085623D" w:rsidRDefault="0051146C" w:rsidP="0007761B">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w:t>
      </w:r>
      <w:r w:rsidR="00735DD7" w:rsidRPr="0085623D">
        <w:rPr>
          <w:rFonts w:ascii="Arial" w:hAnsi="Arial" w:cs="Arial"/>
          <w:color w:val="000000" w:themeColor="text1"/>
          <w:lang w:val="en-GB"/>
        </w:rPr>
        <w:t>he meeting approved the LS to WG</w:t>
      </w:r>
      <w:r w:rsidR="00864DC6" w:rsidRPr="0085623D">
        <w:rPr>
          <w:rFonts w:ascii="Arial" w:hAnsi="Arial" w:cs="Arial"/>
          <w:color w:val="000000" w:themeColor="text1"/>
          <w:lang w:val="en-GB"/>
        </w:rPr>
        <w:t xml:space="preserve"> </w:t>
      </w:r>
      <w:r w:rsidR="00735DD7" w:rsidRPr="0085623D">
        <w:rPr>
          <w:rFonts w:ascii="Arial" w:hAnsi="Arial" w:cs="Arial"/>
          <w:color w:val="000000" w:themeColor="text1"/>
          <w:lang w:val="en-GB"/>
        </w:rPr>
        <w:t xml:space="preserve">SE requesting studies </w:t>
      </w:r>
      <w:r w:rsidRPr="0085623D">
        <w:rPr>
          <w:rFonts w:ascii="Arial" w:hAnsi="Arial" w:cs="Arial"/>
          <w:color w:val="000000" w:themeColor="text1"/>
          <w:lang w:val="en-GB"/>
        </w:rPr>
        <w:t>(</w:t>
      </w:r>
      <w:r w:rsidRPr="0085623D">
        <w:rPr>
          <w:rFonts w:ascii="Arial" w:hAnsi="Arial" w:cs="Arial"/>
          <w:b/>
          <w:color w:val="000000" w:themeColor="text1"/>
          <w:lang w:val="en-GB"/>
        </w:rPr>
        <w:t>Annex 11</w:t>
      </w:r>
      <w:r w:rsidRPr="0085623D">
        <w:rPr>
          <w:rFonts w:ascii="Arial" w:hAnsi="Arial" w:cs="Arial"/>
          <w:color w:val="000000" w:themeColor="text1"/>
          <w:lang w:val="en-GB"/>
        </w:rPr>
        <w:t>)</w:t>
      </w:r>
      <w:r w:rsidR="00735DD7" w:rsidRPr="0085623D">
        <w:rPr>
          <w:rFonts w:ascii="Arial" w:hAnsi="Arial" w:cs="Arial"/>
          <w:color w:val="000000" w:themeColor="text1"/>
          <w:lang w:val="en-GB"/>
        </w:rPr>
        <w:t>.</w:t>
      </w:r>
    </w:p>
    <w:p w14:paraId="2018D43D" w14:textId="7C4ACF90" w:rsidR="004B0771" w:rsidRPr="0085623D" w:rsidRDefault="004B0771" w:rsidP="0007761B">
      <w:pPr>
        <w:numPr>
          <w:ilvl w:val="0"/>
          <w:numId w:val="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FM decided that </w:t>
      </w:r>
      <w:r w:rsidR="00E52B34" w:rsidRPr="0085623D">
        <w:rPr>
          <w:rFonts w:ascii="Arial" w:hAnsi="Arial" w:cs="Arial"/>
          <w:color w:val="000000" w:themeColor="text1"/>
          <w:lang w:val="en-GB"/>
        </w:rPr>
        <w:t>FM44 will start</w:t>
      </w:r>
      <w:r w:rsidRPr="0085623D">
        <w:rPr>
          <w:rFonts w:ascii="Arial" w:hAnsi="Arial" w:cs="Arial"/>
          <w:color w:val="000000" w:themeColor="text1"/>
          <w:lang w:val="en-GB"/>
        </w:rPr>
        <w:t xml:space="preserve"> the preparation of a draft </w:t>
      </w:r>
      <w:r w:rsidR="00081536" w:rsidRPr="0085623D">
        <w:rPr>
          <w:rFonts w:ascii="Arial" w:hAnsi="Arial" w:cs="Arial"/>
          <w:color w:val="000000" w:themeColor="text1"/>
          <w:lang w:val="en-GB"/>
        </w:rPr>
        <w:t xml:space="preserve">ECC </w:t>
      </w:r>
      <w:r w:rsidRPr="0085623D">
        <w:rPr>
          <w:rFonts w:ascii="Arial" w:hAnsi="Arial" w:cs="Arial"/>
          <w:color w:val="000000" w:themeColor="text1"/>
          <w:lang w:val="en-GB"/>
        </w:rPr>
        <w:t xml:space="preserve">Decision </w:t>
      </w:r>
      <w:r w:rsidR="006A7A10" w:rsidRPr="0085623D">
        <w:rPr>
          <w:rFonts w:ascii="Arial" w:hAnsi="Arial" w:cs="Arial"/>
          <w:color w:val="000000" w:themeColor="text1"/>
          <w:lang w:val="en-GB"/>
        </w:rPr>
        <w:t xml:space="preserve">and check the need for an ECC </w:t>
      </w:r>
      <w:r w:rsidR="009C04A2" w:rsidRPr="0085623D">
        <w:rPr>
          <w:rFonts w:ascii="Arial" w:hAnsi="Arial" w:cs="Arial"/>
          <w:color w:val="000000" w:themeColor="text1"/>
          <w:lang w:val="en-GB"/>
        </w:rPr>
        <w:t>R</w:t>
      </w:r>
      <w:r w:rsidR="006A7A10" w:rsidRPr="0085623D">
        <w:rPr>
          <w:rFonts w:ascii="Arial" w:hAnsi="Arial" w:cs="Arial"/>
          <w:color w:val="000000" w:themeColor="text1"/>
          <w:lang w:val="en-GB"/>
        </w:rPr>
        <w:t>eport (WG</w:t>
      </w:r>
      <w:r w:rsidR="00C969FF">
        <w:rPr>
          <w:rFonts w:ascii="Arial" w:hAnsi="Arial" w:cs="Arial"/>
          <w:color w:val="000000" w:themeColor="text1"/>
          <w:lang w:val="en-GB"/>
        </w:rPr>
        <w:t xml:space="preserve"> </w:t>
      </w:r>
      <w:r w:rsidR="006A7A10" w:rsidRPr="0085623D">
        <w:rPr>
          <w:rFonts w:ascii="Arial" w:hAnsi="Arial" w:cs="Arial"/>
          <w:color w:val="000000" w:themeColor="text1"/>
          <w:lang w:val="en-GB"/>
        </w:rPr>
        <w:t xml:space="preserve">FM) </w:t>
      </w:r>
      <w:r w:rsidRPr="0085623D">
        <w:rPr>
          <w:rFonts w:ascii="Arial" w:hAnsi="Arial" w:cs="Arial"/>
          <w:color w:val="000000" w:themeColor="text1"/>
          <w:lang w:val="en-GB"/>
        </w:rPr>
        <w:t>once results of SE40 compatibilit</w:t>
      </w:r>
      <w:r w:rsidR="00081536" w:rsidRPr="0085623D">
        <w:rPr>
          <w:rFonts w:ascii="Arial" w:hAnsi="Arial" w:cs="Arial"/>
          <w:color w:val="000000" w:themeColor="text1"/>
          <w:lang w:val="en-GB"/>
        </w:rPr>
        <w:t xml:space="preserve">y studies are available and that </w:t>
      </w:r>
      <w:r w:rsidRPr="0085623D">
        <w:rPr>
          <w:rFonts w:ascii="Arial" w:hAnsi="Arial" w:cs="Arial"/>
          <w:color w:val="000000" w:themeColor="text1"/>
          <w:lang w:val="en-GB"/>
        </w:rPr>
        <w:t xml:space="preserve">SE40 </w:t>
      </w:r>
      <w:r w:rsidR="00081536" w:rsidRPr="0085623D">
        <w:rPr>
          <w:rFonts w:ascii="Arial" w:hAnsi="Arial" w:cs="Arial"/>
          <w:color w:val="000000" w:themeColor="text1"/>
          <w:lang w:val="en-GB"/>
        </w:rPr>
        <w:t>may</w:t>
      </w:r>
      <w:r w:rsidRPr="0085623D">
        <w:rPr>
          <w:rFonts w:ascii="Arial" w:hAnsi="Arial" w:cs="Arial"/>
          <w:color w:val="000000" w:themeColor="text1"/>
          <w:lang w:val="en-GB"/>
        </w:rPr>
        <w:t xml:space="preserve"> report on the results of </w:t>
      </w:r>
      <w:r w:rsidR="000A4371" w:rsidRPr="0085623D">
        <w:rPr>
          <w:rFonts w:ascii="Arial" w:hAnsi="Arial" w:cs="Arial"/>
          <w:color w:val="000000" w:themeColor="text1"/>
          <w:lang w:val="en-GB"/>
        </w:rPr>
        <w:t xml:space="preserve">the </w:t>
      </w:r>
      <w:r w:rsidRPr="0085623D">
        <w:rPr>
          <w:rFonts w:ascii="Arial" w:hAnsi="Arial" w:cs="Arial"/>
          <w:color w:val="000000" w:themeColor="text1"/>
          <w:lang w:val="en-GB"/>
        </w:rPr>
        <w:t>compatibility studies directly to FM44</w:t>
      </w:r>
      <w:r w:rsidR="00E52B34" w:rsidRPr="0085623D">
        <w:rPr>
          <w:rFonts w:ascii="Arial" w:hAnsi="Arial" w:cs="Arial"/>
          <w:color w:val="000000" w:themeColor="text1"/>
          <w:lang w:val="en-GB"/>
        </w:rPr>
        <w:t>.</w:t>
      </w:r>
    </w:p>
    <w:p w14:paraId="7392E97F" w14:textId="77777777" w:rsidR="00C56A8F" w:rsidRPr="0085623D" w:rsidRDefault="00C56A8F" w:rsidP="00625172">
      <w:pPr>
        <w:spacing w:before="60" w:line="312" w:lineRule="auto"/>
        <w:jc w:val="both"/>
        <w:rPr>
          <w:rFonts w:ascii="Arial" w:hAnsi="Arial" w:cs="Arial"/>
          <w:color w:val="000000" w:themeColor="text1"/>
          <w:lang w:val="en-GB"/>
        </w:rPr>
      </w:pPr>
    </w:p>
    <w:p w14:paraId="661495F6" w14:textId="77777777" w:rsidR="001C18D7" w:rsidRPr="0085623D" w:rsidRDefault="001C18D7" w:rsidP="009B6D47">
      <w:pPr>
        <w:spacing w:before="240" w:after="120" w:line="312" w:lineRule="auto"/>
        <w:ind w:left="-499"/>
        <w:rPr>
          <w:rFonts w:ascii="Arial" w:hAnsi="Arial" w:cs="Arial"/>
          <w:b/>
          <w:i/>
          <w:color w:val="000000" w:themeColor="text1"/>
          <w:sz w:val="26"/>
          <w:szCs w:val="26"/>
          <w:lang w:val="en-GB"/>
        </w:rPr>
      </w:pPr>
      <w:r w:rsidRPr="0085623D">
        <w:rPr>
          <w:rFonts w:ascii="Arial" w:hAnsi="Arial" w:cs="Arial"/>
          <w:b/>
          <w:i/>
          <w:color w:val="000000" w:themeColor="text1"/>
          <w:sz w:val="26"/>
          <w:szCs w:val="26"/>
          <w:lang w:val="en-GB"/>
        </w:rPr>
        <w:t>4.</w:t>
      </w:r>
      <w:r w:rsidR="00E61DEE" w:rsidRPr="0085623D">
        <w:rPr>
          <w:rFonts w:ascii="Arial" w:hAnsi="Arial" w:cs="Arial"/>
          <w:b/>
          <w:i/>
          <w:color w:val="000000" w:themeColor="text1"/>
          <w:sz w:val="26"/>
          <w:szCs w:val="26"/>
          <w:lang w:val="en-GB"/>
        </w:rPr>
        <w:t>3</w:t>
      </w:r>
      <w:r w:rsidRPr="0085623D">
        <w:rPr>
          <w:rFonts w:ascii="Arial" w:hAnsi="Arial" w:cs="Arial"/>
          <w:b/>
          <w:i/>
          <w:color w:val="000000" w:themeColor="text1"/>
          <w:sz w:val="26"/>
          <w:szCs w:val="26"/>
          <w:lang w:val="en-GB"/>
        </w:rPr>
        <w:t xml:space="preserve"> </w:t>
      </w:r>
      <w:r w:rsidR="008966B0" w:rsidRPr="0085623D">
        <w:rPr>
          <w:rFonts w:ascii="Arial" w:hAnsi="Arial" w:cs="Arial"/>
          <w:b/>
          <w:i/>
          <w:color w:val="000000" w:themeColor="text1"/>
          <w:sz w:val="26"/>
          <w:szCs w:val="26"/>
          <w:lang w:val="en-GB"/>
        </w:rPr>
        <w:t>FM PT 51 (PMSE)</w:t>
      </w:r>
    </w:p>
    <w:p w14:paraId="3EC9DCB4" w14:textId="77777777" w:rsidR="001C18D7" w:rsidRPr="0085623D" w:rsidRDefault="00E61DEE" w:rsidP="00DA4ED8">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4.3</w:t>
      </w:r>
      <w:r w:rsidR="001C18D7" w:rsidRPr="0085623D">
        <w:rPr>
          <w:rFonts w:ascii="Arial" w:hAnsi="Arial" w:cs="Arial"/>
          <w:b/>
          <w:color w:val="000000" w:themeColor="text1"/>
          <w:lang w:val="en-GB"/>
        </w:rPr>
        <w:t>.1 Progress Report</w:t>
      </w:r>
    </w:p>
    <w:p w14:paraId="6124B32A" w14:textId="5BA7FF94" w:rsidR="00AC6A38" w:rsidRPr="0085623D" w:rsidRDefault="00864DC6" w:rsidP="00CB48F9">
      <w:pPr>
        <w:numPr>
          <w:ilvl w:val="0"/>
          <w:numId w:val="4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w:t>
      </w:r>
      <w:r w:rsidR="009B4793" w:rsidRPr="0085623D">
        <w:rPr>
          <w:rFonts w:ascii="Arial" w:hAnsi="Arial" w:cs="Arial"/>
          <w:color w:val="000000" w:themeColor="text1"/>
          <w:lang w:val="en-GB"/>
        </w:rPr>
        <w:t>c</w:t>
      </w:r>
      <w:r w:rsidR="00AC6A38" w:rsidRPr="0085623D">
        <w:rPr>
          <w:rFonts w:ascii="Arial" w:hAnsi="Arial" w:cs="Arial"/>
          <w:color w:val="000000" w:themeColor="text1"/>
          <w:lang w:val="en-GB"/>
        </w:rPr>
        <w:t>hairman of FM51, Mr Lindsay Cornell (UK), presented the progress report of the 22</w:t>
      </w:r>
      <w:r w:rsidR="009B4793" w:rsidRPr="0085623D">
        <w:rPr>
          <w:rFonts w:ascii="Arial" w:hAnsi="Arial" w:cs="Arial"/>
          <w:color w:val="000000" w:themeColor="text1"/>
          <w:vertAlign w:val="superscript"/>
          <w:lang w:val="en-GB"/>
        </w:rPr>
        <w:t>nd</w:t>
      </w:r>
      <w:r w:rsidR="00AC6A38" w:rsidRPr="0085623D">
        <w:rPr>
          <w:rFonts w:ascii="Arial" w:hAnsi="Arial" w:cs="Arial"/>
          <w:color w:val="000000" w:themeColor="text1"/>
          <w:lang w:val="en-GB"/>
        </w:rPr>
        <w:t xml:space="preserve"> meeting of the project team (doc. </w:t>
      </w:r>
      <w:proofErr w:type="gramStart"/>
      <w:r w:rsidR="00AC6A38" w:rsidRPr="0085623D">
        <w:rPr>
          <w:rFonts w:ascii="Arial" w:hAnsi="Arial" w:cs="Arial"/>
          <w:color w:val="000000" w:themeColor="text1"/>
          <w:lang w:val="en-GB"/>
        </w:rPr>
        <w:t>FM(</w:t>
      </w:r>
      <w:proofErr w:type="gramEnd"/>
      <w:r w:rsidR="00AC6A38" w:rsidRPr="0085623D">
        <w:rPr>
          <w:rFonts w:ascii="Arial" w:hAnsi="Arial" w:cs="Arial"/>
          <w:color w:val="000000" w:themeColor="text1"/>
          <w:lang w:val="en-GB"/>
        </w:rPr>
        <w:t>17)061) which was held at ECO Copenhagen from 24 to 25 January 201</w:t>
      </w:r>
      <w:r w:rsidR="00C969FF">
        <w:rPr>
          <w:rFonts w:ascii="Arial" w:hAnsi="Arial" w:cs="Arial"/>
          <w:color w:val="000000" w:themeColor="text1"/>
          <w:lang w:val="en-GB"/>
        </w:rPr>
        <w:t>7</w:t>
      </w:r>
      <w:r w:rsidR="00AC6A38" w:rsidRPr="0085623D">
        <w:rPr>
          <w:rFonts w:ascii="Arial" w:hAnsi="Arial" w:cs="Arial"/>
          <w:color w:val="000000" w:themeColor="text1"/>
          <w:lang w:val="en-GB"/>
        </w:rPr>
        <w:t>. The primary task of this meeting was to develop the draft LS from WG</w:t>
      </w:r>
      <w:r w:rsidRPr="0085623D">
        <w:rPr>
          <w:rFonts w:ascii="Arial" w:hAnsi="Arial" w:cs="Arial"/>
          <w:color w:val="000000" w:themeColor="text1"/>
          <w:lang w:val="en-GB"/>
        </w:rPr>
        <w:t xml:space="preserve"> </w:t>
      </w:r>
      <w:r w:rsidR="00AC6A38" w:rsidRPr="0085623D">
        <w:rPr>
          <w:rFonts w:ascii="Arial" w:hAnsi="Arial" w:cs="Arial"/>
          <w:color w:val="000000" w:themeColor="text1"/>
          <w:lang w:val="en-GB"/>
        </w:rPr>
        <w:t>FM to WG</w:t>
      </w:r>
      <w:r w:rsidRPr="0085623D">
        <w:rPr>
          <w:rFonts w:ascii="Arial" w:hAnsi="Arial" w:cs="Arial"/>
          <w:color w:val="000000" w:themeColor="text1"/>
          <w:lang w:val="en-GB"/>
        </w:rPr>
        <w:t xml:space="preserve"> </w:t>
      </w:r>
      <w:r w:rsidR="00AC6A38" w:rsidRPr="0085623D">
        <w:rPr>
          <w:rFonts w:ascii="Arial" w:hAnsi="Arial" w:cs="Arial"/>
          <w:color w:val="000000" w:themeColor="text1"/>
          <w:lang w:val="en-GB"/>
        </w:rPr>
        <w:t>SE concerning possible sharing in the band 960 to 1164 MHz.</w:t>
      </w:r>
    </w:p>
    <w:p w14:paraId="57FA40ED" w14:textId="4BA00A29" w:rsidR="00AC6A38" w:rsidRPr="0085623D" w:rsidRDefault="00C969FF" w:rsidP="00CB48F9">
      <w:pPr>
        <w:numPr>
          <w:ilvl w:val="0"/>
          <w:numId w:val="43"/>
        </w:numPr>
        <w:spacing w:before="60" w:line="312" w:lineRule="auto"/>
        <w:ind w:left="0" w:hanging="567"/>
        <w:rPr>
          <w:rFonts w:ascii="Arial" w:hAnsi="Arial" w:cs="Arial"/>
          <w:color w:val="000000" w:themeColor="text1"/>
          <w:lang w:val="en-GB"/>
        </w:rPr>
      </w:pPr>
      <w:r>
        <w:rPr>
          <w:rFonts w:ascii="Arial" w:hAnsi="Arial" w:cs="Arial"/>
          <w:color w:val="000000" w:themeColor="text1"/>
          <w:lang w:val="en-GB"/>
        </w:rPr>
        <w:t>FM51 had</w:t>
      </w:r>
      <w:r w:rsidR="00AC6A38" w:rsidRPr="0085623D">
        <w:rPr>
          <w:rFonts w:ascii="Arial" w:hAnsi="Arial" w:cs="Arial"/>
          <w:color w:val="000000" w:themeColor="text1"/>
          <w:lang w:val="en-GB"/>
        </w:rPr>
        <w:t xml:space="preserve"> understood and begun work on the two new work items allocated to FM51 at the 86</w:t>
      </w:r>
      <w:r w:rsidR="00AC6A38" w:rsidRPr="0085623D">
        <w:rPr>
          <w:rFonts w:ascii="Arial" w:hAnsi="Arial" w:cs="Arial"/>
          <w:color w:val="000000" w:themeColor="text1"/>
          <w:vertAlign w:val="superscript"/>
          <w:lang w:val="en-GB"/>
        </w:rPr>
        <w:t>th</w:t>
      </w:r>
      <w:r w:rsidR="00260F9C" w:rsidRPr="0085623D">
        <w:rPr>
          <w:rFonts w:ascii="Arial" w:hAnsi="Arial" w:cs="Arial"/>
          <w:color w:val="000000" w:themeColor="text1"/>
          <w:lang w:val="en-GB"/>
        </w:rPr>
        <w:t> </w:t>
      </w:r>
      <w:r w:rsidR="00AC6A38" w:rsidRPr="0085623D">
        <w:rPr>
          <w:rFonts w:ascii="Arial" w:hAnsi="Arial" w:cs="Arial"/>
          <w:color w:val="000000" w:themeColor="text1"/>
          <w:lang w:val="en-GB"/>
        </w:rPr>
        <w:t>WG</w:t>
      </w:r>
      <w:r w:rsidR="00864DC6" w:rsidRPr="0085623D">
        <w:rPr>
          <w:rFonts w:ascii="Arial" w:hAnsi="Arial" w:cs="Arial"/>
          <w:color w:val="000000" w:themeColor="text1"/>
          <w:lang w:val="en-GB"/>
        </w:rPr>
        <w:t xml:space="preserve"> </w:t>
      </w:r>
      <w:r>
        <w:rPr>
          <w:rFonts w:ascii="Arial" w:hAnsi="Arial" w:cs="Arial"/>
          <w:color w:val="000000" w:themeColor="text1"/>
          <w:lang w:val="en-GB"/>
        </w:rPr>
        <w:t>FM meeting:</w:t>
      </w:r>
      <w:r w:rsidR="00AC6A38" w:rsidRPr="0085623D">
        <w:rPr>
          <w:rFonts w:ascii="Arial" w:hAnsi="Arial" w:cs="Arial"/>
          <w:color w:val="000000" w:themeColor="text1"/>
          <w:lang w:val="en-GB"/>
        </w:rPr>
        <w:br/>
        <w:t xml:space="preserve">FM51_09 - Best practices for Video PMSE in the 2.7-2.9 GHz band; and </w:t>
      </w:r>
      <w:r w:rsidR="00AC6A38" w:rsidRPr="0085623D">
        <w:rPr>
          <w:rFonts w:ascii="Arial" w:hAnsi="Arial" w:cs="Arial"/>
          <w:color w:val="000000" w:themeColor="text1"/>
          <w:lang w:val="en-GB"/>
        </w:rPr>
        <w:br/>
        <w:t>FM51_10 - Consideration of possible usage of low power audio PMSE in the band 960-1164</w:t>
      </w:r>
      <w:r w:rsidR="000741E9" w:rsidRPr="0085623D">
        <w:rPr>
          <w:rFonts w:ascii="Arial" w:hAnsi="Arial" w:cs="Arial"/>
          <w:color w:val="000000" w:themeColor="text1"/>
          <w:lang w:val="en-GB"/>
        </w:rPr>
        <w:t> </w:t>
      </w:r>
      <w:r w:rsidR="00AC6A38" w:rsidRPr="0085623D">
        <w:rPr>
          <w:rFonts w:ascii="Arial" w:hAnsi="Arial" w:cs="Arial"/>
          <w:color w:val="000000" w:themeColor="text1"/>
          <w:lang w:val="en-GB"/>
        </w:rPr>
        <w:t>MHz.</w:t>
      </w:r>
    </w:p>
    <w:p w14:paraId="3699A8CD" w14:textId="77777777" w:rsidR="00AC6A38" w:rsidRPr="0085623D" w:rsidRDefault="00AC6A38" w:rsidP="00CB48F9">
      <w:pPr>
        <w:numPr>
          <w:ilvl w:val="0"/>
          <w:numId w:val="4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Regarding work item FM51_10, FM51 ha</w:t>
      </w:r>
      <w:r w:rsidR="000741E9" w:rsidRPr="0085623D">
        <w:rPr>
          <w:rFonts w:ascii="Arial" w:hAnsi="Arial" w:cs="Arial"/>
          <w:color w:val="000000" w:themeColor="text1"/>
          <w:lang w:val="en-GB"/>
        </w:rPr>
        <w:t>d</w:t>
      </w:r>
      <w:r w:rsidRPr="0085623D">
        <w:rPr>
          <w:rFonts w:ascii="Arial" w:hAnsi="Arial" w:cs="Arial"/>
          <w:color w:val="000000" w:themeColor="text1"/>
          <w:lang w:val="en-GB"/>
        </w:rPr>
        <w:t xml:space="preserve"> developed a draft liaison statement, as requested in part one of the work item, to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SE on the requirements for sharing and compatibility studies between low power audio PMSE and aeronautical services in the band 960 to 1164 MHz, along with brief supporting background information. The liaison statement identifies the objectives which would need to be addressed in possible studies.</w:t>
      </w:r>
    </w:p>
    <w:p w14:paraId="3FED9F1B" w14:textId="77777777" w:rsidR="00AC6A38" w:rsidRPr="0085623D" w:rsidRDefault="000741E9" w:rsidP="00CB48F9">
      <w:pPr>
        <w:numPr>
          <w:ilvl w:val="0"/>
          <w:numId w:val="4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FM51 had</w:t>
      </w:r>
      <w:r w:rsidR="00AC6A38" w:rsidRPr="0085623D">
        <w:rPr>
          <w:rFonts w:ascii="Arial" w:hAnsi="Arial" w:cs="Arial"/>
          <w:color w:val="000000" w:themeColor="text1"/>
          <w:lang w:val="en-GB"/>
        </w:rPr>
        <w:t xml:space="preserve"> also begun work on the second part of work item FM51_10 by developing a draft structure for a future report considering preliminary investigations on regulatory and legal issues concerning sharing of the band 960 to 1164 MHz.</w:t>
      </w:r>
    </w:p>
    <w:p w14:paraId="19FDB876" w14:textId="57F208F1" w:rsidR="00AC6A38" w:rsidRPr="0085623D" w:rsidRDefault="000741E9" w:rsidP="00CB48F9">
      <w:pPr>
        <w:numPr>
          <w:ilvl w:val="0"/>
          <w:numId w:val="4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FM51 had</w:t>
      </w:r>
      <w:r w:rsidR="00AC6A38" w:rsidRPr="0085623D">
        <w:rPr>
          <w:rFonts w:ascii="Arial" w:hAnsi="Arial" w:cs="Arial"/>
          <w:color w:val="000000" w:themeColor="text1"/>
          <w:lang w:val="en-GB"/>
        </w:rPr>
        <w:t xml:space="preserve"> considered the outcome from the questionnaire on ERC Recommendation 25-10 and the way in which the collected national information, submitted through the questionnaire, should be reflected in the tables in Annexes 4 and 5</w:t>
      </w:r>
      <w:r w:rsidR="00260F9C" w:rsidRPr="0085623D">
        <w:rPr>
          <w:rFonts w:ascii="Arial" w:hAnsi="Arial" w:cs="Arial"/>
          <w:color w:val="000000" w:themeColor="text1"/>
          <w:lang w:val="en-GB"/>
        </w:rPr>
        <w:t xml:space="preserve"> of ERC/REC 25-10</w:t>
      </w:r>
      <w:r w:rsidR="00AC6A38" w:rsidRPr="0085623D">
        <w:rPr>
          <w:rFonts w:ascii="Arial" w:hAnsi="Arial" w:cs="Arial"/>
          <w:color w:val="000000" w:themeColor="text1"/>
          <w:lang w:val="en-GB"/>
        </w:rPr>
        <w:t>. The proposal from the ECO to make a slight amendment to the presentation of the information was agreed by FM51 for endorsement by WG</w:t>
      </w:r>
      <w:r w:rsidR="00864DC6" w:rsidRPr="0085623D">
        <w:rPr>
          <w:rFonts w:ascii="Arial" w:hAnsi="Arial" w:cs="Arial"/>
          <w:color w:val="000000" w:themeColor="text1"/>
          <w:lang w:val="en-GB"/>
        </w:rPr>
        <w:t xml:space="preserve"> </w:t>
      </w:r>
      <w:r w:rsidR="00AC6A38" w:rsidRPr="0085623D">
        <w:rPr>
          <w:rFonts w:ascii="Arial" w:hAnsi="Arial" w:cs="Arial"/>
          <w:color w:val="000000" w:themeColor="text1"/>
          <w:lang w:val="en-GB"/>
        </w:rPr>
        <w:t>FM.</w:t>
      </w:r>
    </w:p>
    <w:p w14:paraId="359A3EB1" w14:textId="55B29F3C" w:rsidR="00AC6A38" w:rsidRPr="0085623D" w:rsidRDefault="00AC6A38" w:rsidP="00CB48F9">
      <w:pPr>
        <w:numPr>
          <w:ilvl w:val="0"/>
          <w:numId w:val="4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Regar</w:t>
      </w:r>
      <w:r w:rsidR="000741E9" w:rsidRPr="0085623D">
        <w:rPr>
          <w:rFonts w:ascii="Arial" w:hAnsi="Arial" w:cs="Arial"/>
          <w:color w:val="000000" w:themeColor="text1"/>
          <w:lang w:val="en-GB"/>
        </w:rPr>
        <w:t>ding work item FM51_09, FM51 had</w:t>
      </w:r>
      <w:r w:rsidRPr="0085623D">
        <w:rPr>
          <w:rFonts w:ascii="Arial" w:hAnsi="Arial" w:cs="Arial"/>
          <w:color w:val="000000" w:themeColor="text1"/>
          <w:lang w:val="en-GB"/>
        </w:rPr>
        <w:t xml:space="preserve"> received input on developing a new </w:t>
      </w:r>
      <w:r w:rsidR="000741E9" w:rsidRPr="0085623D">
        <w:rPr>
          <w:rFonts w:ascii="Arial" w:hAnsi="Arial" w:cs="Arial"/>
          <w:color w:val="000000" w:themeColor="text1"/>
          <w:lang w:val="en-GB"/>
        </w:rPr>
        <w:t>ECC R</w:t>
      </w:r>
      <w:r w:rsidRPr="0085623D">
        <w:rPr>
          <w:rFonts w:ascii="Arial" w:hAnsi="Arial" w:cs="Arial"/>
          <w:color w:val="000000" w:themeColor="text1"/>
          <w:lang w:val="en-GB"/>
        </w:rPr>
        <w:t>eport on best practice for the use of Video PMSE in the 2.7-2.9 GHz band, taking into account the existing ECC deliverables (CEPT Report 61, ECC Report 243 and ECC/REC</w:t>
      </w:r>
      <w:r w:rsidR="00C969FF">
        <w:rPr>
          <w:rFonts w:ascii="Arial" w:hAnsi="Arial" w:cs="Arial"/>
          <w:color w:val="000000" w:themeColor="text1"/>
          <w:lang w:val="en-GB"/>
        </w:rPr>
        <w:t>/</w:t>
      </w:r>
      <w:r w:rsidRPr="0085623D">
        <w:rPr>
          <w:rFonts w:ascii="Arial" w:hAnsi="Arial" w:cs="Arial"/>
          <w:color w:val="000000" w:themeColor="text1"/>
          <w:lang w:val="en-GB"/>
        </w:rPr>
        <w:t>(02)09).</w:t>
      </w:r>
    </w:p>
    <w:p w14:paraId="7963CC23" w14:textId="193AFB38" w:rsidR="00AC6A38" w:rsidRPr="0085623D" w:rsidRDefault="00AC6A38" w:rsidP="00CB48F9">
      <w:pPr>
        <w:numPr>
          <w:ilvl w:val="0"/>
          <w:numId w:val="4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Regarding wo</w:t>
      </w:r>
      <w:r w:rsidR="000741E9" w:rsidRPr="0085623D">
        <w:rPr>
          <w:rFonts w:ascii="Arial" w:hAnsi="Arial" w:cs="Arial"/>
          <w:color w:val="000000" w:themeColor="text1"/>
          <w:lang w:val="en-GB"/>
        </w:rPr>
        <w:t>rk item FM51_05</w:t>
      </w:r>
      <w:r w:rsidR="00C969FF">
        <w:rPr>
          <w:rFonts w:ascii="Arial" w:hAnsi="Arial" w:cs="Arial"/>
          <w:color w:val="000000" w:themeColor="text1"/>
          <w:lang w:val="en-GB"/>
        </w:rPr>
        <w:t xml:space="preserve"> (Response</w:t>
      </w:r>
      <w:r w:rsidR="00260F9C" w:rsidRPr="0085623D">
        <w:rPr>
          <w:rFonts w:ascii="Arial" w:hAnsi="Arial" w:cs="Arial"/>
          <w:color w:val="000000" w:themeColor="text1"/>
          <w:lang w:val="en-GB"/>
        </w:rPr>
        <w:t xml:space="preserve"> to ITU-R Res</w:t>
      </w:r>
      <w:r w:rsidR="00BE02B3" w:rsidRPr="0085623D">
        <w:rPr>
          <w:rFonts w:ascii="Arial" w:hAnsi="Arial" w:cs="Arial"/>
          <w:color w:val="000000" w:themeColor="text1"/>
          <w:lang w:val="en-GB"/>
        </w:rPr>
        <w:t xml:space="preserve">. </w:t>
      </w:r>
      <w:r w:rsidR="00260F9C" w:rsidRPr="0085623D">
        <w:rPr>
          <w:rFonts w:ascii="Arial" w:hAnsi="Arial" w:cs="Arial"/>
          <w:color w:val="000000" w:themeColor="text1"/>
          <w:lang w:val="en-GB"/>
        </w:rPr>
        <w:t>59</w:t>
      </w:r>
      <w:r w:rsidR="00260F9C" w:rsidRPr="0085623D">
        <w:rPr>
          <w:lang w:val="en-GB"/>
        </w:rPr>
        <w:t>)</w:t>
      </w:r>
      <w:r w:rsidR="000741E9" w:rsidRPr="0085623D">
        <w:rPr>
          <w:rFonts w:ascii="Arial" w:hAnsi="Arial" w:cs="Arial"/>
          <w:color w:val="000000" w:themeColor="text1"/>
          <w:lang w:val="en-GB"/>
        </w:rPr>
        <w:t>, ITU-R WP 5C had</w:t>
      </w:r>
      <w:r w:rsidRPr="0085623D">
        <w:rPr>
          <w:rFonts w:ascii="Arial" w:hAnsi="Arial" w:cs="Arial"/>
          <w:color w:val="000000" w:themeColor="text1"/>
          <w:lang w:val="en-GB"/>
        </w:rPr>
        <w:t xml:space="preserve"> reacted positively to the recent CEPT contribution containing the revised version of ERC/REC 25-10 in </w:t>
      </w:r>
      <w:r w:rsidRPr="0085623D">
        <w:rPr>
          <w:rFonts w:ascii="Arial" w:hAnsi="Arial" w:cs="Arial"/>
          <w:color w:val="000000" w:themeColor="text1"/>
          <w:lang w:val="en-GB"/>
        </w:rPr>
        <w:lastRenderedPageBreak/>
        <w:t>relation to ITU-R Resolution 59-1. FM51 also took note of the work plan for future WP 5C activities and will develop further contributions accordingly.</w:t>
      </w:r>
    </w:p>
    <w:p w14:paraId="049B51A1" w14:textId="77777777" w:rsidR="00AC6A38" w:rsidRPr="0085623D" w:rsidRDefault="00AC6A38" w:rsidP="00CB48F9">
      <w:pPr>
        <w:numPr>
          <w:ilvl w:val="0"/>
          <w:numId w:val="4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Regarding work item FM51_08, whose aim is to collect and summarise data related to body effect for handheld and body-worn audio PMSE devices in order to identify a model to be used in future sharing studies, FM51 is awaiting contributions to begin the work.</w:t>
      </w:r>
    </w:p>
    <w:p w14:paraId="55974B27" w14:textId="77777777" w:rsidR="00AC6A38" w:rsidRPr="0085623D" w:rsidRDefault="00AC6A38" w:rsidP="00CB48F9">
      <w:pPr>
        <w:numPr>
          <w:ilvl w:val="0"/>
          <w:numId w:val="4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chairman of FM51 also informed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FM that the </w:t>
      </w:r>
      <w:hyperlink r:id="rId10" w:history="1">
        <w:r w:rsidRPr="0085623D">
          <w:rPr>
            <w:rFonts w:ascii="Arial" w:hAnsi="Arial" w:cs="Arial"/>
            <w:color w:val="000000" w:themeColor="text1"/>
            <w:lang w:val="en-GB"/>
          </w:rPr>
          <w:t>PMSE topic page</w:t>
        </w:r>
      </w:hyperlink>
      <w:r w:rsidR="000741E9" w:rsidRPr="0085623D">
        <w:rPr>
          <w:rFonts w:ascii="Arial" w:hAnsi="Arial" w:cs="Arial"/>
          <w:color w:val="000000" w:themeColor="text1"/>
          <w:lang w:val="en-GB"/>
        </w:rPr>
        <w:t xml:space="preserve"> on the ECC website had</w:t>
      </w:r>
      <w:r w:rsidRPr="0085623D">
        <w:rPr>
          <w:rFonts w:ascii="Arial" w:hAnsi="Arial" w:cs="Arial"/>
          <w:color w:val="000000" w:themeColor="text1"/>
          <w:lang w:val="en-GB"/>
        </w:rPr>
        <w:t xml:space="preserve"> been updated.</w:t>
      </w:r>
    </w:p>
    <w:p w14:paraId="282B03D1" w14:textId="77777777" w:rsidR="00C46117" w:rsidRPr="0085623D" w:rsidRDefault="00AC6A38" w:rsidP="00CB48F9">
      <w:pPr>
        <w:numPr>
          <w:ilvl w:val="0"/>
          <w:numId w:val="4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next meeting of FM51 will be held on 23 to 24 March 2017, at ECO, Copenhagen.</w:t>
      </w:r>
    </w:p>
    <w:p w14:paraId="153E2AF1" w14:textId="77777777" w:rsidR="00C46117" w:rsidRPr="0085623D" w:rsidRDefault="00C46117" w:rsidP="00AC6A38">
      <w:pPr>
        <w:spacing w:before="60" w:after="0" w:line="312" w:lineRule="auto"/>
        <w:jc w:val="both"/>
        <w:rPr>
          <w:rFonts w:ascii="Arial" w:eastAsia="Times New Roman" w:hAnsi="Arial" w:cs="Arial"/>
          <w:color w:val="000000" w:themeColor="text1"/>
          <w:lang w:val="en-GB"/>
        </w:rPr>
      </w:pPr>
    </w:p>
    <w:p w14:paraId="0D021401" w14:textId="77777777" w:rsidR="001C18D7" w:rsidRPr="0085623D" w:rsidRDefault="00E61DEE" w:rsidP="004A71DF">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4.3</w:t>
      </w:r>
      <w:r w:rsidR="001C18D7" w:rsidRPr="0085623D">
        <w:rPr>
          <w:rFonts w:ascii="Arial" w:hAnsi="Arial" w:cs="Arial"/>
          <w:b/>
          <w:color w:val="000000" w:themeColor="text1"/>
          <w:lang w:val="en-GB"/>
        </w:rPr>
        <w:t xml:space="preserve">.2 </w:t>
      </w:r>
      <w:r w:rsidR="008966B0" w:rsidRPr="0085623D">
        <w:rPr>
          <w:rFonts w:ascii="Arial" w:hAnsi="Arial" w:cs="Arial"/>
          <w:b/>
          <w:color w:val="000000" w:themeColor="text1"/>
          <w:lang w:val="en-GB"/>
        </w:rPr>
        <w:t>Spectrum for PMSE</w:t>
      </w:r>
    </w:p>
    <w:p w14:paraId="23C62389" w14:textId="77777777" w:rsidR="008966B0" w:rsidRPr="0085623D" w:rsidRDefault="00E61DEE" w:rsidP="004A71DF">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4.3</w:t>
      </w:r>
      <w:r w:rsidR="008966B0" w:rsidRPr="0085623D">
        <w:rPr>
          <w:rFonts w:ascii="Arial" w:hAnsi="Arial" w:cs="Arial"/>
          <w:b/>
          <w:color w:val="000000" w:themeColor="text1"/>
          <w:lang w:val="en-GB"/>
        </w:rPr>
        <w:t xml:space="preserve">.2.1 </w:t>
      </w:r>
      <w:r w:rsidRPr="0085623D">
        <w:rPr>
          <w:rFonts w:ascii="Arial" w:hAnsi="Arial" w:cs="Arial"/>
          <w:b/>
          <w:color w:val="000000" w:themeColor="text1"/>
          <w:lang w:val="en-GB"/>
        </w:rPr>
        <w:t>Audio PMSE</w:t>
      </w:r>
    </w:p>
    <w:p w14:paraId="034E08F4" w14:textId="6F3EC7D9" w:rsidR="00411174" w:rsidRPr="0085623D" w:rsidRDefault="000741E9"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FM51 </w:t>
      </w:r>
      <w:r w:rsidR="007F16B5" w:rsidRPr="0085623D">
        <w:rPr>
          <w:rFonts w:ascii="Arial" w:hAnsi="Arial" w:cs="Arial"/>
          <w:color w:val="000000" w:themeColor="text1"/>
          <w:lang w:val="en-GB"/>
        </w:rPr>
        <w:t>c</w:t>
      </w:r>
      <w:r w:rsidR="00411174" w:rsidRPr="0085623D">
        <w:rPr>
          <w:rFonts w:ascii="Arial" w:hAnsi="Arial" w:cs="Arial"/>
          <w:color w:val="000000" w:themeColor="text1"/>
          <w:lang w:val="en-GB"/>
        </w:rPr>
        <w:t xml:space="preserve">hairman introduced </w:t>
      </w:r>
      <w:r w:rsidRPr="0085623D">
        <w:rPr>
          <w:rFonts w:ascii="Arial" w:hAnsi="Arial" w:cs="Arial"/>
          <w:color w:val="000000" w:themeColor="text1"/>
          <w:lang w:val="en-GB"/>
        </w:rPr>
        <w:t xml:space="preserve">doc. </w:t>
      </w:r>
      <w:r w:rsidR="00411174" w:rsidRPr="0085623D">
        <w:rPr>
          <w:rFonts w:ascii="Arial" w:hAnsi="Arial" w:cs="Arial"/>
          <w:color w:val="000000" w:themeColor="text1"/>
          <w:lang w:val="en-GB"/>
        </w:rPr>
        <w:t>FM(17)061</w:t>
      </w:r>
      <w:r w:rsidRPr="0085623D">
        <w:rPr>
          <w:rFonts w:ascii="Arial" w:hAnsi="Arial" w:cs="Arial"/>
          <w:color w:val="000000" w:themeColor="text1"/>
          <w:lang w:val="en-GB"/>
        </w:rPr>
        <w:t>-</w:t>
      </w:r>
      <w:r w:rsidR="00411174" w:rsidRPr="0085623D">
        <w:rPr>
          <w:rFonts w:ascii="Arial" w:hAnsi="Arial" w:cs="Arial"/>
          <w:color w:val="000000" w:themeColor="text1"/>
          <w:lang w:val="en-GB"/>
        </w:rPr>
        <w:t>Annex 1, the draft liaison statement to WG</w:t>
      </w:r>
      <w:r w:rsidR="00864DC6" w:rsidRPr="0085623D">
        <w:rPr>
          <w:rFonts w:ascii="Arial" w:hAnsi="Arial" w:cs="Arial"/>
          <w:color w:val="000000" w:themeColor="text1"/>
          <w:lang w:val="en-GB"/>
        </w:rPr>
        <w:t xml:space="preserve"> </w:t>
      </w:r>
      <w:r w:rsidR="00411174" w:rsidRPr="0085623D">
        <w:rPr>
          <w:rFonts w:ascii="Arial" w:hAnsi="Arial" w:cs="Arial"/>
          <w:color w:val="000000" w:themeColor="text1"/>
          <w:lang w:val="en-GB"/>
        </w:rPr>
        <w:t>SE regarding the requirements for sharing and compatibility studies between low power audio PMSE and aeronautical services in the band</w:t>
      </w:r>
      <w:r w:rsidRPr="0085623D">
        <w:rPr>
          <w:rFonts w:ascii="Arial" w:hAnsi="Arial" w:cs="Arial"/>
          <w:color w:val="000000" w:themeColor="text1"/>
          <w:lang w:val="en-GB"/>
        </w:rPr>
        <w:t xml:space="preserve"> 960 to 1164 MHz, and FM(17)061-</w:t>
      </w:r>
      <w:r w:rsidR="00411174" w:rsidRPr="0085623D">
        <w:rPr>
          <w:rFonts w:ascii="Arial" w:hAnsi="Arial" w:cs="Arial"/>
          <w:color w:val="000000" w:themeColor="text1"/>
          <w:lang w:val="en-GB"/>
        </w:rPr>
        <w:t>Annex 2, the supporting information. These contributions had been developed at the FM51 meeting</w:t>
      </w:r>
      <w:r w:rsidR="00A42F84" w:rsidRPr="0085623D">
        <w:rPr>
          <w:rFonts w:ascii="Arial" w:hAnsi="Arial" w:cs="Arial"/>
          <w:color w:val="000000" w:themeColor="text1"/>
          <w:lang w:val="en-GB"/>
        </w:rPr>
        <w:t xml:space="preserve"> in January 2017</w:t>
      </w:r>
      <w:r w:rsidR="00411174" w:rsidRPr="0085623D">
        <w:rPr>
          <w:rFonts w:ascii="Arial" w:hAnsi="Arial" w:cs="Arial"/>
          <w:color w:val="000000" w:themeColor="text1"/>
          <w:lang w:val="en-GB"/>
        </w:rPr>
        <w:t>, which was attended by a wide range of stakeholders, in response to the request from WG</w:t>
      </w:r>
      <w:r w:rsidR="00864DC6" w:rsidRPr="0085623D">
        <w:rPr>
          <w:rFonts w:ascii="Arial" w:hAnsi="Arial" w:cs="Arial"/>
          <w:color w:val="000000" w:themeColor="text1"/>
          <w:lang w:val="en-GB"/>
        </w:rPr>
        <w:t xml:space="preserve"> </w:t>
      </w:r>
      <w:r w:rsidR="00411174" w:rsidRPr="0085623D">
        <w:rPr>
          <w:rFonts w:ascii="Arial" w:hAnsi="Arial" w:cs="Arial"/>
          <w:color w:val="000000" w:themeColor="text1"/>
          <w:lang w:val="en-GB"/>
        </w:rPr>
        <w:t>FM. The draft liaison statement sets out the objectives for the studies, including development of sharing criteria for services in the band and with adjacent bands, potential impact of future aeronautical systems and increased use of existing aeronautical systems on the amount of spectrum able to be shared, and the effects of cumulative interference. The supporting information contains background information on low power audio PMSE and a preliminary list of aeronautical services using the band.</w:t>
      </w:r>
    </w:p>
    <w:p w14:paraId="63BA255F" w14:textId="6D2F9653"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France introduc</w:t>
      </w:r>
      <w:r w:rsidR="00185351" w:rsidRPr="0085623D">
        <w:rPr>
          <w:rFonts w:ascii="Arial" w:hAnsi="Arial" w:cs="Arial"/>
          <w:color w:val="000000" w:themeColor="text1"/>
          <w:lang w:val="en-GB"/>
        </w:rPr>
        <w:t xml:space="preserve">ed document FM(17)062 which set out </w:t>
      </w:r>
      <w:r w:rsidR="00306BE5" w:rsidRPr="0085623D">
        <w:rPr>
          <w:rFonts w:ascii="Arial" w:hAnsi="Arial" w:cs="Arial"/>
          <w:color w:val="000000" w:themeColor="text1"/>
          <w:lang w:val="en-GB"/>
        </w:rPr>
        <w:t xml:space="preserve">their </w:t>
      </w:r>
      <w:r w:rsidRPr="0085623D">
        <w:rPr>
          <w:rFonts w:ascii="Arial" w:hAnsi="Arial" w:cs="Arial"/>
          <w:color w:val="000000" w:themeColor="text1"/>
          <w:lang w:val="en-GB"/>
        </w:rPr>
        <w:t>concerns with the work item and with the issues that should be addressed before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FM asks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SE to perform technical studies. France emphasised that there were many issues that are relevant to the technical studies, including future deployment, enforcement, </w:t>
      </w:r>
      <w:r w:rsidR="00185351" w:rsidRPr="0085623D">
        <w:rPr>
          <w:rFonts w:ascii="Arial" w:hAnsi="Arial" w:cs="Arial"/>
          <w:color w:val="000000" w:themeColor="text1"/>
          <w:lang w:val="en-GB"/>
        </w:rPr>
        <w:t>environmental</w:t>
      </w:r>
      <w:r w:rsidRPr="0085623D">
        <w:rPr>
          <w:rFonts w:ascii="Arial" w:hAnsi="Arial" w:cs="Arial"/>
          <w:color w:val="000000" w:themeColor="text1"/>
          <w:lang w:val="en-GB"/>
        </w:rPr>
        <w:t xml:space="preserve"> impact from rerouting (e.g. fuel use), illegal use of PMSE equipment, the need for safety certificates for equipment and operators and the EC objectives in the single European sky project. France also noted that in the past</w:t>
      </w:r>
      <w:r w:rsidR="009826DB" w:rsidRPr="0085623D">
        <w:rPr>
          <w:rFonts w:ascii="Arial" w:hAnsi="Arial" w:cs="Arial"/>
          <w:color w:val="000000" w:themeColor="text1"/>
          <w:lang w:val="en-GB"/>
        </w:rPr>
        <w:t>,</w:t>
      </w:r>
      <w:r w:rsidR="000741E9" w:rsidRPr="0085623D">
        <w:rPr>
          <w:rFonts w:ascii="Arial" w:hAnsi="Arial" w:cs="Arial"/>
          <w:color w:val="000000" w:themeColor="text1"/>
          <w:lang w:val="en-GB"/>
        </w:rPr>
        <w:t xml:space="preserve"> studies had</w:t>
      </w:r>
      <w:r w:rsidRPr="0085623D">
        <w:rPr>
          <w:rFonts w:ascii="Arial" w:hAnsi="Arial" w:cs="Arial"/>
          <w:color w:val="000000" w:themeColor="text1"/>
          <w:lang w:val="en-GB"/>
        </w:rPr>
        <w:t xml:space="preserve"> been performed to examine shar</w:t>
      </w:r>
      <w:r w:rsidR="000741E9" w:rsidRPr="0085623D">
        <w:rPr>
          <w:rFonts w:ascii="Arial" w:hAnsi="Arial" w:cs="Arial"/>
          <w:color w:val="000000" w:themeColor="text1"/>
          <w:lang w:val="en-GB"/>
        </w:rPr>
        <w:t>ing scenarios for PMSE that had</w:t>
      </w:r>
      <w:r w:rsidRPr="0085623D">
        <w:rPr>
          <w:rFonts w:ascii="Arial" w:hAnsi="Arial" w:cs="Arial"/>
          <w:color w:val="000000" w:themeColor="text1"/>
          <w:lang w:val="en-GB"/>
        </w:rPr>
        <w:t xml:space="preserve"> not finally been taken up by the PMSE industry and therefore the PMSE community must confirm their interest in the band. In addition, further consultation is needed with interested parties to ensure that all the necessary parameters are provided to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SE. Especially, there is a need to communicate with ICAO, NATO and the PMSE community.</w:t>
      </w:r>
    </w:p>
    <w:p w14:paraId="77389835" w14:textId="14557DDA" w:rsidR="00411174" w:rsidRPr="0085623D" w:rsidRDefault="00306BE5"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Eurocontrol introduced document FM(17)065, emphasising that the 960 to 1164 MHz band is allocated globally to ARNS, AM(R)S, and AMS(R)S Earth-to-space and that the introduction of PMSE into this band raises several legal, regulatory, liability and safety issues which must be addressed prior to launching any technical studies. Eurocontrol noted that the band is shared with military users which are subject to similar civil aviation safety constraints</w:t>
      </w:r>
      <w:r w:rsidRPr="0085623D" w:rsidDel="00077F41">
        <w:rPr>
          <w:rFonts w:ascii="Arial" w:hAnsi="Arial" w:cs="Arial"/>
          <w:color w:val="000000" w:themeColor="text1"/>
          <w:lang w:val="en-GB"/>
        </w:rPr>
        <w:t xml:space="preserve"> </w:t>
      </w:r>
      <w:r w:rsidRPr="0085623D">
        <w:rPr>
          <w:rFonts w:ascii="Arial" w:hAnsi="Arial" w:cs="Arial"/>
          <w:color w:val="000000" w:themeColor="text1"/>
          <w:lang w:val="en-GB"/>
        </w:rPr>
        <w:t xml:space="preserve">and that ICAO has a regulatory role for </w:t>
      </w:r>
      <w:r w:rsidR="00DD59FF" w:rsidRPr="0085623D">
        <w:rPr>
          <w:rFonts w:ascii="Arial" w:hAnsi="Arial" w:cs="Arial"/>
          <w:color w:val="000000" w:themeColor="text1"/>
          <w:lang w:val="en-GB"/>
        </w:rPr>
        <w:t xml:space="preserve">the </w:t>
      </w:r>
      <w:r w:rsidRPr="0085623D">
        <w:rPr>
          <w:rFonts w:ascii="Arial" w:hAnsi="Arial" w:cs="Arial"/>
          <w:color w:val="000000" w:themeColor="text1"/>
          <w:lang w:val="en-GB"/>
        </w:rPr>
        <w:t xml:space="preserve">use of the band and so it is desirable for WG FM to seek ICAO's opinion on sharing. Eurocontrol stated that there would be significant economic impact from sharing </w:t>
      </w:r>
      <w:r w:rsidRPr="0085623D">
        <w:rPr>
          <w:rFonts w:ascii="Arial" w:hAnsi="Arial" w:cs="Arial"/>
          <w:color w:val="000000" w:themeColor="text1"/>
          <w:lang w:val="en-GB"/>
        </w:rPr>
        <w:lastRenderedPageBreak/>
        <w:t>with PMSE because current equipment would need to be changed to accommodate new failure mechanisms</w:t>
      </w:r>
      <w:r w:rsidR="00DD59FF" w:rsidRPr="0085623D">
        <w:rPr>
          <w:rFonts w:ascii="Arial" w:hAnsi="Arial" w:cs="Arial"/>
          <w:color w:val="000000" w:themeColor="text1"/>
          <w:lang w:val="en-GB"/>
        </w:rPr>
        <w:t>,</w:t>
      </w:r>
      <w:r w:rsidRPr="0085623D">
        <w:rPr>
          <w:rFonts w:ascii="Arial" w:hAnsi="Arial" w:cs="Arial"/>
          <w:color w:val="000000" w:themeColor="text1"/>
          <w:lang w:val="en-GB"/>
        </w:rPr>
        <w:t xml:space="preserve"> re-certification, revision of procedures, training,</w:t>
      </w:r>
      <w:r w:rsidR="00DD59FF" w:rsidRPr="0085623D">
        <w:rPr>
          <w:rFonts w:ascii="Arial" w:hAnsi="Arial" w:cs="Arial"/>
          <w:color w:val="000000" w:themeColor="text1"/>
          <w:lang w:val="en-GB"/>
        </w:rPr>
        <w:t xml:space="preserve"> </w:t>
      </w:r>
      <w:r w:rsidRPr="0085623D">
        <w:rPr>
          <w:rFonts w:ascii="Arial" w:hAnsi="Arial" w:cs="Arial"/>
          <w:color w:val="000000" w:themeColor="text1"/>
          <w:lang w:val="en-GB"/>
        </w:rPr>
        <w:t>etc</w:t>
      </w:r>
      <w:r w:rsidR="00C86A52" w:rsidRPr="0085623D">
        <w:rPr>
          <w:rFonts w:ascii="Arial" w:hAnsi="Arial" w:cs="Arial"/>
          <w:color w:val="000000" w:themeColor="text1"/>
          <w:lang w:val="en-GB"/>
        </w:rPr>
        <w:t>.</w:t>
      </w:r>
      <w:r w:rsidR="00DD59FF" w:rsidRPr="0085623D">
        <w:rPr>
          <w:rFonts w:ascii="Arial" w:hAnsi="Arial" w:cs="Arial"/>
          <w:color w:val="000000" w:themeColor="text1"/>
          <w:lang w:val="en-GB"/>
        </w:rPr>
        <w:t xml:space="preserve"> F</w:t>
      </w:r>
      <w:r w:rsidRPr="0085623D">
        <w:rPr>
          <w:rFonts w:ascii="Arial" w:hAnsi="Arial" w:cs="Arial"/>
          <w:color w:val="000000" w:themeColor="text1"/>
          <w:lang w:val="en-GB"/>
        </w:rPr>
        <w:t>urtherm</w:t>
      </w:r>
      <w:r w:rsidR="0013076E">
        <w:rPr>
          <w:rFonts w:ascii="Arial" w:hAnsi="Arial" w:cs="Arial"/>
          <w:color w:val="000000" w:themeColor="text1"/>
          <w:lang w:val="en-GB"/>
        </w:rPr>
        <w:t>ore, the development of modernis</w:t>
      </w:r>
      <w:r w:rsidRPr="0085623D">
        <w:rPr>
          <w:rFonts w:ascii="Arial" w:hAnsi="Arial" w:cs="Arial"/>
          <w:color w:val="000000" w:themeColor="text1"/>
          <w:lang w:val="en-GB"/>
        </w:rPr>
        <w:t>ing the aeronautical systems would be frozen and the flexibility to improve the efficient use of the band would be constrained. The introduction of LDACS and other systems such as UAV/drones would be hampered. Eurocontrol was also concerned about equipment misuse - operators selecting the wrong channel, using excess power, etc. which would lead to capacity issues, accidents, etc.</w:t>
      </w:r>
    </w:p>
    <w:p w14:paraId="51343345" w14:textId="77DA1CD0" w:rsidR="00411174" w:rsidRPr="0085623D" w:rsidRDefault="00C86A52" w:rsidP="00A42F84">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Eurocontrol introduced document FM(17)066 which provides further information on performance and technical operations of aeronautical services in the 960 to 1164 MHz band and GNSS above</w:t>
      </w:r>
      <w:r w:rsidR="0085623D" w:rsidRPr="0085623D">
        <w:rPr>
          <w:rFonts w:ascii="Arial" w:hAnsi="Arial" w:cs="Arial"/>
          <w:color w:val="000000" w:themeColor="text1"/>
          <w:lang w:val="en-GB"/>
        </w:rPr>
        <w:t>,</w:t>
      </w:r>
      <w:r w:rsidRPr="0085623D">
        <w:rPr>
          <w:rFonts w:ascii="Arial" w:hAnsi="Arial" w:cs="Arial"/>
          <w:color w:val="000000" w:themeColor="text1"/>
          <w:lang w:val="en-GB"/>
        </w:rPr>
        <w:t xml:space="preserve"> which provided different insight</w:t>
      </w:r>
      <w:r w:rsidR="00C93BB3" w:rsidRPr="0085623D">
        <w:rPr>
          <w:rFonts w:ascii="Arial" w:hAnsi="Arial" w:cs="Arial"/>
          <w:color w:val="000000" w:themeColor="text1"/>
          <w:lang w:val="en-GB"/>
        </w:rPr>
        <w:t>s</w:t>
      </w:r>
      <w:r w:rsidRPr="0085623D">
        <w:rPr>
          <w:rFonts w:ascii="Arial" w:hAnsi="Arial" w:cs="Arial"/>
          <w:color w:val="000000" w:themeColor="text1"/>
          <w:lang w:val="en-GB"/>
        </w:rPr>
        <w:t xml:space="preserve"> compared to the previously provided which due to slow roll receiver roll off needs to be considered in PMSE study. Eurocontrol stated that all sharing studies in the band are laid down by ICAO, including the need for theoretical, practical and flight testing, and that these procedures should be followed by WG SE when conducting its studies. Eurocontrol highlighted some important technical characteristics of aeronautical systems and stated that unlike for previous sharing states there is a lack of a definition for the modulations and parameters of PMSE applications that need to be studied. Without such definition</w:t>
      </w:r>
      <w:r w:rsidR="00C93BB3" w:rsidRPr="0085623D">
        <w:rPr>
          <w:rFonts w:ascii="Arial" w:hAnsi="Arial" w:cs="Arial"/>
          <w:color w:val="000000" w:themeColor="text1"/>
          <w:lang w:val="en-GB"/>
        </w:rPr>
        <w:t>,</w:t>
      </w:r>
      <w:r w:rsidRPr="0085623D">
        <w:rPr>
          <w:rFonts w:ascii="Arial" w:hAnsi="Arial" w:cs="Arial"/>
          <w:color w:val="000000" w:themeColor="text1"/>
          <w:lang w:val="en-GB"/>
        </w:rPr>
        <w:t xml:space="preserve"> theoretical assumptions cannot be verified through the necessary practical tests.</w:t>
      </w:r>
    </w:p>
    <w:p w14:paraId="5A9FCE3C" w14:textId="7191BD98" w:rsidR="00411174" w:rsidRPr="0085623D" w:rsidRDefault="000741E9"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FM51 </w:t>
      </w:r>
      <w:r w:rsidR="00C93BB3" w:rsidRPr="0085623D">
        <w:rPr>
          <w:rFonts w:ascii="Arial" w:hAnsi="Arial" w:cs="Arial"/>
          <w:color w:val="000000" w:themeColor="text1"/>
          <w:lang w:val="en-GB"/>
        </w:rPr>
        <w:t>c</w:t>
      </w:r>
      <w:r w:rsidR="00411174" w:rsidRPr="0085623D">
        <w:rPr>
          <w:rFonts w:ascii="Arial" w:hAnsi="Arial" w:cs="Arial"/>
          <w:color w:val="000000" w:themeColor="text1"/>
          <w:lang w:val="en-GB"/>
        </w:rPr>
        <w:t>hairman informed WG</w:t>
      </w:r>
      <w:r w:rsidR="00864DC6" w:rsidRPr="0085623D">
        <w:rPr>
          <w:rFonts w:ascii="Arial" w:hAnsi="Arial" w:cs="Arial"/>
          <w:color w:val="000000" w:themeColor="text1"/>
          <w:lang w:val="en-GB"/>
        </w:rPr>
        <w:t xml:space="preserve"> </w:t>
      </w:r>
      <w:r w:rsidR="00411174" w:rsidRPr="0085623D">
        <w:rPr>
          <w:rFonts w:ascii="Arial" w:hAnsi="Arial" w:cs="Arial"/>
          <w:color w:val="000000" w:themeColor="text1"/>
          <w:lang w:val="en-GB"/>
        </w:rPr>
        <w:t xml:space="preserve">FM that the issues raised by France and </w:t>
      </w:r>
      <w:r w:rsidRPr="0085623D">
        <w:rPr>
          <w:rFonts w:ascii="Arial" w:hAnsi="Arial" w:cs="Arial"/>
          <w:color w:val="000000" w:themeColor="text1"/>
          <w:lang w:val="en-GB"/>
        </w:rPr>
        <w:t>Eurocontrol</w:t>
      </w:r>
      <w:r w:rsidR="00411174" w:rsidRPr="0085623D">
        <w:rPr>
          <w:rFonts w:ascii="Arial" w:hAnsi="Arial" w:cs="Arial"/>
          <w:color w:val="000000" w:themeColor="text1"/>
          <w:lang w:val="en-GB"/>
        </w:rPr>
        <w:t xml:space="preserve"> had been raised also in the 22</w:t>
      </w:r>
      <w:r w:rsidR="00411174" w:rsidRPr="0085623D">
        <w:rPr>
          <w:rFonts w:ascii="Arial" w:hAnsi="Arial" w:cs="Arial"/>
          <w:color w:val="000000" w:themeColor="text1"/>
          <w:vertAlign w:val="superscript"/>
          <w:lang w:val="en-GB"/>
        </w:rPr>
        <w:t xml:space="preserve">nd </w:t>
      </w:r>
      <w:r w:rsidR="00411174" w:rsidRPr="0085623D">
        <w:rPr>
          <w:rFonts w:ascii="Arial" w:hAnsi="Arial" w:cs="Arial"/>
          <w:color w:val="000000" w:themeColor="text1"/>
          <w:lang w:val="en-GB"/>
        </w:rPr>
        <w:t>FM51 meeting and that the work item provided for preliminary studies only. Further, he said that the draft LS set out the objectives for theoretical studies only by WG</w:t>
      </w:r>
      <w:r w:rsidR="00864DC6" w:rsidRPr="0085623D">
        <w:rPr>
          <w:rFonts w:ascii="Arial" w:hAnsi="Arial" w:cs="Arial"/>
          <w:color w:val="000000" w:themeColor="text1"/>
          <w:lang w:val="en-GB"/>
        </w:rPr>
        <w:t xml:space="preserve"> </w:t>
      </w:r>
      <w:r w:rsidR="00411174" w:rsidRPr="0085623D">
        <w:rPr>
          <w:rFonts w:ascii="Arial" w:hAnsi="Arial" w:cs="Arial"/>
          <w:color w:val="000000" w:themeColor="text1"/>
          <w:lang w:val="en-GB"/>
        </w:rPr>
        <w:t>SE and that no decision to share the band has been taken - gathering information and performing studies was the scope of the work item.</w:t>
      </w:r>
    </w:p>
    <w:p w14:paraId="3FB7AA6A" w14:textId="7F2354F5"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WG</w:t>
      </w:r>
      <w:r w:rsidR="00864DC6" w:rsidRPr="0085623D">
        <w:rPr>
          <w:rFonts w:ascii="Arial" w:hAnsi="Arial" w:cs="Arial"/>
          <w:color w:val="000000" w:themeColor="text1"/>
          <w:lang w:val="en-GB"/>
        </w:rPr>
        <w:t xml:space="preserve"> </w:t>
      </w:r>
      <w:r w:rsidR="000741E9" w:rsidRPr="0085623D">
        <w:rPr>
          <w:rFonts w:ascii="Arial" w:hAnsi="Arial" w:cs="Arial"/>
          <w:color w:val="000000" w:themeColor="text1"/>
          <w:lang w:val="en-GB"/>
        </w:rPr>
        <w:t xml:space="preserve">FM </w:t>
      </w:r>
      <w:r w:rsidR="00FE4B9B" w:rsidRPr="0085623D">
        <w:rPr>
          <w:rFonts w:ascii="Arial" w:hAnsi="Arial" w:cs="Arial"/>
          <w:color w:val="000000" w:themeColor="text1"/>
          <w:lang w:val="en-GB"/>
        </w:rPr>
        <w:t>c</w:t>
      </w:r>
      <w:r w:rsidRPr="0085623D">
        <w:rPr>
          <w:rFonts w:ascii="Arial" w:hAnsi="Arial" w:cs="Arial"/>
          <w:color w:val="000000" w:themeColor="text1"/>
          <w:lang w:val="en-GB"/>
        </w:rPr>
        <w:t xml:space="preserve">hairman noted that the allocations to the 960 to 1164 MHz band are to aeronautical mobile (R) and aeronautical radionavigation </w:t>
      </w:r>
      <w:r w:rsidR="000741E9" w:rsidRPr="0085623D">
        <w:rPr>
          <w:rFonts w:ascii="Arial" w:hAnsi="Arial" w:cs="Arial"/>
          <w:color w:val="000000" w:themeColor="text1"/>
          <w:lang w:val="en-GB"/>
        </w:rPr>
        <w:t xml:space="preserve">services </w:t>
      </w:r>
      <w:r w:rsidRPr="0085623D">
        <w:rPr>
          <w:rFonts w:ascii="Arial" w:hAnsi="Arial" w:cs="Arial"/>
          <w:color w:val="000000" w:themeColor="text1"/>
          <w:lang w:val="en-GB"/>
        </w:rPr>
        <w:t xml:space="preserve">and that there is no allocation to </w:t>
      </w:r>
      <w:r w:rsidR="000741E9" w:rsidRPr="0085623D">
        <w:rPr>
          <w:rFonts w:ascii="Arial" w:hAnsi="Arial" w:cs="Arial"/>
          <w:color w:val="000000" w:themeColor="text1"/>
          <w:lang w:val="en-GB"/>
        </w:rPr>
        <w:t xml:space="preserve">the </w:t>
      </w:r>
      <w:r w:rsidRPr="0085623D">
        <w:rPr>
          <w:rFonts w:ascii="Arial" w:hAnsi="Arial" w:cs="Arial"/>
          <w:color w:val="000000" w:themeColor="text1"/>
          <w:lang w:val="en-GB"/>
        </w:rPr>
        <w:t>mobile</w:t>
      </w:r>
      <w:r w:rsidR="000741E9" w:rsidRPr="0085623D">
        <w:rPr>
          <w:rFonts w:ascii="Arial" w:hAnsi="Arial" w:cs="Arial"/>
          <w:color w:val="000000" w:themeColor="text1"/>
          <w:lang w:val="en-GB"/>
        </w:rPr>
        <w:t xml:space="preserve"> service</w:t>
      </w:r>
      <w:r w:rsidRPr="0085623D">
        <w:rPr>
          <w:rFonts w:ascii="Arial" w:hAnsi="Arial" w:cs="Arial"/>
          <w:color w:val="000000" w:themeColor="text1"/>
          <w:lang w:val="en-GB"/>
        </w:rPr>
        <w:t>. Therefore the spectrum designation for low power audio PMSE would be that PMSE cannot cause interference nor claim any protection, and that this would be the same situation as in the 2700 to 2900 MHz band where video PMSE</w:t>
      </w:r>
      <w:r w:rsidR="00B32B51" w:rsidRPr="0085623D">
        <w:rPr>
          <w:rFonts w:ascii="Arial" w:hAnsi="Arial" w:cs="Arial"/>
          <w:color w:val="000000" w:themeColor="text1"/>
          <w:lang w:val="en-GB"/>
        </w:rPr>
        <w:t xml:space="preserve"> shares with radiolocation</w:t>
      </w:r>
      <w:r w:rsidRPr="0085623D">
        <w:rPr>
          <w:rFonts w:ascii="Arial" w:hAnsi="Arial" w:cs="Arial"/>
          <w:color w:val="000000" w:themeColor="text1"/>
          <w:lang w:val="en-GB"/>
        </w:rPr>
        <w:t xml:space="preserve"> and aeronautical radionavigation</w:t>
      </w:r>
      <w:r w:rsidR="000741E9" w:rsidRPr="0085623D">
        <w:rPr>
          <w:rFonts w:ascii="Arial" w:hAnsi="Arial" w:cs="Arial"/>
          <w:color w:val="000000" w:themeColor="text1"/>
          <w:lang w:val="en-GB"/>
        </w:rPr>
        <w:t xml:space="preserve"> services</w:t>
      </w:r>
      <w:r w:rsidRPr="0085623D">
        <w:rPr>
          <w:rFonts w:ascii="Arial" w:hAnsi="Arial" w:cs="Arial"/>
          <w:color w:val="000000" w:themeColor="text1"/>
          <w:lang w:val="en-GB"/>
        </w:rPr>
        <w:t>.</w:t>
      </w:r>
    </w:p>
    <w:p w14:paraId="04117D74" w14:textId="00069D83" w:rsidR="00411174" w:rsidRPr="0085623D" w:rsidRDefault="00411174" w:rsidP="00A42F84">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FM agreed that PMSE would have a lower regulatory status than </w:t>
      </w:r>
      <w:r w:rsidR="000741E9" w:rsidRPr="0085623D">
        <w:rPr>
          <w:rFonts w:ascii="Arial" w:hAnsi="Arial" w:cs="Arial"/>
          <w:color w:val="000000" w:themeColor="text1"/>
          <w:lang w:val="en-GB"/>
        </w:rPr>
        <w:t xml:space="preserve">all </w:t>
      </w:r>
      <w:r w:rsidR="000B051C" w:rsidRPr="0085623D">
        <w:rPr>
          <w:rFonts w:ascii="Arial" w:hAnsi="Arial" w:cs="Arial"/>
          <w:color w:val="000000" w:themeColor="text1"/>
          <w:lang w:val="en-GB"/>
        </w:rPr>
        <w:t xml:space="preserve">other </w:t>
      </w:r>
      <w:r w:rsidR="000741E9" w:rsidRPr="0085623D">
        <w:rPr>
          <w:rFonts w:ascii="Arial" w:hAnsi="Arial" w:cs="Arial"/>
          <w:color w:val="000000" w:themeColor="text1"/>
          <w:lang w:val="en-GB"/>
        </w:rPr>
        <w:t xml:space="preserve">radio applications </w:t>
      </w:r>
      <w:r w:rsidR="000B051C" w:rsidRPr="0085623D">
        <w:rPr>
          <w:rFonts w:ascii="Arial" w:hAnsi="Arial" w:cs="Arial"/>
          <w:color w:val="000000" w:themeColor="text1"/>
          <w:lang w:val="en-GB"/>
        </w:rPr>
        <w:t xml:space="preserve">/ services which are currently in use in the range 960 - 1164 MHz </w:t>
      </w:r>
      <w:r w:rsidR="000741E9" w:rsidRPr="0085623D">
        <w:rPr>
          <w:rFonts w:ascii="Arial" w:hAnsi="Arial" w:cs="Arial"/>
          <w:color w:val="000000" w:themeColor="text1"/>
          <w:lang w:val="en-GB"/>
        </w:rPr>
        <w:t xml:space="preserve">within the scope of the </w:t>
      </w:r>
      <w:r w:rsidRPr="0085623D">
        <w:rPr>
          <w:rFonts w:ascii="Arial" w:hAnsi="Arial" w:cs="Arial"/>
          <w:color w:val="000000" w:themeColor="text1"/>
          <w:lang w:val="en-GB"/>
        </w:rPr>
        <w:t xml:space="preserve">aeronautical </w:t>
      </w:r>
      <w:r w:rsidR="000741E9" w:rsidRPr="0085623D">
        <w:rPr>
          <w:rFonts w:ascii="Arial" w:hAnsi="Arial" w:cs="Arial"/>
          <w:color w:val="000000" w:themeColor="text1"/>
          <w:lang w:val="en-GB"/>
        </w:rPr>
        <w:t xml:space="preserve">radio </w:t>
      </w:r>
      <w:r w:rsidRPr="0085623D">
        <w:rPr>
          <w:rFonts w:ascii="Arial" w:hAnsi="Arial" w:cs="Arial"/>
          <w:color w:val="000000" w:themeColor="text1"/>
          <w:lang w:val="en-GB"/>
        </w:rPr>
        <w:t>services.</w:t>
      </w:r>
    </w:p>
    <w:p w14:paraId="2E066F8F" w14:textId="09C9B19D"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Netherlands stated that the ITU footnotes in the ECA </w:t>
      </w:r>
      <w:r w:rsidR="00FE4B9B" w:rsidRPr="0085623D">
        <w:rPr>
          <w:rFonts w:ascii="Arial" w:hAnsi="Arial" w:cs="Arial"/>
          <w:color w:val="000000" w:themeColor="text1"/>
          <w:lang w:val="en-GB"/>
        </w:rPr>
        <w:t xml:space="preserve">Table </w:t>
      </w:r>
      <w:r w:rsidRPr="0085623D">
        <w:rPr>
          <w:rFonts w:ascii="Arial" w:hAnsi="Arial" w:cs="Arial"/>
          <w:color w:val="000000" w:themeColor="text1"/>
          <w:lang w:val="en-GB"/>
        </w:rPr>
        <w:t xml:space="preserve">must be observed and that footnote 5.328 means that other uses of the band are </w:t>
      </w:r>
      <w:r w:rsidR="00B32B51" w:rsidRPr="0085623D">
        <w:rPr>
          <w:rFonts w:ascii="Arial" w:hAnsi="Arial" w:cs="Arial"/>
          <w:color w:val="000000" w:themeColor="text1"/>
          <w:lang w:val="en-GB"/>
        </w:rPr>
        <w:t>not permitted</w:t>
      </w:r>
      <w:r w:rsidRPr="0085623D">
        <w:rPr>
          <w:rFonts w:ascii="Arial" w:hAnsi="Arial" w:cs="Arial"/>
          <w:color w:val="000000" w:themeColor="text1"/>
          <w:lang w:val="en-GB"/>
        </w:rPr>
        <w:t>.</w:t>
      </w:r>
    </w:p>
    <w:p w14:paraId="47F27F11" w14:textId="6E3A5238"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FM chair</w:t>
      </w:r>
      <w:r w:rsidR="00FE4B9B" w:rsidRPr="0085623D">
        <w:rPr>
          <w:rFonts w:ascii="Arial" w:hAnsi="Arial" w:cs="Arial"/>
          <w:color w:val="000000" w:themeColor="text1"/>
          <w:lang w:val="en-GB"/>
        </w:rPr>
        <w:t>man</w:t>
      </w:r>
      <w:r w:rsidRPr="0085623D">
        <w:rPr>
          <w:rFonts w:ascii="Arial" w:hAnsi="Arial" w:cs="Arial"/>
          <w:color w:val="000000" w:themeColor="text1"/>
          <w:lang w:val="en-GB"/>
        </w:rPr>
        <w:t xml:space="preserve"> replied that </w:t>
      </w:r>
      <w:r w:rsidR="000741E9" w:rsidRPr="0085623D">
        <w:rPr>
          <w:rFonts w:ascii="Arial" w:hAnsi="Arial" w:cs="Arial"/>
          <w:color w:val="000000" w:themeColor="text1"/>
          <w:lang w:val="en-GB"/>
        </w:rPr>
        <w:t xml:space="preserve">the relevant </w:t>
      </w:r>
      <w:r w:rsidRPr="0085623D">
        <w:rPr>
          <w:rFonts w:ascii="Arial" w:hAnsi="Arial" w:cs="Arial"/>
          <w:color w:val="000000" w:themeColor="text1"/>
          <w:lang w:val="en-GB"/>
        </w:rPr>
        <w:t xml:space="preserve">footnotes apply to the stated allocation - in this case 5.328 applies to aeronautical radionavigation </w:t>
      </w:r>
      <w:r w:rsidR="00AF2257" w:rsidRPr="0085623D">
        <w:rPr>
          <w:rFonts w:ascii="Arial" w:hAnsi="Arial" w:cs="Arial"/>
          <w:color w:val="000000" w:themeColor="text1"/>
          <w:lang w:val="en-GB"/>
        </w:rPr>
        <w:t xml:space="preserve">service </w:t>
      </w:r>
      <w:r w:rsidRPr="0085623D">
        <w:rPr>
          <w:rFonts w:ascii="Arial" w:hAnsi="Arial" w:cs="Arial"/>
          <w:color w:val="000000" w:themeColor="text1"/>
          <w:lang w:val="en-GB"/>
        </w:rPr>
        <w:t>and 5.327A applies to aeronautical mobile (R)</w:t>
      </w:r>
      <w:r w:rsidR="00AF2257" w:rsidRPr="0085623D">
        <w:rPr>
          <w:rFonts w:ascii="Arial" w:hAnsi="Arial" w:cs="Arial"/>
          <w:color w:val="000000" w:themeColor="text1"/>
          <w:lang w:val="en-GB"/>
        </w:rPr>
        <w:t xml:space="preserve"> service according to the ITU Radio Regulations</w:t>
      </w:r>
      <w:r w:rsidRPr="0085623D">
        <w:rPr>
          <w:rFonts w:ascii="Arial" w:hAnsi="Arial" w:cs="Arial"/>
          <w:color w:val="000000" w:themeColor="text1"/>
          <w:lang w:val="en-GB"/>
        </w:rPr>
        <w:t>. Furthermore, the Radio Regulations allow nations to designate the services that may be used, with Article 4.4 providing international protection because administrations may assign frequencies in derogation of the ITU Table of Frequency Allocations “on the express condition that harmful interference shall not be caused to services carried on by stations operating in accordance with the provisions of the Convention and of these Regulations.”</w:t>
      </w:r>
      <w:r w:rsidR="00B32B51" w:rsidRPr="0085623D">
        <w:rPr>
          <w:rFonts w:ascii="Arial" w:hAnsi="Arial" w:cs="Arial"/>
          <w:color w:val="000000" w:themeColor="text1"/>
          <w:lang w:val="en-GB"/>
        </w:rPr>
        <w:t xml:space="preserve"> He also referred to provision 4.10</w:t>
      </w:r>
      <w:r w:rsidR="00AF2257" w:rsidRPr="0085623D">
        <w:rPr>
          <w:rFonts w:ascii="Arial" w:hAnsi="Arial" w:cs="Arial"/>
          <w:color w:val="000000" w:themeColor="text1"/>
          <w:lang w:val="en-GB"/>
        </w:rPr>
        <w:t xml:space="preserve"> of the ITU Radio Regulations</w:t>
      </w:r>
      <w:r w:rsidR="00B32B51" w:rsidRPr="0085623D">
        <w:rPr>
          <w:rFonts w:ascii="Arial" w:hAnsi="Arial" w:cs="Arial"/>
          <w:color w:val="000000" w:themeColor="text1"/>
          <w:lang w:val="en-GB"/>
        </w:rPr>
        <w:t>.</w:t>
      </w:r>
    </w:p>
    <w:p w14:paraId="3D0178E8" w14:textId="027C7EAB" w:rsidR="00411174" w:rsidRPr="0085623D" w:rsidRDefault="008C3BF6"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lastRenderedPageBreak/>
        <w:t xml:space="preserve">The </w:t>
      </w:r>
      <w:r w:rsidR="00411174" w:rsidRPr="0085623D">
        <w:rPr>
          <w:rFonts w:ascii="Arial" w:hAnsi="Arial" w:cs="Arial"/>
          <w:color w:val="000000" w:themeColor="text1"/>
          <w:lang w:val="en-GB"/>
        </w:rPr>
        <w:t>Russia</w:t>
      </w:r>
      <w:r w:rsidRPr="0085623D">
        <w:rPr>
          <w:rFonts w:ascii="Arial" w:hAnsi="Arial" w:cs="Arial"/>
          <w:color w:val="000000" w:themeColor="text1"/>
          <w:lang w:val="en-GB"/>
        </w:rPr>
        <w:t>n Federation</w:t>
      </w:r>
      <w:r w:rsidR="00411174" w:rsidRPr="0085623D">
        <w:rPr>
          <w:rFonts w:ascii="Arial" w:hAnsi="Arial" w:cs="Arial"/>
          <w:color w:val="000000" w:themeColor="text1"/>
          <w:lang w:val="en-GB"/>
        </w:rPr>
        <w:t xml:space="preserve"> noted that </w:t>
      </w:r>
      <w:r w:rsidR="000741E9" w:rsidRPr="0085623D">
        <w:rPr>
          <w:rFonts w:ascii="Arial" w:hAnsi="Arial" w:cs="Arial"/>
          <w:color w:val="000000" w:themeColor="text1"/>
          <w:lang w:val="en-GB"/>
        </w:rPr>
        <w:t>Eurocontrol</w:t>
      </w:r>
      <w:r w:rsidR="00411174" w:rsidRPr="0085623D">
        <w:rPr>
          <w:rFonts w:ascii="Arial" w:hAnsi="Arial" w:cs="Arial"/>
          <w:color w:val="000000" w:themeColor="text1"/>
          <w:lang w:val="en-GB"/>
        </w:rPr>
        <w:t xml:space="preserve"> proposed to stop the work item, whilst France advocated a more cautious approach. However, </w:t>
      </w:r>
      <w:r w:rsidR="00A42F84" w:rsidRPr="0085623D">
        <w:rPr>
          <w:rFonts w:ascii="Arial" w:hAnsi="Arial" w:cs="Arial"/>
          <w:color w:val="000000" w:themeColor="text1"/>
          <w:lang w:val="en-GB"/>
        </w:rPr>
        <w:t xml:space="preserve">the </w:t>
      </w:r>
      <w:r w:rsidR="00411174" w:rsidRPr="0085623D">
        <w:rPr>
          <w:rFonts w:ascii="Arial" w:hAnsi="Arial" w:cs="Arial"/>
          <w:color w:val="000000" w:themeColor="text1"/>
          <w:lang w:val="en-GB"/>
        </w:rPr>
        <w:t>Russia</w:t>
      </w:r>
      <w:r w:rsidR="00A42F84" w:rsidRPr="0085623D">
        <w:rPr>
          <w:rFonts w:ascii="Arial" w:hAnsi="Arial" w:cs="Arial"/>
          <w:color w:val="000000" w:themeColor="text1"/>
          <w:lang w:val="en-GB"/>
        </w:rPr>
        <w:t>n Federation</w:t>
      </w:r>
      <w:r w:rsidR="00411174" w:rsidRPr="0085623D">
        <w:rPr>
          <w:rFonts w:ascii="Arial" w:hAnsi="Arial" w:cs="Arial"/>
          <w:color w:val="000000" w:themeColor="text1"/>
          <w:lang w:val="en-GB"/>
        </w:rPr>
        <w:t xml:space="preserve"> stated that the </w:t>
      </w:r>
      <w:r w:rsidR="00AF2257" w:rsidRPr="0085623D">
        <w:rPr>
          <w:rFonts w:ascii="Arial" w:hAnsi="Arial" w:cs="Arial"/>
          <w:color w:val="000000" w:themeColor="text1"/>
          <w:lang w:val="en-GB"/>
        </w:rPr>
        <w:t>WI is approved and that work had</w:t>
      </w:r>
      <w:r w:rsidR="00411174" w:rsidRPr="0085623D">
        <w:rPr>
          <w:rFonts w:ascii="Arial" w:hAnsi="Arial" w:cs="Arial"/>
          <w:color w:val="000000" w:themeColor="text1"/>
          <w:lang w:val="en-GB"/>
        </w:rPr>
        <w:t xml:space="preserve"> begun and therefore </w:t>
      </w:r>
      <w:r w:rsidR="00627530" w:rsidRPr="0085623D">
        <w:rPr>
          <w:rFonts w:ascii="Arial" w:hAnsi="Arial" w:cs="Arial"/>
          <w:color w:val="000000" w:themeColor="text1"/>
          <w:lang w:val="en-GB"/>
        </w:rPr>
        <w:t>a way forward was</w:t>
      </w:r>
      <w:r w:rsidR="00411174" w:rsidRPr="0085623D">
        <w:rPr>
          <w:rFonts w:ascii="Arial" w:hAnsi="Arial" w:cs="Arial"/>
          <w:color w:val="000000" w:themeColor="text1"/>
          <w:lang w:val="en-GB"/>
        </w:rPr>
        <w:t xml:space="preserve"> need</w:t>
      </w:r>
      <w:r w:rsidR="00627530" w:rsidRPr="0085623D">
        <w:rPr>
          <w:rFonts w:ascii="Arial" w:hAnsi="Arial" w:cs="Arial"/>
          <w:color w:val="000000" w:themeColor="text1"/>
          <w:lang w:val="en-GB"/>
        </w:rPr>
        <w:t>ed</w:t>
      </w:r>
      <w:r w:rsidR="00411174" w:rsidRPr="0085623D">
        <w:rPr>
          <w:rFonts w:ascii="Arial" w:hAnsi="Arial" w:cs="Arial"/>
          <w:color w:val="000000" w:themeColor="text1"/>
          <w:lang w:val="en-GB"/>
        </w:rPr>
        <w:t>.</w:t>
      </w:r>
    </w:p>
    <w:p w14:paraId="7C882BED" w14:textId="097F3045"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Switzerland stated that they share</w:t>
      </w:r>
      <w:r w:rsidR="00795152" w:rsidRPr="0085623D">
        <w:rPr>
          <w:rFonts w:ascii="Arial" w:hAnsi="Arial" w:cs="Arial"/>
          <w:color w:val="000000" w:themeColor="text1"/>
          <w:lang w:val="en-GB"/>
        </w:rPr>
        <w:t>d</w:t>
      </w:r>
      <w:r w:rsidRPr="0085623D">
        <w:rPr>
          <w:rFonts w:ascii="Arial" w:hAnsi="Arial" w:cs="Arial"/>
          <w:color w:val="000000" w:themeColor="text1"/>
          <w:lang w:val="en-GB"/>
        </w:rPr>
        <w:t xml:space="preserve"> the position of </w:t>
      </w:r>
      <w:r w:rsidR="00AE62F9" w:rsidRPr="0085623D">
        <w:rPr>
          <w:rFonts w:ascii="Arial" w:hAnsi="Arial" w:cs="Arial"/>
          <w:color w:val="000000" w:themeColor="text1"/>
          <w:lang w:val="en-GB"/>
        </w:rPr>
        <w:t>t</w:t>
      </w:r>
      <w:r w:rsidRPr="0085623D">
        <w:rPr>
          <w:rFonts w:ascii="Arial" w:hAnsi="Arial" w:cs="Arial"/>
          <w:color w:val="000000" w:themeColor="text1"/>
          <w:lang w:val="en-GB"/>
        </w:rPr>
        <w:t>he Netherlands.</w:t>
      </w:r>
    </w:p>
    <w:p w14:paraId="0F0A2686" w14:textId="03545E09"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Austria stated that they felt that given the discussion at the last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FM meeting, the input from </w:t>
      </w:r>
      <w:r w:rsidR="000741E9" w:rsidRPr="0085623D">
        <w:rPr>
          <w:rFonts w:ascii="Arial" w:hAnsi="Arial" w:cs="Arial"/>
          <w:color w:val="000000" w:themeColor="text1"/>
          <w:lang w:val="en-GB"/>
        </w:rPr>
        <w:t>Eurocontrol</w:t>
      </w:r>
      <w:r w:rsidRPr="0085623D">
        <w:rPr>
          <w:rFonts w:ascii="Arial" w:hAnsi="Arial" w:cs="Arial"/>
          <w:color w:val="000000" w:themeColor="text1"/>
          <w:lang w:val="en-GB"/>
        </w:rPr>
        <w:t xml:space="preserve"> was a bit late. They also asked </w:t>
      </w:r>
      <w:r w:rsidR="000741E9" w:rsidRPr="0085623D">
        <w:rPr>
          <w:rFonts w:ascii="Arial" w:hAnsi="Arial" w:cs="Arial"/>
          <w:color w:val="000000" w:themeColor="text1"/>
          <w:lang w:val="en-GB"/>
        </w:rPr>
        <w:t>Eurocontrol</w:t>
      </w:r>
      <w:r w:rsidRPr="0085623D">
        <w:rPr>
          <w:rFonts w:ascii="Arial" w:hAnsi="Arial" w:cs="Arial"/>
          <w:color w:val="000000" w:themeColor="text1"/>
          <w:lang w:val="en-GB"/>
        </w:rPr>
        <w:t xml:space="preserve"> when sharing studies will be available for LDACS and that they expected to see the effec</w:t>
      </w:r>
      <w:r w:rsidR="0013076E">
        <w:rPr>
          <w:rFonts w:ascii="Arial" w:hAnsi="Arial" w:cs="Arial"/>
          <w:color w:val="000000" w:themeColor="text1"/>
          <w:lang w:val="en-GB"/>
        </w:rPr>
        <w:t>t on services in adjacent bands;</w:t>
      </w:r>
      <w:r w:rsidRPr="0085623D">
        <w:rPr>
          <w:rFonts w:ascii="Arial" w:hAnsi="Arial" w:cs="Arial"/>
          <w:color w:val="000000" w:themeColor="text1"/>
          <w:lang w:val="en-GB"/>
        </w:rPr>
        <w:t xml:space="preserve"> in order to issue the necessary national licenses, they would need to have avail</w:t>
      </w:r>
      <w:r w:rsidR="00AF2257" w:rsidRPr="0085623D">
        <w:rPr>
          <w:rFonts w:ascii="Arial" w:hAnsi="Arial" w:cs="Arial"/>
          <w:color w:val="000000" w:themeColor="text1"/>
          <w:lang w:val="en-GB"/>
        </w:rPr>
        <w:t>able the sharing studies. Finally</w:t>
      </w:r>
      <w:r w:rsidRPr="0085623D">
        <w:rPr>
          <w:rFonts w:ascii="Arial" w:hAnsi="Arial" w:cs="Arial"/>
          <w:color w:val="000000" w:themeColor="text1"/>
          <w:lang w:val="en-GB"/>
        </w:rPr>
        <w:t xml:space="preserve">, Austria asked that information on drones should be input to the related </w:t>
      </w:r>
      <w:r w:rsidR="007A4DC4" w:rsidRPr="0085623D">
        <w:rPr>
          <w:rFonts w:ascii="Arial" w:hAnsi="Arial" w:cs="Arial"/>
          <w:color w:val="000000" w:themeColor="text1"/>
          <w:lang w:val="en-GB"/>
        </w:rPr>
        <w:t xml:space="preserve">FM </w:t>
      </w:r>
      <w:r w:rsidR="00AE62F9" w:rsidRPr="0085623D">
        <w:rPr>
          <w:rFonts w:ascii="Arial" w:hAnsi="Arial" w:cs="Arial"/>
          <w:color w:val="000000" w:themeColor="text1"/>
          <w:lang w:val="en-GB"/>
        </w:rPr>
        <w:t>c</w:t>
      </w:r>
      <w:r w:rsidRPr="0085623D">
        <w:rPr>
          <w:rFonts w:ascii="Arial" w:hAnsi="Arial" w:cs="Arial"/>
          <w:color w:val="000000" w:themeColor="text1"/>
          <w:lang w:val="en-GB"/>
        </w:rPr>
        <w:t xml:space="preserve">orrespondence </w:t>
      </w:r>
      <w:r w:rsidR="00AE62F9" w:rsidRPr="0085623D">
        <w:rPr>
          <w:rFonts w:ascii="Arial" w:hAnsi="Arial" w:cs="Arial"/>
          <w:color w:val="000000" w:themeColor="text1"/>
          <w:lang w:val="en-GB"/>
        </w:rPr>
        <w:t>g</w:t>
      </w:r>
      <w:r w:rsidRPr="0085623D">
        <w:rPr>
          <w:rFonts w:ascii="Arial" w:hAnsi="Arial" w:cs="Arial"/>
          <w:color w:val="000000" w:themeColor="text1"/>
          <w:lang w:val="en-GB"/>
        </w:rPr>
        <w:t>roup.</w:t>
      </w:r>
    </w:p>
    <w:p w14:paraId="1374AD16" w14:textId="0E748CC8" w:rsidR="00411174" w:rsidRPr="0085623D" w:rsidRDefault="00306BE5"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Eurocontrol replied that they have only limited resources and so although the LDACS studies had started long </w:t>
      </w:r>
      <w:proofErr w:type="gramStart"/>
      <w:r w:rsidRPr="0085623D">
        <w:rPr>
          <w:rFonts w:ascii="Arial" w:hAnsi="Arial" w:cs="Arial"/>
          <w:color w:val="000000" w:themeColor="text1"/>
          <w:lang w:val="en-GB"/>
        </w:rPr>
        <w:t>ago,</w:t>
      </w:r>
      <w:proofErr w:type="gramEnd"/>
      <w:r w:rsidRPr="0085623D">
        <w:rPr>
          <w:rFonts w:ascii="Arial" w:hAnsi="Arial" w:cs="Arial"/>
          <w:color w:val="000000" w:themeColor="text1"/>
          <w:lang w:val="en-GB"/>
        </w:rPr>
        <w:t xml:space="preserve"> it was proving difficult to complete them due to ensuring safe operation of the system in the band. However, things were moving fast and so the study outcomes might come to CEPT in 2020.</w:t>
      </w:r>
    </w:p>
    <w:p w14:paraId="7E20E6A0" w14:textId="0289803A" w:rsidR="00411174" w:rsidRPr="0085623D" w:rsidRDefault="002B5BD1" w:rsidP="00A42F84">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United Kingdom stated that it has concerns about international regulation as set out by France in document </w:t>
      </w:r>
      <w:proofErr w:type="gramStart"/>
      <w:r w:rsidRPr="0085623D">
        <w:rPr>
          <w:rFonts w:ascii="Arial" w:hAnsi="Arial" w:cs="Arial"/>
          <w:color w:val="000000" w:themeColor="text1"/>
          <w:lang w:val="en-GB"/>
        </w:rPr>
        <w:t>FM(</w:t>
      </w:r>
      <w:proofErr w:type="gramEnd"/>
      <w:r w:rsidRPr="0085623D">
        <w:rPr>
          <w:rFonts w:ascii="Arial" w:hAnsi="Arial" w:cs="Arial"/>
          <w:color w:val="000000" w:themeColor="text1"/>
          <w:lang w:val="en-GB"/>
        </w:rPr>
        <w:t>17)062 which were not considered relevant.</w:t>
      </w:r>
    </w:p>
    <w:p w14:paraId="4F3C8CD3" w14:textId="77777777"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Belgium stated that they support the position of France, but it would also be acceptable to stop all work.</w:t>
      </w:r>
    </w:p>
    <w:p w14:paraId="60F34880" w14:textId="77777777"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Greece stated that they support the positions of </w:t>
      </w:r>
      <w:r w:rsidR="000741E9" w:rsidRPr="0085623D">
        <w:rPr>
          <w:rFonts w:ascii="Arial" w:hAnsi="Arial" w:cs="Arial"/>
          <w:color w:val="000000" w:themeColor="text1"/>
          <w:lang w:val="en-GB"/>
        </w:rPr>
        <w:t>Eurocontrol</w:t>
      </w:r>
      <w:r w:rsidRPr="0085623D">
        <w:rPr>
          <w:rFonts w:ascii="Arial" w:hAnsi="Arial" w:cs="Arial"/>
          <w:color w:val="000000" w:themeColor="text1"/>
          <w:lang w:val="en-GB"/>
        </w:rPr>
        <w:t xml:space="preserve"> and France because they have serious concerns about using the band for PMSE.</w:t>
      </w:r>
    </w:p>
    <w:p w14:paraId="65EE7606" w14:textId="77777777" w:rsidR="0006638B" w:rsidRPr="0085623D" w:rsidRDefault="0006638B"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Switzerland stated that the requirements which are listed in the docu</w:t>
      </w:r>
      <w:r w:rsidR="00C053BB" w:rsidRPr="0085623D">
        <w:rPr>
          <w:rFonts w:ascii="Arial" w:hAnsi="Arial" w:cs="Arial"/>
          <w:color w:val="000000" w:themeColor="text1"/>
          <w:lang w:val="en-GB"/>
        </w:rPr>
        <w:t>ments of France and Eurocontrol</w:t>
      </w:r>
      <w:r w:rsidRPr="0085623D">
        <w:rPr>
          <w:rFonts w:ascii="Arial" w:hAnsi="Arial" w:cs="Arial"/>
          <w:color w:val="000000" w:themeColor="text1"/>
          <w:lang w:val="en-GB"/>
        </w:rPr>
        <w:t xml:space="preserve"> are very significant for compatibility study</w:t>
      </w:r>
      <w:r w:rsidR="00C053BB" w:rsidRPr="0085623D">
        <w:rPr>
          <w:rFonts w:ascii="Arial" w:hAnsi="Arial" w:cs="Arial"/>
          <w:color w:val="000000" w:themeColor="text1"/>
          <w:lang w:val="en-GB"/>
        </w:rPr>
        <w:t>,</w:t>
      </w:r>
      <w:r w:rsidRPr="0085623D">
        <w:rPr>
          <w:rFonts w:ascii="Arial" w:hAnsi="Arial" w:cs="Arial"/>
          <w:color w:val="000000" w:themeColor="text1"/>
          <w:lang w:val="en-GB"/>
        </w:rPr>
        <w:t xml:space="preserve"> but it would be also acceptable to stop all activities on this issue</w:t>
      </w:r>
      <w:r w:rsidR="00194322" w:rsidRPr="0085623D">
        <w:rPr>
          <w:rFonts w:ascii="Arial" w:hAnsi="Arial" w:cs="Arial"/>
          <w:color w:val="000000" w:themeColor="text1"/>
          <w:lang w:val="en-GB"/>
        </w:rPr>
        <w:t>.</w:t>
      </w:r>
    </w:p>
    <w:p w14:paraId="70314C23" w14:textId="727440D2"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Sweden stated that they believe that sharing with audio PMSE is possible even without an allocation. Furthermore, </w:t>
      </w:r>
      <w:r w:rsidR="00704193" w:rsidRPr="0085623D">
        <w:rPr>
          <w:rFonts w:ascii="Arial" w:hAnsi="Arial" w:cs="Arial"/>
          <w:color w:val="000000" w:themeColor="text1"/>
          <w:lang w:val="en-GB"/>
        </w:rPr>
        <w:t xml:space="preserve">if the </w:t>
      </w:r>
      <w:r w:rsidRPr="0085623D">
        <w:rPr>
          <w:rFonts w:ascii="Arial" w:hAnsi="Arial" w:cs="Arial"/>
          <w:color w:val="000000" w:themeColor="text1"/>
          <w:lang w:val="en-GB"/>
        </w:rPr>
        <w:t xml:space="preserve">UK </w:t>
      </w:r>
      <w:r w:rsidR="00704193" w:rsidRPr="0085623D">
        <w:rPr>
          <w:rFonts w:ascii="Arial" w:hAnsi="Arial" w:cs="Arial"/>
          <w:color w:val="000000" w:themeColor="text1"/>
          <w:lang w:val="en-GB"/>
        </w:rPr>
        <w:t>decides to use low power audio equipment in this band</w:t>
      </w:r>
      <w:r w:rsidRPr="0085623D">
        <w:rPr>
          <w:rFonts w:ascii="Arial" w:hAnsi="Arial" w:cs="Arial"/>
          <w:color w:val="000000" w:themeColor="text1"/>
          <w:lang w:val="en-GB"/>
        </w:rPr>
        <w:t>, equipment will become available and so</w:t>
      </w:r>
      <w:r w:rsidR="007A4DC4" w:rsidRPr="0085623D">
        <w:rPr>
          <w:rFonts w:ascii="Arial" w:hAnsi="Arial" w:cs="Arial"/>
          <w:color w:val="000000" w:themeColor="text1"/>
          <w:lang w:val="en-GB"/>
        </w:rPr>
        <w:t xml:space="preserve"> </w:t>
      </w:r>
      <w:r w:rsidRPr="0085623D">
        <w:rPr>
          <w:rFonts w:ascii="Arial" w:hAnsi="Arial" w:cs="Arial"/>
          <w:color w:val="000000" w:themeColor="text1"/>
          <w:lang w:val="en-GB"/>
        </w:rPr>
        <w:t>all need to be better informed. However, Sweden stated that there was no rush and so the proposal from France to seek more information makes sense.</w:t>
      </w:r>
    </w:p>
    <w:p w14:paraId="2E42BB4C" w14:textId="65F08EDE"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Italy</w:t>
      </w:r>
      <w:r w:rsidR="00704193" w:rsidRPr="0085623D">
        <w:rPr>
          <w:rFonts w:ascii="Arial" w:hAnsi="Arial" w:cs="Arial"/>
          <w:color w:val="000000" w:themeColor="text1"/>
          <w:lang w:val="en-GB"/>
        </w:rPr>
        <w:t>, while reiterating its position made at WG</w:t>
      </w:r>
      <w:r w:rsidR="007A4DC4" w:rsidRPr="0085623D">
        <w:rPr>
          <w:rFonts w:ascii="Arial" w:hAnsi="Arial" w:cs="Arial"/>
          <w:color w:val="000000" w:themeColor="text1"/>
          <w:lang w:val="en-GB"/>
        </w:rPr>
        <w:t xml:space="preserve"> </w:t>
      </w:r>
      <w:r w:rsidR="00704193" w:rsidRPr="0085623D">
        <w:rPr>
          <w:rFonts w:ascii="Arial" w:hAnsi="Arial" w:cs="Arial"/>
          <w:color w:val="000000" w:themeColor="text1"/>
          <w:lang w:val="en-GB"/>
        </w:rPr>
        <w:t>FM#86,</w:t>
      </w:r>
      <w:r w:rsidRPr="0085623D">
        <w:rPr>
          <w:rFonts w:ascii="Arial" w:hAnsi="Arial" w:cs="Arial"/>
          <w:color w:val="000000" w:themeColor="text1"/>
          <w:lang w:val="en-GB"/>
        </w:rPr>
        <w:t xml:space="preserve"> stated that the capacity for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SE to perform studies should also be considered.</w:t>
      </w:r>
    </w:p>
    <w:p w14:paraId="511831B1" w14:textId="77777777"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Netherlands noted that the UK has referred to trials using the band already and wondered if the </w:t>
      </w:r>
      <w:r w:rsidR="009722B3" w:rsidRPr="0085623D">
        <w:rPr>
          <w:rFonts w:ascii="Arial" w:hAnsi="Arial" w:cs="Arial"/>
          <w:color w:val="000000" w:themeColor="text1"/>
          <w:lang w:val="en-GB"/>
        </w:rPr>
        <w:t xml:space="preserve">PMSE </w:t>
      </w:r>
      <w:r w:rsidRPr="0085623D">
        <w:rPr>
          <w:rFonts w:ascii="Arial" w:hAnsi="Arial" w:cs="Arial"/>
          <w:color w:val="000000" w:themeColor="text1"/>
          <w:lang w:val="en-GB"/>
        </w:rPr>
        <w:t>equipment is certified to aeronautical standards.</w:t>
      </w:r>
    </w:p>
    <w:p w14:paraId="28374066" w14:textId="33A05B5A"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Germany stated that the last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FM meeting had agreed to the work item with two parts</w:t>
      </w:r>
      <w:r w:rsidR="00AF2257" w:rsidRPr="0085623D">
        <w:rPr>
          <w:rFonts w:ascii="Arial" w:hAnsi="Arial" w:cs="Arial"/>
          <w:color w:val="000000" w:themeColor="text1"/>
          <w:lang w:val="en-GB"/>
        </w:rPr>
        <w:t>,</w:t>
      </w:r>
      <w:r w:rsidRPr="0085623D">
        <w:rPr>
          <w:rFonts w:ascii="Arial" w:hAnsi="Arial" w:cs="Arial"/>
          <w:color w:val="000000" w:themeColor="text1"/>
          <w:lang w:val="en-GB"/>
        </w:rPr>
        <w:t xml:space="preserve"> technical and regulatory</w:t>
      </w:r>
      <w:r w:rsidR="00AF2257" w:rsidRPr="0085623D">
        <w:rPr>
          <w:rFonts w:ascii="Arial" w:hAnsi="Arial" w:cs="Arial"/>
          <w:color w:val="000000" w:themeColor="text1"/>
          <w:lang w:val="en-GB"/>
        </w:rPr>
        <w:t>,</w:t>
      </w:r>
      <w:r w:rsidRPr="0085623D">
        <w:rPr>
          <w:rFonts w:ascii="Arial" w:hAnsi="Arial" w:cs="Arial"/>
          <w:color w:val="000000" w:themeColor="text1"/>
          <w:lang w:val="en-GB"/>
        </w:rPr>
        <w:t xml:space="preserve"> and that the work </w:t>
      </w:r>
      <w:r w:rsidR="00AF2257" w:rsidRPr="0085623D">
        <w:rPr>
          <w:rFonts w:ascii="Arial" w:hAnsi="Arial" w:cs="Arial"/>
          <w:color w:val="000000" w:themeColor="text1"/>
          <w:lang w:val="en-GB"/>
        </w:rPr>
        <w:t xml:space="preserve">within WG FM and WG SE </w:t>
      </w:r>
      <w:r w:rsidRPr="0085623D">
        <w:rPr>
          <w:rFonts w:ascii="Arial" w:hAnsi="Arial" w:cs="Arial"/>
          <w:color w:val="000000" w:themeColor="text1"/>
          <w:lang w:val="en-GB"/>
        </w:rPr>
        <w:t>could procee</w:t>
      </w:r>
      <w:r w:rsidR="00AF2257" w:rsidRPr="0085623D">
        <w:rPr>
          <w:rFonts w:ascii="Arial" w:hAnsi="Arial" w:cs="Arial"/>
          <w:color w:val="000000" w:themeColor="text1"/>
          <w:lang w:val="en-GB"/>
        </w:rPr>
        <w:t>d in parallel. Germany considered</w:t>
      </w:r>
      <w:r w:rsidRPr="0085623D">
        <w:rPr>
          <w:rFonts w:ascii="Arial" w:hAnsi="Arial" w:cs="Arial"/>
          <w:color w:val="000000" w:themeColor="text1"/>
          <w:lang w:val="en-GB"/>
        </w:rPr>
        <w:t xml:space="preserve"> this to be the right way to proceed because with more information</w:t>
      </w:r>
      <w:r w:rsidR="007A4DC4" w:rsidRPr="0085623D">
        <w:rPr>
          <w:rFonts w:ascii="Arial" w:hAnsi="Arial" w:cs="Arial"/>
          <w:color w:val="000000" w:themeColor="text1"/>
          <w:lang w:val="en-GB"/>
        </w:rPr>
        <w:t>,</w:t>
      </w:r>
      <w:r w:rsidRPr="0085623D">
        <w:rPr>
          <w:rFonts w:ascii="Arial" w:hAnsi="Arial" w:cs="Arial"/>
          <w:color w:val="000000" w:themeColor="text1"/>
          <w:lang w:val="en-GB"/>
        </w:rPr>
        <w:t xml:space="preserve"> WG</w:t>
      </w:r>
      <w:r w:rsidR="00864DC6" w:rsidRPr="0085623D">
        <w:rPr>
          <w:rFonts w:ascii="Arial" w:hAnsi="Arial" w:cs="Arial"/>
          <w:color w:val="000000" w:themeColor="text1"/>
          <w:lang w:val="en-GB"/>
        </w:rPr>
        <w:t xml:space="preserve"> </w:t>
      </w:r>
      <w:r w:rsidR="00AF2257" w:rsidRPr="0085623D">
        <w:rPr>
          <w:rFonts w:ascii="Arial" w:hAnsi="Arial" w:cs="Arial"/>
          <w:color w:val="000000" w:themeColor="text1"/>
          <w:lang w:val="en-GB"/>
        </w:rPr>
        <w:t>FM could</w:t>
      </w:r>
      <w:r w:rsidRPr="0085623D">
        <w:rPr>
          <w:rFonts w:ascii="Arial" w:hAnsi="Arial" w:cs="Arial"/>
          <w:color w:val="000000" w:themeColor="text1"/>
          <w:lang w:val="en-GB"/>
        </w:rPr>
        <w:t xml:space="preserve"> consider whether something is possible</w:t>
      </w:r>
      <w:r w:rsidR="00AF2257" w:rsidRPr="0085623D">
        <w:rPr>
          <w:rFonts w:ascii="Arial" w:hAnsi="Arial" w:cs="Arial"/>
          <w:color w:val="000000" w:themeColor="text1"/>
          <w:lang w:val="en-GB"/>
        </w:rPr>
        <w:t xml:space="preserve"> or not</w:t>
      </w:r>
      <w:r w:rsidRPr="0085623D">
        <w:rPr>
          <w:rFonts w:ascii="Arial" w:hAnsi="Arial" w:cs="Arial"/>
          <w:color w:val="000000" w:themeColor="text1"/>
          <w:lang w:val="en-GB"/>
        </w:rPr>
        <w:t>.</w:t>
      </w:r>
    </w:p>
    <w:p w14:paraId="6AAE4E83" w14:textId="77777777"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Finland stated that it shares the position of France that more progress is needed on regulatory and legal matters before technical studies should begin.</w:t>
      </w:r>
    </w:p>
    <w:p w14:paraId="3C06E00A" w14:textId="77777777"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United Kingdom stated that their position is that there are no insurmountable legal issues but that the concerns of others will be addressed as the work item progresses. The United Kingdom supports the position of Germany tha</w:t>
      </w:r>
      <w:r w:rsidR="00E14114" w:rsidRPr="0085623D">
        <w:rPr>
          <w:rFonts w:ascii="Arial" w:hAnsi="Arial" w:cs="Arial"/>
          <w:color w:val="000000" w:themeColor="text1"/>
          <w:lang w:val="en-GB"/>
        </w:rPr>
        <w:t xml:space="preserve">t technical studies should </w:t>
      </w:r>
      <w:proofErr w:type="gramStart"/>
      <w:r w:rsidR="00E14114" w:rsidRPr="0085623D">
        <w:rPr>
          <w:rFonts w:ascii="Arial" w:hAnsi="Arial" w:cs="Arial"/>
          <w:color w:val="000000" w:themeColor="text1"/>
          <w:lang w:val="en-GB"/>
        </w:rPr>
        <w:t>proce</w:t>
      </w:r>
      <w:r w:rsidRPr="0085623D">
        <w:rPr>
          <w:rFonts w:ascii="Arial" w:hAnsi="Arial" w:cs="Arial"/>
          <w:color w:val="000000" w:themeColor="text1"/>
          <w:lang w:val="en-GB"/>
        </w:rPr>
        <w:t>ed</w:t>
      </w:r>
      <w:proofErr w:type="gramEnd"/>
      <w:r w:rsidRPr="0085623D">
        <w:rPr>
          <w:rFonts w:ascii="Arial" w:hAnsi="Arial" w:cs="Arial"/>
          <w:color w:val="000000" w:themeColor="text1"/>
          <w:lang w:val="en-GB"/>
        </w:rPr>
        <w:t>.</w:t>
      </w:r>
    </w:p>
    <w:p w14:paraId="6ECDC169" w14:textId="48B34DD0" w:rsidR="00411174" w:rsidRPr="0085623D" w:rsidRDefault="00752749"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lastRenderedPageBreak/>
        <w:t xml:space="preserve">The </w:t>
      </w:r>
      <w:r w:rsidR="00411174" w:rsidRPr="0085623D">
        <w:rPr>
          <w:rFonts w:ascii="Arial" w:hAnsi="Arial" w:cs="Arial"/>
          <w:color w:val="000000" w:themeColor="text1"/>
          <w:lang w:val="en-GB"/>
        </w:rPr>
        <w:t>Russia</w:t>
      </w:r>
      <w:r w:rsidR="00704193" w:rsidRPr="0085623D">
        <w:rPr>
          <w:rFonts w:ascii="Arial" w:hAnsi="Arial" w:cs="Arial"/>
          <w:color w:val="000000" w:themeColor="text1"/>
          <w:lang w:val="en-GB"/>
        </w:rPr>
        <w:t>n Federation</w:t>
      </w:r>
      <w:r w:rsidR="00411174" w:rsidRPr="0085623D">
        <w:rPr>
          <w:rFonts w:ascii="Arial" w:hAnsi="Arial" w:cs="Arial"/>
          <w:color w:val="000000" w:themeColor="text1"/>
          <w:lang w:val="en-GB"/>
        </w:rPr>
        <w:t xml:space="preserve"> stated that it supports the positions of Belgium and Greece.</w:t>
      </w:r>
    </w:p>
    <w:p w14:paraId="6681DAEB" w14:textId="0A0CC0CB"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NATO stated that the military uses the band internationally and </w:t>
      </w:r>
      <w:r w:rsidR="00AF2257" w:rsidRPr="0085623D">
        <w:rPr>
          <w:rFonts w:ascii="Arial" w:hAnsi="Arial" w:cs="Arial"/>
          <w:color w:val="000000" w:themeColor="text1"/>
          <w:lang w:val="en-GB"/>
        </w:rPr>
        <w:t>would contribute</w:t>
      </w:r>
      <w:r w:rsidRPr="0085623D">
        <w:rPr>
          <w:rFonts w:ascii="Arial" w:hAnsi="Arial" w:cs="Arial"/>
          <w:color w:val="000000" w:themeColor="text1"/>
          <w:lang w:val="en-GB"/>
        </w:rPr>
        <w:t xml:space="preserve"> to ensure their </w:t>
      </w:r>
      <w:r w:rsidR="00926DEA" w:rsidRPr="0085623D">
        <w:rPr>
          <w:rFonts w:ascii="Arial" w:hAnsi="Arial" w:cs="Arial"/>
          <w:color w:val="000000" w:themeColor="text1"/>
          <w:lang w:val="en-GB"/>
        </w:rPr>
        <w:t xml:space="preserve">aeronautical </w:t>
      </w:r>
      <w:r w:rsidRPr="0085623D">
        <w:rPr>
          <w:rFonts w:ascii="Arial" w:hAnsi="Arial" w:cs="Arial"/>
          <w:color w:val="000000" w:themeColor="text1"/>
          <w:lang w:val="en-GB"/>
        </w:rPr>
        <w:t>systems are protec</w:t>
      </w:r>
      <w:r w:rsidR="001602C8" w:rsidRPr="0085623D">
        <w:rPr>
          <w:rFonts w:ascii="Arial" w:hAnsi="Arial" w:cs="Arial"/>
          <w:color w:val="000000" w:themeColor="text1"/>
          <w:lang w:val="en-GB"/>
        </w:rPr>
        <w:t>ted.</w:t>
      </w:r>
    </w:p>
    <w:p w14:paraId="1EB85A4A" w14:textId="77777777"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Denmark stated that they support the position of Germany to begin technical studies.</w:t>
      </w:r>
    </w:p>
    <w:p w14:paraId="216C9875" w14:textId="77777777"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APWPT stated that they support the parallel approach and that the PMSE community was well aware of the work item and would continue to contribute towards the work.</w:t>
      </w:r>
    </w:p>
    <w:p w14:paraId="5E219698" w14:textId="30435D74"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FM chair</w:t>
      </w:r>
      <w:r w:rsidR="00752749" w:rsidRPr="0085623D">
        <w:rPr>
          <w:rFonts w:ascii="Arial" w:hAnsi="Arial" w:cs="Arial"/>
          <w:color w:val="000000" w:themeColor="text1"/>
          <w:lang w:val="en-GB"/>
        </w:rPr>
        <w:t>man</w:t>
      </w:r>
      <w:r w:rsidRPr="0085623D">
        <w:rPr>
          <w:rFonts w:ascii="Arial" w:hAnsi="Arial" w:cs="Arial"/>
          <w:color w:val="000000" w:themeColor="text1"/>
          <w:lang w:val="en-GB"/>
        </w:rPr>
        <w:t xml:space="preserve"> stated that for all work items where additional use is studied, the technical and regulatory issues are interrelated and </w:t>
      </w:r>
      <w:r w:rsidR="00752749" w:rsidRPr="0085623D">
        <w:rPr>
          <w:rFonts w:ascii="Arial" w:hAnsi="Arial" w:cs="Arial"/>
          <w:color w:val="000000" w:themeColor="text1"/>
          <w:lang w:val="en-GB"/>
        </w:rPr>
        <w:t xml:space="preserve">that </w:t>
      </w:r>
      <w:r w:rsidRPr="0085623D">
        <w:rPr>
          <w:rFonts w:ascii="Arial" w:hAnsi="Arial" w:cs="Arial"/>
          <w:color w:val="000000" w:themeColor="text1"/>
          <w:lang w:val="en-GB"/>
        </w:rPr>
        <w:t xml:space="preserve">there are enormous benefits to a parallel approach where the </w:t>
      </w:r>
      <w:r w:rsidR="00AF2257" w:rsidRPr="0085623D">
        <w:rPr>
          <w:rFonts w:ascii="Arial" w:hAnsi="Arial" w:cs="Arial"/>
          <w:color w:val="000000" w:themeColor="text1"/>
          <w:lang w:val="en-GB"/>
        </w:rPr>
        <w:t xml:space="preserve">WG </w:t>
      </w:r>
      <w:r w:rsidRPr="0085623D">
        <w:rPr>
          <w:rFonts w:ascii="Arial" w:hAnsi="Arial" w:cs="Arial"/>
          <w:color w:val="000000" w:themeColor="text1"/>
          <w:lang w:val="en-GB"/>
        </w:rPr>
        <w:t xml:space="preserve">SE and </w:t>
      </w:r>
      <w:r w:rsidR="00AF2257" w:rsidRPr="0085623D">
        <w:rPr>
          <w:rFonts w:ascii="Arial" w:hAnsi="Arial" w:cs="Arial"/>
          <w:color w:val="000000" w:themeColor="text1"/>
          <w:lang w:val="en-GB"/>
        </w:rPr>
        <w:t xml:space="preserve">WG </w:t>
      </w:r>
      <w:r w:rsidRPr="0085623D">
        <w:rPr>
          <w:rFonts w:ascii="Arial" w:hAnsi="Arial" w:cs="Arial"/>
          <w:color w:val="000000" w:themeColor="text1"/>
          <w:lang w:val="en-GB"/>
        </w:rPr>
        <w:t>FM teams help each other understand the constraints better and develop the deliverables in cooperation.</w:t>
      </w:r>
    </w:p>
    <w:p w14:paraId="499B3A1B" w14:textId="048A2AB7"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FM chair</w:t>
      </w:r>
      <w:r w:rsidR="00752749" w:rsidRPr="0085623D">
        <w:rPr>
          <w:rFonts w:ascii="Arial" w:hAnsi="Arial" w:cs="Arial"/>
          <w:color w:val="000000" w:themeColor="text1"/>
          <w:lang w:val="en-GB"/>
        </w:rPr>
        <w:t>man</w:t>
      </w:r>
      <w:r w:rsidRPr="0085623D">
        <w:rPr>
          <w:rFonts w:ascii="Arial" w:hAnsi="Arial" w:cs="Arial"/>
          <w:color w:val="000000" w:themeColor="text1"/>
          <w:lang w:val="en-GB"/>
        </w:rPr>
        <w:t xml:space="preserve"> asked France</w:t>
      </w:r>
      <w:r w:rsidR="00FD1EC5" w:rsidRPr="0085623D">
        <w:rPr>
          <w:rFonts w:ascii="Arial" w:hAnsi="Arial" w:cs="Arial"/>
          <w:color w:val="000000" w:themeColor="text1"/>
          <w:lang w:val="en-GB"/>
        </w:rPr>
        <w:t xml:space="preserve"> to clarify the approach if relevant stakeholders</w:t>
      </w:r>
      <w:r w:rsidRPr="0085623D">
        <w:rPr>
          <w:rFonts w:ascii="Arial" w:hAnsi="Arial" w:cs="Arial"/>
          <w:color w:val="000000" w:themeColor="text1"/>
          <w:lang w:val="en-GB"/>
        </w:rPr>
        <w:t xml:space="preserve"> do not contribute as requested</w:t>
      </w:r>
      <w:r w:rsidR="00AF2257" w:rsidRPr="0085623D">
        <w:rPr>
          <w:rFonts w:ascii="Arial" w:hAnsi="Arial" w:cs="Arial"/>
          <w:color w:val="000000" w:themeColor="text1"/>
          <w:lang w:val="en-GB"/>
        </w:rPr>
        <w:t xml:space="preserve"> within a reasonable time frame</w:t>
      </w:r>
      <w:r w:rsidRPr="0085623D">
        <w:rPr>
          <w:rFonts w:ascii="Arial" w:hAnsi="Arial" w:cs="Arial"/>
          <w:color w:val="000000" w:themeColor="text1"/>
          <w:lang w:val="en-GB"/>
        </w:rPr>
        <w:t>.</w:t>
      </w:r>
    </w:p>
    <w:p w14:paraId="6311056F" w14:textId="77777777"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France said that CEPT is contribution driven and as such if the</w:t>
      </w:r>
      <w:r w:rsidR="00FD1EC5" w:rsidRPr="0085623D">
        <w:rPr>
          <w:rFonts w:ascii="Arial" w:hAnsi="Arial" w:cs="Arial"/>
          <w:color w:val="000000" w:themeColor="text1"/>
          <w:lang w:val="en-GB"/>
        </w:rPr>
        <w:t>y</w:t>
      </w:r>
      <w:r w:rsidRPr="0085623D">
        <w:rPr>
          <w:rFonts w:ascii="Arial" w:hAnsi="Arial" w:cs="Arial"/>
          <w:color w:val="000000" w:themeColor="text1"/>
          <w:lang w:val="en-GB"/>
        </w:rPr>
        <w:t xml:space="preserve"> did not contribute within a reasonable time period that they should understand that the work would proceed without their input.</w:t>
      </w:r>
    </w:p>
    <w:p w14:paraId="1F0A552F" w14:textId="51A225BF"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FM chair</w:t>
      </w:r>
      <w:r w:rsidR="00752749" w:rsidRPr="0085623D">
        <w:rPr>
          <w:rFonts w:ascii="Arial" w:hAnsi="Arial" w:cs="Arial"/>
          <w:color w:val="000000" w:themeColor="text1"/>
          <w:lang w:val="en-GB"/>
        </w:rPr>
        <w:t>man</w:t>
      </w:r>
      <w:r w:rsidRPr="0085623D">
        <w:rPr>
          <w:rFonts w:ascii="Arial" w:hAnsi="Arial" w:cs="Arial"/>
          <w:color w:val="000000" w:themeColor="text1"/>
          <w:lang w:val="en-GB"/>
        </w:rPr>
        <w:t xml:space="preserve"> said that he preferred a parallel approach but also recognised that there was limited support from the meeting. He therefore proposed that FM51 should work further on the regulatory and legal aspects and that the LS to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SE should be sent from the following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FM meeting in May</w:t>
      </w:r>
      <w:r w:rsidR="00CA2F62" w:rsidRPr="0085623D">
        <w:rPr>
          <w:rFonts w:ascii="Arial" w:hAnsi="Arial" w:cs="Arial"/>
          <w:color w:val="000000" w:themeColor="text1"/>
          <w:lang w:val="en-GB"/>
        </w:rPr>
        <w:t xml:space="preserve"> 2017</w:t>
      </w:r>
      <w:r w:rsidRPr="0085623D">
        <w:rPr>
          <w:rFonts w:ascii="Arial" w:hAnsi="Arial" w:cs="Arial"/>
          <w:color w:val="000000" w:themeColor="text1"/>
          <w:lang w:val="en-GB"/>
        </w:rPr>
        <w:t xml:space="preserve">, at which time letters to invite input from </w:t>
      </w:r>
      <w:r w:rsidR="00FD1EC5" w:rsidRPr="0085623D">
        <w:rPr>
          <w:rFonts w:ascii="Arial" w:hAnsi="Arial" w:cs="Arial"/>
          <w:color w:val="000000" w:themeColor="text1"/>
          <w:lang w:val="en-GB"/>
        </w:rPr>
        <w:t>stakeholders</w:t>
      </w:r>
      <w:r w:rsidRPr="0085623D">
        <w:rPr>
          <w:rFonts w:ascii="Arial" w:hAnsi="Arial" w:cs="Arial"/>
          <w:color w:val="000000" w:themeColor="text1"/>
          <w:lang w:val="en-GB"/>
        </w:rPr>
        <w:t xml:space="preserve"> could be dispatched.</w:t>
      </w:r>
    </w:p>
    <w:p w14:paraId="6A72A817" w14:textId="01591115" w:rsidR="007F377A"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France proposed that since NATO and APWPT had already indicated their su</w:t>
      </w:r>
      <w:r w:rsidR="00965040" w:rsidRPr="0085623D">
        <w:rPr>
          <w:rFonts w:ascii="Arial" w:hAnsi="Arial" w:cs="Arial"/>
          <w:color w:val="000000" w:themeColor="text1"/>
          <w:lang w:val="en-GB"/>
        </w:rPr>
        <w:t xml:space="preserve">pport, a letter </w:t>
      </w:r>
      <w:r w:rsidRPr="0085623D">
        <w:rPr>
          <w:rFonts w:ascii="Arial" w:hAnsi="Arial" w:cs="Arial"/>
          <w:color w:val="000000" w:themeColor="text1"/>
          <w:lang w:val="en-GB"/>
        </w:rPr>
        <w:t xml:space="preserve">to ICAO from this meeting would </w:t>
      </w:r>
      <w:r w:rsidR="00FD1EC5" w:rsidRPr="0085623D">
        <w:rPr>
          <w:rFonts w:ascii="Arial" w:hAnsi="Arial" w:cs="Arial"/>
          <w:color w:val="000000" w:themeColor="text1"/>
          <w:lang w:val="en-GB"/>
        </w:rPr>
        <w:t xml:space="preserve">further highlight the issue thereby encouraging </w:t>
      </w:r>
      <w:r w:rsidR="00965040" w:rsidRPr="0085623D">
        <w:rPr>
          <w:rFonts w:ascii="Arial" w:hAnsi="Arial" w:cs="Arial"/>
          <w:color w:val="000000" w:themeColor="text1"/>
          <w:lang w:val="en-GB"/>
        </w:rPr>
        <w:t>contribut</w:t>
      </w:r>
      <w:r w:rsidR="00FD1EC5" w:rsidRPr="0085623D">
        <w:rPr>
          <w:rFonts w:ascii="Arial" w:hAnsi="Arial" w:cs="Arial"/>
          <w:color w:val="000000" w:themeColor="text1"/>
          <w:lang w:val="en-GB"/>
        </w:rPr>
        <w:t>ions</w:t>
      </w:r>
      <w:r w:rsidR="00965040" w:rsidRPr="0085623D">
        <w:rPr>
          <w:rFonts w:ascii="Arial" w:hAnsi="Arial" w:cs="Arial"/>
          <w:color w:val="000000" w:themeColor="text1"/>
          <w:lang w:val="en-GB"/>
        </w:rPr>
        <w:t>. The letter</w:t>
      </w:r>
      <w:r w:rsidRPr="0085623D">
        <w:rPr>
          <w:rFonts w:ascii="Arial" w:hAnsi="Arial" w:cs="Arial"/>
          <w:color w:val="000000" w:themeColor="text1"/>
          <w:lang w:val="en-GB"/>
        </w:rPr>
        <w:t xml:space="preserve"> was developed and</w:t>
      </w:r>
      <w:r w:rsidR="00CA2F62" w:rsidRPr="0085623D">
        <w:rPr>
          <w:rFonts w:ascii="Arial" w:hAnsi="Arial" w:cs="Arial"/>
          <w:color w:val="000000" w:themeColor="text1"/>
          <w:lang w:val="en-GB"/>
        </w:rPr>
        <w:t>,</w:t>
      </w:r>
      <w:r w:rsidRPr="0085623D">
        <w:rPr>
          <w:rFonts w:ascii="Arial" w:hAnsi="Arial" w:cs="Arial"/>
          <w:color w:val="000000" w:themeColor="text1"/>
          <w:lang w:val="en-GB"/>
        </w:rPr>
        <w:t xml:space="preserve"> </w:t>
      </w:r>
      <w:r w:rsidR="00965040" w:rsidRPr="0085623D">
        <w:rPr>
          <w:rFonts w:ascii="Arial" w:hAnsi="Arial" w:cs="Arial"/>
          <w:color w:val="000000" w:themeColor="text1"/>
          <w:lang w:val="en-GB"/>
        </w:rPr>
        <w:t>after careful discussion and amendment</w:t>
      </w:r>
      <w:r w:rsidR="00FD1EC5" w:rsidRPr="0085623D">
        <w:rPr>
          <w:rFonts w:ascii="Arial" w:hAnsi="Arial" w:cs="Arial"/>
          <w:color w:val="000000" w:themeColor="text1"/>
          <w:lang w:val="en-GB"/>
        </w:rPr>
        <w:t>s</w:t>
      </w:r>
      <w:r w:rsidR="00CA2F62" w:rsidRPr="0085623D">
        <w:rPr>
          <w:rFonts w:ascii="Arial" w:hAnsi="Arial" w:cs="Arial"/>
          <w:color w:val="000000" w:themeColor="text1"/>
          <w:lang w:val="en-GB"/>
        </w:rPr>
        <w:t>,</w:t>
      </w:r>
      <w:r w:rsidR="00965040" w:rsidRPr="0085623D">
        <w:rPr>
          <w:rFonts w:ascii="Arial" w:hAnsi="Arial" w:cs="Arial"/>
          <w:color w:val="000000" w:themeColor="text1"/>
          <w:lang w:val="en-GB"/>
        </w:rPr>
        <w:t xml:space="preserve"> was </w:t>
      </w:r>
      <w:r w:rsidRPr="0085623D">
        <w:rPr>
          <w:rFonts w:ascii="Arial" w:hAnsi="Arial" w:cs="Arial"/>
          <w:color w:val="000000" w:themeColor="text1"/>
          <w:lang w:val="en-GB"/>
        </w:rPr>
        <w:t xml:space="preserve">agreed as </w:t>
      </w:r>
      <w:r w:rsidR="002C6EFD" w:rsidRPr="0085623D">
        <w:rPr>
          <w:rFonts w:ascii="Arial" w:hAnsi="Arial" w:cs="Arial"/>
          <w:b/>
          <w:color w:val="000000" w:themeColor="text1"/>
          <w:lang w:val="en-GB"/>
        </w:rPr>
        <w:t xml:space="preserve">Annex </w:t>
      </w:r>
      <w:r w:rsidR="00E14114" w:rsidRPr="0085623D">
        <w:rPr>
          <w:rFonts w:ascii="Arial" w:hAnsi="Arial" w:cs="Arial"/>
          <w:b/>
          <w:color w:val="000000" w:themeColor="text1"/>
          <w:lang w:val="en-GB"/>
        </w:rPr>
        <w:t>25</w:t>
      </w:r>
      <w:r w:rsidRPr="0085623D">
        <w:rPr>
          <w:rFonts w:ascii="Arial" w:hAnsi="Arial" w:cs="Arial"/>
          <w:color w:val="000000" w:themeColor="text1"/>
          <w:lang w:val="en-GB"/>
        </w:rPr>
        <w:t>.</w:t>
      </w:r>
    </w:p>
    <w:p w14:paraId="4BA76727" w14:textId="77777777" w:rsidR="00411174" w:rsidRPr="0085623D" w:rsidRDefault="0041117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WG FM finally approved the following course of action:</w:t>
      </w:r>
    </w:p>
    <w:p w14:paraId="702D131D" w14:textId="77777777" w:rsidR="00411174" w:rsidRPr="0085623D" w:rsidRDefault="00965040" w:rsidP="00CB48F9">
      <w:pPr>
        <w:numPr>
          <w:ilvl w:val="1"/>
          <w:numId w:val="43"/>
        </w:numPr>
        <w:spacing w:before="60" w:after="0" w:line="312" w:lineRule="auto"/>
        <w:ind w:left="567" w:hanging="567"/>
        <w:jc w:val="both"/>
        <w:rPr>
          <w:rFonts w:ascii="Arial" w:hAnsi="Arial" w:cs="Arial"/>
          <w:color w:val="000000" w:themeColor="text1"/>
          <w:lang w:val="en-GB"/>
        </w:rPr>
      </w:pPr>
      <w:r w:rsidRPr="0085623D">
        <w:rPr>
          <w:rFonts w:ascii="Arial" w:hAnsi="Arial" w:cs="Arial"/>
          <w:color w:val="000000" w:themeColor="text1"/>
          <w:lang w:val="en-GB"/>
        </w:rPr>
        <w:t>WG</w:t>
      </w:r>
      <w:r w:rsidR="00FD1EC5" w:rsidRPr="0085623D">
        <w:rPr>
          <w:rFonts w:ascii="Arial" w:hAnsi="Arial" w:cs="Arial"/>
          <w:color w:val="000000" w:themeColor="text1"/>
          <w:lang w:val="en-GB"/>
        </w:rPr>
        <w:t xml:space="preserve"> </w:t>
      </w:r>
      <w:r w:rsidRPr="0085623D">
        <w:rPr>
          <w:rFonts w:ascii="Arial" w:hAnsi="Arial" w:cs="Arial"/>
          <w:color w:val="000000" w:themeColor="text1"/>
          <w:lang w:val="en-GB"/>
        </w:rPr>
        <w:t>FM send the agreed letter</w:t>
      </w:r>
      <w:r w:rsidR="00411174" w:rsidRPr="0085623D">
        <w:rPr>
          <w:rFonts w:ascii="Arial" w:hAnsi="Arial" w:cs="Arial"/>
          <w:color w:val="000000" w:themeColor="text1"/>
          <w:lang w:val="en-GB"/>
        </w:rPr>
        <w:t xml:space="preserve"> to ICAO (</w:t>
      </w:r>
      <w:r w:rsidR="002C6EFD" w:rsidRPr="0085623D">
        <w:rPr>
          <w:rFonts w:ascii="Arial" w:hAnsi="Arial" w:cs="Arial"/>
          <w:b/>
          <w:color w:val="000000" w:themeColor="text1"/>
          <w:lang w:val="en-GB"/>
        </w:rPr>
        <w:t xml:space="preserve">Annex </w:t>
      </w:r>
      <w:r w:rsidR="00E14114" w:rsidRPr="0085623D">
        <w:rPr>
          <w:rFonts w:ascii="Arial" w:hAnsi="Arial" w:cs="Arial"/>
          <w:b/>
          <w:color w:val="000000" w:themeColor="text1"/>
          <w:lang w:val="en-GB"/>
        </w:rPr>
        <w:t>25</w:t>
      </w:r>
      <w:r w:rsidR="00411174" w:rsidRPr="0085623D">
        <w:rPr>
          <w:rFonts w:ascii="Arial" w:hAnsi="Arial" w:cs="Arial"/>
          <w:color w:val="000000" w:themeColor="text1"/>
          <w:lang w:val="en-GB"/>
        </w:rPr>
        <w:t>)</w:t>
      </w:r>
      <w:r w:rsidR="00FD1EC5" w:rsidRPr="0085623D">
        <w:rPr>
          <w:rFonts w:ascii="Arial" w:hAnsi="Arial" w:cs="Arial"/>
          <w:color w:val="000000" w:themeColor="text1"/>
          <w:lang w:val="en-GB"/>
        </w:rPr>
        <w:t>, copied to others</w:t>
      </w:r>
      <w:r w:rsidR="00411174" w:rsidRPr="0085623D">
        <w:rPr>
          <w:rFonts w:ascii="Arial" w:hAnsi="Arial" w:cs="Arial"/>
          <w:color w:val="000000" w:themeColor="text1"/>
          <w:lang w:val="en-GB"/>
        </w:rPr>
        <w:t>;</w:t>
      </w:r>
    </w:p>
    <w:p w14:paraId="0C433879" w14:textId="77777777" w:rsidR="00411174" w:rsidRPr="0085623D" w:rsidRDefault="00411174" w:rsidP="00CB48F9">
      <w:pPr>
        <w:numPr>
          <w:ilvl w:val="1"/>
          <w:numId w:val="43"/>
        </w:numPr>
        <w:spacing w:before="60" w:after="0" w:line="312" w:lineRule="auto"/>
        <w:ind w:left="567" w:hanging="567"/>
        <w:jc w:val="both"/>
        <w:rPr>
          <w:rFonts w:ascii="Arial" w:hAnsi="Arial" w:cs="Arial"/>
          <w:color w:val="000000" w:themeColor="text1"/>
          <w:lang w:val="en-GB"/>
        </w:rPr>
      </w:pPr>
      <w:r w:rsidRPr="0085623D">
        <w:rPr>
          <w:rFonts w:ascii="Arial" w:hAnsi="Arial" w:cs="Arial"/>
          <w:color w:val="000000" w:themeColor="text1"/>
          <w:lang w:val="en-GB"/>
        </w:rPr>
        <w:t xml:space="preserve">FM51 </w:t>
      </w:r>
      <w:r w:rsidR="00FD1EC5" w:rsidRPr="0085623D">
        <w:rPr>
          <w:rFonts w:ascii="Arial" w:hAnsi="Arial" w:cs="Arial"/>
          <w:color w:val="000000" w:themeColor="text1"/>
          <w:lang w:val="en-GB"/>
        </w:rPr>
        <w:t>to</w:t>
      </w:r>
      <w:r w:rsidRPr="0085623D">
        <w:rPr>
          <w:rFonts w:ascii="Arial" w:hAnsi="Arial" w:cs="Arial"/>
          <w:color w:val="000000" w:themeColor="text1"/>
          <w:lang w:val="en-GB"/>
        </w:rPr>
        <w:t xml:space="preserve"> further develop the regulatory and legal aspects;</w:t>
      </w:r>
    </w:p>
    <w:p w14:paraId="09DA33E1" w14:textId="77777777" w:rsidR="00411174" w:rsidRPr="0085623D" w:rsidRDefault="00411174" w:rsidP="00CB48F9">
      <w:pPr>
        <w:numPr>
          <w:ilvl w:val="1"/>
          <w:numId w:val="43"/>
        </w:numPr>
        <w:spacing w:before="60" w:after="0" w:line="312" w:lineRule="auto"/>
        <w:ind w:left="567" w:hanging="567"/>
        <w:jc w:val="both"/>
        <w:rPr>
          <w:rFonts w:ascii="Arial" w:hAnsi="Arial" w:cs="Arial"/>
          <w:color w:val="000000" w:themeColor="text1"/>
          <w:lang w:val="en-GB"/>
        </w:rPr>
      </w:pPr>
      <w:r w:rsidRPr="0085623D">
        <w:rPr>
          <w:rFonts w:ascii="Arial" w:hAnsi="Arial" w:cs="Arial"/>
          <w:color w:val="000000" w:themeColor="text1"/>
          <w:lang w:val="en-GB"/>
        </w:rPr>
        <w:t>FM51 may make improvements to the draft LS to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SE;</w:t>
      </w:r>
    </w:p>
    <w:p w14:paraId="130501E1" w14:textId="77777777" w:rsidR="00411174" w:rsidRPr="0085623D" w:rsidRDefault="00411174" w:rsidP="00CB48F9">
      <w:pPr>
        <w:numPr>
          <w:ilvl w:val="1"/>
          <w:numId w:val="43"/>
        </w:numPr>
        <w:spacing w:before="60" w:after="0" w:line="312" w:lineRule="auto"/>
        <w:ind w:left="567" w:hanging="567"/>
        <w:jc w:val="both"/>
        <w:rPr>
          <w:rFonts w:ascii="Arial" w:hAnsi="Arial" w:cs="Arial"/>
          <w:color w:val="000000" w:themeColor="text1"/>
          <w:lang w:val="en-GB"/>
        </w:rPr>
      </w:pPr>
      <w:r w:rsidRPr="0085623D">
        <w:rPr>
          <w:rFonts w:ascii="Arial" w:hAnsi="Arial" w:cs="Arial"/>
          <w:color w:val="000000" w:themeColor="text1"/>
          <w:lang w:val="en-GB"/>
        </w:rPr>
        <w:t>WG</w:t>
      </w:r>
      <w:r w:rsidR="00FD1EC5" w:rsidRPr="0085623D">
        <w:rPr>
          <w:rFonts w:ascii="Arial" w:hAnsi="Arial" w:cs="Arial"/>
          <w:color w:val="000000" w:themeColor="text1"/>
          <w:lang w:val="en-GB"/>
        </w:rPr>
        <w:t xml:space="preserve"> </w:t>
      </w:r>
      <w:r w:rsidRPr="0085623D">
        <w:rPr>
          <w:rFonts w:ascii="Arial" w:hAnsi="Arial" w:cs="Arial"/>
          <w:color w:val="000000" w:themeColor="text1"/>
          <w:lang w:val="en-GB"/>
        </w:rPr>
        <w:t>FM will forward the LS to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SE following approval at the May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FM meeting.</w:t>
      </w:r>
    </w:p>
    <w:p w14:paraId="4225BEA0" w14:textId="77777777" w:rsidR="000F1226" w:rsidRPr="0085623D" w:rsidRDefault="000F1226" w:rsidP="000F1226">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 xml:space="preserve">4.3.2.2 </w:t>
      </w:r>
      <w:r w:rsidR="001A31E4" w:rsidRPr="0085623D">
        <w:rPr>
          <w:rFonts w:ascii="Arial" w:hAnsi="Arial" w:cs="Arial"/>
          <w:b/>
          <w:color w:val="000000" w:themeColor="text1"/>
          <w:lang w:val="en-GB"/>
        </w:rPr>
        <w:t>Body effect of handheld</w:t>
      </w:r>
      <w:r w:rsidR="00F31D54" w:rsidRPr="0085623D">
        <w:rPr>
          <w:rFonts w:ascii="Arial" w:hAnsi="Arial" w:cs="Arial"/>
          <w:b/>
          <w:color w:val="000000" w:themeColor="text1"/>
          <w:lang w:val="en-GB"/>
        </w:rPr>
        <w:t xml:space="preserve"> and body worn audio PMSE equip</w:t>
      </w:r>
      <w:r w:rsidR="001A31E4" w:rsidRPr="0085623D">
        <w:rPr>
          <w:rFonts w:ascii="Arial" w:hAnsi="Arial" w:cs="Arial"/>
          <w:b/>
          <w:color w:val="000000" w:themeColor="text1"/>
          <w:lang w:val="en-GB"/>
        </w:rPr>
        <w:t>ment</w:t>
      </w:r>
    </w:p>
    <w:p w14:paraId="3D0EC835" w14:textId="77777777" w:rsidR="000F1226" w:rsidRPr="0085623D" w:rsidRDefault="001A31E4"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FM51</w:t>
      </w:r>
      <w:r w:rsidR="00411174" w:rsidRPr="0085623D">
        <w:rPr>
          <w:rFonts w:ascii="Arial" w:hAnsi="Arial" w:cs="Arial"/>
          <w:color w:val="000000" w:themeColor="text1"/>
          <w:lang w:val="en-GB"/>
        </w:rPr>
        <w:t xml:space="preserve"> is awaiting contributions.</w:t>
      </w:r>
    </w:p>
    <w:p w14:paraId="7B23690D" w14:textId="77777777" w:rsidR="001C18D7" w:rsidRPr="0085623D" w:rsidRDefault="00E61DEE" w:rsidP="002A57B4">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4.3</w:t>
      </w:r>
      <w:r w:rsidR="001C18D7" w:rsidRPr="0085623D">
        <w:rPr>
          <w:rFonts w:ascii="Arial" w:hAnsi="Arial" w:cs="Arial"/>
          <w:b/>
          <w:color w:val="000000" w:themeColor="text1"/>
          <w:lang w:val="en-GB"/>
        </w:rPr>
        <w:t>.</w:t>
      </w:r>
      <w:r w:rsidR="00C4600E" w:rsidRPr="0085623D">
        <w:rPr>
          <w:rFonts w:ascii="Arial" w:hAnsi="Arial" w:cs="Arial"/>
          <w:b/>
          <w:color w:val="000000" w:themeColor="text1"/>
          <w:lang w:val="en-GB"/>
        </w:rPr>
        <w:t>2.3</w:t>
      </w:r>
      <w:r w:rsidR="001C18D7" w:rsidRPr="0085623D">
        <w:rPr>
          <w:rFonts w:ascii="Arial" w:hAnsi="Arial" w:cs="Arial"/>
          <w:b/>
          <w:color w:val="000000" w:themeColor="text1"/>
          <w:lang w:val="en-GB"/>
        </w:rPr>
        <w:t xml:space="preserve"> </w:t>
      </w:r>
      <w:r w:rsidR="00C4600E" w:rsidRPr="0085623D">
        <w:rPr>
          <w:rFonts w:ascii="Arial" w:hAnsi="Arial" w:cs="Arial"/>
          <w:b/>
          <w:color w:val="000000" w:themeColor="text1"/>
          <w:lang w:val="en-GB"/>
        </w:rPr>
        <w:t>Video PMSE</w:t>
      </w:r>
    </w:p>
    <w:p w14:paraId="188202B9" w14:textId="77777777" w:rsidR="00C4600E" w:rsidRPr="0085623D" w:rsidRDefault="00062F3E" w:rsidP="00CB48F9">
      <w:pPr>
        <w:numPr>
          <w:ilvl w:val="0"/>
          <w:numId w:val="43"/>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See 4.3.2.4 below.</w:t>
      </w:r>
    </w:p>
    <w:p w14:paraId="4EAF355E" w14:textId="084FBC15" w:rsidR="00C4600E" w:rsidRPr="0085623D" w:rsidRDefault="00C4600E" w:rsidP="00C4600E">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4.3.2.4 Best practises for video PMSE in the 2.7-2.9 GHz band</w:t>
      </w:r>
    </w:p>
    <w:p w14:paraId="329F3FE6" w14:textId="50F10FB2" w:rsidR="00C4600E" w:rsidRPr="0085623D" w:rsidRDefault="00AF2257" w:rsidP="00CB48F9">
      <w:pPr>
        <w:numPr>
          <w:ilvl w:val="0"/>
          <w:numId w:val="4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FM51 </w:t>
      </w:r>
      <w:r w:rsidR="00CA2F62" w:rsidRPr="0085623D">
        <w:rPr>
          <w:rFonts w:ascii="Arial" w:hAnsi="Arial" w:cs="Arial"/>
          <w:color w:val="000000" w:themeColor="text1"/>
          <w:lang w:val="en-GB"/>
        </w:rPr>
        <w:t>c</w:t>
      </w:r>
      <w:r w:rsidR="00062F3E" w:rsidRPr="0085623D">
        <w:rPr>
          <w:rFonts w:ascii="Arial" w:hAnsi="Arial" w:cs="Arial"/>
          <w:color w:val="000000" w:themeColor="text1"/>
          <w:lang w:val="en-GB"/>
        </w:rPr>
        <w:t>hairman report</w:t>
      </w:r>
      <w:r w:rsidRPr="0085623D">
        <w:rPr>
          <w:rFonts w:ascii="Arial" w:hAnsi="Arial" w:cs="Arial"/>
          <w:color w:val="000000" w:themeColor="text1"/>
          <w:lang w:val="en-GB"/>
        </w:rPr>
        <w:t>ed that a first contribution had</w:t>
      </w:r>
      <w:r w:rsidR="00062F3E" w:rsidRPr="0085623D">
        <w:rPr>
          <w:rFonts w:ascii="Arial" w:hAnsi="Arial" w:cs="Arial"/>
          <w:color w:val="000000" w:themeColor="text1"/>
          <w:lang w:val="en-GB"/>
        </w:rPr>
        <w:t xml:space="preserve"> been received and discussed. The structure and content of the report is not yet agreed.</w:t>
      </w:r>
    </w:p>
    <w:p w14:paraId="226331D9" w14:textId="77777777" w:rsidR="00C4600E" w:rsidRPr="0085623D" w:rsidRDefault="00C4600E" w:rsidP="00C4600E">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4.3.2.5 Responses to the questionnaire on PMSE (REC 25-10)</w:t>
      </w:r>
    </w:p>
    <w:p w14:paraId="527C1CC2" w14:textId="4AF3FAED" w:rsidR="00062F3E" w:rsidRPr="0085623D" w:rsidRDefault="00062F3E" w:rsidP="00CB48F9">
      <w:pPr>
        <w:numPr>
          <w:ilvl w:val="0"/>
          <w:numId w:val="43"/>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The ECO informed WG</w:t>
      </w:r>
      <w:r w:rsidR="00864DC6" w:rsidRPr="0085623D">
        <w:rPr>
          <w:rFonts w:ascii="Arial" w:eastAsia="Times New Roman" w:hAnsi="Arial" w:cs="Arial"/>
          <w:color w:val="000000" w:themeColor="text1"/>
          <w:lang w:val="en-GB"/>
        </w:rPr>
        <w:t xml:space="preserve"> </w:t>
      </w:r>
      <w:r w:rsidRPr="0085623D">
        <w:rPr>
          <w:rFonts w:ascii="Arial" w:eastAsia="Times New Roman" w:hAnsi="Arial" w:cs="Arial"/>
          <w:color w:val="000000" w:themeColor="text1"/>
          <w:lang w:val="en-GB"/>
        </w:rPr>
        <w:t>FM that replies had been received from 27 administrations and that ECO w</w:t>
      </w:r>
      <w:r w:rsidR="00CA2F62" w:rsidRPr="0085623D">
        <w:rPr>
          <w:rFonts w:ascii="Arial" w:eastAsia="Times New Roman" w:hAnsi="Arial" w:cs="Arial"/>
          <w:color w:val="000000" w:themeColor="text1"/>
          <w:lang w:val="en-GB"/>
        </w:rPr>
        <w:t>as</w:t>
      </w:r>
      <w:r w:rsidRPr="0085623D">
        <w:rPr>
          <w:rFonts w:ascii="Arial" w:eastAsia="Times New Roman" w:hAnsi="Arial" w:cs="Arial"/>
          <w:color w:val="000000" w:themeColor="text1"/>
          <w:lang w:val="en-GB"/>
        </w:rPr>
        <w:t xml:space="preserve"> still collecting information and encouraged further contributions.</w:t>
      </w:r>
    </w:p>
    <w:p w14:paraId="7E6830E3" w14:textId="77777777" w:rsidR="00062F3E" w:rsidRPr="0085623D" w:rsidRDefault="00062F3E" w:rsidP="00CB48F9">
      <w:pPr>
        <w:numPr>
          <w:ilvl w:val="0"/>
          <w:numId w:val="43"/>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lastRenderedPageBreak/>
        <w:t xml:space="preserve">The ECO introduced document </w:t>
      </w:r>
      <w:proofErr w:type="gramStart"/>
      <w:r w:rsidRPr="0085623D">
        <w:rPr>
          <w:rFonts w:ascii="Arial" w:eastAsia="Times New Roman" w:hAnsi="Arial" w:cs="Arial"/>
          <w:color w:val="000000" w:themeColor="text1"/>
          <w:lang w:val="en-GB"/>
        </w:rPr>
        <w:t>FM(</w:t>
      </w:r>
      <w:proofErr w:type="gramEnd"/>
      <w:r w:rsidRPr="0085623D">
        <w:rPr>
          <w:rFonts w:ascii="Arial" w:eastAsia="Times New Roman" w:hAnsi="Arial" w:cs="Arial"/>
          <w:color w:val="000000" w:themeColor="text1"/>
          <w:lang w:val="en-GB"/>
        </w:rPr>
        <w:t>17)043 and explained the tables in the annexes to ERC/REC 25-10. In transferring the information supplied by the responses to the questionnair</w:t>
      </w:r>
      <w:r w:rsidR="00A47BB5" w:rsidRPr="0085623D">
        <w:rPr>
          <w:rFonts w:ascii="Arial" w:eastAsia="Times New Roman" w:hAnsi="Arial" w:cs="Arial"/>
          <w:color w:val="000000" w:themeColor="text1"/>
          <w:lang w:val="en-GB"/>
        </w:rPr>
        <w:t xml:space="preserve">e it had become clear that editorial amendments in the tables should be considered. </w:t>
      </w:r>
      <w:r w:rsidRPr="0085623D">
        <w:rPr>
          <w:rFonts w:ascii="Arial" w:eastAsia="Times New Roman" w:hAnsi="Arial" w:cs="Arial"/>
          <w:color w:val="000000" w:themeColor="text1"/>
          <w:lang w:val="en-GB"/>
        </w:rPr>
        <w:t xml:space="preserve">The ECO also noted that they will check the consistency between information in </w:t>
      </w:r>
      <w:r w:rsidR="00AF2257" w:rsidRPr="0085623D">
        <w:rPr>
          <w:rFonts w:ascii="Arial" w:eastAsia="Times New Roman" w:hAnsi="Arial" w:cs="Arial"/>
          <w:color w:val="000000" w:themeColor="text1"/>
          <w:lang w:val="en-GB"/>
        </w:rPr>
        <w:t>ERC/REC 70-03-</w:t>
      </w:r>
      <w:r w:rsidRPr="0085623D">
        <w:rPr>
          <w:rFonts w:ascii="Arial" w:eastAsia="Times New Roman" w:hAnsi="Arial" w:cs="Arial"/>
          <w:color w:val="000000" w:themeColor="text1"/>
          <w:lang w:val="en-GB"/>
        </w:rPr>
        <w:t>Annex</w:t>
      </w:r>
      <w:r w:rsidR="00AF2257" w:rsidRPr="0085623D">
        <w:rPr>
          <w:rFonts w:ascii="Arial" w:eastAsia="Times New Roman" w:hAnsi="Arial" w:cs="Arial"/>
          <w:color w:val="000000" w:themeColor="text1"/>
          <w:lang w:val="en-GB"/>
        </w:rPr>
        <w:t> </w:t>
      </w:r>
      <w:r w:rsidRPr="0085623D">
        <w:rPr>
          <w:rFonts w:ascii="Arial" w:eastAsia="Times New Roman" w:hAnsi="Arial" w:cs="Arial"/>
          <w:color w:val="000000" w:themeColor="text1"/>
          <w:lang w:val="en-GB"/>
        </w:rPr>
        <w:t xml:space="preserve">10 and </w:t>
      </w:r>
      <w:r w:rsidR="00AF2257" w:rsidRPr="0085623D">
        <w:rPr>
          <w:rFonts w:ascii="Arial" w:eastAsia="Times New Roman" w:hAnsi="Arial" w:cs="Arial"/>
          <w:color w:val="000000" w:themeColor="text1"/>
          <w:lang w:val="en-GB"/>
        </w:rPr>
        <w:t>ERC/</w:t>
      </w:r>
      <w:r w:rsidRPr="0085623D">
        <w:rPr>
          <w:rFonts w:ascii="Arial" w:eastAsia="Times New Roman" w:hAnsi="Arial" w:cs="Arial"/>
          <w:color w:val="000000" w:themeColor="text1"/>
          <w:lang w:val="en-GB"/>
        </w:rPr>
        <w:t>REC 25-10 and will contact administrations if any issues are discovered.</w:t>
      </w:r>
    </w:p>
    <w:p w14:paraId="7E2882AD" w14:textId="1E100D08" w:rsidR="009C22FE" w:rsidRPr="0085623D" w:rsidRDefault="00062F3E" w:rsidP="00CB48F9">
      <w:pPr>
        <w:numPr>
          <w:ilvl w:val="0"/>
          <w:numId w:val="43"/>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WG</w:t>
      </w:r>
      <w:r w:rsidR="00864DC6" w:rsidRPr="0085623D">
        <w:rPr>
          <w:rFonts w:ascii="Arial" w:eastAsia="Times New Roman" w:hAnsi="Arial" w:cs="Arial"/>
          <w:color w:val="000000" w:themeColor="text1"/>
          <w:lang w:val="en-GB"/>
        </w:rPr>
        <w:t xml:space="preserve"> </w:t>
      </w:r>
      <w:r w:rsidRPr="0085623D">
        <w:rPr>
          <w:rFonts w:ascii="Arial" w:eastAsia="Times New Roman" w:hAnsi="Arial" w:cs="Arial"/>
          <w:color w:val="000000" w:themeColor="text1"/>
          <w:lang w:val="en-GB"/>
        </w:rPr>
        <w:t>FM endorsed the proposed editorial change</w:t>
      </w:r>
      <w:r w:rsidR="00704D02">
        <w:rPr>
          <w:rFonts w:ascii="Arial" w:eastAsia="Times New Roman" w:hAnsi="Arial" w:cs="Arial"/>
          <w:color w:val="000000" w:themeColor="text1"/>
          <w:lang w:val="en-GB"/>
        </w:rPr>
        <w:t>s</w:t>
      </w:r>
      <w:r w:rsidRPr="0085623D">
        <w:rPr>
          <w:rFonts w:ascii="Arial" w:eastAsia="Times New Roman" w:hAnsi="Arial" w:cs="Arial"/>
          <w:color w:val="000000" w:themeColor="text1"/>
          <w:lang w:val="en-GB"/>
        </w:rPr>
        <w:t>.</w:t>
      </w:r>
    </w:p>
    <w:p w14:paraId="732A1D9B" w14:textId="77777777" w:rsidR="00C4600E" w:rsidRPr="0085623D" w:rsidRDefault="00C4600E" w:rsidP="00C4600E">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4.3.3 Work related to ITU-R</w:t>
      </w:r>
    </w:p>
    <w:p w14:paraId="31BEBFC4" w14:textId="77777777" w:rsidR="00C4600E" w:rsidRPr="0085623D" w:rsidRDefault="00062F3E" w:rsidP="00CB48F9">
      <w:pPr>
        <w:numPr>
          <w:ilvl w:val="0"/>
          <w:numId w:val="4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There was nothing to report</w:t>
      </w:r>
      <w:r w:rsidR="00AF2257" w:rsidRPr="0085623D">
        <w:rPr>
          <w:rFonts w:ascii="Arial" w:hAnsi="Arial" w:cs="Arial"/>
          <w:color w:val="000000" w:themeColor="text1"/>
          <w:lang w:val="en-GB"/>
        </w:rPr>
        <w:t xml:space="preserve"> in addition</w:t>
      </w:r>
      <w:r w:rsidRPr="0085623D">
        <w:rPr>
          <w:rFonts w:ascii="Arial" w:hAnsi="Arial" w:cs="Arial"/>
          <w:color w:val="000000" w:themeColor="text1"/>
          <w:lang w:val="en-GB"/>
        </w:rPr>
        <w:t>.</w:t>
      </w:r>
    </w:p>
    <w:p w14:paraId="7DCF90CD" w14:textId="77777777" w:rsidR="00C4600E" w:rsidRPr="0085623D" w:rsidRDefault="00C4600E" w:rsidP="00C4600E">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4.3.4 Other issues</w:t>
      </w:r>
    </w:p>
    <w:p w14:paraId="1EF2F712" w14:textId="77777777" w:rsidR="00C4600E" w:rsidRPr="0085623D" w:rsidRDefault="00062F3E" w:rsidP="00CB48F9">
      <w:pPr>
        <w:numPr>
          <w:ilvl w:val="0"/>
          <w:numId w:val="43"/>
        </w:numPr>
        <w:spacing w:before="60" w:after="0" w:line="312" w:lineRule="auto"/>
        <w:ind w:left="0" w:hanging="567"/>
        <w:jc w:val="both"/>
        <w:rPr>
          <w:rFonts w:ascii="Arial" w:eastAsia="Times New Roman" w:hAnsi="Arial" w:cs="Arial"/>
          <w:color w:val="000000" w:themeColor="text1"/>
          <w:lang w:val="en-GB"/>
        </w:rPr>
      </w:pPr>
      <w:r w:rsidRPr="0085623D">
        <w:rPr>
          <w:rFonts w:ascii="Arial" w:hAnsi="Arial" w:cs="Arial"/>
          <w:color w:val="000000" w:themeColor="text1"/>
          <w:lang w:val="en-GB"/>
        </w:rPr>
        <w:t>No other issues were discussed.</w:t>
      </w:r>
    </w:p>
    <w:p w14:paraId="69FD24E9" w14:textId="77777777" w:rsidR="00873A83" w:rsidRPr="0085623D" w:rsidRDefault="00873A83" w:rsidP="002D0DD0">
      <w:pPr>
        <w:spacing w:before="60" w:line="312" w:lineRule="auto"/>
        <w:jc w:val="both"/>
        <w:rPr>
          <w:rFonts w:ascii="Arial" w:hAnsi="Arial" w:cs="Arial"/>
          <w:color w:val="000000" w:themeColor="text1"/>
          <w:lang w:val="en-GB"/>
        </w:rPr>
      </w:pPr>
    </w:p>
    <w:p w14:paraId="2F7DE167" w14:textId="77777777" w:rsidR="001C18D7" w:rsidRPr="0085623D" w:rsidRDefault="00DB4A22" w:rsidP="00CC20F4">
      <w:pPr>
        <w:spacing w:before="120" w:after="120" w:line="312" w:lineRule="auto"/>
        <w:ind w:left="284" w:hanging="783"/>
        <w:rPr>
          <w:rFonts w:ascii="Arial" w:hAnsi="Arial" w:cs="Arial"/>
          <w:b/>
          <w:i/>
          <w:color w:val="000000" w:themeColor="text1"/>
          <w:sz w:val="26"/>
          <w:szCs w:val="26"/>
          <w:lang w:val="en-GB"/>
        </w:rPr>
      </w:pPr>
      <w:r w:rsidRPr="0085623D">
        <w:rPr>
          <w:rFonts w:ascii="Arial" w:hAnsi="Arial" w:cs="Arial"/>
          <w:b/>
          <w:i/>
          <w:color w:val="000000" w:themeColor="text1"/>
          <w:sz w:val="26"/>
          <w:szCs w:val="26"/>
          <w:lang w:val="en-GB"/>
        </w:rPr>
        <w:t>4.4</w:t>
      </w:r>
      <w:r w:rsidR="00ED0BC5" w:rsidRPr="0085623D">
        <w:rPr>
          <w:rFonts w:ascii="Arial" w:hAnsi="Arial" w:cs="Arial"/>
          <w:b/>
          <w:i/>
          <w:color w:val="000000" w:themeColor="text1"/>
          <w:sz w:val="26"/>
          <w:szCs w:val="26"/>
          <w:lang w:val="en-GB"/>
        </w:rPr>
        <w:t xml:space="preserve"> FM PT 54 (PMR, PAMR</w:t>
      </w:r>
      <w:r w:rsidR="001C18D7" w:rsidRPr="0085623D">
        <w:rPr>
          <w:rFonts w:ascii="Arial" w:hAnsi="Arial" w:cs="Arial"/>
          <w:b/>
          <w:i/>
          <w:color w:val="000000" w:themeColor="text1"/>
          <w:sz w:val="26"/>
          <w:szCs w:val="26"/>
          <w:lang w:val="en-GB"/>
        </w:rPr>
        <w:t>)</w:t>
      </w:r>
    </w:p>
    <w:p w14:paraId="0B3CEF55" w14:textId="77777777" w:rsidR="001C18D7" w:rsidRPr="0085623D" w:rsidRDefault="00DB4A22">
      <w:pPr>
        <w:spacing w:before="120" w:after="120" w:line="312" w:lineRule="auto"/>
        <w:ind w:left="-567"/>
        <w:rPr>
          <w:rFonts w:ascii="Arial" w:hAnsi="Arial" w:cs="Arial"/>
          <w:b/>
          <w:color w:val="000000" w:themeColor="text1"/>
          <w:lang w:val="en-GB"/>
        </w:rPr>
      </w:pPr>
      <w:r w:rsidRPr="0085623D">
        <w:rPr>
          <w:rFonts w:ascii="Arial" w:hAnsi="Arial" w:cs="Arial"/>
          <w:b/>
          <w:color w:val="000000" w:themeColor="text1"/>
          <w:lang w:val="en-GB"/>
        </w:rPr>
        <w:t>4.4</w:t>
      </w:r>
      <w:r w:rsidR="001C18D7" w:rsidRPr="0085623D">
        <w:rPr>
          <w:rFonts w:ascii="Arial" w:hAnsi="Arial" w:cs="Arial"/>
          <w:b/>
          <w:color w:val="000000" w:themeColor="text1"/>
          <w:lang w:val="en-GB"/>
        </w:rPr>
        <w:t>.1 Progress Report</w:t>
      </w:r>
    </w:p>
    <w:p w14:paraId="3BB64B39" w14:textId="6A8831E5" w:rsidR="00A92C30" w:rsidRPr="0085623D" w:rsidRDefault="00A92C30" w:rsidP="00A92C30">
      <w:pPr>
        <w:numPr>
          <w:ilvl w:val="0"/>
          <w:numId w:val="9"/>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FM54 chair</w:t>
      </w:r>
      <w:r w:rsidR="00CE51C7" w:rsidRPr="0085623D">
        <w:rPr>
          <w:rFonts w:ascii="Arial" w:hAnsi="Arial" w:cs="Arial"/>
          <w:color w:val="000000" w:themeColor="text1"/>
          <w:lang w:val="en-GB"/>
        </w:rPr>
        <w:t>man</w:t>
      </w:r>
      <w:r w:rsidRPr="0085623D">
        <w:rPr>
          <w:rFonts w:ascii="Arial" w:hAnsi="Arial" w:cs="Arial"/>
          <w:color w:val="000000" w:themeColor="text1"/>
          <w:lang w:val="en-GB"/>
        </w:rPr>
        <w:t xml:space="preserve">, Mr Kuha Sithamparanathan (UK), presented the group’s progress report, covering the </w:t>
      </w:r>
      <w:r w:rsidR="00704D02">
        <w:rPr>
          <w:rFonts w:ascii="Arial" w:hAnsi="Arial" w:cs="Arial"/>
          <w:color w:val="000000" w:themeColor="text1"/>
          <w:lang w:val="en-GB"/>
        </w:rPr>
        <w:t>last two meetings held in Paris,</w:t>
      </w:r>
      <w:r w:rsidRPr="0085623D">
        <w:rPr>
          <w:rFonts w:ascii="Arial" w:hAnsi="Arial" w:cs="Arial"/>
          <w:color w:val="000000" w:themeColor="text1"/>
          <w:lang w:val="en-GB"/>
        </w:rPr>
        <w:t xml:space="preserve"> FM54#12 (9</w:t>
      </w:r>
      <w:r w:rsidR="00704D02">
        <w:rPr>
          <w:rFonts w:ascii="Arial" w:hAnsi="Arial" w:cs="Arial"/>
          <w:color w:val="000000" w:themeColor="text1"/>
          <w:lang w:val="en-GB"/>
        </w:rPr>
        <w:t>-10 November 2016) and Budapest,</w:t>
      </w:r>
      <w:r w:rsidRPr="0085623D">
        <w:rPr>
          <w:rFonts w:ascii="Arial" w:hAnsi="Arial" w:cs="Arial"/>
          <w:color w:val="000000" w:themeColor="text1"/>
          <w:lang w:val="en-GB"/>
        </w:rPr>
        <w:t xml:space="preserve"> FM54#13 (23-24 January 2017).</w:t>
      </w:r>
    </w:p>
    <w:p w14:paraId="5B709E26" w14:textId="2BC8584C" w:rsidR="00815FD6" w:rsidRPr="0085623D" w:rsidRDefault="00A92C30" w:rsidP="00A92C30">
      <w:pPr>
        <w:numPr>
          <w:ilvl w:val="0"/>
          <w:numId w:val="9"/>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progress report consists of</w:t>
      </w:r>
      <w:r w:rsidR="00AF2257" w:rsidRPr="0085623D">
        <w:rPr>
          <w:rFonts w:ascii="Arial" w:hAnsi="Arial" w:cs="Arial"/>
          <w:color w:val="000000" w:themeColor="text1"/>
          <w:lang w:val="en-GB"/>
        </w:rPr>
        <w:t xml:space="preserve"> a summary, doc. FM(17)059, and</w:t>
      </w:r>
      <w:r w:rsidRPr="0085623D">
        <w:rPr>
          <w:rFonts w:ascii="Arial" w:hAnsi="Arial" w:cs="Arial"/>
          <w:color w:val="000000" w:themeColor="text1"/>
          <w:lang w:val="en-GB"/>
        </w:rPr>
        <w:t xml:space="preserve"> </w:t>
      </w:r>
      <w:r w:rsidR="00CE51C7" w:rsidRPr="0085623D">
        <w:rPr>
          <w:rFonts w:ascii="Arial" w:hAnsi="Arial" w:cs="Arial"/>
          <w:color w:val="000000" w:themeColor="text1"/>
          <w:lang w:val="en-GB"/>
        </w:rPr>
        <w:t>eight</w:t>
      </w:r>
      <w:r w:rsidRPr="0085623D">
        <w:rPr>
          <w:rFonts w:ascii="Arial" w:hAnsi="Arial" w:cs="Arial"/>
          <w:color w:val="000000" w:themeColor="text1"/>
          <w:lang w:val="en-GB"/>
        </w:rPr>
        <w:t xml:space="preserve"> annexes as below:</w:t>
      </w:r>
    </w:p>
    <w:p w14:paraId="0A700CD9" w14:textId="77777777" w:rsidR="00A92C30" w:rsidRPr="0085623D" w:rsidRDefault="00A92C30" w:rsidP="00CB48F9">
      <w:pPr>
        <w:pStyle w:val="Listenabsatz"/>
        <w:numPr>
          <w:ilvl w:val="0"/>
          <w:numId w:val="49"/>
        </w:numPr>
        <w:spacing w:before="60" w:line="312" w:lineRule="auto"/>
        <w:ind w:left="284" w:hanging="284"/>
        <w:jc w:val="both"/>
        <w:rPr>
          <w:rFonts w:ascii="Arial" w:hAnsi="Arial" w:cs="Arial"/>
          <w:color w:val="000000" w:themeColor="text1"/>
          <w:lang w:val="en-GB"/>
        </w:rPr>
      </w:pPr>
      <w:r w:rsidRPr="0085623D">
        <w:rPr>
          <w:rFonts w:ascii="Arial" w:hAnsi="Arial" w:cs="Arial"/>
          <w:color w:val="000000" w:themeColor="text1"/>
          <w:lang w:val="en-GB"/>
        </w:rPr>
        <w:t>Annex 1: Draft ECC/REC/(05)08 after PC for submission to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FM for final approval for </w:t>
      </w:r>
      <w:r w:rsidR="00AF2257" w:rsidRPr="0085623D">
        <w:rPr>
          <w:rFonts w:ascii="Arial" w:hAnsi="Arial" w:cs="Arial"/>
          <w:color w:val="000000" w:themeColor="text1"/>
          <w:lang w:val="en-GB"/>
        </w:rPr>
        <w:t>publication;</w:t>
      </w:r>
    </w:p>
    <w:p w14:paraId="07A989AC" w14:textId="77777777" w:rsidR="00A92C30" w:rsidRPr="0085623D" w:rsidRDefault="00A92C30" w:rsidP="00CB48F9">
      <w:pPr>
        <w:pStyle w:val="Listenabsatz"/>
        <w:numPr>
          <w:ilvl w:val="0"/>
          <w:numId w:val="49"/>
        </w:numPr>
        <w:spacing w:before="60" w:line="312" w:lineRule="auto"/>
        <w:ind w:left="284" w:hanging="284"/>
        <w:jc w:val="both"/>
        <w:rPr>
          <w:rFonts w:ascii="Arial" w:hAnsi="Arial" w:cs="Arial"/>
          <w:color w:val="000000" w:themeColor="text1"/>
          <w:lang w:val="en-GB"/>
        </w:rPr>
      </w:pPr>
      <w:r w:rsidRPr="0085623D">
        <w:rPr>
          <w:rFonts w:ascii="Arial" w:hAnsi="Arial" w:cs="Arial"/>
          <w:color w:val="000000" w:themeColor="text1"/>
          <w:lang w:val="en-GB"/>
        </w:rPr>
        <w:t>Annex 2: Draft ECC/REC/(05)08 PC, comment resolution table;</w:t>
      </w:r>
    </w:p>
    <w:p w14:paraId="0E133EBD" w14:textId="77777777" w:rsidR="00A92C30" w:rsidRPr="0085623D" w:rsidRDefault="00A92C30" w:rsidP="00CB48F9">
      <w:pPr>
        <w:pStyle w:val="Listenabsatz"/>
        <w:numPr>
          <w:ilvl w:val="0"/>
          <w:numId w:val="49"/>
        </w:numPr>
        <w:spacing w:before="60" w:line="312" w:lineRule="auto"/>
        <w:ind w:left="284" w:hanging="284"/>
        <w:jc w:val="both"/>
        <w:rPr>
          <w:rFonts w:ascii="Arial" w:hAnsi="Arial" w:cs="Arial"/>
          <w:color w:val="000000" w:themeColor="text1"/>
          <w:lang w:val="en-GB"/>
        </w:rPr>
      </w:pPr>
      <w:r w:rsidRPr="0085623D">
        <w:rPr>
          <w:rFonts w:ascii="Arial" w:hAnsi="Arial" w:cs="Arial"/>
          <w:color w:val="000000" w:themeColor="text1"/>
          <w:lang w:val="en-GB"/>
        </w:rPr>
        <w:t>Annex 3: Proposed revised ToR of FM54 for approval at WG</w:t>
      </w:r>
      <w:r w:rsidR="00864DC6" w:rsidRPr="0085623D">
        <w:rPr>
          <w:rFonts w:ascii="Arial" w:hAnsi="Arial" w:cs="Arial"/>
          <w:color w:val="000000" w:themeColor="text1"/>
          <w:lang w:val="en-GB"/>
        </w:rPr>
        <w:t xml:space="preserve"> </w:t>
      </w:r>
      <w:r w:rsidR="00AF2257" w:rsidRPr="0085623D">
        <w:rPr>
          <w:rFonts w:ascii="Arial" w:hAnsi="Arial" w:cs="Arial"/>
          <w:color w:val="000000" w:themeColor="text1"/>
          <w:lang w:val="en-GB"/>
        </w:rPr>
        <w:t>FM;</w:t>
      </w:r>
    </w:p>
    <w:p w14:paraId="135A956E" w14:textId="77777777" w:rsidR="00A92C30" w:rsidRPr="0085623D" w:rsidRDefault="00A92C30" w:rsidP="00CB48F9">
      <w:pPr>
        <w:pStyle w:val="Listenabsatz"/>
        <w:numPr>
          <w:ilvl w:val="0"/>
          <w:numId w:val="49"/>
        </w:numPr>
        <w:spacing w:before="60" w:line="312" w:lineRule="auto"/>
        <w:ind w:left="284" w:hanging="284"/>
        <w:jc w:val="both"/>
        <w:rPr>
          <w:rFonts w:ascii="Arial" w:hAnsi="Arial" w:cs="Arial"/>
          <w:color w:val="000000" w:themeColor="text1"/>
          <w:lang w:val="en-GB"/>
        </w:rPr>
      </w:pPr>
      <w:r w:rsidRPr="0085623D">
        <w:rPr>
          <w:rFonts w:ascii="Arial" w:hAnsi="Arial" w:cs="Arial"/>
          <w:color w:val="000000" w:themeColor="text1"/>
          <w:lang w:val="en-GB"/>
        </w:rPr>
        <w:t>Annex 4: Proposal of the FM56 ToR for supporting the discussions at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FM;</w:t>
      </w:r>
    </w:p>
    <w:p w14:paraId="15235C5A" w14:textId="77777777" w:rsidR="00A92C30" w:rsidRPr="0085623D" w:rsidRDefault="00A92C30" w:rsidP="00CB48F9">
      <w:pPr>
        <w:pStyle w:val="Listenabsatz"/>
        <w:numPr>
          <w:ilvl w:val="0"/>
          <w:numId w:val="49"/>
        </w:numPr>
        <w:spacing w:before="60" w:line="312" w:lineRule="auto"/>
        <w:ind w:left="284" w:hanging="284"/>
        <w:jc w:val="both"/>
        <w:rPr>
          <w:rFonts w:ascii="Arial" w:hAnsi="Arial" w:cs="Arial"/>
          <w:color w:val="000000" w:themeColor="text1"/>
          <w:lang w:val="en-GB"/>
        </w:rPr>
      </w:pPr>
      <w:r w:rsidRPr="0085623D">
        <w:rPr>
          <w:rFonts w:ascii="Arial" w:hAnsi="Arial" w:cs="Arial"/>
          <w:color w:val="000000" w:themeColor="text1"/>
          <w:lang w:val="en-GB"/>
        </w:rPr>
        <w:t>Annex 5: Latest draft ECC Report on ‘Current Use, Future Opportunities and Guidance to Administrations for the 400MHz PMR/PAMR frequencies’;</w:t>
      </w:r>
    </w:p>
    <w:p w14:paraId="089AB5CD" w14:textId="77777777" w:rsidR="00A92C30" w:rsidRPr="0085623D" w:rsidRDefault="00A92C30" w:rsidP="00CB48F9">
      <w:pPr>
        <w:pStyle w:val="Listenabsatz"/>
        <w:numPr>
          <w:ilvl w:val="0"/>
          <w:numId w:val="49"/>
        </w:numPr>
        <w:spacing w:before="60" w:line="312" w:lineRule="auto"/>
        <w:ind w:left="284" w:hanging="284"/>
        <w:jc w:val="both"/>
        <w:rPr>
          <w:rFonts w:ascii="Arial" w:hAnsi="Arial" w:cs="Arial"/>
          <w:color w:val="000000" w:themeColor="text1"/>
          <w:lang w:val="en-GB"/>
        </w:rPr>
      </w:pPr>
      <w:r w:rsidRPr="0085623D">
        <w:rPr>
          <w:rFonts w:ascii="Arial" w:hAnsi="Arial" w:cs="Arial"/>
          <w:color w:val="000000" w:themeColor="text1"/>
          <w:lang w:val="en-GB"/>
        </w:rPr>
        <w:t>Annex 6: First draft new ECC Decision for land mobile systems in the frequency ranges 68-87.5 MHz, 146-174 MHz, 406.1-410 MHz, 410-430 MHz, 440-450 MHz, and 450-470 MHz and replacing EC</w:t>
      </w:r>
      <w:r w:rsidR="00AF2257" w:rsidRPr="0085623D">
        <w:rPr>
          <w:rFonts w:ascii="Arial" w:hAnsi="Arial" w:cs="Arial"/>
          <w:color w:val="000000" w:themeColor="text1"/>
          <w:lang w:val="en-GB"/>
        </w:rPr>
        <w:t>C/DEC/(04)06 and ECC/DEC/(06)06;</w:t>
      </w:r>
    </w:p>
    <w:p w14:paraId="323D296E" w14:textId="77777777" w:rsidR="00A92C30" w:rsidRPr="0085623D" w:rsidRDefault="00A92C30" w:rsidP="00CB48F9">
      <w:pPr>
        <w:pStyle w:val="Listenabsatz"/>
        <w:numPr>
          <w:ilvl w:val="0"/>
          <w:numId w:val="49"/>
        </w:numPr>
        <w:spacing w:before="60" w:line="312" w:lineRule="auto"/>
        <w:ind w:left="284" w:hanging="284"/>
        <w:jc w:val="both"/>
        <w:rPr>
          <w:rFonts w:ascii="Arial" w:hAnsi="Arial" w:cs="Arial"/>
          <w:color w:val="000000" w:themeColor="text1"/>
          <w:lang w:val="en-GB"/>
        </w:rPr>
      </w:pPr>
      <w:r w:rsidRPr="0085623D">
        <w:rPr>
          <w:rFonts w:ascii="Arial" w:hAnsi="Arial" w:cs="Arial"/>
          <w:color w:val="000000" w:themeColor="text1"/>
          <w:lang w:val="en-GB"/>
        </w:rPr>
        <w:t>Annex 7: Minutes FM54#12 (FM54(16)67rev1)</w:t>
      </w:r>
      <w:r w:rsidR="00AF2257" w:rsidRPr="0085623D">
        <w:rPr>
          <w:rFonts w:ascii="Arial" w:hAnsi="Arial" w:cs="Arial"/>
          <w:color w:val="000000" w:themeColor="text1"/>
          <w:lang w:val="en-GB"/>
        </w:rPr>
        <w:t>;</w:t>
      </w:r>
    </w:p>
    <w:p w14:paraId="6F6B1E06" w14:textId="77777777" w:rsidR="00815FD6" w:rsidRPr="0085623D" w:rsidRDefault="00A92C30" w:rsidP="00CB48F9">
      <w:pPr>
        <w:pStyle w:val="Listenabsatz"/>
        <w:numPr>
          <w:ilvl w:val="0"/>
          <w:numId w:val="49"/>
        </w:numPr>
        <w:spacing w:before="60" w:line="312" w:lineRule="auto"/>
        <w:ind w:left="284" w:hanging="284"/>
        <w:jc w:val="both"/>
        <w:rPr>
          <w:rFonts w:ascii="Arial" w:hAnsi="Arial" w:cs="Arial"/>
          <w:color w:val="000000" w:themeColor="text1"/>
          <w:lang w:val="en-GB"/>
        </w:rPr>
      </w:pPr>
      <w:r w:rsidRPr="0085623D">
        <w:rPr>
          <w:rFonts w:ascii="Arial" w:hAnsi="Arial" w:cs="Arial"/>
          <w:color w:val="000000" w:themeColor="text1"/>
          <w:lang w:val="en-GB"/>
        </w:rPr>
        <w:t>Annex 8rev1: Minutes FM54#13 (</w:t>
      </w:r>
      <w:proofErr w:type="gramStart"/>
      <w:r w:rsidRPr="0085623D">
        <w:rPr>
          <w:rFonts w:ascii="Arial" w:hAnsi="Arial" w:cs="Arial"/>
          <w:color w:val="000000" w:themeColor="text1"/>
          <w:lang w:val="en-GB"/>
        </w:rPr>
        <w:t>FM54(</w:t>
      </w:r>
      <w:proofErr w:type="gramEnd"/>
      <w:r w:rsidRPr="0085623D">
        <w:rPr>
          <w:rFonts w:ascii="Arial" w:hAnsi="Arial" w:cs="Arial"/>
          <w:color w:val="000000" w:themeColor="text1"/>
          <w:lang w:val="en-GB"/>
        </w:rPr>
        <w:t>17)13)</w:t>
      </w:r>
      <w:r w:rsidR="00AF2257" w:rsidRPr="0085623D">
        <w:rPr>
          <w:rFonts w:ascii="Arial" w:hAnsi="Arial" w:cs="Arial"/>
          <w:color w:val="000000" w:themeColor="text1"/>
          <w:lang w:val="en-GB"/>
        </w:rPr>
        <w:t>.</w:t>
      </w:r>
    </w:p>
    <w:p w14:paraId="7B6BCDCD" w14:textId="77777777" w:rsidR="001C18D7" w:rsidRPr="0085623D" w:rsidRDefault="00DB4A22" w:rsidP="00497798">
      <w:pPr>
        <w:spacing w:before="120" w:after="120" w:line="312" w:lineRule="auto"/>
        <w:ind w:hanging="500"/>
        <w:rPr>
          <w:rFonts w:ascii="Arial" w:hAnsi="Arial" w:cs="Arial"/>
          <w:b/>
          <w:color w:val="000000" w:themeColor="text1"/>
          <w:lang w:val="en-GB"/>
        </w:rPr>
      </w:pPr>
      <w:r w:rsidRPr="0085623D">
        <w:rPr>
          <w:rFonts w:ascii="Arial" w:hAnsi="Arial" w:cs="Arial"/>
          <w:b/>
          <w:color w:val="000000" w:themeColor="text1"/>
          <w:lang w:val="en-GB"/>
        </w:rPr>
        <w:t>4.4</w:t>
      </w:r>
      <w:r w:rsidR="00D118D7" w:rsidRPr="0085623D">
        <w:rPr>
          <w:rFonts w:ascii="Arial" w:hAnsi="Arial" w:cs="Arial"/>
          <w:b/>
          <w:color w:val="000000" w:themeColor="text1"/>
          <w:lang w:val="en-GB"/>
        </w:rPr>
        <w:t>.</w:t>
      </w:r>
      <w:r w:rsidR="00BA5BB3" w:rsidRPr="0085623D">
        <w:rPr>
          <w:rFonts w:ascii="Arial" w:hAnsi="Arial" w:cs="Arial"/>
          <w:b/>
          <w:color w:val="000000" w:themeColor="text1"/>
          <w:lang w:val="en-GB"/>
        </w:rPr>
        <w:t>2</w:t>
      </w:r>
      <w:r w:rsidR="001C18D7" w:rsidRPr="0085623D">
        <w:rPr>
          <w:rFonts w:ascii="Arial" w:hAnsi="Arial" w:cs="Arial"/>
          <w:b/>
          <w:color w:val="000000" w:themeColor="text1"/>
          <w:lang w:val="en-GB"/>
        </w:rPr>
        <w:t xml:space="preserve"> </w:t>
      </w:r>
      <w:r w:rsidR="00D118D7" w:rsidRPr="0085623D">
        <w:rPr>
          <w:rFonts w:ascii="Arial" w:hAnsi="Arial" w:cs="Arial"/>
          <w:b/>
          <w:color w:val="000000" w:themeColor="text1"/>
          <w:lang w:val="en-GB"/>
        </w:rPr>
        <w:t>Draft ECC Report</w:t>
      </w:r>
      <w:r w:rsidR="00497798" w:rsidRPr="0085623D">
        <w:rPr>
          <w:rFonts w:ascii="Arial" w:hAnsi="Arial" w:cs="Arial"/>
          <w:b/>
          <w:color w:val="000000" w:themeColor="text1"/>
          <w:lang w:val="en-GB"/>
        </w:rPr>
        <w:t xml:space="preserve"> on current use, future opportunities and guidance to administrations for the 400 PMR/PAMR frequencies</w:t>
      </w:r>
    </w:p>
    <w:p w14:paraId="71C33AD0" w14:textId="77777777" w:rsidR="00A92C30" w:rsidRPr="0085623D" w:rsidRDefault="00A92C30" w:rsidP="00A92C30">
      <w:pPr>
        <w:numPr>
          <w:ilvl w:val="0"/>
          <w:numId w:val="9"/>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Project Team FM 54 continued with the development of the draft new ECC Report on PMR/PAMR in the 400 MHz range and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FM was requested to note this.</w:t>
      </w:r>
    </w:p>
    <w:p w14:paraId="69B43BD1" w14:textId="63D8DA44" w:rsidR="00A92C30" w:rsidRPr="0085623D" w:rsidRDefault="00A92C30" w:rsidP="00A92C30">
      <w:pPr>
        <w:numPr>
          <w:ilvl w:val="0"/>
          <w:numId w:val="9"/>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However, FM 54 awaits compatibility study results from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SE</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SE7, who in turn are having difficulty </w:t>
      </w:r>
      <w:proofErr w:type="gramStart"/>
      <w:r w:rsidRPr="0085623D">
        <w:rPr>
          <w:rFonts w:ascii="Arial" w:hAnsi="Arial" w:cs="Arial"/>
          <w:color w:val="000000" w:themeColor="text1"/>
          <w:lang w:val="en-GB"/>
        </w:rPr>
        <w:t>progressing</w:t>
      </w:r>
      <w:proofErr w:type="gramEnd"/>
      <w:r w:rsidRPr="0085623D">
        <w:rPr>
          <w:rFonts w:ascii="Arial" w:hAnsi="Arial" w:cs="Arial"/>
          <w:color w:val="000000" w:themeColor="text1"/>
          <w:lang w:val="en-GB"/>
        </w:rPr>
        <w:t xml:space="preserve"> this work, as contri</w:t>
      </w:r>
      <w:r w:rsidR="00E22AF7" w:rsidRPr="0085623D">
        <w:rPr>
          <w:rFonts w:ascii="Arial" w:hAnsi="Arial" w:cs="Arial"/>
          <w:color w:val="000000" w:themeColor="text1"/>
          <w:lang w:val="en-GB"/>
        </w:rPr>
        <w:t>butions towards the studies had</w:t>
      </w:r>
      <w:r w:rsidRPr="0085623D">
        <w:rPr>
          <w:rFonts w:ascii="Arial" w:hAnsi="Arial" w:cs="Arial"/>
          <w:color w:val="000000" w:themeColor="text1"/>
          <w:lang w:val="en-GB"/>
        </w:rPr>
        <w:t xml:space="preserve"> not been as forthcoming as hoped. The WG</w:t>
      </w:r>
      <w:r w:rsidR="00864DC6" w:rsidRPr="0085623D">
        <w:rPr>
          <w:rFonts w:ascii="Arial" w:hAnsi="Arial" w:cs="Arial"/>
          <w:color w:val="000000" w:themeColor="text1"/>
          <w:lang w:val="en-GB"/>
        </w:rPr>
        <w:t xml:space="preserve"> FM c</w:t>
      </w:r>
      <w:r w:rsidRPr="0085623D">
        <w:rPr>
          <w:rFonts w:ascii="Arial" w:hAnsi="Arial" w:cs="Arial"/>
          <w:color w:val="000000" w:themeColor="text1"/>
          <w:lang w:val="en-GB"/>
        </w:rPr>
        <w:t>hair</w:t>
      </w:r>
      <w:r w:rsidR="00823155" w:rsidRPr="0085623D">
        <w:rPr>
          <w:rFonts w:ascii="Arial" w:hAnsi="Arial" w:cs="Arial"/>
          <w:color w:val="000000" w:themeColor="text1"/>
          <w:lang w:val="en-GB"/>
        </w:rPr>
        <w:t>man</w:t>
      </w:r>
      <w:r w:rsidRPr="0085623D">
        <w:rPr>
          <w:rFonts w:ascii="Arial" w:hAnsi="Arial" w:cs="Arial"/>
          <w:color w:val="000000" w:themeColor="text1"/>
          <w:lang w:val="en-GB"/>
        </w:rPr>
        <w:t xml:space="preserve"> made a request to all interested administrations and stakeholders to assist in providing contributions </w:t>
      </w:r>
      <w:r w:rsidR="00E22AF7" w:rsidRPr="0085623D">
        <w:rPr>
          <w:rFonts w:ascii="Arial" w:hAnsi="Arial" w:cs="Arial"/>
          <w:color w:val="000000" w:themeColor="text1"/>
          <w:lang w:val="en-GB"/>
        </w:rPr>
        <w:t xml:space="preserve">also </w:t>
      </w:r>
      <w:r w:rsidRPr="0085623D">
        <w:rPr>
          <w:rFonts w:ascii="Arial" w:hAnsi="Arial" w:cs="Arial"/>
          <w:color w:val="000000" w:themeColor="text1"/>
          <w:lang w:val="en-GB"/>
        </w:rPr>
        <w:t>to the work in SE7.</w:t>
      </w:r>
    </w:p>
    <w:p w14:paraId="42679D50" w14:textId="3FF0203E" w:rsidR="00A92C30" w:rsidRPr="0085623D" w:rsidRDefault="00A47BB5" w:rsidP="00A92C30">
      <w:pPr>
        <w:numPr>
          <w:ilvl w:val="0"/>
          <w:numId w:val="9"/>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lastRenderedPageBreak/>
        <w:t>T</w:t>
      </w:r>
      <w:r w:rsidR="00A92C30" w:rsidRPr="0085623D">
        <w:rPr>
          <w:rFonts w:ascii="Arial" w:hAnsi="Arial" w:cs="Arial"/>
          <w:color w:val="000000" w:themeColor="text1"/>
          <w:lang w:val="en-GB"/>
        </w:rPr>
        <w:t xml:space="preserve">he structure and other sections of the </w:t>
      </w:r>
      <w:r w:rsidR="00E22AF7" w:rsidRPr="0085623D">
        <w:rPr>
          <w:rFonts w:ascii="Arial" w:hAnsi="Arial" w:cs="Arial"/>
          <w:color w:val="000000" w:themeColor="text1"/>
          <w:lang w:val="en-GB"/>
        </w:rPr>
        <w:t>draft ECC R</w:t>
      </w:r>
      <w:r w:rsidR="00A92C30" w:rsidRPr="0085623D">
        <w:rPr>
          <w:rFonts w:ascii="Arial" w:hAnsi="Arial" w:cs="Arial"/>
          <w:color w:val="000000" w:themeColor="text1"/>
          <w:lang w:val="en-GB"/>
        </w:rPr>
        <w:t xml:space="preserve">eport were being improved and developed </w:t>
      </w:r>
      <w:r w:rsidRPr="0085623D">
        <w:rPr>
          <w:rFonts w:ascii="Arial" w:hAnsi="Arial" w:cs="Arial"/>
          <w:color w:val="000000" w:themeColor="text1"/>
          <w:lang w:val="en-GB"/>
        </w:rPr>
        <w:t xml:space="preserve">by FM54 </w:t>
      </w:r>
      <w:r w:rsidR="00A92C30" w:rsidRPr="0085623D">
        <w:rPr>
          <w:rFonts w:ascii="Arial" w:hAnsi="Arial" w:cs="Arial"/>
          <w:color w:val="000000" w:themeColor="text1"/>
          <w:lang w:val="en-GB"/>
        </w:rPr>
        <w:t xml:space="preserve">in parallel with inputs from administrations and industry members of the </w:t>
      </w:r>
      <w:r w:rsidRPr="0085623D">
        <w:rPr>
          <w:rFonts w:ascii="Arial" w:hAnsi="Arial" w:cs="Arial"/>
          <w:color w:val="000000" w:themeColor="text1"/>
          <w:lang w:val="en-GB"/>
        </w:rPr>
        <w:t>PT</w:t>
      </w:r>
      <w:r w:rsidR="00A92C30" w:rsidRPr="0085623D">
        <w:rPr>
          <w:rFonts w:ascii="Arial" w:hAnsi="Arial" w:cs="Arial"/>
          <w:color w:val="000000" w:themeColor="text1"/>
          <w:lang w:val="en-GB"/>
        </w:rPr>
        <w:t>.</w:t>
      </w:r>
    </w:p>
    <w:p w14:paraId="1C0ADE7B" w14:textId="2265694E" w:rsidR="00A92C30" w:rsidRPr="0085623D" w:rsidRDefault="00A92C30" w:rsidP="00A92C30">
      <w:pPr>
        <w:numPr>
          <w:ilvl w:val="0"/>
          <w:numId w:val="9"/>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following considerations were undertaken and continue to be discussed and reviewed to develop the </w:t>
      </w:r>
      <w:r w:rsidR="00925712">
        <w:rPr>
          <w:rFonts w:ascii="Arial" w:hAnsi="Arial" w:cs="Arial"/>
          <w:color w:val="000000" w:themeColor="text1"/>
          <w:lang w:val="en-GB"/>
        </w:rPr>
        <w:t>draft ECC R</w:t>
      </w:r>
      <w:r w:rsidRPr="0085623D">
        <w:rPr>
          <w:rFonts w:ascii="Arial" w:hAnsi="Arial" w:cs="Arial"/>
          <w:color w:val="000000" w:themeColor="text1"/>
          <w:lang w:val="en-GB"/>
        </w:rPr>
        <w:t>eport</w:t>
      </w:r>
      <w:r w:rsidR="00A47BB5" w:rsidRPr="0085623D">
        <w:rPr>
          <w:rFonts w:ascii="Arial" w:hAnsi="Arial" w:cs="Arial"/>
          <w:color w:val="000000" w:themeColor="text1"/>
          <w:lang w:val="en-GB"/>
        </w:rPr>
        <w:t xml:space="preserve"> by FM54:</w:t>
      </w:r>
    </w:p>
    <w:p w14:paraId="6805D50B" w14:textId="77777777" w:rsidR="00A92C30" w:rsidRPr="0085623D" w:rsidRDefault="00A92C30" w:rsidP="00CB48F9">
      <w:pPr>
        <w:pStyle w:val="Listenabsatz"/>
        <w:numPr>
          <w:ilvl w:val="0"/>
          <w:numId w:val="50"/>
        </w:numPr>
        <w:spacing w:before="60" w:after="0" w:line="312" w:lineRule="auto"/>
        <w:ind w:left="284" w:hanging="284"/>
        <w:jc w:val="both"/>
        <w:rPr>
          <w:rFonts w:ascii="Arial" w:hAnsi="Arial" w:cs="Arial"/>
          <w:color w:val="000000" w:themeColor="text1"/>
          <w:lang w:val="en-GB"/>
        </w:rPr>
      </w:pPr>
      <w:r w:rsidRPr="0085623D">
        <w:rPr>
          <w:rFonts w:ascii="Arial" w:hAnsi="Arial" w:cs="Arial"/>
          <w:color w:val="000000" w:themeColor="text1"/>
          <w:lang w:val="en-GB"/>
        </w:rPr>
        <w:t>UHF m</w:t>
      </w:r>
      <w:r w:rsidR="00E22AF7" w:rsidRPr="0085623D">
        <w:rPr>
          <w:rFonts w:ascii="Arial" w:hAnsi="Arial" w:cs="Arial"/>
          <w:color w:val="000000" w:themeColor="text1"/>
          <w:lang w:val="en-GB"/>
        </w:rPr>
        <w:t>aritime on-board communications;</w:t>
      </w:r>
    </w:p>
    <w:p w14:paraId="42CB0853" w14:textId="4DE34B6D" w:rsidR="00A92C30" w:rsidRPr="0085623D" w:rsidRDefault="00925712" w:rsidP="00CB48F9">
      <w:pPr>
        <w:pStyle w:val="Listenabsatz"/>
        <w:numPr>
          <w:ilvl w:val="0"/>
          <w:numId w:val="50"/>
        </w:numPr>
        <w:spacing w:before="60" w:after="0" w:line="312" w:lineRule="auto"/>
        <w:ind w:left="284" w:hanging="284"/>
        <w:jc w:val="both"/>
        <w:rPr>
          <w:rFonts w:ascii="Arial" w:hAnsi="Arial" w:cs="Arial"/>
          <w:color w:val="000000" w:themeColor="text1"/>
          <w:lang w:val="en-GB"/>
        </w:rPr>
      </w:pPr>
      <w:r>
        <w:rPr>
          <w:rFonts w:ascii="Arial" w:hAnsi="Arial" w:cs="Arial"/>
          <w:color w:val="000000" w:themeColor="text1"/>
          <w:lang w:val="en-GB"/>
        </w:rPr>
        <w:t>Footnote</w:t>
      </w:r>
      <w:r w:rsidR="00A92C30" w:rsidRPr="0085623D">
        <w:rPr>
          <w:rFonts w:ascii="Arial" w:hAnsi="Arial" w:cs="Arial"/>
          <w:color w:val="000000" w:themeColor="text1"/>
          <w:lang w:val="en-GB"/>
        </w:rPr>
        <w:t xml:space="preserve"> 5.265 and Resolution 205 (no new PMR </w:t>
      </w:r>
      <w:r w:rsidR="00E22AF7" w:rsidRPr="0085623D">
        <w:rPr>
          <w:rFonts w:ascii="Arial" w:hAnsi="Arial" w:cs="Arial"/>
          <w:color w:val="000000" w:themeColor="text1"/>
          <w:lang w:val="en-GB"/>
        </w:rPr>
        <w:t>assignments in 406.1-406.2 MHz);</w:t>
      </w:r>
    </w:p>
    <w:p w14:paraId="020B1F43" w14:textId="77777777" w:rsidR="00A92C30" w:rsidRPr="0085623D" w:rsidRDefault="00E22AF7" w:rsidP="00CB48F9">
      <w:pPr>
        <w:pStyle w:val="Listenabsatz"/>
        <w:numPr>
          <w:ilvl w:val="0"/>
          <w:numId w:val="50"/>
        </w:numPr>
        <w:spacing w:before="60" w:after="0" w:line="312" w:lineRule="auto"/>
        <w:ind w:left="284" w:hanging="284"/>
        <w:jc w:val="both"/>
        <w:rPr>
          <w:rFonts w:ascii="Arial" w:hAnsi="Arial" w:cs="Arial"/>
          <w:color w:val="000000" w:themeColor="text1"/>
          <w:lang w:val="en-GB"/>
        </w:rPr>
      </w:pPr>
      <w:r w:rsidRPr="0085623D">
        <w:rPr>
          <w:rFonts w:ascii="Arial" w:hAnsi="Arial" w:cs="Arial"/>
          <w:color w:val="000000" w:themeColor="text1"/>
          <w:lang w:val="en-GB"/>
        </w:rPr>
        <w:t>PMR/PAMR network models;</w:t>
      </w:r>
    </w:p>
    <w:p w14:paraId="7FBB0F46" w14:textId="77777777" w:rsidR="00A92C30" w:rsidRPr="0085623D" w:rsidRDefault="00E22AF7" w:rsidP="00CB48F9">
      <w:pPr>
        <w:pStyle w:val="Listenabsatz"/>
        <w:numPr>
          <w:ilvl w:val="0"/>
          <w:numId w:val="50"/>
        </w:numPr>
        <w:spacing w:before="60" w:after="0" w:line="312" w:lineRule="auto"/>
        <w:ind w:left="284" w:hanging="284"/>
        <w:jc w:val="both"/>
        <w:rPr>
          <w:rFonts w:ascii="Arial" w:hAnsi="Arial" w:cs="Arial"/>
          <w:color w:val="000000" w:themeColor="text1"/>
          <w:lang w:val="en-GB"/>
        </w:rPr>
      </w:pPr>
      <w:r w:rsidRPr="0085623D">
        <w:rPr>
          <w:rFonts w:ascii="Arial" w:hAnsi="Arial" w:cs="Arial"/>
          <w:color w:val="000000" w:themeColor="text1"/>
          <w:lang w:val="en-GB"/>
        </w:rPr>
        <w:t>applications;</w:t>
      </w:r>
    </w:p>
    <w:p w14:paraId="4645EAA4" w14:textId="77777777" w:rsidR="00A92C30" w:rsidRPr="0085623D" w:rsidRDefault="00A92C30" w:rsidP="00CB48F9">
      <w:pPr>
        <w:pStyle w:val="Listenabsatz"/>
        <w:numPr>
          <w:ilvl w:val="0"/>
          <w:numId w:val="50"/>
        </w:numPr>
        <w:spacing w:before="60" w:after="0" w:line="312" w:lineRule="auto"/>
        <w:ind w:left="284" w:hanging="284"/>
        <w:jc w:val="both"/>
        <w:rPr>
          <w:rFonts w:ascii="Arial" w:hAnsi="Arial" w:cs="Arial"/>
          <w:color w:val="000000" w:themeColor="text1"/>
          <w:lang w:val="en-GB"/>
        </w:rPr>
      </w:pPr>
      <w:r w:rsidRPr="0085623D">
        <w:rPr>
          <w:rFonts w:ascii="Arial" w:hAnsi="Arial" w:cs="Arial"/>
          <w:color w:val="000000" w:themeColor="text1"/>
          <w:lang w:val="en-GB"/>
        </w:rPr>
        <w:t>definiti</w:t>
      </w:r>
      <w:r w:rsidR="00E22AF7" w:rsidRPr="0085623D">
        <w:rPr>
          <w:rFonts w:ascii="Arial" w:hAnsi="Arial" w:cs="Arial"/>
          <w:color w:val="000000" w:themeColor="text1"/>
          <w:lang w:val="en-GB"/>
        </w:rPr>
        <w:t>ons;</w:t>
      </w:r>
    </w:p>
    <w:p w14:paraId="034769E0" w14:textId="77777777" w:rsidR="00A92C30" w:rsidRPr="0085623D" w:rsidRDefault="00E22AF7" w:rsidP="00CB48F9">
      <w:pPr>
        <w:pStyle w:val="Listenabsatz"/>
        <w:numPr>
          <w:ilvl w:val="0"/>
          <w:numId w:val="50"/>
        </w:numPr>
        <w:spacing w:before="60" w:after="0" w:line="312" w:lineRule="auto"/>
        <w:ind w:left="284" w:hanging="284"/>
        <w:jc w:val="both"/>
        <w:rPr>
          <w:rFonts w:ascii="Arial" w:hAnsi="Arial" w:cs="Arial"/>
          <w:color w:val="000000" w:themeColor="text1"/>
          <w:lang w:val="en-GB"/>
        </w:rPr>
      </w:pPr>
      <w:r w:rsidRPr="0085623D">
        <w:rPr>
          <w:rFonts w:ascii="Arial" w:hAnsi="Arial" w:cs="Arial"/>
          <w:color w:val="000000" w:themeColor="text1"/>
          <w:lang w:val="en-GB"/>
        </w:rPr>
        <w:t>PMR/PAMR frequency sharing;</w:t>
      </w:r>
    </w:p>
    <w:p w14:paraId="65B5771C" w14:textId="77777777" w:rsidR="00A92C30" w:rsidRPr="0085623D" w:rsidRDefault="00A92C30" w:rsidP="00CB48F9">
      <w:pPr>
        <w:pStyle w:val="Listenabsatz"/>
        <w:numPr>
          <w:ilvl w:val="0"/>
          <w:numId w:val="50"/>
        </w:numPr>
        <w:spacing w:before="60" w:after="0" w:line="312" w:lineRule="auto"/>
        <w:ind w:left="284" w:hanging="284"/>
        <w:jc w:val="both"/>
        <w:rPr>
          <w:rFonts w:ascii="Arial" w:hAnsi="Arial" w:cs="Arial"/>
          <w:color w:val="000000" w:themeColor="text1"/>
          <w:lang w:val="en-GB"/>
        </w:rPr>
      </w:pPr>
      <w:proofErr w:type="gramStart"/>
      <w:r w:rsidRPr="0085623D">
        <w:rPr>
          <w:rFonts w:ascii="Arial" w:hAnsi="Arial" w:cs="Arial"/>
          <w:color w:val="000000" w:themeColor="text1"/>
          <w:lang w:val="en-GB"/>
        </w:rPr>
        <w:t>comparison</w:t>
      </w:r>
      <w:proofErr w:type="gramEnd"/>
      <w:r w:rsidRPr="0085623D">
        <w:rPr>
          <w:rFonts w:ascii="Arial" w:hAnsi="Arial" w:cs="Arial"/>
          <w:color w:val="000000" w:themeColor="text1"/>
          <w:lang w:val="en-GB"/>
        </w:rPr>
        <w:t xml:space="preserve"> and differences between PMR/PAMR and other ECS-bands</w:t>
      </w:r>
      <w:r w:rsidR="00E22AF7" w:rsidRPr="0085623D">
        <w:rPr>
          <w:rFonts w:ascii="Arial" w:hAnsi="Arial" w:cs="Arial"/>
          <w:color w:val="000000" w:themeColor="text1"/>
          <w:lang w:val="en-GB"/>
        </w:rPr>
        <w:t>.</w:t>
      </w:r>
    </w:p>
    <w:p w14:paraId="7DA76AFA" w14:textId="77777777" w:rsidR="00A92C30" w:rsidRPr="0085623D" w:rsidRDefault="00A92C30" w:rsidP="00A92C30">
      <w:pPr>
        <w:numPr>
          <w:ilvl w:val="0"/>
          <w:numId w:val="9"/>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executive summary would be considered properly once the main body of the document was in a stable state.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FM noted this progress. </w:t>
      </w:r>
    </w:p>
    <w:p w14:paraId="1ABFE8B1" w14:textId="77777777" w:rsidR="00616145" w:rsidRPr="0085623D" w:rsidRDefault="00A92C30" w:rsidP="00A92C30">
      <w:pPr>
        <w:numPr>
          <w:ilvl w:val="0"/>
          <w:numId w:val="9"/>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task to consider 5G compatibility in the 400 MHz range was felt to be unclear and difficult to address at this stage as 5G is not fully defined yet.</w:t>
      </w:r>
      <w:r w:rsidR="0019493B" w:rsidRPr="0085623D">
        <w:rPr>
          <w:rFonts w:ascii="Arial" w:hAnsi="Arial" w:cs="Arial"/>
          <w:color w:val="000000" w:themeColor="text1"/>
          <w:lang w:val="en-GB"/>
        </w:rPr>
        <w:t xml:space="preserve"> </w:t>
      </w:r>
    </w:p>
    <w:p w14:paraId="4F4E891E" w14:textId="7A11D30C" w:rsidR="00A47BB5" w:rsidRPr="0085623D" w:rsidRDefault="00E22AF7" w:rsidP="00A92C30">
      <w:pPr>
        <w:numPr>
          <w:ilvl w:val="0"/>
          <w:numId w:val="9"/>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WG FM meeting endorsed the</w:t>
      </w:r>
      <w:r w:rsidR="00A47BB5" w:rsidRPr="0085623D">
        <w:rPr>
          <w:rFonts w:ascii="Arial" w:hAnsi="Arial" w:cs="Arial"/>
          <w:color w:val="000000" w:themeColor="text1"/>
          <w:lang w:val="en-GB"/>
        </w:rPr>
        <w:t xml:space="preserve"> way forward</w:t>
      </w:r>
      <w:r w:rsidRPr="0085623D">
        <w:rPr>
          <w:rFonts w:ascii="Arial" w:hAnsi="Arial" w:cs="Arial"/>
          <w:color w:val="000000" w:themeColor="text1"/>
          <w:lang w:val="en-GB"/>
        </w:rPr>
        <w:t xml:space="preserve"> as described by the FM54 </w:t>
      </w:r>
      <w:r w:rsidR="00823155" w:rsidRPr="0085623D">
        <w:rPr>
          <w:rFonts w:ascii="Arial" w:hAnsi="Arial" w:cs="Arial"/>
          <w:color w:val="000000" w:themeColor="text1"/>
          <w:lang w:val="en-GB"/>
        </w:rPr>
        <w:t>c</w:t>
      </w:r>
      <w:r w:rsidRPr="0085623D">
        <w:rPr>
          <w:rFonts w:ascii="Arial" w:hAnsi="Arial" w:cs="Arial"/>
          <w:color w:val="000000" w:themeColor="text1"/>
          <w:lang w:val="en-GB"/>
        </w:rPr>
        <w:t>hairman</w:t>
      </w:r>
      <w:r w:rsidR="00A47BB5" w:rsidRPr="0085623D">
        <w:rPr>
          <w:rFonts w:ascii="Arial" w:hAnsi="Arial" w:cs="Arial"/>
          <w:color w:val="000000" w:themeColor="text1"/>
          <w:lang w:val="en-GB"/>
        </w:rPr>
        <w:t>.</w:t>
      </w:r>
    </w:p>
    <w:p w14:paraId="12EF344B" w14:textId="77777777" w:rsidR="001C18D7" w:rsidRPr="0085623D" w:rsidRDefault="001C18D7" w:rsidP="00B738C1">
      <w:pPr>
        <w:spacing w:before="120" w:after="120" w:line="312" w:lineRule="auto"/>
        <w:ind w:left="-567"/>
        <w:rPr>
          <w:rFonts w:ascii="Arial" w:hAnsi="Arial" w:cs="Arial"/>
          <w:b/>
          <w:color w:val="000000" w:themeColor="text1"/>
          <w:lang w:val="en-GB"/>
        </w:rPr>
      </w:pPr>
      <w:r w:rsidRPr="0085623D">
        <w:rPr>
          <w:rFonts w:ascii="Arial" w:hAnsi="Arial" w:cs="Arial"/>
          <w:b/>
          <w:color w:val="000000" w:themeColor="text1"/>
          <w:lang w:val="en-GB"/>
        </w:rPr>
        <w:t>4.</w:t>
      </w:r>
      <w:r w:rsidR="00DB4A22" w:rsidRPr="0085623D">
        <w:rPr>
          <w:rFonts w:ascii="Arial" w:hAnsi="Arial" w:cs="Arial"/>
          <w:b/>
          <w:color w:val="000000" w:themeColor="text1"/>
          <w:lang w:val="en-GB"/>
        </w:rPr>
        <w:t>4</w:t>
      </w:r>
      <w:r w:rsidR="00D118D7" w:rsidRPr="0085623D">
        <w:rPr>
          <w:rFonts w:ascii="Arial" w:hAnsi="Arial" w:cs="Arial"/>
          <w:b/>
          <w:color w:val="000000" w:themeColor="text1"/>
          <w:lang w:val="en-GB"/>
        </w:rPr>
        <w:t>.</w:t>
      </w:r>
      <w:r w:rsidR="00BA5BB3" w:rsidRPr="0085623D">
        <w:rPr>
          <w:rFonts w:ascii="Arial" w:hAnsi="Arial" w:cs="Arial"/>
          <w:b/>
          <w:color w:val="000000" w:themeColor="text1"/>
          <w:lang w:val="en-GB"/>
        </w:rPr>
        <w:t>3</w:t>
      </w:r>
      <w:r w:rsidRPr="0085623D">
        <w:rPr>
          <w:rFonts w:ascii="Arial" w:hAnsi="Arial" w:cs="Arial"/>
          <w:b/>
          <w:color w:val="000000" w:themeColor="text1"/>
          <w:lang w:val="en-GB"/>
        </w:rPr>
        <w:t xml:space="preserve"> </w:t>
      </w:r>
      <w:r w:rsidR="00497798" w:rsidRPr="0085623D">
        <w:rPr>
          <w:rFonts w:ascii="Arial" w:hAnsi="Arial" w:cs="Arial"/>
          <w:b/>
          <w:color w:val="000000" w:themeColor="text1"/>
          <w:lang w:val="en-GB"/>
        </w:rPr>
        <w:t>Frequency band</w:t>
      </w:r>
      <w:r w:rsidR="00BA5BB3" w:rsidRPr="0085623D">
        <w:rPr>
          <w:rFonts w:ascii="Arial" w:hAnsi="Arial" w:cs="Arial"/>
          <w:b/>
          <w:color w:val="000000" w:themeColor="text1"/>
          <w:lang w:val="en-GB"/>
        </w:rPr>
        <w:t>s 410-430 MHz and</w:t>
      </w:r>
      <w:r w:rsidR="00497798" w:rsidRPr="0085623D">
        <w:rPr>
          <w:rFonts w:ascii="Arial" w:hAnsi="Arial" w:cs="Arial"/>
          <w:b/>
          <w:color w:val="000000" w:themeColor="text1"/>
          <w:lang w:val="en-GB"/>
        </w:rPr>
        <w:t xml:space="preserve"> 450-470 MHz </w:t>
      </w:r>
    </w:p>
    <w:p w14:paraId="7DB5E667" w14:textId="2D47AAC0" w:rsidR="00A92C30" w:rsidRPr="0085623D" w:rsidRDefault="00925712" w:rsidP="00A21635">
      <w:pPr>
        <w:numPr>
          <w:ilvl w:val="0"/>
          <w:numId w:val="9"/>
        </w:numPr>
        <w:spacing w:before="60" w:after="0" w:line="312" w:lineRule="auto"/>
        <w:ind w:left="0" w:hanging="567"/>
        <w:jc w:val="both"/>
        <w:rPr>
          <w:rFonts w:ascii="Arial" w:hAnsi="Arial" w:cs="Arial"/>
          <w:color w:val="000000" w:themeColor="text1"/>
          <w:lang w:val="en-GB"/>
        </w:rPr>
      </w:pPr>
      <w:r>
        <w:rPr>
          <w:rFonts w:ascii="Arial" w:hAnsi="Arial" w:cs="Arial"/>
          <w:color w:val="000000" w:themeColor="text1"/>
          <w:lang w:val="en-GB"/>
        </w:rPr>
        <w:t>With regard to ER</w:t>
      </w:r>
      <w:r w:rsidR="00A92C30" w:rsidRPr="0085623D">
        <w:rPr>
          <w:rFonts w:ascii="Arial" w:hAnsi="Arial" w:cs="Arial"/>
          <w:color w:val="000000" w:themeColor="text1"/>
          <w:lang w:val="en-GB"/>
        </w:rPr>
        <w:t>C Recommendation T/R 25-08 there was nothing to report</w:t>
      </w:r>
      <w:r w:rsidR="00823155" w:rsidRPr="0085623D">
        <w:rPr>
          <w:rFonts w:ascii="Arial" w:hAnsi="Arial" w:cs="Arial"/>
          <w:color w:val="000000" w:themeColor="text1"/>
          <w:lang w:val="en-GB"/>
        </w:rPr>
        <w:t>,</w:t>
      </w:r>
      <w:r w:rsidR="00A92C30" w:rsidRPr="0085623D">
        <w:rPr>
          <w:rFonts w:ascii="Arial" w:hAnsi="Arial" w:cs="Arial"/>
          <w:color w:val="000000" w:themeColor="text1"/>
          <w:lang w:val="en-GB"/>
        </w:rPr>
        <w:t xml:space="preserve"> </w:t>
      </w:r>
      <w:r>
        <w:rPr>
          <w:rFonts w:ascii="Arial" w:hAnsi="Arial" w:cs="Arial"/>
          <w:color w:val="000000" w:themeColor="text1"/>
          <w:lang w:val="en-GB"/>
        </w:rPr>
        <w:t>noting further work requested from</w:t>
      </w:r>
      <w:r w:rsidR="00A92C30" w:rsidRPr="0085623D">
        <w:rPr>
          <w:rFonts w:ascii="Arial" w:hAnsi="Arial" w:cs="Arial"/>
          <w:color w:val="000000" w:themeColor="text1"/>
          <w:lang w:val="en-GB"/>
        </w:rPr>
        <w:t xml:space="preserve"> WG</w:t>
      </w:r>
      <w:r w:rsidR="00864DC6" w:rsidRPr="0085623D">
        <w:rPr>
          <w:rFonts w:ascii="Arial" w:hAnsi="Arial" w:cs="Arial"/>
          <w:color w:val="000000" w:themeColor="text1"/>
          <w:lang w:val="en-GB"/>
        </w:rPr>
        <w:t xml:space="preserve"> </w:t>
      </w:r>
      <w:r w:rsidR="00A92C30" w:rsidRPr="0085623D">
        <w:rPr>
          <w:rFonts w:ascii="Arial" w:hAnsi="Arial" w:cs="Arial"/>
          <w:color w:val="000000" w:themeColor="text1"/>
          <w:lang w:val="en-GB"/>
        </w:rPr>
        <w:t>SE</w:t>
      </w:r>
      <w:r w:rsidR="00864DC6" w:rsidRPr="0085623D">
        <w:rPr>
          <w:rFonts w:ascii="Arial" w:hAnsi="Arial" w:cs="Arial"/>
          <w:color w:val="000000" w:themeColor="text1"/>
          <w:lang w:val="en-GB"/>
        </w:rPr>
        <w:t xml:space="preserve"> </w:t>
      </w:r>
      <w:r w:rsidR="00A92C30" w:rsidRPr="0085623D">
        <w:rPr>
          <w:rFonts w:ascii="Arial" w:hAnsi="Arial" w:cs="Arial"/>
          <w:color w:val="000000" w:themeColor="text1"/>
          <w:lang w:val="en-GB"/>
        </w:rPr>
        <w:t>/</w:t>
      </w:r>
      <w:r w:rsidR="00864DC6" w:rsidRPr="0085623D">
        <w:rPr>
          <w:rFonts w:ascii="Arial" w:hAnsi="Arial" w:cs="Arial"/>
          <w:color w:val="000000" w:themeColor="text1"/>
          <w:lang w:val="en-GB"/>
        </w:rPr>
        <w:t xml:space="preserve"> </w:t>
      </w:r>
      <w:r w:rsidR="00A92C30" w:rsidRPr="0085623D">
        <w:rPr>
          <w:rFonts w:ascii="Arial" w:hAnsi="Arial" w:cs="Arial"/>
          <w:color w:val="000000" w:themeColor="text1"/>
          <w:lang w:val="en-GB"/>
        </w:rPr>
        <w:t xml:space="preserve">SE7 with respect to BB-BB and BB-WB cross border </w:t>
      </w:r>
      <w:r w:rsidR="00E22AF7" w:rsidRPr="0085623D">
        <w:rPr>
          <w:rFonts w:ascii="Arial" w:hAnsi="Arial" w:cs="Arial"/>
          <w:color w:val="000000" w:themeColor="text1"/>
          <w:lang w:val="en-GB"/>
        </w:rPr>
        <w:t>coordination was still ongoing.</w:t>
      </w:r>
    </w:p>
    <w:p w14:paraId="4654F05C" w14:textId="4E415A1D" w:rsidR="00A92C30" w:rsidRPr="0085623D" w:rsidRDefault="00A92C30" w:rsidP="00A21635">
      <w:pPr>
        <w:numPr>
          <w:ilvl w:val="0"/>
          <w:numId w:val="9"/>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FM54 </w:t>
      </w:r>
      <w:r w:rsidR="00E22AF7" w:rsidRPr="0085623D">
        <w:rPr>
          <w:rFonts w:ascii="Arial" w:hAnsi="Arial" w:cs="Arial"/>
          <w:color w:val="000000" w:themeColor="text1"/>
          <w:lang w:val="en-GB"/>
        </w:rPr>
        <w:t xml:space="preserve">had </w:t>
      </w:r>
      <w:r w:rsidRPr="0085623D">
        <w:rPr>
          <w:rFonts w:ascii="Arial" w:hAnsi="Arial" w:cs="Arial"/>
          <w:color w:val="000000" w:themeColor="text1"/>
          <w:lang w:val="en-GB"/>
        </w:rPr>
        <w:t xml:space="preserve">agreed that a new </w:t>
      </w:r>
      <w:r w:rsidR="009E4829" w:rsidRPr="0085623D">
        <w:rPr>
          <w:rFonts w:ascii="Arial" w:hAnsi="Arial" w:cs="Arial"/>
          <w:color w:val="000000" w:themeColor="text1"/>
          <w:lang w:val="en-GB"/>
        </w:rPr>
        <w:t>ECC Decision</w:t>
      </w:r>
      <w:r w:rsidRPr="0085623D">
        <w:rPr>
          <w:rFonts w:ascii="Arial" w:hAnsi="Arial" w:cs="Arial"/>
          <w:color w:val="000000" w:themeColor="text1"/>
          <w:lang w:val="en-GB"/>
        </w:rPr>
        <w:t xml:space="preserve"> </w:t>
      </w:r>
      <w:r w:rsidR="00823155" w:rsidRPr="0085623D">
        <w:rPr>
          <w:rFonts w:ascii="Arial" w:hAnsi="Arial" w:cs="Arial"/>
          <w:color w:val="000000" w:themeColor="text1"/>
          <w:lang w:val="en-GB"/>
        </w:rPr>
        <w:t xml:space="preserve">for land mobile systems </w:t>
      </w:r>
      <w:r w:rsidRPr="0085623D">
        <w:rPr>
          <w:rFonts w:ascii="Arial" w:hAnsi="Arial" w:cs="Arial"/>
          <w:color w:val="000000" w:themeColor="text1"/>
          <w:lang w:val="en-GB"/>
        </w:rPr>
        <w:t xml:space="preserve">was the best way forward, replacing the current ECC Decisions (04)06 (wideband) and (06)06 (narrowband). The intention would be to have a single </w:t>
      </w:r>
      <w:r w:rsidR="00E22AF7" w:rsidRPr="0085623D">
        <w:rPr>
          <w:rFonts w:ascii="Arial" w:hAnsi="Arial" w:cs="Arial"/>
          <w:color w:val="000000" w:themeColor="text1"/>
          <w:lang w:val="en-GB"/>
        </w:rPr>
        <w:t xml:space="preserve">ECC </w:t>
      </w:r>
      <w:r w:rsidR="009E4829" w:rsidRPr="0085623D">
        <w:rPr>
          <w:rFonts w:ascii="Arial" w:hAnsi="Arial" w:cs="Arial"/>
          <w:color w:val="000000" w:themeColor="text1"/>
          <w:lang w:val="en-GB"/>
        </w:rPr>
        <w:t>D</w:t>
      </w:r>
      <w:r w:rsidRPr="0085623D">
        <w:rPr>
          <w:rFonts w:ascii="Arial" w:hAnsi="Arial" w:cs="Arial"/>
          <w:color w:val="000000" w:themeColor="text1"/>
          <w:lang w:val="en-GB"/>
        </w:rPr>
        <w:t xml:space="preserve">ecision that took into account NB, BB, M2M, digital, analogue and other considerations in the 400 MHz bands as well as </w:t>
      </w:r>
      <w:r w:rsidR="00E22AF7" w:rsidRPr="0085623D">
        <w:rPr>
          <w:rFonts w:ascii="Arial" w:hAnsi="Arial" w:cs="Arial"/>
          <w:color w:val="000000" w:themeColor="text1"/>
          <w:lang w:val="en-GB"/>
        </w:rPr>
        <w:t>the related VHF PMR/PAMR bands.</w:t>
      </w:r>
    </w:p>
    <w:p w14:paraId="4395C553" w14:textId="77777777" w:rsidR="009E4829" w:rsidRPr="0085623D" w:rsidRDefault="00A92C30" w:rsidP="00A21635">
      <w:pPr>
        <w:numPr>
          <w:ilvl w:val="0"/>
          <w:numId w:val="9"/>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WG FM endorsed the work in FM54 towards a new ECC Decision for land mobile systems in the frequency ranges 68-87.5 MHz, 146-174 MHz, 406.1-410 MHz, 410-430 MHz, 440-450</w:t>
      </w:r>
      <w:r w:rsidR="00E22AF7" w:rsidRPr="0085623D">
        <w:rPr>
          <w:rFonts w:ascii="Arial" w:hAnsi="Arial" w:cs="Arial"/>
          <w:color w:val="000000" w:themeColor="text1"/>
          <w:lang w:val="en-GB"/>
        </w:rPr>
        <w:t> </w:t>
      </w:r>
      <w:r w:rsidRPr="0085623D">
        <w:rPr>
          <w:rFonts w:ascii="Arial" w:hAnsi="Arial" w:cs="Arial"/>
          <w:color w:val="000000" w:themeColor="text1"/>
          <w:lang w:val="en-GB"/>
        </w:rPr>
        <w:t>MHz, and 450-470 MHz and replacing ECC/DEC/(04)06 and ECC/DEC/(06)06, and will inform the ECC accordingly.</w:t>
      </w:r>
    </w:p>
    <w:p w14:paraId="63BFDB10" w14:textId="77777777" w:rsidR="00A92C30" w:rsidRPr="0085623D" w:rsidRDefault="00A92C30" w:rsidP="00A21635">
      <w:pPr>
        <w:numPr>
          <w:ilvl w:val="0"/>
          <w:numId w:val="9"/>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It was further reported that FM54 considers the existing ECC/DEC</w:t>
      </w:r>
      <w:proofErr w:type="gramStart"/>
      <w:r w:rsidRPr="0085623D">
        <w:rPr>
          <w:rFonts w:ascii="Arial" w:hAnsi="Arial" w:cs="Arial"/>
          <w:color w:val="000000" w:themeColor="text1"/>
          <w:lang w:val="en-GB"/>
        </w:rPr>
        <w:t>/(</w:t>
      </w:r>
      <w:proofErr w:type="gramEnd"/>
      <w:r w:rsidRPr="0085623D">
        <w:rPr>
          <w:rFonts w:ascii="Arial" w:hAnsi="Arial" w:cs="Arial"/>
          <w:color w:val="000000" w:themeColor="text1"/>
          <w:lang w:val="en-GB"/>
        </w:rPr>
        <w:t>04)06 for wideband digital PMR/PAMR to be not technology-neutral and intends to solve this issue with the new ECC Decision.</w:t>
      </w:r>
    </w:p>
    <w:p w14:paraId="5243F3D1" w14:textId="741BEDF2" w:rsidR="00A92C30" w:rsidRPr="0085623D" w:rsidRDefault="00A92C30" w:rsidP="00A21635">
      <w:pPr>
        <w:numPr>
          <w:ilvl w:val="0"/>
          <w:numId w:val="9"/>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France requested that the new </w:t>
      </w:r>
      <w:r w:rsidR="00E22AF7" w:rsidRPr="0085623D">
        <w:rPr>
          <w:rFonts w:ascii="Arial" w:hAnsi="Arial" w:cs="Arial"/>
          <w:color w:val="000000" w:themeColor="text1"/>
          <w:lang w:val="en-GB"/>
        </w:rPr>
        <w:t xml:space="preserve">ECC </w:t>
      </w:r>
      <w:r w:rsidRPr="0085623D">
        <w:rPr>
          <w:rFonts w:ascii="Arial" w:hAnsi="Arial" w:cs="Arial"/>
          <w:color w:val="000000" w:themeColor="text1"/>
          <w:lang w:val="en-GB"/>
        </w:rPr>
        <w:t>Decision should be flexible with regard t</w:t>
      </w:r>
      <w:r w:rsidR="009E4829" w:rsidRPr="0085623D">
        <w:rPr>
          <w:rFonts w:ascii="Arial" w:hAnsi="Arial" w:cs="Arial"/>
          <w:color w:val="000000" w:themeColor="text1"/>
          <w:lang w:val="en-GB"/>
        </w:rPr>
        <w:t>o other channel bandwidths</w:t>
      </w:r>
      <w:r w:rsidR="001C6F17" w:rsidRPr="0085623D">
        <w:rPr>
          <w:rFonts w:ascii="Arial" w:hAnsi="Arial" w:cs="Arial"/>
          <w:color w:val="000000" w:themeColor="text1"/>
          <w:lang w:val="en-GB"/>
        </w:rPr>
        <w:t xml:space="preserve"> and </w:t>
      </w:r>
      <w:r w:rsidR="002D1471" w:rsidRPr="0085623D">
        <w:rPr>
          <w:rFonts w:ascii="Arial" w:hAnsi="Arial" w:cs="Arial"/>
          <w:color w:val="000000" w:themeColor="text1"/>
          <w:lang w:val="en-GB"/>
        </w:rPr>
        <w:t xml:space="preserve">should </w:t>
      </w:r>
      <w:r w:rsidR="001C6F17" w:rsidRPr="0085623D">
        <w:rPr>
          <w:rFonts w:ascii="Arial" w:hAnsi="Arial" w:cs="Arial"/>
          <w:color w:val="000000" w:themeColor="text1"/>
          <w:lang w:val="en-GB"/>
        </w:rPr>
        <w:t>cover IOT and M2M in 410-430</w:t>
      </w:r>
      <w:r w:rsidR="009140FF" w:rsidRPr="0085623D">
        <w:rPr>
          <w:rFonts w:ascii="Arial" w:hAnsi="Arial" w:cs="Arial"/>
          <w:color w:val="000000" w:themeColor="text1"/>
          <w:lang w:val="en-GB"/>
        </w:rPr>
        <w:t xml:space="preserve"> </w:t>
      </w:r>
      <w:r w:rsidR="001C6F17" w:rsidRPr="0085623D">
        <w:rPr>
          <w:rFonts w:ascii="Arial" w:hAnsi="Arial" w:cs="Arial"/>
          <w:color w:val="000000" w:themeColor="text1"/>
          <w:lang w:val="en-GB"/>
        </w:rPr>
        <w:t>MHz and 450-470</w:t>
      </w:r>
      <w:r w:rsidR="009140FF" w:rsidRPr="0085623D">
        <w:rPr>
          <w:rFonts w:ascii="Arial" w:hAnsi="Arial" w:cs="Arial"/>
          <w:color w:val="000000" w:themeColor="text1"/>
          <w:lang w:val="en-GB"/>
        </w:rPr>
        <w:t xml:space="preserve"> </w:t>
      </w:r>
      <w:r w:rsidR="001C6F17" w:rsidRPr="0085623D">
        <w:rPr>
          <w:rFonts w:ascii="Arial" w:hAnsi="Arial" w:cs="Arial"/>
          <w:color w:val="000000" w:themeColor="text1"/>
          <w:lang w:val="en-GB"/>
        </w:rPr>
        <w:t>MHz</w:t>
      </w:r>
      <w:r w:rsidR="009E4829" w:rsidRPr="0085623D">
        <w:rPr>
          <w:rFonts w:ascii="Arial" w:hAnsi="Arial" w:cs="Arial"/>
          <w:color w:val="000000" w:themeColor="text1"/>
          <w:lang w:val="en-GB"/>
        </w:rPr>
        <w:t>.</w:t>
      </w:r>
      <w:r w:rsidR="00E71210" w:rsidRPr="0085623D">
        <w:rPr>
          <w:rFonts w:ascii="Arial" w:hAnsi="Arial" w:cs="Arial"/>
          <w:color w:val="000000" w:themeColor="text1"/>
          <w:lang w:val="en-GB"/>
        </w:rPr>
        <w:t xml:space="preserve"> </w:t>
      </w:r>
      <w:r w:rsidR="009E4829" w:rsidRPr="0085623D">
        <w:rPr>
          <w:rFonts w:ascii="Arial" w:hAnsi="Arial" w:cs="Arial"/>
          <w:color w:val="000000" w:themeColor="text1"/>
          <w:lang w:val="en-GB"/>
        </w:rPr>
        <w:t>It</w:t>
      </w:r>
      <w:r w:rsidRPr="0085623D">
        <w:rPr>
          <w:rFonts w:ascii="Arial" w:hAnsi="Arial" w:cs="Arial"/>
          <w:color w:val="000000" w:themeColor="text1"/>
          <w:lang w:val="en-GB"/>
        </w:rPr>
        <w:t xml:space="preserve"> was agreed that FM54 should take this point into account in their work.</w:t>
      </w:r>
      <w:r w:rsidR="009140FF" w:rsidRPr="0085623D">
        <w:rPr>
          <w:rFonts w:ascii="Arial" w:hAnsi="Arial" w:cs="Arial"/>
          <w:color w:val="000000" w:themeColor="text1"/>
          <w:lang w:val="en-GB"/>
        </w:rPr>
        <w:t xml:space="preserve"> The ToR </w:t>
      </w:r>
      <w:proofErr w:type="gramStart"/>
      <w:r w:rsidR="009140FF" w:rsidRPr="0085623D">
        <w:rPr>
          <w:rFonts w:ascii="Arial" w:hAnsi="Arial" w:cs="Arial"/>
          <w:color w:val="000000" w:themeColor="text1"/>
          <w:lang w:val="en-GB"/>
        </w:rPr>
        <w:t>were</w:t>
      </w:r>
      <w:proofErr w:type="gramEnd"/>
      <w:r w:rsidR="009140FF" w:rsidRPr="0085623D">
        <w:rPr>
          <w:rFonts w:ascii="Arial" w:hAnsi="Arial" w:cs="Arial"/>
          <w:color w:val="000000" w:themeColor="text1"/>
          <w:lang w:val="en-GB"/>
        </w:rPr>
        <w:t xml:space="preserve"> amended accordingly</w:t>
      </w:r>
      <w:r w:rsidRPr="0085623D">
        <w:rPr>
          <w:rFonts w:ascii="Arial" w:hAnsi="Arial" w:cs="Arial"/>
          <w:color w:val="000000" w:themeColor="text1"/>
          <w:lang w:val="en-GB"/>
        </w:rPr>
        <w:t>.</w:t>
      </w:r>
    </w:p>
    <w:p w14:paraId="13ED6E32" w14:textId="462DFC34" w:rsidR="009E4829" w:rsidRPr="0085623D" w:rsidRDefault="009E4829" w:rsidP="00A21635">
      <w:pPr>
        <w:numPr>
          <w:ilvl w:val="0"/>
          <w:numId w:val="9"/>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It was also endorsed that the new ECC Decision should be ‘backwards compatible’ with regard to the two current </w:t>
      </w:r>
      <w:r w:rsidR="00E71210" w:rsidRPr="0085623D">
        <w:rPr>
          <w:rFonts w:ascii="Arial" w:hAnsi="Arial" w:cs="Arial"/>
          <w:color w:val="000000" w:themeColor="text1"/>
          <w:lang w:val="en-GB"/>
        </w:rPr>
        <w:t xml:space="preserve">ECC </w:t>
      </w:r>
      <w:r w:rsidRPr="0085623D">
        <w:rPr>
          <w:rFonts w:ascii="Arial" w:hAnsi="Arial" w:cs="Arial"/>
          <w:color w:val="000000" w:themeColor="text1"/>
          <w:lang w:val="en-GB"/>
        </w:rPr>
        <w:t>Decisions.</w:t>
      </w:r>
    </w:p>
    <w:p w14:paraId="16A942C4" w14:textId="77777777" w:rsidR="00A92C30" w:rsidRPr="0085623D" w:rsidRDefault="00A92C30" w:rsidP="00A21635">
      <w:pPr>
        <w:numPr>
          <w:ilvl w:val="0"/>
          <w:numId w:val="9"/>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With respect to the task to review Recommendation T/R 32-02 (UHF frequencies on-board vessels), inve</w:t>
      </w:r>
      <w:r w:rsidR="00E22AF7" w:rsidRPr="0085623D">
        <w:rPr>
          <w:rFonts w:ascii="Arial" w:hAnsi="Arial" w:cs="Arial"/>
          <w:color w:val="000000" w:themeColor="text1"/>
          <w:lang w:val="en-GB"/>
        </w:rPr>
        <w:t>stigations revealed that ITU-R Radio R</w:t>
      </w:r>
      <w:r w:rsidRPr="0085623D">
        <w:rPr>
          <w:rFonts w:ascii="Arial" w:hAnsi="Arial" w:cs="Arial"/>
          <w:color w:val="000000" w:themeColor="text1"/>
          <w:lang w:val="en-GB"/>
        </w:rPr>
        <w:t>egulation</w:t>
      </w:r>
      <w:r w:rsidR="009E4829" w:rsidRPr="0085623D">
        <w:rPr>
          <w:rFonts w:ascii="Arial" w:hAnsi="Arial" w:cs="Arial"/>
          <w:color w:val="000000" w:themeColor="text1"/>
          <w:lang w:val="en-GB"/>
        </w:rPr>
        <w:t>s</w:t>
      </w:r>
      <w:r w:rsidR="00E22AF7" w:rsidRPr="0085623D">
        <w:rPr>
          <w:rFonts w:ascii="Arial" w:hAnsi="Arial" w:cs="Arial"/>
          <w:color w:val="000000" w:themeColor="text1"/>
          <w:lang w:val="en-GB"/>
        </w:rPr>
        <w:t>’</w:t>
      </w:r>
      <w:r w:rsidRPr="0085623D">
        <w:rPr>
          <w:rFonts w:ascii="Arial" w:hAnsi="Arial" w:cs="Arial"/>
          <w:color w:val="000000" w:themeColor="text1"/>
          <w:lang w:val="en-GB"/>
        </w:rPr>
        <w:t xml:space="preserve"> footnote 5.287 and Recommendation ITU-R M. 1174-3 contained all the necessary information and therefore Recommendation T/R 32</w:t>
      </w:r>
      <w:r w:rsidR="00E22AF7" w:rsidRPr="0085623D">
        <w:rPr>
          <w:rFonts w:ascii="Arial" w:hAnsi="Arial" w:cs="Arial"/>
          <w:color w:val="000000" w:themeColor="text1"/>
          <w:lang w:val="en-GB"/>
        </w:rPr>
        <w:t>-02 could be withdrawn.</w:t>
      </w:r>
    </w:p>
    <w:p w14:paraId="7673216E" w14:textId="522F061A" w:rsidR="00A92C30" w:rsidRPr="0085623D" w:rsidRDefault="00A92C30" w:rsidP="00A21635">
      <w:pPr>
        <w:numPr>
          <w:ilvl w:val="0"/>
          <w:numId w:val="9"/>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lastRenderedPageBreak/>
        <w:t>FM54 requested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FM to consider this proposal for withdrawal and suggested that administrations </w:t>
      </w:r>
      <w:r w:rsidR="00E71210" w:rsidRPr="0085623D">
        <w:rPr>
          <w:rFonts w:ascii="Arial" w:hAnsi="Arial" w:cs="Arial"/>
          <w:color w:val="000000" w:themeColor="text1"/>
          <w:lang w:val="en-GB"/>
        </w:rPr>
        <w:t xml:space="preserve">should </w:t>
      </w:r>
      <w:r w:rsidRPr="0085623D">
        <w:rPr>
          <w:rFonts w:ascii="Arial" w:hAnsi="Arial" w:cs="Arial"/>
          <w:color w:val="000000" w:themeColor="text1"/>
          <w:lang w:val="en-GB"/>
        </w:rPr>
        <w:t xml:space="preserve">be given </w:t>
      </w:r>
      <w:r w:rsidR="00E71210" w:rsidRPr="0085623D">
        <w:rPr>
          <w:rFonts w:ascii="Arial" w:hAnsi="Arial" w:cs="Arial"/>
          <w:color w:val="000000" w:themeColor="text1"/>
          <w:lang w:val="en-GB"/>
        </w:rPr>
        <w:t xml:space="preserve">time </w:t>
      </w:r>
      <w:r w:rsidRPr="0085623D">
        <w:rPr>
          <w:rFonts w:ascii="Arial" w:hAnsi="Arial" w:cs="Arial"/>
          <w:color w:val="000000" w:themeColor="text1"/>
          <w:lang w:val="en-GB"/>
        </w:rPr>
        <w:t>until the May 2017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FM plenary to consider this proposal. </w:t>
      </w:r>
    </w:p>
    <w:p w14:paraId="39D67D0F" w14:textId="6E8444C3" w:rsidR="00A92C30" w:rsidRPr="0085623D" w:rsidRDefault="00A92C30" w:rsidP="00A21635">
      <w:pPr>
        <w:numPr>
          <w:ilvl w:val="0"/>
          <w:numId w:val="9"/>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A point was made that the ECO and the MAR</w:t>
      </w:r>
      <w:r w:rsidR="00E71210" w:rsidRPr="0085623D">
        <w:rPr>
          <w:rFonts w:ascii="Arial" w:hAnsi="Arial" w:cs="Arial"/>
          <w:color w:val="000000" w:themeColor="text1"/>
          <w:lang w:val="en-GB"/>
        </w:rPr>
        <w:t xml:space="preserve"> </w:t>
      </w:r>
      <w:r w:rsidRPr="0085623D">
        <w:rPr>
          <w:rFonts w:ascii="Arial" w:hAnsi="Arial" w:cs="Arial"/>
          <w:color w:val="000000" w:themeColor="text1"/>
          <w:lang w:val="en-GB"/>
        </w:rPr>
        <w:t>FG may consider updating their topic page on UHF on-board vessel use at the appropriate time when national implementations of the Recommendation ITU-R M.1174-3 and digital channeli</w:t>
      </w:r>
      <w:r w:rsidR="00E71210" w:rsidRPr="0085623D">
        <w:rPr>
          <w:rFonts w:ascii="Arial" w:hAnsi="Arial" w:cs="Arial"/>
          <w:color w:val="000000" w:themeColor="text1"/>
          <w:lang w:val="en-GB"/>
        </w:rPr>
        <w:t>z</w:t>
      </w:r>
      <w:r w:rsidRPr="0085623D">
        <w:rPr>
          <w:rFonts w:ascii="Arial" w:hAnsi="Arial" w:cs="Arial"/>
          <w:color w:val="000000" w:themeColor="text1"/>
          <w:lang w:val="en-GB"/>
        </w:rPr>
        <w:t>ation options (6.25</w:t>
      </w:r>
      <w:r w:rsidR="00E22AF7" w:rsidRPr="0085623D">
        <w:rPr>
          <w:rFonts w:ascii="Arial" w:hAnsi="Arial" w:cs="Arial"/>
          <w:color w:val="000000" w:themeColor="text1"/>
          <w:lang w:val="en-GB"/>
        </w:rPr>
        <w:t xml:space="preserve"> kHz</w:t>
      </w:r>
      <w:r w:rsidRPr="0085623D">
        <w:rPr>
          <w:rFonts w:ascii="Arial" w:hAnsi="Arial" w:cs="Arial"/>
          <w:color w:val="000000" w:themeColor="text1"/>
          <w:lang w:val="en-GB"/>
        </w:rPr>
        <w:t>, 12.5</w:t>
      </w:r>
      <w:r w:rsidR="00E22AF7" w:rsidRPr="0085623D">
        <w:rPr>
          <w:rFonts w:ascii="Arial" w:hAnsi="Arial" w:cs="Arial"/>
          <w:color w:val="000000" w:themeColor="text1"/>
          <w:lang w:val="en-GB"/>
        </w:rPr>
        <w:t xml:space="preserve"> kHz</w:t>
      </w:r>
      <w:r w:rsidRPr="0085623D">
        <w:rPr>
          <w:rFonts w:ascii="Arial" w:hAnsi="Arial" w:cs="Arial"/>
          <w:color w:val="000000" w:themeColor="text1"/>
          <w:lang w:val="en-GB"/>
        </w:rPr>
        <w:t xml:space="preserve"> and 25 kHz) will be more widespread. </w:t>
      </w:r>
    </w:p>
    <w:p w14:paraId="74888B47" w14:textId="221813C1" w:rsidR="00297CD9" w:rsidRPr="0085623D" w:rsidRDefault="00A92C30" w:rsidP="00A21635">
      <w:pPr>
        <w:numPr>
          <w:ilvl w:val="0"/>
          <w:numId w:val="9"/>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FM endorsed this approach and proposal in principal with respect to Recommendation T/R 32-02.</w:t>
      </w:r>
      <w:r w:rsidR="00E22AF7" w:rsidRPr="0085623D">
        <w:rPr>
          <w:rFonts w:ascii="Arial" w:hAnsi="Arial" w:cs="Arial"/>
          <w:color w:val="000000" w:themeColor="text1"/>
          <w:lang w:val="en-GB"/>
        </w:rPr>
        <w:t xml:space="preserve"> If no objections will be submitted until the next WG FM meeting in May</w:t>
      </w:r>
      <w:r w:rsidR="00E71210" w:rsidRPr="0085623D">
        <w:rPr>
          <w:rFonts w:ascii="Arial" w:hAnsi="Arial" w:cs="Arial"/>
          <w:color w:val="000000" w:themeColor="text1"/>
          <w:lang w:val="en-GB"/>
        </w:rPr>
        <w:t xml:space="preserve"> 2017</w:t>
      </w:r>
      <w:r w:rsidR="00E22AF7" w:rsidRPr="0085623D">
        <w:rPr>
          <w:rFonts w:ascii="Arial" w:hAnsi="Arial" w:cs="Arial"/>
          <w:color w:val="000000" w:themeColor="text1"/>
          <w:lang w:val="en-GB"/>
        </w:rPr>
        <w:t>, the Recommendation T/R 32-02 will be withdrawn.</w:t>
      </w:r>
    </w:p>
    <w:p w14:paraId="35541309" w14:textId="77777777" w:rsidR="00F23D4F" w:rsidRPr="0085623D" w:rsidRDefault="00F23D4F" w:rsidP="00F23D4F">
      <w:pPr>
        <w:spacing w:before="120" w:after="120" w:line="312" w:lineRule="auto"/>
        <w:ind w:left="-567"/>
        <w:rPr>
          <w:rFonts w:ascii="Arial" w:hAnsi="Arial" w:cs="Arial"/>
          <w:b/>
          <w:color w:val="000000" w:themeColor="text1"/>
          <w:lang w:val="en-GB"/>
        </w:rPr>
      </w:pPr>
      <w:r w:rsidRPr="0085623D">
        <w:rPr>
          <w:rFonts w:ascii="Arial" w:hAnsi="Arial" w:cs="Arial"/>
          <w:b/>
          <w:color w:val="000000" w:themeColor="text1"/>
          <w:lang w:val="en-GB"/>
        </w:rPr>
        <w:t>4.</w:t>
      </w:r>
      <w:r w:rsidR="00DB4A22" w:rsidRPr="0085623D">
        <w:rPr>
          <w:rFonts w:ascii="Arial" w:hAnsi="Arial" w:cs="Arial"/>
          <w:b/>
          <w:color w:val="000000" w:themeColor="text1"/>
          <w:lang w:val="en-GB"/>
        </w:rPr>
        <w:t>4</w:t>
      </w:r>
      <w:r w:rsidR="00D118D7" w:rsidRPr="0085623D">
        <w:rPr>
          <w:rFonts w:ascii="Arial" w:hAnsi="Arial" w:cs="Arial"/>
          <w:b/>
          <w:color w:val="000000" w:themeColor="text1"/>
          <w:lang w:val="en-GB"/>
        </w:rPr>
        <w:t>.</w:t>
      </w:r>
      <w:r w:rsidR="00D36B56" w:rsidRPr="0085623D">
        <w:rPr>
          <w:rFonts w:ascii="Arial" w:hAnsi="Arial" w:cs="Arial"/>
          <w:b/>
          <w:color w:val="000000" w:themeColor="text1"/>
          <w:lang w:val="en-GB"/>
        </w:rPr>
        <w:t>4</w:t>
      </w:r>
      <w:r w:rsidRPr="0085623D">
        <w:rPr>
          <w:rFonts w:ascii="Arial" w:hAnsi="Arial" w:cs="Arial"/>
          <w:b/>
          <w:color w:val="000000" w:themeColor="text1"/>
          <w:lang w:val="en-GB"/>
        </w:rPr>
        <w:t xml:space="preserve"> </w:t>
      </w:r>
      <w:r w:rsidR="009F2A78" w:rsidRPr="0085623D">
        <w:rPr>
          <w:rFonts w:ascii="Arial" w:hAnsi="Arial" w:cs="Arial"/>
          <w:b/>
          <w:color w:val="000000" w:themeColor="text1"/>
          <w:lang w:val="en-GB"/>
        </w:rPr>
        <w:t>Review of ECC Decision</w:t>
      </w:r>
      <w:r w:rsidR="00ED509E" w:rsidRPr="0085623D">
        <w:rPr>
          <w:rFonts w:ascii="Arial" w:hAnsi="Arial" w:cs="Arial"/>
          <w:b/>
          <w:color w:val="000000" w:themeColor="text1"/>
          <w:lang w:val="en-GB"/>
        </w:rPr>
        <w:t>s</w:t>
      </w:r>
      <w:r w:rsidR="009F2A78" w:rsidRPr="0085623D">
        <w:rPr>
          <w:rFonts w:ascii="Arial" w:hAnsi="Arial" w:cs="Arial"/>
          <w:b/>
          <w:color w:val="000000" w:themeColor="text1"/>
          <w:lang w:val="en-GB"/>
        </w:rPr>
        <w:t xml:space="preserve"> (04)06</w:t>
      </w:r>
      <w:r w:rsidR="00ED509E" w:rsidRPr="0085623D">
        <w:rPr>
          <w:rFonts w:ascii="Arial" w:hAnsi="Arial" w:cs="Arial"/>
          <w:b/>
          <w:color w:val="000000" w:themeColor="text1"/>
          <w:lang w:val="en-GB"/>
        </w:rPr>
        <w:t xml:space="preserve"> and (06)06</w:t>
      </w:r>
    </w:p>
    <w:p w14:paraId="756B1DDA" w14:textId="77777777" w:rsidR="009F2A78" w:rsidRPr="0085623D" w:rsidRDefault="00A21635" w:rsidP="007117FC">
      <w:pPr>
        <w:numPr>
          <w:ilvl w:val="0"/>
          <w:numId w:val="9"/>
        </w:numPr>
        <w:spacing w:before="60" w:after="0" w:line="312" w:lineRule="auto"/>
        <w:ind w:left="0" w:hanging="567"/>
        <w:jc w:val="both"/>
        <w:rPr>
          <w:rFonts w:ascii="Arial" w:eastAsia="Times New Roman" w:hAnsi="Arial" w:cs="Arial"/>
          <w:color w:val="000000" w:themeColor="text1"/>
          <w:lang w:val="en-GB"/>
        </w:rPr>
      </w:pPr>
      <w:r w:rsidRPr="0085623D">
        <w:rPr>
          <w:rFonts w:ascii="Arial" w:hAnsi="Arial" w:cs="Arial"/>
          <w:color w:val="000000" w:themeColor="text1"/>
          <w:lang w:val="en-GB"/>
        </w:rPr>
        <w:t>See above under 4.4.3.</w:t>
      </w:r>
    </w:p>
    <w:p w14:paraId="29652F61" w14:textId="77777777" w:rsidR="009F2A78" w:rsidRPr="0085623D" w:rsidRDefault="009F2A78" w:rsidP="009F2A78">
      <w:pPr>
        <w:spacing w:before="120" w:after="120" w:line="312" w:lineRule="auto"/>
        <w:ind w:left="-567"/>
        <w:rPr>
          <w:rFonts w:ascii="Arial" w:hAnsi="Arial" w:cs="Arial"/>
          <w:b/>
          <w:color w:val="000000" w:themeColor="text1"/>
          <w:lang w:val="en-GB"/>
        </w:rPr>
      </w:pPr>
      <w:r w:rsidRPr="0085623D">
        <w:rPr>
          <w:rFonts w:ascii="Arial" w:hAnsi="Arial" w:cs="Arial"/>
          <w:b/>
          <w:color w:val="000000" w:themeColor="text1"/>
          <w:lang w:val="en-GB"/>
        </w:rPr>
        <w:t>4.</w:t>
      </w:r>
      <w:r w:rsidR="00DB4A22" w:rsidRPr="0085623D">
        <w:rPr>
          <w:rFonts w:ascii="Arial" w:hAnsi="Arial" w:cs="Arial"/>
          <w:b/>
          <w:color w:val="000000" w:themeColor="text1"/>
          <w:lang w:val="en-GB"/>
        </w:rPr>
        <w:t>4</w:t>
      </w:r>
      <w:r w:rsidR="00D36B56" w:rsidRPr="0085623D">
        <w:rPr>
          <w:rFonts w:ascii="Arial" w:hAnsi="Arial" w:cs="Arial"/>
          <w:b/>
          <w:color w:val="000000" w:themeColor="text1"/>
          <w:lang w:val="en-GB"/>
        </w:rPr>
        <w:t>.5</w:t>
      </w:r>
      <w:r w:rsidRPr="0085623D">
        <w:rPr>
          <w:rFonts w:ascii="Arial" w:hAnsi="Arial" w:cs="Arial"/>
          <w:b/>
          <w:color w:val="000000" w:themeColor="text1"/>
          <w:lang w:val="en-GB"/>
        </w:rPr>
        <w:t xml:space="preserve"> </w:t>
      </w:r>
      <w:r w:rsidR="00E10939" w:rsidRPr="0085623D">
        <w:rPr>
          <w:rFonts w:ascii="Arial" w:hAnsi="Arial" w:cs="Arial"/>
          <w:b/>
          <w:color w:val="000000" w:themeColor="text1"/>
          <w:lang w:val="en-GB"/>
        </w:rPr>
        <w:t>Review of ERC Recommendation T/R 32-02</w:t>
      </w:r>
    </w:p>
    <w:p w14:paraId="29D76765" w14:textId="77777777" w:rsidR="00A21635" w:rsidRPr="0085623D" w:rsidRDefault="00A21635" w:rsidP="00A21635">
      <w:pPr>
        <w:numPr>
          <w:ilvl w:val="0"/>
          <w:numId w:val="9"/>
        </w:numPr>
        <w:spacing w:before="60" w:after="0" w:line="312" w:lineRule="auto"/>
        <w:ind w:left="0" w:hanging="567"/>
        <w:jc w:val="both"/>
        <w:rPr>
          <w:rFonts w:ascii="Arial" w:eastAsia="Times New Roman" w:hAnsi="Arial" w:cs="Arial"/>
          <w:color w:val="000000" w:themeColor="text1"/>
          <w:lang w:val="en-GB"/>
        </w:rPr>
      </w:pPr>
      <w:r w:rsidRPr="0085623D">
        <w:rPr>
          <w:rFonts w:ascii="Arial" w:hAnsi="Arial" w:cs="Arial"/>
          <w:color w:val="000000" w:themeColor="text1"/>
          <w:lang w:val="en-GB"/>
        </w:rPr>
        <w:t>See above under 4.4.3.</w:t>
      </w:r>
    </w:p>
    <w:p w14:paraId="47A64849" w14:textId="77777777" w:rsidR="009F2A78" w:rsidRPr="0085623D" w:rsidRDefault="009F2A78" w:rsidP="009F2A78">
      <w:pPr>
        <w:spacing w:before="120" w:after="120" w:line="312" w:lineRule="auto"/>
        <w:ind w:left="-567"/>
        <w:rPr>
          <w:rFonts w:ascii="Arial" w:hAnsi="Arial" w:cs="Arial"/>
          <w:b/>
          <w:color w:val="000000" w:themeColor="text1"/>
          <w:lang w:val="en-GB"/>
        </w:rPr>
      </w:pPr>
      <w:r w:rsidRPr="0085623D">
        <w:rPr>
          <w:rFonts w:ascii="Arial" w:hAnsi="Arial" w:cs="Arial"/>
          <w:b/>
          <w:color w:val="000000" w:themeColor="text1"/>
          <w:lang w:val="en-GB"/>
        </w:rPr>
        <w:t>4.</w:t>
      </w:r>
      <w:r w:rsidR="00DB4A22" w:rsidRPr="0085623D">
        <w:rPr>
          <w:rFonts w:ascii="Arial" w:hAnsi="Arial" w:cs="Arial"/>
          <w:b/>
          <w:color w:val="000000" w:themeColor="text1"/>
          <w:lang w:val="en-GB"/>
        </w:rPr>
        <w:t>4</w:t>
      </w:r>
      <w:r w:rsidR="00D36B56" w:rsidRPr="0085623D">
        <w:rPr>
          <w:rFonts w:ascii="Arial" w:hAnsi="Arial" w:cs="Arial"/>
          <w:b/>
          <w:color w:val="000000" w:themeColor="text1"/>
          <w:lang w:val="en-GB"/>
        </w:rPr>
        <w:t>.6</w:t>
      </w:r>
      <w:r w:rsidRPr="0085623D">
        <w:rPr>
          <w:rFonts w:ascii="Arial" w:hAnsi="Arial" w:cs="Arial"/>
          <w:b/>
          <w:color w:val="000000" w:themeColor="text1"/>
          <w:lang w:val="en-GB"/>
        </w:rPr>
        <w:t xml:space="preserve"> </w:t>
      </w:r>
      <w:r w:rsidR="00E10939" w:rsidRPr="0085623D">
        <w:rPr>
          <w:rFonts w:ascii="Arial" w:hAnsi="Arial" w:cs="Arial"/>
          <w:b/>
          <w:color w:val="000000" w:themeColor="text1"/>
          <w:lang w:val="en-GB"/>
        </w:rPr>
        <w:t>Revision</w:t>
      </w:r>
      <w:r w:rsidRPr="0085623D">
        <w:rPr>
          <w:rFonts w:ascii="Arial" w:hAnsi="Arial" w:cs="Arial"/>
          <w:b/>
          <w:color w:val="000000" w:themeColor="text1"/>
          <w:lang w:val="en-GB"/>
        </w:rPr>
        <w:t xml:space="preserve"> of ECC Recommendation (05)08</w:t>
      </w:r>
      <w:r w:rsidR="00E10939" w:rsidRPr="0085623D">
        <w:rPr>
          <w:rFonts w:ascii="Arial" w:hAnsi="Arial" w:cs="Arial"/>
          <w:b/>
          <w:color w:val="000000" w:themeColor="text1"/>
          <w:lang w:val="en-GB"/>
        </w:rPr>
        <w:t xml:space="preserve"> (900 MHz/1800 MHz)</w:t>
      </w:r>
    </w:p>
    <w:p w14:paraId="512FF402" w14:textId="77777777" w:rsidR="00F72668" w:rsidRPr="0085623D" w:rsidRDefault="00F72668" w:rsidP="00F72668">
      <w:pPr>
        <w:numPr>
          <w:ilvl w:val="0"/>
          <w:numId w:val="9"/>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 xml:space="preserve">The results of the public consultation as well as the ECC PT1 position on the comment resolution proposals (documents </w:t>
      </w:r>
      <w:proofErr w:type="gramStart"/>
      <w:r w:rsidRPr="0085623D">
        <w:rPr>
          <w:rFonts w:ascii="Arial" w:eastAsia="Times New Roman" w:hAnsi="Arial" w:cs="Arial"/>
          <w:color w:val="000000" w:themeColor="text1"/>
          <w:lang w:val="en-GB"/>
        </w:rPr>
        <w:t>FM54(</w:t>
      </w:r>
      <w:proofErr w:type="gramEnd"/>
      <w:r w:rsidRPr="0085623D">
        <w:rPr>
          <w:rFonts w:ascii="Arial" w:eastAsia="Times New Roman" w:hAnsi="Arial" w:cs="Arial"/>
          <w:color w:val="000000" w:themeColor="text1"/>
          <w:lang w:val="en-GB"/>
        </w:rPr>
        <w:t>17)06 and FM54(17)12) were finalised by FM54 and presented to WG</w:t>
      </w:r>
      <w:r w:rsidR="00864DC6" w:rsidRPr="0085623D">
        <w:rPr>
          <w:rFonts w:ascii="Arial" w:eastAsia="Times New Roman" w:hAnsi="Arial" w:cs="Arial"/>
          <w:color w:val="000000" w:themeColor="text1"/>
          <w:lang w:val="en-GB"/>
        </w:rPr>
        <w:t xml:space="preserve"> FM.</w:t>
      </w:r>
    </w:p>
    <w:p w14:paraId="37B0C240" w14:textId="634EE399" w:rsidR="00297CD9" w:rsidRPr="0085623D" w:rsidRDefault="00F72668" w:rsidP="00F72668">
      <w:pPr>
        <w:numPr>
          <w:ilvl w:val="0"/>
          <w:numId w:val="9"/>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 xml:space="preserve">The revised ECC Recommendation (05)08 was </w:t>
      </w:r>
      <w:r w:rsidR="009E4829" w:rsidRPr="0085623D">
        <w:rPr>
          <w:rFonts w:ascii="Arial" w:eastAsia="Times New Roman" w:hAnsi="Arial" w:cs="Arial"/>
          <w:color w:val="000000" w:themeColor="text1"/>
          <w:lang w:val="en-GB"/>
        </w:rPr>
        <w:t xml:space="preserve">finally </w:t>
      </w:r>
      <w:r w:rsidRPr="0085623D">
        <w:rPr>
          <w:rFonts w:ascii="Arial" w:eastAsia="Times New Roman" w:hAnsi="Arial" w:cs="Arial"/>
          <w:color w:val="000000" w:themeColor="text1"/>
          <w:lang w:val="en-GB"/>
        </w:rPr>
        <w:t>approved by WG</w:t>
      </w:r>
      <w:r w:rsidR="00864DC6" w:rsidRPr="0085623D">
        <w:rPr>
          <w:rFonts w:ascii="Arial" w:eastAsia="Times New Roman" w:hAnsi="Arial" w:cs="Arial"/>
          <w:color w:val="000000" w:themeColor="text1"/>
          <w:lang w:val="en-GB"/>
        </w:rPr>
        <w:t xml:space="preserve"> </w:t>
      </w:r>
      <w:r w:rsidRPr="0085623D">
        <w:rPr>
          <w:rFonts w:ascii="Arial" w:eastAsia="Times New Roman" w:hAnsi="Arial" w:cs="Arial"/>
          <w:color w:val="000000" w:themeColor="text1"/>
          <w:lang w:val="en-GB"/>
        </w:rPr>
        <w:t>FM</w:t>
      </w:r>
      <w:r w:rsidR="009E4829" w:rsidRPr="0085623D">
        <w:rPr>
          <w:rFonts w:ascii="Arial" w:eastAsia="Times New Roman" w:hAnsi="Arial" w:cs="Arial"/>
          <w:color w:val="000000" w:themeColor="text1"/>
          <w:lang w:val="en-GB"/>
        </w:rPr>
        <w:t xml:space="preserve"> (</w:t>
      </w:r>
      <w:r w:rsidR="009E4829" w:rsidRPr="0085623D">
        <w:rPr>
          <w:rFonts w:ascii="Arial" w:eastAsia="Times New Roman" w:hAnsi="Arial" w:cs="Arial"/>
          <w:b/>
          <w:color w:val="000000" w:themeColor="text1"/>
          <w:lang w:val="en-GB"/>
        </w:rPr>
        <w:t xml:space="preserve">Annex </w:t>
      </w:r>
      <w:r w:rsidR="00E22AF7" w:rsidRPr="0085623D">
        <w:rPr>
          <w:rFonts w:ascii="Arial" w:eastAsia="Times New Roman" w:hAnsi="Arial" w:cs="Arial"/>
          <w:b/>
          <w:color w:val="000000" w:themeColor="text1"/>
          <w:lang w:val="en-GB"/>
        </w:rPr>
        <w:t>13</w:t>
      </w:r>
      <w:r w:rsidR="009E4829" w:rsidRPr="0085623D">
        <w:rPr>
          <w:rFonts w:ascii="Arial" w:eastAsia="Times New Roman" w:hAnsi="Arial" w:cs="Arial"/>
          <w:color w:val="000000" w:themeColor="text1"/>
          <w:lang w:val="en-GB"/>
        </w:rPr>
        <w:t>)</w:t>
      </w:r>
      <w:r w:rsidRPr="0085623D">
        <w:rPr>
          <w:rFonts w:ascii="Arial" w:eastAsia="Times New Roman" w:hAnsi="Arial" w:cs="Arial"/>
          <w:color w:val="000000" w:themeColor="text1"/>
          <w:lang w:val="en-GB"/>
        </w:rPr>
        <w:t>.</w:t>
      </w:r>
    </w:p>
    <w:p w14:paraId="1318DCB5" w14:textId="77777777" w:rsidR="0075577D" w:rsidRPr="0085623D" w:rsidRDefault="0075577D" w:rsidP="0075577D">
      <w:pPr>
        <w:spacing w:before="60" w:after="0" w:line="312" w:lineRule="auto"/>
        <w:ind w:left="-567"/>
        <w:jc w:val="both"/>
        <w:rPr>
          <w:rFonts w:ascii="Arial" w:eastAsia="Times New Roman" w:hAnsi="Arial" w:cs="Arial"/>
          <w:b/>
          <w:color w:val="000000" w:themeColor="text1"/>
          <w:lang w:val="en-GB"/>
        </w:rPr>
      </w:pPr>
      <w:r w:rsidRPr="0085623D">
        <w:rPr>
          <w:rFonts w:ascii="Arial" w:eastAsia="Times New Roman" w:hAnsi="Arial" w:cs="Arial"/>
          <w:b/>
          <w:color w:val="000000" w:themeColor="text1"/>
          <w:lang w:val="en-GB"/>
        </w:rPr>
        <w:t>4.4.7 GSM-R</w:t>
      </w:r>
    </w:p>
    <w:p w14:paraId="3BD7BBDC" w14:textId="40608D1F" w:rsidR="00F72668" w:rsidRPr="0085623D" w:rsidRDefault="00864DC6" w:rsidP="00F72668">
      <w:pPr>
        <w:numPr>
          <w:ilvl w:val="0"/>
          <w:numId w:val="9"/>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The new SRd</w:t>
      </w:r>
      <w:r w:rsidR="00F72668" w:rsidRPr="0085623D">
        <w:rPr>
          <w:rFonts w:ascii="Arial" w:eastAsia="Times New Roman" w:hAnsi="Arial" w:cs="Arial"/>
          <w:color w:val="000000" w:themeColor="text1"/>
          <w:lang w:val="en-GB"/>
        </w:rPr>
        <w:t>oc ETSI TR 103 333 was introduced by the ETSI representative</w:t>
      </w:r>
      <w:r w:rsidR="00E22AF7" w:rsidRPr="0085623D">
        <w:rPr>
          <w:rFonts w:ascii="Arial" w:eastAsia="Times New Roman" w:hAnsi="Arial" w:cs="Arial"/>
          <w:color w:val="000000" w:themeColor="text1"/>
          <w:lang w:val="en-GB"/>
        </w:rPr>
        <w:t xml:space="preserve"> und</w:t>
      </w:r>
      <w:r w:rsidR="004B25C9" w:rsidRPr="0085623D">
        <w:rPr>
          <w:rFonts w:ascii="Arial" w:eastAsia="Times New Roman" w:hAnsi="Arial" w:cs="Arial"/>
          <w:color w:val="000000" w:themeColor="text1"/>
          <w:lang w:val="en-GB"/>
        </w:rPr>
        <w:t>er</w:t>
      </w:r>
      <w:r w:rsidR="00E22AF7" w:rsidRPr="0085623D">
        <w:rPr>
          <w:rFonts w:ascii="Arial" w:eastAsia="Times New Roman" w:hAnsi="Arial" w:cs="Arial"/>
          <w:color w:val="000000" w:themeColor="text1"/>
          <w:lang w:val="en-GB"/>
        </w:rPr>
        <w:t xml:space="preserve"> agenda item 6.3.</w:t>
      </w:r>
    </w:p>
    <w:p w14:paraId="5E4EB1EC" w14:textId="51149DE3" w:rsidR="00F72668" w:rsidRPr="0085623D" w:rsidRDefault="00F72668" w:rsidP="00F72668">
      <w:pPr>
        <w:numPr>
          <w:ilvl w:val="0"/>
          <w:numId w:val="9"/>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As agreed, this would trigger the formation of a new P</w:t>
      </w:r>
      <w:r w:rsidR="00E71210" w:rsidRPr="0085623D">
        <w:rPr>
          <w:rFonts w:ascii="Arial" w:eastAsia="Times New Roman" w:hAnsi="Arial" w:cs="Arial"/>
          <w:color w:val="000000" w:themeColor="text1"/>
          <w:lang w:val="en-GB"/>
        </w:rPr>
        <w:t xml:space="preserve">roject </w:t>
      </w:r>
      <w:r w:rsidRPr="0085623D">
        <w:rPr>
          <w:rFonts w:ascii="Arial" w:eastAsia="Times New Roman" w:hAnsi="Arial" w:cs="Arial"/>
          <w:color w:val="000000" w:themeColor="text1"/>
          <w:lang w:val="en-GB"/>
        </w:rPr>
        <w:t>T</w:t>
      </w:r>
      <w:r w:rsidR="00E71210" w:rsidRPr="0085623D">
        <w:rPr>
          <w:rFonts w:ascii="Arial" w:eastAsia="Times New Roman" w:hAnsi="Arial" w:cs="Arial"/>
          <w:color w:val="000000" w:themeColor="text1"/>
          <w:lang w:val="en-GB"/>
        </w:rPr>
        <w:t>eam</w:t>
      </w:r>
      <w:r w:rsidR="00F05EFF">
        <w:rPr>
          <w:rFonts w:ascii="Arial" w:eastAsia="Times New Roman" w:hAnsi="Arial" w:cs="Arial"/>
          <w:color w:val="000000" w:themeColor="text1"/>
          <w:lang w:val="en-GB"/>
        </w:rPr>
        <w:t xml:space="preserve"> (FM56 - Radio spectrum for railway a</w:t>
      </w:r>
      <w:r w:rsidRPr="0085623D">
        <w:rPr>
          <w:rFonts w:ascii="Arial" w:eastAsia="Times New Roman" w:hAnsi="Arial" w:cs="Arial"/>
          <w:color w:val="000000" w:themeColor="text1"/>
          <w:lang w:val="en-GB"/>
        </w:rPr>
        <w:t>pplication</w:t>
      </w:r>
      <w:r w:rsidR="00F05EFF">
        <w:rPr>
          <w:rFonts w:ascii="Arial" w:eastAsia="Times New Roman" w:hAnsi="Arial" w:cs="Arial"/>
          <w:color w:val="000000" w:themeColor="text1"/>
          <w:lang w:val="en-GB"/>
        </w:rPr>
        <w:t>s</w:t>
      </w:r>
      <w:r w:rsidRPr="0085623D">
        <w:rPr>
          <w:rFonts w:ascii="Arial" w:eastAsia="Times New Roman" w:hAnsi="Arial" w:cs="Arial"/>
          <w:color w:val="000000" w:themeColor="text1"/>
          <w:lang w:val="en-GB"/>
        </w:rPr>
        <w:t>) that would consider the current GSM-R system and its successor system, referred to as the Future Rail Mobile Communication System (FRMCS).</w:t>
      </w:r>
    </w:p>
    <w:p w14:paraId="0C0CA41F" w14:textId="77777777" w:rsidR="00F72668" w:rsidRPr="0085623D" w:rsidRDefault="00F72668" w:rsidP="00F72668">
      <w:pPr>
        <w:numPr>
          <w:ilvl w:val="0"/>
          <w:numId w:val="9"/>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FM54 presented the draft new FM 56 ToR for discussion at the plenary.</w:t>
      </w:r>
    </w:p>
    <w:p w14:paraId="5C00F6A0" w14:textId="77777777" w:rsidR="00297CD9" w:rsidRPr="0085623D" w:rsidRDefault="00E22AF7" w:rsidP="00F72668">
      <w:pPr>
        <w:numPr>
          <w:ilvl w:val="0"/>
          <w:numId w:val="9"/>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See section 4.4.10</w:t>
      </w:r>
      <w:r w:rsidR="00F72668" w:rsidRPr="0085623D">
        <w:rPr>
          <w:rFonts w:ascii="Arial" w:eastAsia="Times New Roman" w:hAnsi="Arial" w:cs="Arial"/>
          <w:color w:val="000000" w:themeColor="text1"/>
          <w:lang w:val="en-GB"/>
        </w:rPr>
        <w:t xml:space="preserve"> below with regard the discussions and </w:t>
      </w:r>
      <w:r w:rsidRPr="0085623D">
        <w:rPr>
          <w:rFonts w:ascii="Arial" w:eastAsia="Times New Roman" w:hAnsi="Arial" w:cs="Arial"/>
          <w:color w:val="000000" w:themeColor="text1"/>
          <w:lang w:val="en-GB"/>
        </w:rPr>
        <w:t xml:space="preserve">the </w:t>
      </w:r>
      <w:r w:rsidR="00F72668" w:rsidRPr="0085623D">
        <w:rPr>
          <w:rFonts w:ascii="Arial" w:eastAsia="Times New Roman" w:hAnsi="Arial" w:cs="Arial"/>
          <w:color w:val="000000" w:themeColor="text1"/>
          <w:lang w:val="en-GB"/>
        </w:rPr>
        <w:t>agreed way forward.</w:t>
      </w:r>
    </w:p>
    <w:p w14:paraId="2C024F43" w14:textId="77777777" w:rsidR="009F2A78" w:rsidRPr="0085623D" w:rsidRDefault="009F2A78" w:rsidP="009F2A78">
      <w:pPr>
        <w:spacing w:before="120" w:after="120" w:line="312" w:lineRule="auto"/>
        <w:ind w:left="-567"/>
        <w:rPr>
          <w:rFonts w:ascii="Arial" w:hAnsi="Arial" w:cs="Arial"/>
          <w:b/>
          <w:color w:val="000000" w:themeColor="text1"/>
          <w:lang w:val="en-GB"/>
        </w:rPr>
      </w:pPr>
      <w:r w:rsidRPr="0085623D">
        <w:rPr>
          <w:rFonts w:ascii="Arial" w:hAnsi="Arial" w:cs="Arial"/>
          <w:b/>
          <w:color w:val="000000" w:themeColor="text1"/>
          <w:lang w:val="en-GB"/>
        </w:rPr>
        <w:t>4.</w:t>
      </w:r>
      <w:r w:rsidR="00DB4A22" w:rsidRPr="0085623D">
        <w:rPr>
          <w:rFonts w:ascii="Arial" w:hAnsi="Arial" w:cs="Arial"/>
          <w:b/>
          <w:color w:val="000000" w:themeColor="text1"/>
          <w:lang w:val="en-GB"/>
        </w:rPr>
        <w:t>4</w:t>
      </w:r>
      <w:r w:rsidRPr="0085623D">
        <w:rPr>
          <w:rFonts w:ascii="Arial" w:hAnsi="Arial" w:cs="Arial"/>
          <w:b/>
          <w:color w:val="000000" w:themeColor="text1"/>
          <w:lang w:val="en-GB"/>
        </w:rPr>
        <w:t>.</w:t>
      </w:r>
      <w:r w:rsidR="00D36B56" w:rsidRPr="0085623D">
        <w:rPr>
          <w:rFonts w:ascii="Arial" w:hAnsi="Arial" w:cs="Arial"/>
          <w:b/>
          <w:color w:val="000000" w:themeColor="text1"/>
          <w:lang w:val="en-GB"/>
        </w:rPr>
        <w:t>8</w:t>
      </w:r>
      <w:r w:rsidRPr="0085623D">
        <w:rPr>
          <w:rFonts w:ascii="Arial" w:hAnsi="Arial" w:cs="Arial"/>
          <w:b/>
          <w:color w:val="000000" w:themeColor="text1"/>
          <w:lang w:val="en-GB"/>
        </w:rPr>
        <w:t xml:space="preserve"> </w:t>
      </w:r>
      <w:r w:rsidR="00E10939" w:rsidRPr="0085623D">
        <w:rPr>
          <w:rFonts w:ascii="Arial" w:hAnsi="Arial" w:cs="Arial"/>
          <w:b/>
          <w:color w:val="000000" w:themeColor="text1"/>
          <w:lang w:val="en-GB"/>
        </w:rPr>
        <w:t>Work related to ITU-R</w:t>
      </w:r>
    </w:p>
    <w:p w14:paraId="6FA78FD5" w14:textId="7040F3E0" w:rsidR="00A30AD4" w:rsidRPr="0085623D" w:rsidRDefault="00E22AF7" w:rsidP="00E22AF7">
      <w:pPr>
        <w:numPr>
          <w:ilvl w:val="0"/>
          <w:numId w:val="9"/>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 xml:space="preserve">WG FM had approved a contribution to the ITU-R (WP 5A) at its meeting in October 2016, related to Recommendation T/R 25-08, and provided information to the ITU-R </w:t>
      </w:r>
      <w:r w:rsidR="00F62899" w:rsidRPr="0085623D">
        <w:rPr>
          <w:rFonts w:ascii="Arial" w:eastAsia="Times New Roman" w:hAnsi="Arial" w:cs="Arial"/>
          <w:color w:val="000000" w:themeColor="text1"/>
          <w:lang w:val="en-GB"/>
        </w:rPr>
        <w:t xml:space="preserve">Radiocommunication </w:t>
      </w:r>
      <w:r w:rsidRPr="0085623D">
        <w:rPr>
          <w:rFonts w:ascii="Arial" w:eastAsia="Times New Roman" w:hAnsi="Arial" w:cs="Arial"/>
          <w:color w:val="000000" w:themeColor="text1"/>
          <w:lang w:val="en-GB"/>
        </w:rPr>
        <w:t>Bureau on railway issues (based on the analysis of the questionnaire). These two contributions were considered at the latest meeting of ITU-R WP 5A.</w:t>
      </w:r>
    </w:p>
    <w:p w14:paraId="0A45DE0F" w14:textId="77777777" w:rsidR="00E10939" w:rsidRPr="0085623D" w:rsidRDefault="00E10939" w:rsidP="00E10939">
      <w:pPr>
        <w:spacing w:before="60" w:after="0" w:line="312" w:lineRule="auto"/>
        <w:ind w:left="-567"/>
        <w:jc w:val="both"/>
        <w:rPr>
          <w:rFonts w:ascii="Arial" w:eastAsia="Times New Roman" w:hAnsi="Arial" w:cs="Arial"/>
          <w:b/>
          <w:color w:val="000000" w:themeColor="text1"/>
          <w:lang w:val="en-GB"/>
        </w:rPr>
      </w:pPr>
      <w:r w:rsidRPr="0085623D">
        <w:rPr>
          <w:rFonts w:ascii="Arial" w:eastAsia="Times New Roman" w:hAnsi="Arial" w:cs="Arial"/>
          <w:b/>
          <w:color w:val="000000" w:themeColor="text1"/>
          <w:lang w:val="en-GB"/>
        </w:rPr>
        <w:t>4.4.9 Other issues</w:t>
      </w:r>
    </w:p>
    <w:p w14:paraId="3564ACB5" w14:textId="77777777" w:rsidR="00F72668" w:rsidRPr="0085623D" w:rsidRDefault="00F72668" w:rsidP="00F72668">
      <w:pPr>
        <w:numPr>
          <w:ilvl w:val="0"/>
          <w:numId w:val="9"/>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 xml:space="preserve">As the topic on GSM-R, FRMCS and railway matters was now under the </w:t>
      </w:r>
      <w:r w:rsidR="00335589" w:rsidRPr="0085623D">
        <w:rPr>
          <w:rFonts w:ascii="Arial" w:eastAsia="Times New Roman" w:hAnsi="Arial" w:cs="Arial"/>
          <w:color w:val="000000" w:themeColor="text1"/>
          <w:lang w:val="en-GB"/>
        </w:rPr>
        <w:t>responsibility</w:t>
      </w:r>
      <w:r w:rsidRPr="0085623D">
        <w:rPr>
          <w:rFonts w:ascii="Arial" w:eastAsia="Times New Roman" w:hAnsi="Arial" w:cs="Arial"/>
          <w:color w:val="000000" w:themeColor="text1"/>
          <w:lang w:val="en-GB"/>
        </w:rPr>
        <w:t xml:space="preserve"> of FM56, FM5</w:t>
      </w:r>
      <w:r w:rsidR="00E22AF7" w:rsidRPr="0085623D">
        <w:rPr>
          <w:rFonts w:ascii="Arial" w:eastAsia="Times New Roman" w:hAnsi="Arial" w:cs="Arial"/>
          <w:color w:val="000000" w:themeColor="text1"/>
          <w:lang w:val="en-GB"/>
        </w:rPr>
        <w:t>4 also presented its draft new Terms of R</w:t>
      </w:r>
      <w:r w:rsidRPr="0085623D">
        <w:rPr>
          <w:rFonts w:ascii="Arial" w:eastAsia="Times New Roman" w:hAnsi="Arial" w:cs="Arial"/>
          <w:color w:val="000000" w:themeColor="text1"/>
          <w:lang w:val="en-GB"/>
        </w:rPr>
        <w:t>eference for discussion and agreement by WG</w:t>
      </w:r>
      <w:r w:rsidR="00864DC6" w:rsidRPr="0085623D">
        <w:rPr>
          <w:rFonts w:ascii="Arial" w:eastAsia="Times New Roman" w:hAnsi="Arial" w:cs="Arial"/>
          <w:color w:val="000000" w:themeColor="text1"/>
          <w:lang w:val="en-GB"/>
        </w:rPr>
        <w:t xml:space="preserve"> </w:t>
      </w:r>
      <w:r w:rsidRPr="0085623D">
        <w:rPr>
          <w:rFonts w:ascii="Arial" w:eastAsia="Times New Roman" w:hAnsi="Arial" w:cs="Arial"/>
          <w:color w:val="000000" w:themeColor="text1"/>
          <w:lang w:val="en-GB"/>
        </w:rPr>
        <w:t>FM.</w:t>
      </w:r>
    </w:p>
    <w:p w14:paraId="72426BA0" w14:textId="647E6109" w:rsidR="00F72668" w:rsidRPr="0085623D" w:rsidRDefault="00F72668" w:rsidP="00F72668">
      <w:pPr>
        <w:numPr>
          <w:ilvl w:val="0"/>
          <w:numId w:val="9"/>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 xml:space="preserve">The </w:t>
      </w:r>
      <w:r w:rsidR="00335589" w:rsidRPr="0085623D">
        <w:rPr>
          <w:rFonts w:ascii="Arial" w:eastAsia="Times New Roman" w:hAnsi="Arial" w:cs="Arial"/>
          <w:color w:val="000000" w:themeColor="text1"/>
          <w:lang w:val="en-GB"/>
        </w:rPr>
        <w:t xml:space="preserve">amended </w:t>
      </w:r>
      <w:r w:rsidRPr="0085623D">
        <w:rPr>
          <w:rFonts w:ascii="Arial" w:eastAsia="Times New Roman" w:hAnsi="Arial" w:cs="Arial"/>
          <w:color w:val="000000" w:themeColor="text1"/>
          <w:lang w:val="en-GB"/>
        </w:rPr>
        <w:t xml:space="preserve">ToR for FM54 </w:t>
      </w:r>
      <w:proofErr w:type="gramStart"/>
      <w:r w:rsidRPr="0085623D">
        <w:rPr>
          <w:rFonts w:ascii="Arial" w:eastAsia="Times New Roman" w:hAnsi="Arial" w:cs="Arial"/>
          <w:color w:val="000000" w:themeColor="text1"/>
          <w:lang w:val="en-GB"/>
        </w:rPr>
        <w:t>w</w:t>
      </w:r>
      <w:r w:rsidR="00335589" w:rsidRPr="0085623D">
        <w:rPr>
          <w:rFonts w:ascii="Arial" w:eastAsia="Times New Roman" w:hAnsi="Arial" w:cs="Arial"/>
          <w:color w:val="000000" w:themeColor="text1"/>
          <w:lang w:val="en-GB"/>
        </w:rPr>
        <w:t>ere</w:t>
      </w:r>
      <w:proofErr w:type="gramEnd"/>
      <w:r w:rsidRPr="0085623D">
        <w:rPr>
          <w:rFonts w:ascii="Arial" w:eastAsia="Times New Roman" w:hAnsi="Arial" w:cs="Arial"/>
          <w:color w:val="000000" w:themeColor="text1"/>
          <w:lang w:val="en-GB"/>
        </w:rPr>
        <w:t xml:space="preserve"> agreed as per </w:t>
      </w:r>
      <w:r w:rsidR="00E14114" w:rsidRPr="0085623D">
        <w:rPr>
          <w:rFonts w:ascii="Arial" w:eastAsia="Times New Roman" w:hAnsi="Arial" w:cs="Arial"/>
          <w:b/>
          <w:color w:val="000000" w:themeColor="text1"/>
          <w:lang w:val="en-GB"/>
        </w:rPr>
        <w:t>Annex 15</w:t>
      </w:r>
      <w:r w:rsidRPr="0085623D">
        <w:rPr>
          <w:rFonts w:ascii="Arial" w:eastAsia="Times New Roman" w:hAnsi="Arial" w:cs="Arial"/>
          <w:color w:val="000000" w:themeColor="text1"/>
          <w:lang w:val="en-GB"/>
        </w:rPr>
        <w:t>.</w:t>
      </w:r>
    </w:p>
    <w:p w14:paraId="7927CB16" w14:textId="77777777" w:rsidR="00F478C3" w:rsidRPr="0085623D" w:rsidRDefault="00F478C3" w:rsidP="00F478C3">
      <w:pPr>
        <w:spacing w:before="60" w:after="0" w:line="312" w:lineRule="auto"/>
        <w:jc w:val="both"/>
        <w:rPr>
          <w:rFonts w:ascii="Arial" w:eastAsia="Times New Roman" w:hAnsi="Arial" w:cs="Arial"/>
          <w:color w:val="000000" w:themeColor="text1"/>
          <w:lang w:val="en-GB"/>
        </w:rPr>
      </w:pPr>
    </w:p>
    <w:p w14:paraId="06A715D7" w14:textId="3899100D" w:rsidR="00F478C3" w:rsidRPr="0085623D" w:rsidRDefault="00E22AF7" w:rsidP="00F478C3">
      <w:pPr>
        <w:spacing w:before="120" w:after="120" w:line="312" w:lineRule="auto"/>
        <w:ind w:left="284" w:hanging="783"/>
        <w:rPr>
          <w:rFonts w:ascii="Arial" w:hAnsi="Arial" w:cs="Arial"/>
          <w:b/>
          <w:i/>
          <w:color w:val="000000" w:themeColor="text1"/>
          <w:sz w:val="26"/>
          <w:szCs w:val="26"/>
          <w:lang w:val="en-GB"/>
        </w:rPr>
      </w:pPr>
      <w:r w:rsidRPr="0085623D">
        <w:rPr>
          <w:rFonts w:ascii="Arial" w:hAnsi="Arial" w:cs="Arial"/>
          <w:b/>
          <w:i/>
          <w:color w:val="000000" w:themeColor="text1"/>
          <w:sz w:val="26"/>
          <w:szCs w:val="26"/>
          <w:lang w:val="en-GB"/>
        </w:rPr>
        <w:lastRenderedPageBreak/>
        <w:t>4.4.10</w:t>
      </w:r>
      <w:r w:rsidR="00F478C3" w:rsidRPr="0085623D">
        <w:rPr>
          <w:rFonts w:ascii="Arial" w:hAnsi="Arial" w:cs="Arial"/>
          <w:b/>
          <w:i/>
          <w:color w:val="000000" w:themeColor="text1"/>
          <w:sz w:val="26"/>
          <w:szCs w:val="26"/>
          <w:lang w:val="en-GB"/>
        </w:rPr>
        <w:t xml:space="preserve"> </w:t>
      </w:r>
      <w:r w:rsidR="001013D9">
        <w:rPr>
          <w:rFonts w:ascii="Arial" w:hAnsi="Arial" w:cs="Arial"/>
          <w:b/>
          <w:i/>
          <w:color w:val="000000" w:themeColor="text1"/>
          <w:sz w:val="26"/>
          <w:szCs w:val="26"/>
          <w:lang w:val="en-GB"/>
        </w:rPr>
        <w:t xml:space="preserve">New </w:t>
      </w:r>
      <w:r w:rsidR="00F478C3" w:rsidRPr="0085623D">
        <w:rPr>
          <w:rFonts w:ascii="Arial" w:hAnsi="Arial" w:cs="Arial"/>
          <w:b/>
          <w:i/>
          <w:color w:val="000000" w:themeColor="text1"/>
          <w:sz w:val="26"/>
          <w:szCs w:val="26"/>
          <w:lang w:val="en-GB"/>
        </w:rPr>
        <w:t>FM PT 56 (</w:t>
      </w:r>
      <w:r w:rsidR="00335589" w:rsidRPr="0085623D">
        <w:rPr>
          <w:rFonts w:ascii="Arial" w:hAnsi="Arial" w:cs="Arial"/>
          <w:b/>
          <w:i/>
          <w:color w:val="000000" w:themeColor="text1"/>
          <w:sz w:val="26"/>
          <w:szCs w:val="26"/>
          <w:lang w:val="en-GB"/>
        </w:rPr>
        <w:t>Radio spectrum for railway applications</w:t>
      </w:r>
      <w:r w:rsidR="00F478C3" w:rsidRPr="0085623D">
        <w:rPr>
          <w:rFonts w:ascii="Arial" w:hAnsi="Arial" w:cs="Arial"/>
          <w:b/>
          <w:i/>
          <w:color w:val="000000" w:themeColor="text1"/>
          <w:sz w:val="26"/>
          <w:szCs w:val="26"/>
          <w:lang w:val="en-GB"/>
        </w:rPr>
        <w:t>)</w:t>
      </w:r>
    </w:p>
    <w:p w14:paraId="619FDD7A" w14:textId="751B6FB3" w:rsidR="009E08FC" w:rsidRPr="0085623D" w:rsidRDefault="009E08FC" w:rsidP="00276848">
      <w:pPr>
        <w:numPr>
          <w:ilvl w:val="0"/>
          <w:numId w:val="48"/>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At the its 86</w:t>
      </w:r>
      <w:r w:rsidRPr="001013D9">
        <w:rPr>
          <w:rFonts w:ascii="Arial" w:eastAsia="Times New Roman" w:hAnsi="Arial" w:cs="Arial"/>
          <w:color w:val="000000" w:themeColor="text1"/>
          <w:vertAlign w:val="superscript"/>
          <w:lang w:val="en-GB"/>
        </w:rPr>
        <w:t>th</w:t>
      </w:r>
      <w:r w:rsidR="001013D9">
        <w:rPr>
          <w:rFonts w:ascii="Arial" w:eastAsia="Times New Roman" w:hAnsi="Arial" w:cs="Arial"/>
          <w:color w:val="000000" w:themeColor="text1"/>
          <w:lang w:val="en-GB"/>
        </w:rPr>
        <w:t xml:space="preserve"> </w:t>
      </w:r>
      <w:r w:rsidRPr="0085623D">
        <w:rPr>
          <w:rFonts w:ascii="Arial" w:eastAsia="Times New Roman" w:hAnsi="Arial" w:cs="Arial"/>
          <w:color w:val="000000" w:themeColor="text1"/>
          <w:lang w:val="en-GB"/>
        </w:rPr>
        <w:t>meeting in October 2016, WG FM had considered to open a new Project Team for future railway mobile communications after the arrival of the ETSI system reference document on future GSM-R network</w:t>
      </w:r>
      <w:r w:rsidR="006A08E4" w:rsidRPr="0085623D">
        <w:rPr>
          <w:rFonts w:ascii="Arial" w:eastAsia="Times New Roman" w:hAnsi="Arial" w:cs="Arial"/>
          <w:color w:val="000000" w:themeColor="text1"/>
          <w:lang w:val="en-GB"/>
        </w:rPr>
        <w:t>s</w:t>
      </w:r>
      <w:r w:rsidRPr="0085623D">
        <w:rPr>
          <w:rFonts w:ascii="Arial" w:eastAsia="Times New Roman" w:hAnsi="Arial" w:cs="Arial"/>
          <w:color w:val="000000" w:themeColor="text1"/>
          <w:lang w:val="en-GB"/>
        </w:rPr>
        <w:t xml:space="preserve"> evolution (TR 103 333), expected in January/February 2017. Therefore CEPT administrations had already been invited in October 2016 to consider volunteering a chairman for the new Project Team.</w:t>
      </w:r>
    </w:p>
    <w:p w14:paraId="4D006A42" w14:textId="77777777" w:rsidR="00276848" w:rsidRPr="0085623D" w:rsidRDefault="00F478C3" w:rsidP="00276848">
      <w:pPr>
        <w:numPr>
          <w:ilvl w:val="0"/>
          <w:numId w:val="48"/>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Following the reception of the SRdoc on “GSM-R networks evolution”, ETSI TR 103 333, WG</w:t>
      </w:r>
      <w:r w:rsidR="00864DC6" w:rsidRPr="0085623D">
        <w:rPr>
          <w:rFonts w:ascii="Arial" w:eastAsia="Times New Roman" w:hAnsi="Arial" w:cs="Arial"/>
          <w:color w:val="000000" w:themeColor="text1"/>
          <w:lang w:val="en-GB"/>
        </w:rPr>
        <w:t xml:space="preserve"> </w:t>
      </w:r>
      <w:r w:rsidRPr="0085623D">
        <w:rPr>
          <w:rFonts w:ascii="Arial" w:eastAsia="Times New Roman" w:hAnsi="Arial" w:cs="Arial"/>
          <w:color w:val="000000" w:themeColor="text1"/>
          <w:lang w:val="en-GB"/>
        </w:rPr>
        <w:t>FM decided to establish Project Team FM56 – Radio Spectrum for Railway Applications</w:t>
      </w:r>
      <w:r w:rsidR="00E22AF7" w:rsidRPr="0085623D">
        <w:rPr>
          <w:rFonts w:ascii="Arial" w:eastAsia="Times New Roman" w:hAnsi="Arial" w:cs="Arial"/>
          <w:color w:val="000000" w:themeColor="text1"/>
          <w:lang w:val="en-GB"/>
        </w:rPr>
        <w:t xml:space="preserve"> </w:t>
      </w:r>
      <w:r w:rsidR="00276848" w:rsidRPr="0085623D">
        <w:rPr>
          <w:rFonts w:ascii="Arial" w:eastAsia="Times New Roman" w:hAnsi="Arial" w:cs="Arial"/>
          <w:color w:val="000000" w:themeColor="text1"/>
          <w:lang w:val="en-GB"/>
        </w:rPr>
        <w:t>(see also section 6.3 of these Minutes)</w:t>
      </w:r>
      <w:r w:rsidR="00E22AF7" w:rsidRPr="0085623D">
        <w:rPr>
          <w:rFonts w:ascii="Arial" w:eastAsia="Times New Roman" w:hAnsi="Arial" w:cs="Arial"/>
          <w:color w:val="000000" w:themeColor="text1"/>
          <w:lang w:val="en-GB"/>
        </w:rPr>
        <w:t>.</w:t>
      </w:r>
    </w:p>
    <w:p w14:paraId="23F9571F" w14:textId="77777777" w:rsidR="00F478C3" w:rsidRPr="0085623D" w:rsidRDefault="00335589" w:rsidP="00276848">
      <w:pPr>
        <w:numPr>
          <w:ilvl w:val="0"/>
          <w:numId w:val="48"/>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 xml:space="preserve">Mr </w:t>
      </w:r>
      <w:r w:rsidR="00F478C3" w:rsidRPr="0085623D">
        <w:rPr>
          <w:rFonts w:ascii="Arial" w:eastAsia="Times New Roman" w:hAnsi="Arial" w:cs="Arial"/>
          <w:color w:val="000000" w:themeColor="text1"/>
          <w:lang w:val="en-GB"/>
        </w:rPr>
        <w:t xml:space="preserve">Vincent </w:t>
      </w:r>
      <w:proofErr w:type="spellStart"/>
      <w:r w:rsidR="00F478C3" w:rsidRPr="0085623D">
        <w:rPr>
          <w:rFonts w:ascii="Arial" w:eastAsia="Times New Roman" w:hAnsi="Arial" w:cs="Arial"/>
          <w:color w:val="000000" w:themeColor="text1"/>
          <w:lang w:val="en-GB"/>
        </w:rPr>
        <w:t>Durepaire</w:t>
      </w:r>
      <w:proofErr w:type="spellEnd"/>
      <w:r w:rsidR="00F478C3" w:rsidRPr="0085623D">
        <w:rPr>
          <w:rFonts w:ascii="Arial" w:eastAsia="Times New Roman" w:hAnsi="Arial" w:cs="Arial"/>
          <w:color w:val="000000" w:themeColor="text1"/>
          <w:lang w:val="en-GB"/>
        </w:rPr>
        <w:t xml:space="preserve"> from the French administration (ANFR) </w:t>
      </w:r>
      <w:r w:rsidR="004E2FDF" w:rsidRPr="0085623D">
        <w:rPr>
          <w:rFonts w:ascii="Arial" w:eastAsia="Times New Roman" w:hAnsi="Arial" w:cs="Arial"/>
          <w:color w:val="000000" w:themeColor="text1"/>
          <w:lang w:val="en-GB"/>
        </w:rPr>
        <w:t xml:space="preserve">was nominated during the WG FM meeting and was </w:t>
      </w:r>
      <w:r w:rsidR="00F478C3" w:rsidRPr="0085623D">
        <w:rPr>
          <w:rFonts w:ascii="Arial" w:eastAsia="Times New Roman" w:hAnsi="Arial" w:cs="Arial"/>
          <w:color w:val="000000" w:themeColor="text1"/>
          <w:lang w:val="en-GB"/>
        </w:rPr>
        <w:t xml:space="preserve">appointed as </w:t>
      </w:r>
      <w:r w:rsidR="004E2FDF" w:rsidRPr="0085623D">
        <w:rPr>
          <w:rFonts w:ascii="Arial" w:eastAsia="Times New Roman" w:hAnsi="Arial" w:cs="Arial"/>
          <w:color w:val="000000" w:themeColor="text1"/>
          <w:lang w:val="en-GB"/>
        </w:rPr>
        <w:t>FM56 C</w:t>
      </w:r>
      <w:r w:rsidR="00F478C3" w:rsidRPr="0085623D">
        <w:rPr>
          <w:rFonts w:ascii="Arial" w:eastAsia="Times New Roman" w:hAnsi="Arial" w:cs="Arial"/>
          <w:color w:val="000000" w:themeColor="text1"/>
          <w:lang w:val="en-GB"/>
        </w:rPr>
        <w:t xml:space="preserve">hairman by acclamation. Thomas Weber is </w:t>
      </w:r>
      <w:r w:rsidRPr="0085623D">
        <w:rPr>
          <w:rFonts w:ascii="Arial" w:eastAsia="Times New Roman" w:hAnsi="Arial" w:cs="Arial"/>
          <w:color w:val="000000" w:themeColor="text1"/>
          <w:lang w:val="en-GB"/>
        </w:rPr>
        <w:t xml:space="preserve">the </w:t>
      </w:r>
      <w:r w:rsidR="00F478C3" w:rsidRPr="0085623D">
        <w:rPr>
          <w:rFonts w:ascii="Arial" w:eastAsia="Times New Roman" w:hAnsi="Arial" w:cs="Arial"/>
          <w:color w:val="000000" w:themeColor="text1"/>
          <w:lang w:val="en-GB"/>
        </w:rPr>
        <w:t>ECO contact.</w:t>
      </w:r>
    </w:p>
    <w:p w14:paraId="2F8FFE61" w14:textId="77777777" w:rsidR="00F478C3" w:rsidRPr="0085623D" w:rsidRDefault="004E2FDF" w:rsidP="00CB48F9">
      <w:pPr>
        <w:numPr>
          <w:ilvl w:val="0"/>
          <w:numId w:val="48"/>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The Terms of R</w:t>
      </w:r>
      <w:r w:rsidR="00F478C3" w:rsidRPr="0085623D">
        <w:rPr>
          <w:rFonts w:ascii="Arial" w:eastAsia="Times New Roman" w:hAnsi="Arial" w:cs="Arial"/>
          <w:color w:val="000000" w:themeColor="text1"/>
          <w:lang w:val="en-GB"/>
        </w:rPr>
        <w:t>efer</w:t>
      </w:r>
      <w:r w:rsidR="00335589" w:rsidRPr="0085623D">
        <w:rPr>
          <w:rFonts w:ascii="Arial" w:eastAsia="Times New Roman" w:hAnsi="Arial" w:cs="Arial"/>
          <w:color w:val="000000" w:themeColor="text1"/>
          <w:lang w:val="en-GB"/>
        </w:rPr>
        <w:t xml:space="preserve">ence were discussed. The United </w:t>
      </w:r>
      <w:r w:rsidR="00F478C3" w:rsidRPr="0085623D">
        <w:rPr>
          <w:rFonts w:ascii="Arial" w:eastAsia="Times New Roman" w:hAnsi="Arial" w:cs="Arial"/>
          <w:color w:val="000000" w:themeColor="text1"/>
          <w:lang w:val="en-GB"/>
        </w:rPr>
        <w:t xml:space="preserve">Kingdom requested that they can be revised once the RSPG opinion on </w:t>
      </w:r>
      <w:proofErr w:type="gramStart"/>
      <w:r w:rsidR="00F478C3" w:rsidRPr="0085623D">
        <w:rPr>
          <w:rFonts w:ascii="Arial" w:eastAsia="Times New Roman" w:hAnsi="Arial" w:cs="Arial"/>
          <w:color w:val="000000" w:themeColor="text1"/>
          <w:lang w:val="en-GB"/>
        </w:rPr>
        <w:t>ITS</w:t>
      </w:r>
      <w:proofErr w:type="gramEnd"/>
      <w:r w:rsidR="00F478C3" w:rsidRPr="0085623D">
        <w:rPr>
          <w:rFonts w:ascii="Arial" w:eastAsia="Times New Roman" w:hAnsi="Arial" w:cs="Arial"/>
          <w:color w:val="000000" w:themeColor="text1"/>
          <w:lang w:val="en-GB"/>
        </w:rPr>
        <w:t xml:space="preserve"> is published. This comment was supported by the Netherlands.</w:t>
      </w:r>
    </w:p>
    <w:p w14:paraId="421E98F8" w14:textId="64259163" w:rsidR="00F478C3" w:rsidRPr="0085623D" w:rsidRDefault="00F478C3" w:rsidP="00CB48F9">
      <w:pPr>
        <w:numPr>
          <w:ilvl w:val="0"/>
          <w:numId w:val="48"/>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Italy indicated its disagreement on the 2x7 MHz requested in the SRdoc to enable the transition from GSM-R to its successor, named FRMCS at this stage.</w:t>
      </w:r>
      <w:r w:rsidR="004B25C9" w:rsidRPr="0085623D">
        <w:rPr>
          <w:rFonts w:ascii="Arial" w:eastAsia="Times New Roman" w:hAnsi="Arial" w:cs="Arial"/>
          <w:color w:val="000000" w:themeColor="text1"/>
          <w:lang w:val="en-GB"/>
        </w:rPr>
        <w:t xml:space="preserve"> The SRdoc does not make a clear enough argument about the spectrum amount justification and why spectrum should be harmonised for a temporary use. The document is also unclear on the need for harmonisation in respect of the technology envisaged.</w:t>
      </w:r>
    </w:p>
    <w:p w14:paraId="2ADF31BF" w14:textId="77777777" w:rsidR="00F478C3" w:rsidRPr="0085623D" w:rsidRDefault="00335589" w:rsidP="00CB48F9">
      <w:pPr>
        <w:numPr>
          <w:ilvl w:val="0"/>
          <w:numId w:val="48"/>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 xml:space="preserve">Finland, Sweden and United </w:t>
      </w:r>
      <w:r w:rsidR="00F478C3" w:rsidRPr="0085623D">
        <w:rPr>
          <w:rFonts w:ascii="Arial" w:eastAsia="Times New Roman" w:hAnsi="Arial" w:cs="Arial"/>
          <w:color w:val="000000" w:themeColor="text1"/>
          <w:lang w:val="en-GB"/>
        </w:rPr>
        <w:t>Kingdom requested that synergies with commercial and other networks, such as BB-PP</w:t>
      </w:r>
      <w:r w:rsidR="004E2FDF" w:rsidRPr="0085623D">
        <w:rPr>
          <w:rFonts w:ascii="Arial" w:eastAsia="Times New Roman" w:hAnsi="Arial" w:cs="Arial"/>
          <w:color w:val="000000" w:themeColor="text1"/>
          <w:lang w:val="en-GB"/>
        </w:rPr>
        <w:t>DR, be considered by FM56. The Terms of R</w:t>
      </w:r>
      <w:r w:rsidR="00F478C3" w:rsidRPr="0085623D">
        <w:rPr>
          <w:rFonts w:ascii="Arial" w:eastAsia="Times New Roman" w:hAnsi="Arial" w:cs="Arial"/>
          <w:color w:val="000000" w:themeColor="text1"/>
          <w:lang w:val="en-GB"/>
        </w:rPr>
        <w:t>eference were amended accordingly.</w:t>
      </w:r>
    </w:p>
    <w:p w14:paraId="4F842315" w14:textId="1E07CDC4" w:rsidR="00D37723" w:rsidRPr="0085623D" w:rsidRDefault="00D37723" w:rsidP="00CB48F9">
      <w:pPr>
        <w:numPr>
          <w:ilvl w:val="0"/>
          <w:numId w:val="48"/>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The</w:t>
      </w:r>
      <w:r w:rsidR="004E2FDF" w:rsidRPr="0085623D">
        <w:rPr>
          <w:rFonts w:ascii="Arial" w:eastAsia="Times New Roman" w:hAnsi="Arial" w:cs="Arial"/>
          <w:color w:val="000000" w:themeColor="text1"/>
          <w:lang w:val="en-GB"/>
        </w:rPr>
        <w:t xml:space="preserve">n the </w:t>
      </w:r>
      <w:r w:rsidRPr="0085623D">
        <w:rPr>
          <w:rFonts w:ascii="Arial" w:eastAsia="Times New Roman" w:hAnsi="Arial" w:cs="Arial"/>
          <w:color w:val="000000" w:themeColor="text1"/>
          <w:lang w:val="en-GB"/>
        </w:rPr>
        <w:t xml:space="preserve">ToR for FM56 </w:t>
      </w:r>
      <w:proofErr w:type="gramStart"/>
      <w:r w:rsidRPr="0085623D">
        <w:rPr>
          <w:rFonts w:ascii="Arial" w:eastAsia="Times New Roman" w:hAnsi="Arial" w:cs="Arial"/>
          <w:color w:val="000000" w:themeColor="text1"/>
          <w:lang w:val="en-GB"/>
        </w:rPr>
        <w:t>were</w:t>
      </w:r>
      <w:proofErr w:type="gramEnd"/>
      <w:r w:rsidRPr="0085623D">
        <w:rPr>
          <w:rFonts w:ascii="Arial" w:eastAsia="Times New Roman" w:hAnsi="Arial" w:cs="Arial"/>
          <w:color w:val="000000" w:themeColor="text1"/>
          <w:lang w:val="en-GB"/>
        </w:rPr>
        <w:t xml:space="preserve"> approved by </w:t>
      </w:r>
      <w:r w:rsidR="000A4DA6" w:rsidRPr="0085623D">
        <w:rPr>
          <w:rFonts w:ascii="Arial" w:eastAsia="Times New Roman" w:hAnsi="Arial" w:cs="Arial"/>
          <w:color w:val="000000" w:themeColor="text1"/>
          <w:lang w:val="en-GB"/>
        </w:rPr>
        <w:t>WG FM</w:t>
      </w:r>
      <w:r w:rsidRPr="0085623D">
        <w:rPr>
          <w:rFonts w:ascii="Arial" w:eastAsia="Times New Roman" w:hAnsi="Arial" w:cs="Arial"/>
          <w:color w:val="000000" w:themeColor="text1"/>
          <w:lang w:val="en-GB"/>
        </w:rPr>
        <w:t xml:space="preserve"> (</w:t>
      </w:r>
      <w:r w:rsidRPr="0085623D">
        <w:rPr>
          <w:rFonts w:ascii="Arial" w:eastAsia="Times New Roman" w:hAnsi="Arial" w:cs="Arial"/>
          <w:b/>
          <w:color w:val="000000" w:themeColor="text1"/>
          <w:lang w:val="en-GB"/>
        </w:rPr>
        <w:t>Annex 14</w:t>
      </w:r>
      <w:r w:rsidRPr="0085623D">
        <w:rPr>
          <w:rFonts w:ascii="Arial" w:eastAsia="Times New Roman" w:hAnsi="Arial" w:cs="Arial"/>
          <w:color w:val="000000" w:themeColor="text1"/>
          <w:lang w:val="en-GB"/>
        </w:rPr>
        <w:t>).</w:t>
      </w:r>
    </w:p>
    <w:p w14:paraId="1B42CD66" w14:textId="4D6233C2" w:rsidR="00F478C3" w:rsidRPr="0085623D" w:rsidRDefault="00F478C3" w:rsidP="00CB48F9">
      <w:pPr>
        <w:numPr>
          <w:ilvl w:val="0"/>
          <w:numId w:val="48"/>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The fi</w:t>
      </w:r>
      <w:r w:rsidR="00E14114" w:rsidRPr="0085623D">
        <w:rPr>
          <w:rFonts w:ascii="Arial" w:eastAsia="Times New Roman" w:hAnsi="Arial" w:cs="Arial"/>
          <w:color w:val="000000" w:themeColor="text1"/>
          <w:lang w:val="en-GB"/>
        </w:rPr>
        <w:t>rst FM56 work item was approved</w:t>
      </w:r>
      <w:r w:rsidRPr="0085623D">
        <w:rPr>
          <w:rFonts w:ascii="Arial" w:eastAsia="Times New Roman" w:hAnsi="Arial" w:cs="Arial"/>
          <w:color w:val="000000" w:themeColor="text1"/>
          <w:lang w:val="en-GB"/>
        </w:rPr>
        <w:t xml:space="preserve"> (</w:t>
      </w:r>
      <w:r w:rsidR="00E14114" w:rsidRPr="0085623D">
        <w:rPr>
          <w:rFonts w:ascii="Arial" w:eastAsia="Times New Roman" w:hAnsi="Arial" w:cs="Arial"/>
          <w:color w:val="000000" w:themeColor="text1"/>
          <w:lang w:val="en-GB"/>
        </w:rPr>
        <w:t xml:space="preserve">see </w:t>
      </w:r>
      <w:r w:rsidR="00E14114" w:rsidRPr="0085623D">
        <w:rPr>
          <w:rFonts w:ascii="Arial" w:eastAsia="Times New Roman" w:hAnsi="Arial" w:cs="Arial"/>
          <w:b/>
          <w:color w:val="000000" w:themeColor="text1"/>
          <w:lang w:val="en-GB"/>
        </w:rPr>
        <w:t>Annex 27</w:t>
      </w:r>
      <w:r w:rsidRPr="0085623D">
        <w:rPr>
          <w:rFonts w:ascii="Arial" w:eastAsia="Times New Roman" w:hAnsi="Arial" w:cs="Arial"/>
          <w:color w:val="000000" w:themeColor="text1"/>
          <w:lang w:val="en-GB"/>
        </w:rPr>
        <w:t>)</w:t>
      </w:r>
      <w:r w:rsidR="00E14114" w:rsidRPr="0085623D">
        <w:rPr>
          <w:rFonts w:ascii="Arial" w:eastAsia="Times New Roman" w:hAnsi="Arial" w:cs="Arial"/>
          <w:color w:val="000000" w:themeColor="text1"/>
          <w:lang w:val="en-GB"/>
        </w:rPr>
        <w:t>.</w:t>
      </w:r>
      <w:r w:rsidRPr="0085623D">
        <w:rPr>
          <w:rFonts w:ascii="Arial" w:eastAsia="Times New Roman" w:hAnsi="Arial" w:cs="Arial"/>
          <w:color w:val="000000" w:themeColor="text1"/>
          <w:lang w:val="en-GB"/>
        </w:rPr>
        <w:t xml:space="preserve"> Sweden </w:t>
      </w:r>
      <w:r w:rsidR="00D37723" w:rsidRPr="0085623D">
        <w:rPr>
          <w:rFonts w:ascii="Arial" w:eastAsia="Times New Roman" w:hAnsi="Arial" w:cs="Arial"/>
          <w:color w:val="000000" w:themeColor="text1"/>
          <w:lang w:val="en-GB"/>
        </w:rPr>
        <w:t>remarked</w:t>
      </w:r>
      <w:r w:rsidRPr="0085623D">
        <w:rPr>
          <w:rFonts w:ascii="Arial" w:eastAsia="Times New Roman" w:hAnsi="Arial" w:cs="Arial"/>
          <w:color w:val="000000" w:themeColor="text1"/>
          <w:lang w:val="en-GB"/>
        </w:rPr>
        <w:t xml:space="preserve"> that FM56 should assess the spectrum needs before identifying spectrum bands</w:t>
      </w:r>
      <w:r w:rsidR="004B25C9" w:rsidRPr="0085623D">
        <w:rPr>
          <w:rFonts w:ascii="Arial" w:eastAsia="Times New Roman" w:hAnsi="Arial" w:cs="Arial"/>
          <w:color w:val="000000" w:themeColor="text1"/>
          <w:lang w:val="en-GB"/>
        </w:rPr>
        <w:t>;</w:t>
      </w:r>
      <w:r w:rsidRPr="0085623D">
        <w:rPr>
          <w:rFonts w:ascii="Arial" w:eastAsia="Times New Roman" w:hAnsi="Arial" w:cs="Arial"/>
          <w:color w:val="000000" w:themeColor="text1"/>
          <w:lang w:val="en-GB"/>
        </w:rPr>
        <w:t xml:space="preserve"> </w:t>
      </w:r>
      <w:r w:rsidR="004B25C9" w:rsidRPr="0085623D">
        <w:rPr>
          <w:rFonts w:ascii="Arial" w:eastAsia="Times New Roman" w:hAnsi="Arial" w:cs="Arial"/>
          <w:color w:val="000000" w:themeColor="text1"/>
          <w:lang w:val="en-GB"/>
        </w:rPr>
        <w:t xml:space="preserve">in doing that compatibility with other services </w:t>
      </w:r>
      <w:proofErr w:type="gramStart"/>
      <w:r w:rsidR="004B25C9" w:rsidRPr="0085623D">
        <w:rPr>
          <w:rFonts w:ascii="Arial" w:eastAsia="Times New Roman" w:hAnsi="Arial" w:cs="Arial"/>
          <w:color w:val="000000" w:themeColor="text1"/>
          <w:lang w:val="en-GB"/>
        </w:rPr>
        <w:t>need</w:t>
      </w:r>
      <w:proofErr w:type="gramEnd"/>
      <w:r w:rsidR="004B25C9" w:rsidRPr="0085623D">
        <w:rPr>
          <w:rFonts w:ascii="Arial" w:eastAsia="Times New Roman" w:hAnsi="Arial" w:cs="Arial"/>
          <w:color w:val="000000" w:themeColor="text1"/>
          <w:lang w:val="en-GB"/>
        </w:rPr>
        <w:t xml:space="preserve"> to be studied. </w:t>
      </w:r>
      <w:r w:rsidRPr="0085623D">
        <w:rPr>
          <w:rFonts w:ascii="Arial" w:eastAsia="Times New Roman" w:hAnsi="Arial" w:cs="Arial"/>
          <w:color w:val="000000" w:themeColor="text1"/>
          <w:lang w:val="en-GB"/>
        </w:rPr>
        <w:t>The WG</w:t>
      </w:r>
      <w:r w:rsidR="00864DC6" w:rsidRPr="0085623D">
        <w:rPr>
          <w:rFonts w:ascii="Arial" w:eastAsia="Times New Roman" w:hAnsi="Arial" w:cs="Arial"/>
          <w:color w:val="000000" w:themeColor="text1"/>
          <w:lang w:val="en-GB"/>
        </w:rPr>
        <w:t xml:space="preserve"> FM </w:t>
      </w:r>
      <w:r w:rsidR="00C42A09" w:rsidRPr="0085623D">
        <w:rPr>
          <w:rFonts w:ascii="Arial" w:eastAsia="Times New Roman" w:hAnsi="Arial" w:cs="Arial"/>
          <w:color w:val="000000" w:themeColor="text1"/>
          <w:lang w:val="en-GB"/>
        </w:rPr>
        <w:t>c</w:t>
      </w:r>
      <w:r w:rsidRPr="0085623D">
        <w:rPr>
          <w:rFonts w:ascii="Arial" w:eastAsia="Times New Roman" w:hAnsi="Arial" w:cs="Arial"/>
          <w:color w:val="000000" w:themeColor="text1"/>
          <w:lang w:val="en-GB"/>
        </w:rPr>
        <w:t>hairman and the ECO replied that it was the common understanding that the current work item descr</w:t>
      </w:r>
      <w:r w:rsidR="00D37723" w:rsidRPr="0085623D">
        <w:rPr>
          <w:rFonts w:ascii="Arial" w:eastAsia="Times New Roman" w:hAnsi="Arial" w:cs="Arial"/>
          <w:color w:val="000000" w:themeColor="text1"/>
          <w:lang w:val="en-GB"/>
        </w:rPr>
        <w:t xml:space="preserve">iption is generic enough and in </w:t>
      </w:r>
      <w:r w:rsidRPr="0085623D">
        <w:rPr>
          <w:rFonts w:ascii="Arial" w:eastAsia="Times New Roman" w:hAnsi="Arial" w:cs="Arial"/>
          <w:color w:val="000000" w:themeColor="text1"/>
          <w:lang w:val="en-GB"/>
        </w:rPr>
        <w:t xml:space="preserve">line </w:t>
      </w:r>
      <w:r w:rsidR="00D37723" w:rsidRPr="0085623D">
        <w:rPr>
          <w:rFonts w:ascii="Arial" w:eastAsia="Times New Roman" w:hAnsi="Arial" w:cs="Arial"/>
          <w:color w:val="000000" w:themeColor="text1"/>
          <w:lang w:val="en-GB"/>
        </w:rPr>
        <w:t xml:space="preserve">e.g. </w:t>
      </w:r>
      <w:r w:rsidRPr="0085623D">
        <w:rPr>
          <w:rFonts w:ascii="Arial" w:eastAsia="Times New Roman" w:hAnsi="Arial" w:cs="Arial"/>
          <w:color w:val="000000" w:themeColor="text1"/>
          <w:lang w:val="en-GB"/>
        </w:rPr>
        <w:t xml:space="preserve">with the first work item that </w:t>
      </w:r>
      <w:r w:rsidR="00772E1C">
        <w:rPr>
          <w:rFonts w:ascii="Arial" w:eastAsia="Times New Roman" w:hAnsi="Arial" w:cs="Arial"/>
          <w:color w:val="000000" w:themeColor="text1"/>
          <w:lang w:val="en-GB"/>
        </w:rPr>
        <w:t>had been</w:t>
      </w:r>
      <w:r w:rsidRPr="0085623D">
        <w:rPr>
          <w:rFonts w:ascii="Arial" w:eastAsia="Times New Roman" w:hAnsi="Arial" w:cs="Arial"/>
          <w:color w:val="000000" w:themeColor="text1"/>
          <w:lang w:val="en-GB"/>
        </w:rPr>
        <w:t xml:space="preserve"> defined at the establishment of FM49</w:t>
      </w:r>
      <w:r w:rsidR="00C42A09" w:rsidRPr="0085623D">
        <w:rPr>
          <w:rFonts w:ascii="Arial" w:eastAsia="Times New Roman" w:hAnsi="Arial" w:cs="Arial"/>
          <w:color w:val="000000" w:themeColor="text1"/>
          <w:lang w:val="en-GB"/>
        </w:rPr>
        <w:t xml:space="preserve"> on PPDR</w:t>
      </w:r>
      <w:r w:rsidRPr="0085623D">
        <w:rPr>
          <w:rFonts w:ascii="Arial" w:eastAsia="Times New Roman" w:hAnsi="Arial" w:cs="Arial"/>
          <w:color w:val="000000" w:themeColor="text1"/>
          <w:lang w:val="en-GB"/>
        </w:rPr>
        <w:t>. The ECO added that the first FM56 meeting will be able to revise the work item description if desired.</w:t>
      </w:r>
    </w:p>
    <w:p w14:paraId="6CCE83B1" w14:textId="0956F1EE" w:rsidR="00F478C3" w:rsidRPr="0085623D" w:rsidRDefault="00F478C3" w:rsidP="00CB48F9">
      <w:pPr>
        <w:numPr>
          <w:ilvl w:val="0"/>
          <w:numId w:val="48"/>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The first meeting of FM56 is planned in Lille</w:t>
      </w:r>
      <w:r w:rsidR="00C42A09" w:rsidRPr="0085623D">
        <w:rPr>
          <w:rFonts w:ascii="Arial" w:eastAsia="Times New Roman" w:hAnsi="Arial" w:cs="Arial"/>
          <w:color w:val="000000" w:themeColor="text1"/>
          <w:lang w:val="en-GB"/>
        </w:rPr>
        <w:t>/France</w:t>
      </w:r>
      <w:r w:rsidRPr="0085623D">
        <w:rPr>
          <w:rFonts w:ascii="Arial" w:eastAsia="Times New Roman" w:hAnsi="Arial" w:cs="Arial"/>
          <w:color w:val="000000" w:themeColor="text1"/>
          <w:lang w:val="en-GB"/>
        </w:rPr>
        <w:t>, on 27</w:t>
      </w:r>
      <w:r w:rsidRPr="0085623D">
        <w:rPr>
          <w:rFonts w:ascii="Arial" w:eastAsia="Times New Roman" w:hAnsi="Arial" w:cs="Arial"/>
          <w:color w:val="000000" w:themeColor="text1"/>
          <w:vertAlign w:val="superscript"/>
          <w:lang w:val="en-GB"/>
        </w:rPr>
        <w:t>th</w:t>
      </w:r>
      <w:r w:rsidRPr="0085623D">
        <w:rPr>
          <w:rFonts w:ascii="Arial" w:eastAsia="Times New Roman" w:hAnsi="Arial" w:cs="Arial"/>
          <w:color w:val="000000" w:themeColor="text1"/>
          <w:lang w:val="en-GB"/>
        </w:rPr>
        <w:t xml:space="preserve"> and 28</w:t>
      </w:r>
      <w:r w:rsidRPr="0085623D">
        <w:rPr>
          <w:rFonts w:ascii="Arial" w:eastAsia="Times New Roman" w:hAnsi="Arial" w:cs="Arial"/>
          <w:color w:val="000000" w:themeColor="text1"/>
          <w:vertAlign w:val="superscript"/>
          <w:lang w:val="en-GB"/>
        </w:rPr>
        <w:t>th</w:t>
      </w:r>
      <w:r w:rsidRPr="0085623D">
        <w:rPr>
          <w:rFonts w:ascii="Arial" w:eastAsia="Times New Roman" w:hAnsi="Arial" w:cs="Arial"/>
          <w:color w:val="000000" w:themeColor="text1"/>
          <w:lang w:val="en-GB"/>
        </w:rPr>
        <w:t xml:space="preserve"> March 2017, at EUAR’s meeting facilities.</w:t>
      </w:r>
    </w:p>
    <w:p w14:paraId="499EFBA3" w14:textId="678BE577" w:rsidR="00ED0BC5" w:rsidRPr="0085623D" w:rsidRDefault="009E08FC" w:rsidP="00CB48F9">
      <w:pPr>
        <w:numPr>
          <w:ilvl w:val="0"/>
          <w:numId w:val="48"/>
        </w:numPr>
        <w:spacing w:before="60" w:after="0" w:line="312" w:lineRule="auto"/>
        <w:ind w:left="0" w:hanging="567"/>
        <w:jc w:val="both"/>
        <w:rPr>
          <w:rFonts w:ascii="Arial" w:eastAsia="Times New Roman" w:hAnsi="Arial" w:cs="Arial"/>
          <w:color w:val="000000" w:themeColor="text1"/>
          <w:lang w:val="en-GB"/>
        </w:rPr>
      </w:pPr>
      <w:r w:rsidRPr="0085623D">
        <w:rPr>
          <w:rFonts w:ascii="Arial" w:eastAsia="Times New Roman" w:hAnsi="Arial" w:cs="Arial"/>
          <w:color w:val="000000" w:themeColor="text1"/>
          <w:lang w:val="en-GB"/>
        </w:rPr>
        <w:t xml:space="preserve">PTD </w:t>
      </w:r>
      <w:r w:rsidR="004E2FDF" w:rsidRPr="0085623D">
        <w:rPr>
          <w:rFonts w:ascii="Arial" w:eastAsia="Times New Roman" w:hAnsi="Arial" w:cs="Arial"/>
          <w:color w:val="000000" w:themeColor="text1"/>
          <w:lang w:val="en-GB"/>
        </w:rPr>
        <w:t xml:space="preserve">had </w:t>
      </w:r>
      <w:r w:rsidRPr="0085623D">
        <w:rPr>
          <w:rFonts w:ascii="Arial" w:eastAsia="Times New Roman" w:hAnsi="Arial" w:cs="Arial"/>
          <w:color w:val="000000" w:themeColor="text1"/>
          <w:lang w:val="en-GB"/>
        </w:rPr>
        <w:t xml:space="preserve">sent </w:t>
      </w:r>
      <w:proofErr w:type="gramStart"/>
      <w:r w:rsidRPr="0085623D">
        <w:rPr>
          <w:rFonts w:ascii="Arial" w:eastAsia="Times New Roman" w:hAnsi="Arial" w:cs="Arial"/>
          <w:color w:val="000000" w:themeColor="text1"/>
          <w:lang w:val="en-GB"/>
        </w:rPr>
        <w:t>a</w:t>
      </w:r>
      <w:r w:rsidR="00C42A09" w:rsidRPr="0085623D">
        <w:rPr>
          <w:rFonts w:ascii="Arial" w:eastAsia="Times New Roman" w:hAnsi="Arial" w:cs="Arial"/>
          <w:color w:val="000000" w:themeColor="text1"/>
          <w:lang w:val="en-GB"/>
        </w:rPr>
        <w:t>n</w:t>
      </w:r>
      <w:r w:rsidR="00ED0BC5" w:rsidRPr="0085623D">
        <w:rPr>
          <w:rFonts w:ascii="Arial" w:eastAsia="Times New Roman" w:hAnsi="Arial" w:cs="Arial"/>
          <w:color w:val="000000" w:themeColor="text1"/>
          <w:lang w:val="en-GB"/>
        </w:rPr>
        <w:t xml:space="preserve"> LS</w:t>
      </w:r>
      <w:proofErr w:type="gramEnd"/>
      <w:r w:rsidR="00ED0BC5" w:rsidRPr="0085623D">
        <w:rPr>
          <w:rFonts w:ascii="Arial" w:eastAsia="Times New Roman" w:hAnsi="Arial" w:cs="Arial"/>
          <w:color w:val="000000" w:themeColor="text1"/>
          <w:lang w:val="en-GB"/>
        </w:rPr>
        <w:t xml:space="preserve"> to WG</w:t>
      </w:r>
      <w:r w:rsidR="00864DC6" w:rsidRPr="0085623D">
        <w:rPr>
          <w:rFonts w:ascii="Arial" w:eastAsia="Times New Roman" w:hAnsi="Arial" w:cs="Arial"/>
          <w:color w:val="000000" w:themeColor="text1"/>
          <w:lang w:val="en-GB"/>
        </w:rPr>
        <w:t xml:space="preserve"> </w:t>
      </w:r>
      <w:r w:rsidR="00ED0BC5" w:rsidRPr="0085623D">
        <w:rPr>
          <w:rFonts w:ascii="Arial" w:eastAsia="Times New Roman" w:hAnsi="Arial" w:cs="Arial"/>
          <w:color w:val="000000" w:themeColor="text1"/>
          <w:lang w:val="en-GB"/>
        </w:rPr>
        <w:t xml:space="preserve">FM related </w:t>
      </w:r>
      <w:r w:rsidR="004E2FDF" w:rsidRPr="0085623D">
        <w:rPr>
          <w:rFonts w:ascii="Arial" w:eastAsia="Times New Roman" w:hAnsi="Arial" w:cs="Arial"/>
          <w:color w:val="000000" w:themeColor="text1"/>
          <w:lang w:val="en-GB"/>
        </w:rPr>
        <w:t>to the draft new ITU-R R</w:t>
      </w:r>
      <w:r w:rsidR="00ED0BC5" w:rsidRPr="0085623D">
        <w:rPr>
          <w:rFonts w:ascii="Arial" w:eastAsia="Times New Roman" w:hAnsi="Arial" w:cs="Arial"/>
          <w:color w:val="000000" w:themeColor="text1"/>
          <w:lang w:val="en-GB"/>
        </w:rPr>
        <w:t>eport on technical and operational characteristics and spectrum needs of railway radiocommunication systems between train and trackside (RSTT). It invites CEPT administrations to provide more information on railway radio systems. This will be handled in FM56 and WG</w:t>
      </w:r>
      <w:r w:rsidR="00864DC6" w:rsidRPr="0085623D">
        <w:rPr>
          <w:rFonts w:ascii="Arial" w:eastAsia="Times New Roman" w:hAnsi="Arial" w:cs="Arial"/>
          <w:color w:val="000000" w:themeColor="text1"/>
          <w:lang w:val="en-GB"/>
        </w:rPr>
        <w:t xml:space="preserve"> </w:t>
      </w:r>
      <w:r w:rsidR="00ED0BC5" w:rsidRPr="0085623D">
        <w:rPr>
          <w:rFonts w:ascii="Arial" w:eastAsia="Times New Roman" w:hAnsi="Arial" w:cs="Arial"/>
          <w:color w:val="000000" w:themeColor="text1"/>
          <w:lang w:val="en-GB"/>
        </w:rPr>
        <w:t>FM authorised FM56 to directly liaise with PTD for that purpose.</w:t>
      </w:r>
      <w:r w:rsidRPr="0085623D">
        <w:rPr>
          <w:rFonts w:ascii="Arial" w:eastAsia="Times New Roman" w:hAnsi="Arial" w:cs="Arial"/>
          <w:color w:val="000000" w:themeColor="text1"/>
          <w:lang w:val="en-GB"/>
        </w:rPr>
        <w:t xml:space="preserve"> Administrations were invited also to contribute directly to ITU-R WP 5A and to PTD.</w:t>
      </w:r>
    </w:p>
    <w:p w14:paraId="73286A10" w14:textId="77777777" w:rsidR="00F478C3" w:rsidRPr="0085623D" w:rsidRDefault="00F478C3" w:rsidP="00206B10">
      <w:pPr>
        <w:spacing w:before="120" w:after="120" w:line="312" w:lineRule="auto"/>
        <w:ind w:left="283" w:hanging="782"/>
        <w:rPr>
          <w:rFonts w:ascii="Arial" w:hAnsi="Arial" w:cs="Arial"/>
          <w:b/>
          <w:i/>
          <w:color w:val="000000" w:themeColor="text1"/>
          <w:lang w:val="en-GB"/>
        </w:rPr>
      </w:pPr>
    </w:p>
    <w:p w14:paraId="7079DD73" w14:textId="77777777" w:rsidR="00523F22" w:rsidRPr="0085623D" w:rsidRDefault="004C3323" w:rsidP="00523F22">
      <w:pPr>
        <w:spacing w:before="120" w:after="120" w:line="312" w:lineRule="auto"/>
        <w:ind w:left="284" w:hanging="783"/>
        <w:rPr>
          <w:rFonts w:ascii="Arial" w:hAnsi="Arial" w:cs="Arial"/>
          <w:b/>
          <w:i/>
          <w:color w:val="000000" w:themeColor="text1"/>
          <w:sz w:val="26"/>
          <w:szCs w:val="26"/>
          <w:lang w:val="en-GB"/>
        </w:rPr>
      </w:pPr>
      <w:r w:rsidRPr="0085623D">
        <w:rPr>
          <w:rFonts w:ascii="Arial" w:hAnsi="Arial" w:cs="Arial"/>
          <w:b/>
          <w:i/>
          <w:color w:val="000000" w:themeColor="text1"/>
          <w:sz w:val="26"/>
          <w:szCs w:val="26"/>
          <w:lang w:val="en-GB"/>
        </w:rPr>
        <w:t>4.5</w:t>
      </w:r>
      <w:r w:rsidR="00523F22" w:rsidRPr="0085623D">
        <w:rPr>
          <w:rFonts w:ascii="Arial" w:hAnsi="Arial" w:cs="Arial"/>
          <w:b/>
          <w:i/>
          <w:color w:val="000000" w:themeColor="text1"/>
          <w:sz w:val="26"/>
          <w:szCs w:val="26"/>
          <w:lang w:val="en-GB"/>
        </w:rPr>
        <w:t xml:space="preserve"> FM PT 55 (RLANs at 5 GHz)</w:t>
      </w:r>
    </w:p>
    <w:p w14:paraId="0E31655D" w14:textId="7721F30C" w:rsidR="00311BAA" w:rsidRPr="0085623D" w:rsidRDefault="00311BAA" w:rsidP="00311BAA">
      <w:pPr>
        <w:numPr>
          <w:ilvl w:val="0"/>
          <w:numId w:val="15"/>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lastRenderedPageBreak/>
        <w:t>WG FM, at its meeting in October 2016, had already discussed the possible closure of FM55. It was agreed that the final decision on the closure should be drawn at the following WG</w:t>
      </w:r>
      <w:r w:rsidR="00EE3989" w:rsidRPr="0085623D">
        <w:rPr>
          <w:rFonts w:ascii="Arial" w:hAnsi="Arial" w:cs="Arial"/>
          <w:color w:val="000000" w:themeColor="text1"/>
          <w:lang w:val="en-GB"/>
        </w:rPr>
        <w:t> </w:t>
      </w:r>
      <w:r w:rsidRPr="0085623D">
        <w:rPr>
          <w:rFonts w:ascii="Arial" w:hAnsi="Arial" w:cs="Arial"/>
          <w:color w:val="000000" w:themeColor="text1"/>
          <w:lang w:val="en-GB"/>
        </w:rPr>
        <w:t>FM meeting, hence after the CEPT Report has been finally approved and submitted to the EC for discussion at the RSC meeting in December 2016.</w:t>
      </w:r>
    </w:p>
    <w:p w14:paraId="180A5982" w14:textId="07695D9E" w:rsidR="0008035B" w:rsidRPr="0085623D" w:rsidRDefault="00311BAA" w:rsidP="00311BAA">
      <w:pPr>
        <w:numPr>
          <w:ilvl w:val="0"/>
          <w:numId w:val="15"/>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Because no tasks are outstanding</w:t>
      </w:r>
      <w:r w:rsidR="00EE3989" w:rsidRPr="0085623D">
        <w:rPr>
          <w:rFonts w:ascii="Arial" w:hAnsi="Arial" w:cs="Arial"/>
          <w:color w:val="000000" w:themeColor="text1"/>
          <w:lang w:val="en-GB"/>
        </w:rPr>
        <w:t>,</w:t>
      </w:r>
      <w:r w:rsidRPr="0085623D">
        <w:rPr>
          <w:rFonts w:ascii="Arial" w:hAnsi="Arial" w:cs="Arial"/>
          <w:color w:val="000000" w:themeColor="text1"/>
          <w:lang w:val="en-GB"/>
        </w:rPr>
        <w:t xml:space="preserve"> </w:t>
      </w:r>
      <w:r w:rsidR="00EE3989" w:rsidRPr="0085623D">
        <w:rPr>
          <w:rFonts w:ascii="Arial" w:hAnsi="Arial" w:cs="Arial"/>
          <w:color w:val="000000" w:themeColor="text1"/>
          <w:lang w:val="en-GB"/>
        </w:rPr>
        <w:t xml:space="preserve">WG FM </w:t>
      </w:r>
      <w:r w:rsidRPr="0085623D">
        <w:rPr>
          <w:rFonts w:ascii="Arial" w:hAnsi="Arial" w:cs="Arial"/>
          <w:color w:val="000000" w:themeColor="text1"/>
          <w:lang w:val="en-GB"/>
        </w:rPr>
        <w:t>agreed to close FM55.</w:t>
      </w:r>
    </w:p>
    <w:p w14:paraId="601896F5" w14:textId="77777777" w:rsidR="002073A9" w:rsidRPr="0085623D" w:rsidRDefault="002073A9" w:rsidP="002073A9">
      <w:pPr>
        <w:spacing w:before="60" w:line="312" w:lineRule="auto"/>
        <w:jc w:val="both"/>
        <w:rPr>
          <w:rFonts w:ascii="Arial" w:hAnsi="Arial" w:cs="Arial"/>
          <w:color w:val="000000" w:themeColor="text1"/>
          <w:lang w:val="en-GB"/>
        </w:rPr>
      </w:pPr>
    </w:p>
    <w:p w14:paraId="2A6420D4" w14:textId="571D2C88" w:rsidR="001C18D7" w:rsidRPr="0085623D" w:rsidRDefault="004C3323" w:rsidP="00206B10">
      <w:pPr>
        <w:spacing w:before="120" w:after="120" w:line="312" w:lineRule="auto"/>
        <w:ind w:left="283" w:hanging="782"/>
        <w:rPr>
          <w:rFonts w:ascii="Arial" w:hAnsi="Arial" w:cs="Arial"/>
          <w:b/>
          <w:i/>
          <w:color w:val="000000" w:themeColor="text1"/>
          <w:sz w:val="26"/>
          <w:szCs w:val="26"/>
          <w:lang w:val="en-GB"/>
        </w:rPr>
      </w:pPr>
      <w:r w:rsidRPr="0085623D">
        <w:rPr>
          <w:rFonts w:ascii="Arial" w:hAnsi="Arial" w:cs="Arial"/>
          <w:b/>
          <w:i/>
          <w:color w:val="000000" w:themeColor="text1"/>
          <w:sz w:val="26"/>
          <w:szCs w:val="26"/>
          <w:lang w:val="en-GB"/>
        </w:rPr>
        <w:t>4.6</w:t>
      </w:r>
      <w:r w:rsidR="00A42F84" w:rsidRPr="0085623D">
        <w:rPr>
          <w:rFonts w:ascii="Arial" w:hAnsi="Arial" w:cs="Arial"/>
          <w:b/>
          <w:i/>
          <w:color w:val="000000" w:themeColor="text1"/>
          <w:sz w:val="26"/>
          <w:szCs w:val="26"/>
          <w:lang w:val="en-GB"/>
        </w:rPr>
        <w:t xml:space="preserve"> Short Range</w:t>
      </w:r>
      <w:r w:rsidR="001C18D7" w:rsidRPr="0085623D">
        <w:rPr>
          <w:rFonts w:ascii="Arial" w:hAnsi="Arial" w:cs="Arial"/>
          <w:b/>
          <w:i/>
          <w:color w:val="000000" w:themeColor="text1"/>
          <w:sz w:val="26"/>
          <w:szCs w:val="26"/>
          <w:lang w:val="en-GB"/>
        </w:rPr>
        <w:t xml:space="preserve"> Devices / Maintenance Group</w:t>
      </w:r>
    </w:p>
    <w:p w14:paraId="5E4C271A" w14:textId="77777777" w:rsidR="001C18D7" w:rsidRPr="0085623D" w:rsidRDefault="004C3323" w:rsidP="00EB77CE">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4.6</w:t>
      </w:r>
      <w:r w:rsidR="001C18D7" w:rsidRPr="0085623D">
        <w:rPr>
          <w:rFonts w:ascii="Arial" w:hAnsi="Arial" w:cs="Arial"/>
          <w:b/>
          <w:color w:val="000000" w:themeColor="text1"/>
          <w:lang w:val="en-GB"/>
        </w:rPr>
        <w:t>.1 Progress Report</w:t>
      </w:r>
    </w:p>
    <w:p w14:paraId="2A84F23A" w14:textId="77777777" w:rsidR="00F53CF0" w:rsidRPr="0085623D" w:rsidRDefault="00A243CB" w:rsidP="00CB48F9">
      <w:pPr>
        <w:numPr>
          <w:ilvl w:val="0"/>
          <w:numId w:val="23"/>
        </w:numPr>
        <w:spacing w:before="60" w:line="312" w:lineRule="auto"/>
        <w:ind w:left="0" w:hanging="567"/>
        <w:jc w:val="both"/>
        <w:rPr>
          <w:rFonts w:ascii="Arial" w:hAnsi="Arial" w:cs="Arial"/>
          <w:color w:val="000000" w:themeColor="text1"/>
          <w:lang w:val="en-GB"/>
        </w:rPr>
      </w:pPr>
      <w:r w:rsidRPr="0085623D">
        <w:rPr>
          <w:rFonts w:ascii="Arial" w:eastAsia="Calibri" w:hAnsi="Arial" w:cs="Arial"/>
          <w:color w:val="000000" w:themeColor="text1"/>
          <w:lang w:val="en-GB"/>
        </w:rPr>
        <w:t xml:space="preserve">Mr Thomas Weber (ECO) presented the progress report of SRD/MG as in document </w:t>
      </w:r>
      <w:proofErr w:type="gramStart"/>
      <w:r w:rsidRPr="0085623D">
        <w:rPr>
          <w:rFonts w:ascii="Arial" w:eastAsia="Calibri" w:hAnsi="Arial" w:cs="Arial"/>
          <w:color w:val="000000" w:themeColor="text1"/>
          <w:lang w:val="en-GB"/>
        </w:rPr>
        <w:t>FM(</w:t>
      </w:r>
      <w:proofErr w:type="gramEnd"/>
      <w:r w:rsidRPr="0085623D">
        <w:rPr>
          <w:rFonts w:ascii="Arial" w:eastAsia="Calibri" w:hAnsi="Arial" w:cs="Arial"/>
          <w:color w:val="000000" w:themeColor="text1"/>
          <w:lang w:val="en-GB"/>
        </w:rPr>
        <w:t>16)031rev1. WG FM endorsed the actions of the SRD/MG on the items reported under section 4.6 of the present report.</w:t>
      </w:r>
    </w:p>
    <w:p w14:paraId="494D767C" w14:textId="77777777" w:rsidR="001C18D7" w:rsidRPr="0085623D" w:rsidRDefault="004C3323" w:rsidP="007234CB">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4.6</w:t>
      </w:r>
      <w:r w:rsidR="001C18D7" w:rsidRPr="0085623D">
        <w:rPr>
          <w:rFonts w:ascii="Arial" w:hAnsi="Arial" w:cs="Arial"/>
          <w:b/>
          <w:color w:val="000000" w:themeColor="text1"/>
          <w:lang w:val="en-GB"/>
        </w:rPr>
        <w:t>.2 ECC/ERC Decisions</w:t>
      </w:r>
      <w:r w:rsidR="0021226C" w:rsidRPr="0085623D">
        <w:rPr>
          <w:rFonts w:ascii="Arial" w:hAnsi="Arial" w:cs="Arial"/>
          <w:b/>
          <w:color w:val="000000" w:themeColor="text1"/>
          <w:lang w:val="en-GB"/>
        </w:rPr>
        <w:t xml:space="preserve"> and Recommendations</w:t>
      </w:r>
    </w:p>
    <w:p w14:paraId="3BC73D9A" w14:textId="77777777" w:rsidR="001C18D7" w:rsidRPr="0085623D" w:rsidRDefault="004C3323" w:rsidP="00BB70D8">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4.6</w:t>
      </w:r>
      <w:r w:rsidR="001C18D7" w:rsidRPr="0085623D">
        <w:rPr>
          <w:rFonts w:ascii="Arial" w:hAnsi="Arial" w:cs="Arial"/>
          <w:b/>
          <w:color w:val="000000" w:themeColor="text1"/>
          <w:lang w:val="en-GB"/>
        </w:rPr>
        <w:t xml:space="preserve">.2.1 </w:t>
      </w:r>
      <w:r w:rsidR="000338C1" w:rsidRPr="0085623D">
        <w:rPr>
          <w:rFonts w:ascii="Arial" w:hAnsi="Arial" w:cs="Arial"/>
          <w:b/>
          <w:color w:val="000000" w:themeColor="text1"/>
          <w:lang w:val="en-GB"/>
        </w:rPr>
        <w:t>ECC/DEC</w:t>
      </w:r>
      <w:proofErr w:type="gramStart"/>
      <w:r w:rsidR="000338C1" w:rsidRPr="0085623D">
        <w:rPr>
          <w:rFonts w:ascii="Arial" w:hAnsi="Arial" w:cs="Arial"/>
          <w:b/>
          <w:color w:val="000000" w:themeColor="text1"/>
          <w:lang w:val="en-GB"/>
        </w:rPr>
        <w:t>/(</w:t>
      </w:r>
      <w:proofErr w:type="gramEnd"/>
      <w:r w:rsidR="000338C1" w:rsidRPr="0085623D">
        <w:rPr>
          <w:rFonts w:ascii="Arial" w:hAnsi="Arial" w:cs="Arial"/>
          <w:b/>
          <w:color w:val="000000" w:themeColor="text1"/>
          <w:lang w:val="en-GB"/>
        </w:rPr>
        <w:t>06)04 on UWB below 10.6 GHz</w:t>
      </w:r>
    </w:p>
    <w:p w14:paraId="65930C84" w14:textId="77777777" w:rsidR="001C18D7" w:rsidRPr="0085623D" w:rsidRDefault="00A243CB" w:rsidP="00CB48F9">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A revision will become necessary in 2017/2018 due to three work items in process, for UWB based vehicular access systems, UWB medical applications and new UWB mitigation techniques. SRD/MG will consider a possible revision of ECC/DEC</w:t>
      </w:r>
      <w:proofErr w:type="gramStart"/>
      <w:r w:rsidRPr="0085623D">
        <w:rPr>
          <w:rFonts w:ascii="Arial" w:hAnsi="Arial" w:cs="Arial"/>
          <w:color w:val="000000" w:themeColor="text1"/>
          <w:lang w:val="en-GB"/>
        </w:rPr>
        <w:t>/(</w:t>
      </w:r>
      <w:proofErr w:type="gramEnd"/>
      <w:r w:rsidRPr="0085623D">
        <w:rPr>
          <w:rFonts w:ascii="Arial" w:hAnsi="Arial" w:cs="Arial"/>
          <w:color w:val="000000" w:themeColor="text1"/>
          <w:lang w:val="en-GB"/>
        </w:rPr>
        <w:t>06)04 when results of the studies in WG SE will become available in the future.</w:t>
      </w:r>
    </w:p>
    <w:p w14:paraId="55542068" w14:textId="77777777" w:rsidR="007234CB" w:rsidRPr="0085623D" w:rsidRDefault="004C3323" w:rsidP="007234CB">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4.6</w:t>
      </w:r>
      <w:r w:rsidR="001C18D7" w:rsidRPr="0085623D">
        <w:rPr>
          <w:rFonts w:ascii="Arial" w:hAnsi="Arial" w:cs="Arial"/>
          <w:b/>
          <w:color w:val="000000" w:themeColor="text1"/>
          <w:lang w:val="en-GB"/>
        </w:rPr>
        <w:t xml:space="preserve">.2.2 </w:t>
      </w:r>
      <w:r w:rsidR="00F53CF0" w:rsidRPr="0085623D">
        <w:rPr>
          <w:rFonts w:ascii="Arial" w:hAnsi="Arial" w:cs="Arial"/>
          <w:b/>
          <w:color w:val="000000" w:themeColor="text1"/>
          <w:lang w:val="en-GB"/>
        </w:rPr>
        <w:t>ECC/DEC</w:t>
      </w:r>
      <w:proofErr w:type="gramStart"/>
      <w:r w:rsidR="00F53CF0" w:rsidRPr="0085623D">
        <w:rPr>
          <w:rFonts w:ascii="Arial" w:hAnsi="Arial" w:cs="Arial"/>
          <w:b/>
          <w:color w:val="000000" w:themeColor="text1"/>
          <w:lang w:val="en-GB"/>
        </w:rPr>
        <w:t>/(</w:t>
      </w:r>
      <w:proofErr w:type="gramEnd"/>
      <w:r w:rsidR="00F53CF0" w:rsidRPr="0085623D">
        <w:rPr>
          <w:rFonts w:ascii="Arial" w:hAnsi="Arial" w:cs="Arial"/>
          <w:b/>
          <w:color w:val="000000" w:themeColor="text1"/>
          <w:lang w:val="en-GB"/>
        </w:rPr>
        <w:t>15)05 on PMR446 (466.0 – 446.2 MHz)</w:t>
      </w:r>
    </w:p>
    <w:p w14:paraId="176C2AAC" w14:textId="1283D7C6" w:rsidR="00A243CB" w:rsidRPr="0085623D" w:rsidRDefault="00A243CB" w:rsidP="00A243C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guidance about PMR446 in the ECC#43 </w:t>
      </w:r>
      <w:r w:rsidR="00505C0C" w:rsidRPr="0085623D">
        <w:rPr>
          <w:rFonts w:ascii="Arial" w:hAnsi="Arial" w:cs="Arial"/>
          <w:color w:val="000000" w:themeColor="text1"/>
          <w:lang w:val="en-GB"/>
        </w:rPr>
        <w:t xml:space="preserve">(November 2016) </w:t>
      </w:r>
      <w:r w:rsidRPr="0085623D">
        <w:rPr>
          <w:rFonts w:ascii="Arial" w:hAnsi="Arial" w:cs="Arial"/>
          <w:color w:val="000000" w:themeColor="text1"/>
          <w:lang w:val="en-GB"/>
        </w:rPr>
        <w:t xml:space="preserve">meeting report was noted. </w:t>
      </w:r>
    </w:p>
    <w:p w14:paraId="2BADC9C0" w14:textId="77777777" w:rsidR="00A243CB" w:rsidRPr="0085623D" w:rsidRDefault="00A243CB" w:rsidP="00A243C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Mr Weber reported that this was discussed in SRD/MG and several aspects were considered:</w:t>
      </w:r>
      <w:r w:rsidR="00982AC0"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‘hands-free use cases’ are more important nowadays and some legislation forbids the </w:t>
      </w:r>
      <w:proofErr w:type="spellStart"/>
      <w:r w:rsidRPr="0085623D">
        <w:rPr>
          <w:rFonts w:ascii="Arial" w:hAnsi="Arial" w:cs="Arial"/>
          <w:color w:val="000000" w:themeColor="text1"/>
          <w:lang w:val="en-GB"/>
        </w:rPr>
        <w:t>handportable</w:t>
      </w:r>
      <w:proofErr w:type="spellEnd"/>
      <w:r w:rsidRPr="0085623D">
        <w:rPr>
          <w:rFonts w:ascii="Arial" w:hAnsi="Arial" w:cs="Arial"/>
          <w:color w:val="000000" w:themeColor="text1"/>
          <w:lang w:val="en-GB"/>
        </w:rPr>
        <w:t xml:space="preserve"> use in vehicles in road traffic. In addition, it is difficult to find a ‘demarcation line’ with regard to dimensions of PMR446 equipment – what is </w:t>
      </w:r>
      <w:proofErr w:type="spellStart"/>
      <w:r w:rsidRPr="0085623D">
        <w:rPr>
          <w:rFonts w:ascii="Arial" w:hAnsi="Arial" w:cs="Arial"/>
          <w:color w:val="000000" w:themeColor="text1"/>
          <w:lang w:val="en-GB"/>
        </w:rPr>
        <w:t>handportable</w:t>
      </w:r>
      <w:proofErr w:type="spellEnd"/>
      <w:r w:rsidRPr="0085623D">
        <w:rPr>
          <w:rFonts w:ascii="Arial" w:hAnsi="Arial" w:cs="Arial"/>
          <w:color w:val="000000" w:themeColor="text1"/>
          <w:lang w:val="en-GB"/>
        </w:rPr>
        <w:t xml:space="preserve"> and what is too big for being considered as </w:t>
      </w:r>
      <w:proofErr w:type="spellStart"/>
      <w:r w:rsidRPr="0085623D">
        <w:rPr>
          <w:rFonts w:ascii="Arial" w:hAnsi="Arial" w:cs="Arial"/>
          <w:color w:val="000000" w:themeColor="text1"/>
          <w:lang w:val="en-GB"/>
        </w:rPr>
        <w:t>handportable</w:t>
      </w:r>
      <w:proofErr w:type="spellEnd"/>
      <w:r w:rsidRPr="0085623D">
        <w:rPr>
          <w:rFonts w:ascii="Arial" w:hAnsi="Arial" w:cs="Arial"/>
          <w:color w:val="000000" w:themeColor="text1"/>
          <w:lang w:val="en-GB"/>
        </w:rPr>
        <w:t xml:space="preserve"> (note that the definition of </w:t>
      </w:r>
      <w:proofErr w:type="spellStart"/>
      <w:r w:rsidRPr="0085623D">
        <w:rPr>
          <w:rFonts w:ascii="Arial" w:hAnsi="Arial" w:cs="Arial"/>
          <w:color w:val="000000" w:themeColor="text1"/>
          <w:lang w:val="en-GB"/>
        </w:rPr>
        <w:t>handportability</w:t>
      </w:r>
      <w:proofErr w:type="spellEnd"/>
      <w:r w:rsidRPr="0085623D">
        <w:rPr>
          <w:rFonts w:ascii="Arial" w:hAnsi="Arial" w:cs="Arial"/>
          <w:color w:val="000000" w:themeColor="text1"/>
          <w:lang w:val="en-GB"/>
        </w:rPr>
        <w:t xml:space="preserve"> was from the beginning included </w:t>
      </w:r>
      <w:r w:rsidR="004E2FDF" w:rsidRPr="0085623D">
        <w:rPr>
          <w:rFonts w:ascii="Arial" w:hAnsi="Arial" w:cs="Arial"/>
          <w:color w:val="000000" w:themeColor="text1"/>
          <w:lang w:val="en-GB"/>
        </w:rPr>
        <w:t>in the PMR446 use description).</w:t>
      </w:r>
    </w:p>
    <w:p w14:paraId="4521863E" w14:textId="49256B97" w:rsidR="00A243CB" w:rsidRPr="0085623D" w:rsidRDefault="00A243CB" w:rsidP="00A243C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SRD/MG is of the opinion that the exclusion of fixed installed base stations and rep</w:t>
      </w:r>
      <w:r w:rsidR="00982AC0" w:rsidRPr="0085623D">
        <w:rPr>
          <w:rFonts w:ascii="Arial" w:hAnsi="Arial" w:cs="Arial"/>
          <w:color w:val="000000" w:themeColor="text1"/>
          <w:lang w:val="en-GB"/>
        </w:rPr>
        <w:t>e</w:t>
      </w:r>
      <w:r w:rsidRPr="0085623D">
        <w:rPr>
          <w:rFonts w:ascii="Arial" w:hAnsi="Arial" w:cs="Arial"/>
          <w:color w:val="000000" w:themeColor="text1"/>
          <w:lang w:val="en-GB"/>
        </w:rPr>
        <w:t>aters (‘parrot repeaters’) is more important, as it is clearly defined in t</w:t>
      </w:r>
      <w:r w:rsidR="00982AC0" w:rsidRPr="0085623D">
        <w:rPr>
          <w:rFonts w:ascii="Arial" w:hAnsi="Arial" w:cs="Arial"/>
          <w:color w:val="000000" w:themeColor="text1"/>
          <w:lang w:val="en-GB"/>
        </w:rPr>
        <w:t>he ECC Decision</w:t>
      </w:r>
      <w:r w:rsidR="00D84397" w:rsidRPr="0085623D">
        <w:rPr>
          <w:rFonts w:ascii="Arial" w:hAnsi="Arial" w:cs="Arial"/>
          <w:color w:val="000000" w:themeColor="text1"/>
          <w:lang w:val="en-GB"/>
        </w:rPr>
        <w:t xml:space="preserve"> (15)05</w:t>
      </w:r>
      <w:r w:rsidR="00982AC0" w:rsidRPr="0085623D">
        <w:rPr>
          <w:rFonts w:ascii="Arial" w:hAnsi="Arial" w:cs="Arial"/>
          <w:color w:val="000000" w:themeColor="text1"/>
          <w:lang w:val="en-GB"/>
        </w:rPr>
        <w:t xml:space="preserve">. In addition, </w:t>
      </w:r>
      <w:r w:rsidRPr="0085623D">
        <w:rPr>
          <w:rFonts w:ascii="Arial" w:hAnsi="Arial" w:cs="Arial"/>
          <w:color w:val="000000" w:themeColor="text1"/>
          <w:lang w:val="en-GB"/>
        </w:rPr>
        <w:t>the draft new specific harmoni</w:t>
      </w:r>
      <w:r w:rsidR="00982AC0" w:rsidRPr="0085623D">
        <w:rPr>
          <w:rFonts w:ascii="Arial" w:hAnsi="Arial" w:cs="Arial"/>
          <w:color w:val="000000" w:themeColor="text1"/>
          <w:lang w:val="en-GB"/>
        </w:rPr>
        <w:t>sed standard EN 303 405 for PMR</w:t>
      </w:r>
      <w:r w:rsidRPr="0085623D">
        <w:rPr>
          <w:rFonts w:ascii="Arial" w:hAnsi="Arial" w:cs="Arial"/>
          <w:color w:val="000000" w:themeColor="text1"/>
          <w:lang w:val="en-GB"/>
        </w:rPr>
        <w:t>446 equipment was already including the same definitions as in ECC/DEC</w:t>
      </w:r>
      <w:proofErr w:type="gramStart"/>
      <w:r w:rsidRPr="0085623D">
        <w:rPr>
          <w:rFonts w:ascii="Arial" w:hAnsi="Arial" w:cs="Arial"/>
          <w:color w:val="000000" w:themeColor="text1"/>
          <w:lang w:val="en-GB"/>
        </w:rPr>
        <w:t>/(</w:t>
      </w:r>
      <w:proofErr w:type="gramEnd"/>
      <w:r w:rsidRPr="0085623D">
        <w:rPr>
          <w:rFonts w:ascii="Arial" w:hAnsi="Arial" w:cs="Arial"/>
          <w:color w:val="000000" w:themeColor="text1"/>
          <w:lang w:val="en-GB"/>
        </w:rPr>
        <w:t xml:space="preserve">15)05 and a statement that ‘Those controls, which if maladjusted, might increase the interfering potentialities of the equipment should not be accessible for adjustment by the user.’, which should actually avoid that PMR446 equipment with &gt; 500 mW </w:t>
      </w:r>
      <w:proofErr w:type="spellStart"/>
      <w:r w:rsidRPr="0085623D">
        <w:rPr>
          <w:rFonts w:ascii="Arial" w:hAnsi="Arial" w:cs="Arial"/>
          <w:color w:val="000000" w:themeColor="text1"/>
          <w:lang w:val="en-GB"/>
        </w:rPr>
        <w:t>e.r.p</w:t>
      </w:r>
      <w:proofErr w:type="spellEnd"/>
      <w:r w:rsidRPr="0085623D">
        <w:rPr>
          <w:rFonts w:ascii="Arial" w:hAnsi="Arial" w:cs="Arial"/>
          <w:color w:val="000000" w:themeColor="text1"/>
          <w:lang w:val="en-GB"/>
        </w:rPr>
        <w:t xml:space="preserve">. will be operated. The 500 mW </w:t>
      </w:r>
      <w:proofErr w:type="spellStart"/>
      <w:r w:rsidRPr="0085623D">
        <w:rPr>
          <w:rFonts w:ascii="Arial" w:hAnsi="Arial" w:cs="Arial"/>
          <w:color w:val="000000" w:themeColor="text1"/>
          <w:lang w:val="en-GB"/>
        </w:rPr>
        <w:t>e.r.p</w:t>
      </w:r>
      <w:proofErr w:type="spellEnd"/>
      <w:r w:rsidRPr="0085623D">
        <w:rPr>
          <w:rFonts w:ascii="Arial" w:hAnsi="Arial" w:cs="Arial"/>
          <w:color w:val="000000" w:themeColor="text1"/>
          <w:lang w:val="en-GB"/>
        </w:rPr>
        <w:t xml:space="preserve">. limit was considered to be much more important </w:t>
      </w:r>
      <w:r w:rsidR="004E2FDF" w:rsidRPr="0085623D">
        <w:rPr>
          <w:rFonts w:ascii="Arial" w:hAnsi="Arial" w:cs="Arial"/>
          <w:color w:val="000000" w:themeColor="text1"/>
          <w:lang w:val="en-GB"/>
        </w:rPr>
        <w:t>than the ‘</w:t>
      </w:r>
      <w:proofErr w:type="spellStart"/>
      <w:r w:rsidR="004E2FDF" w:rsidRPr="0085623D">
        <w:rPr>
          <w:rFonts w:ascii="Arial" w:hAnsi="Arial" w:cs="Arial"/>
          <w:color w:val="000000" w:themeColor="text1"/>
          <w:lang w:val="en-GB"/>
        </w:rPr>
        <w:t>handportable</w:t>
      </w:r>
      <w:proofErr w:type="spellEnd"/>
      <w:r w:rsidR="004E2FDF" w:rsidRPr="0085623D">
        <w:rPr>
          <w:rFonts w:ascii="Arial" w:hAnsi="Arial" w:cs="Arial"/>
          <w:color w:val="000000" w:themeColor="text1"/>
          <w:lang w:val="en-GB"/>
        </w:rPr>
        <w:t>’ aspect.</w:t>
      </w:r>
    </w:p>
    <w:p w14:paraId="3227DAE8" w14:textId="77777777" w:rsidR="00A243CB" w:rsidRPr="0085623D" w:rsidRDefault="00A243CB" w:rsidP="00A243C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It should be made clear that only the intended, dedicated antennas are t</w:t>
      </w:r>
      <w:r w:rsidR="004E2FDF" w:rsidRPr="0085623D">
        <w:rPr>
          <w:rFonts w:ascii="Arial" w:hAnsi="Arial" w:cs="Arial"/>
          <w:color w:val="000000" w:themeColor="text1"/>
          <w:lang w:val="en-GB"/>
        </w:rPr>
        <w:t>o be used with PMR446 products.</w:t>
      </w:r>
    </w:p>
    <w:p w14:paraId="3E05BCB7" w14:textId="771791FD" w:rsidR="007234CB" w:rsidRPr="0085623D" w:rsidRDefault="00A243CB" w:rsidP="001013D9">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Portugal volunteered to lead the discussions in SRD/MG and </w:t>
      </w:r>
      <w:r w:rsidR="00D84397" w:rsidRPr="0085623D">
        <w:rPr>
          <w:rFonts w:ascii="Arial" w:hAnsi="Arial" w:cs="Arial"/>
          <w:color w:val="000000" w:themeColor="text1"/>
          <w:lang w:val="en-GB"/>
        </w:rPr>
        <w:t xml:space="preserve">will </w:t>
      </w:r>
      <w:r w:rsidRPr="0085623D">
        <w:rPr>
          <w:rFonts w:ascii="Arial" w:hAnsi="Arial" w:cs="Arial"/>
          <w:color w:val="000000" w:themeColor="text1"/>
          <w:lang w:val="en-GB"/>
        </w:rPr>
        <w:t xml:space="preserve">draft a proposal until the next SRD/MG meeting in April 2017. The SRD/MG guidance is also that an amendment could </w:t>
      </w:r>
      <w:r w:rsidRPr="0085623D">
        <w:rPr>
          <w:rFonts w:ascii="Arial" w:hAnsi="Arial" w:cs="Arial"/>
          <w:color w:val="000000" w:themeColor="text1"/>
          <w:lang w:val="en-GB"/>
        </w:rPr>
        <w:lastRenderedPageBreak/>
        <w:t>possibly be found by restricting any changes to the Annex 1 (definitions) of the ECC Decision (no other parts or frequency utilisation aspects need change). In addition, the outcome of the ETSI approval proces</w:t>
      </w:r>
      <w:r w:rsidR="0036641F">
        <w:rPr>
          <w:rFonts w:ascii="Arial" w:hAnsi="Arial" w:cs="Arial"/>
          <w:color w:val="000000" w:themeColor="text1"/>
          <w:lang w:val="en-GB"/>
        </w:rPr>
        <w:t>s for the PMR446 specific HEN</w:t>
      </w:r>
      <w:r w:rsidRPr="0085623D">
        <w:rPr>
          <w:rFonts w:ascii="Arial" w:hAnsi="Arial" w:cs="Arial"/>
          <w:color w:val="000000" w:themeColor="text1"/>
          <w:lang w:val="en-GB"/>
        </w:rPr>
        <w:t xml:space="preserve"> 303 405 should be awaited. For definitions about dedicated antenna use, ETSI TEDD</w:t>
      </w:r>
      <w:r w:rsidR="00956F61" w:rsidRPr="0085623D">
        <w:rPr>
          <w:rFonts w:ascii="Arial" w:hAnsi="Arial" w:cs="Arial"/>
          <w:color w:val="000000" w:themeColor="text1"/>
          <w:lang w:val="en-GB"/>
        </w:rPr>
        <w:t>I (</w:t>
      </w:r>
      <w:proofErr w:type="spellStart"/>
      <w:r w:rsidR="00956F61" w:rsidRPr="0085623D">
        <w:rPr>
          <w:rFonts w:ascii="Arial" w:hAnsi="Arial" w:cs="Arial"/>
          <w:color w:val="000000" w:themeColor="text1"/>
          <w:lang w:val="en-GB"/>
        </w:rPr>
        <w:t>TErms</w:t>
      </w:r>
      <w:proofErr w:type="spellEnd"/>
      <w:r w:rsidR="00956F61" w:rsidRPr="0085623D">
        <w:rPr>
          <w:rFonts w:ascii="Arial" w:hAnsi="Arial" w:cs="Arial"/>
          <w:color w:val="000000" w:themeColor="text1"/>
          <w:lang w:val="en-GB"/>
        </w:rPr>
        <w:t xml:space="preserve"> and Definitions Database Interactive)</w:t>
      </w:r>
      <w:r w:rsidRPr="0085623D">
        <w:rPr>
          <w:rFonts w:ascii="Arial" w:hAnsi="Arial" w:cs="Arial"/>
          <w:color w:val="000000" w:themeColor="text1"/>
          <w:lang w:val="en-GB"/>
        </w:rPr>
        <w:t xml:space="preserve"> may be a good source.</w:t>
      </w:r>
    </w:p>
    <w:p w14:paraId="7D25886D" w14:textId="77777777" w:rsidR="009D7A3A" w:rsidRPr="0085623D" w:rsidRDefault="009D7A3A" w:rsidP="009D7A3A">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 xml:space="preserve">4.6.2.3 </w:t>
      </w:r>
      <w:r w:rsidR="00F53CF0" w:rsidRPr="0085623D">
        <w:rPr>
          <w:rFonts w:ascii="Arial" w:hAnsi="Arial" w:cs="Arial"/>
          <w:b/>
          <w:color w:val="000000" w:themeColor="text1"/>
          <w:lang w:val="en-GB"/>
        </w:rPr>
        <w:t>ECC/DEC</w:t>
      </w:r>
      <w:proofErr w:type="gramStart"/>
      <w:r w:rsidR="00F53CF0" w:rsidRPr="0085623D">
        <w:rPr>
          <w:rFonts w:ascii="Arial" w:hAnsi="Arial" w:cs="Arial"/>
          <w:b/>
          <w:color w:val="000000" w:themeColor="text1"/>
          <w:lang w:val="en-GB"/>
        </w:rPr>
        <w:t>/(</w:t>
      </w:r>
      <w:proofErr w:type="gramEnd"/>
      <w:r w:rsidR="00F53CF0" w:rsidRPr="0085623D">
        <w:rPr>
          <w:rFonts w:ascii="Arial" w:hAnsi="Arial" w:cs="Arial"/>
          <w:b/>
          <w:color w:val="000000" w:themeColor="text1"/>
          <w:lang w:val="en-GB"/>
        </w:rPr>
        <w:t>08)01 on ITS</w:t>
      </w:r>
    </w:p>
    <w:p w14:paraId="23EFB689" w14:textId="5B954D38" w:rsidR="00A243CB" w:rsidRPr="0085623D" w:rsidRDefault="00A243CB" w:rsidP="00A243C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Mr Weber reported that after consideration of the available background material (ETSI SRdoc, ETSI TS, SRD/MG early analysis,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SE LS to 3GPP, other related documentation)</w:t>
      </w:r>
      <w:proofErr w:type="gramStart"/>
      <w:r w:rsidRPr="0085623D">
        <w:rPr>
          <w:rFonts w:ascii="Arial" w:hAnsi="Arial" w:cs="Arial"/>
          <w:color w:val="000000" w:themeColor="text1"/>
          <w:lang w:val="en-GB"/>
        </w:rPr>
        <w:t>,</w:t>
      </w:r>
      <w:proofErr w:type="gramEnd"/>
      <w:r w:rsidRPr="0085623D">
        <w:rPr>
          <w:rFonts w:ascii="Arial" w:hAnsi="Arial" w:cs="Arial"/>
          <w:color w:val="000000" w:themeColor="text1"/>
          <w:lang w:val="en-GB"/>
        </w:rPr>
        <w:t xml:space="preserve"> SRD/MG discussed Urban Rail Systems during </w:t>
      </w:r>
      <w:r w:rsidR="00956F61" w:rsidRPr="0085623D">
        <w:rPr>
          <w:rFonts w:ascii="Arial" w:hAnsi="Arial" w:cs="Arial"/>
          <w:color w:val="000000" w:themeColor="text1"/>
          <w:lang w:val="en-GB"/>
        </w:rPr>
        <w:t>a</w:t>
      </w:r>
      <w:r w:rsidRPr="0085623D">
        <w:rPr>
          <w:rFonts w:ascii="Arial" w:hAnsi="Arial" w:cs="Arial"/>
          <w:color w:val="000000" w:themeColor="text1"/>
          <w:lang w:val="en-GB"/>
        </w:rPr>
        <w:t xml:space="preserve"> web-meeting on 5 January 2017 and also </w:t>
      </w:r>
      <w:r w:rsidR="004E2FDF" w:rsidRPr="0085623D">
        <w:rPr>
          <w:rFonts w:ascii="Arial" w:hAnsi="Arial" w:cs="Arial"/>
          <w:color w:val="000000" w:themeColor="text1"/>
          <w:lang w:val="en-GB"/>
        </w:rPr>
        <w:t>at the ordinary SRD/MG meeting.</w:t>
      </w:r>
    </w:p>
    <w:p w14:paraId="3E3A5FB1" w14:textId="09C04220" w:rsidR="00A243CB" w:rsidRPr="0085623D" w:rsidRDefault="00A243CB" w:rsidP="00A243C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SRD/MG agreed on a work</w:t>
      </w:r>
      <w:r w:rsidR="001F576E" w:rsidRPr="0085623D">
        <w:rPr>
          <w:rFonts w:ascii="Arial" w:hAnsi="Arial" w:cs="Arial"/>
          <w:color w:val="000000" w:themeColor="text1"/>
          <w:lang w:val="en-GB"/>
        </w:rPr>
        <w:t xml:space="preserve"> </w:t>
      </w:r>
      <w:r w:rsidRPr="0085623D">
        <w:rPr>
          <w:rFonts w:ascii="Arial" w:hAnsi="Arial" w:cs="Arial"/>
          <w:color w:val="000000" w:themeColor="text1"/>
          <w:lang w:val="en-GB"/>
        </w:rPr>
        <w:t>plan for the revision of ECC Decision (08)01 which also includes the creation of an ECC Report in parallel.</w:t>
      </w:r>
    </w:p>
    <w:p w14:paraId="6075CC6F" w14:textId="2FB584DE" w:rsidR="00A243CB" w:rsidRPr="0085623D" w:rsidRDefault="00A243CB" w:rsidP="00A243C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This plan is reflected in the proposed liaison statement to ETSI which was</w:t>
      </w:r>
      <w:r w:rsidR="00982AC0" w:rsidRPr="0085623D">
        <w:rPr>
          <w:rFonts w:ascii="Arial" w:hAnsi="Arial" w:cs="Arial"/>
          <w:color w:val="000000" w:themeColor="text1"/>
          <w:lang w:val="en-GB"/>
        </w:rPr>
        <w:t>, after modifications,</w:t>
      </w:r>
      <w:r w:rsidRPr="0085623D">
        <w:rPr>
          <w:rFonts w:ascii="Arial" w:hAnsi="Arial" w:cs="Arial"/>
          <w:color w:val="000000" w:themeColor="text1"/>
          <w:lang w:val="en-GB"/>
        </w:rPr>
        <w:t xml:space="preserve"> approved by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FM as in </w:t>
      </w:r>
      <w:r w:rsidRPr="0085623D">
        <w:rPr>
          <w:rFonts w:ascii="Arial" w:hAnsi="Arial" w:cs="Arial"/>
          <w:b/>
          <w:color w:val="000000" w:themeColor="text1"/>
          <w:lang w:val="en-GB"/>
        </w:rPr>
        <w:t xml:space="preserve">Annex </w:t>
      </w:r>
      <w:r w:rsidR="004E2FDF" w:rsidRPr="0085623D">
        <w:rPr>
          <w:rFonts w:ascii="Arial" w:hAnsi="Arial" w:cs="Arial"/>
          <w:b/>
          <w:color w:val="000000" w:themeColor="text1"/>
          <w:lang w:val="en-GB"/>
        </w:rPr>
        <w:t>3</w:t>
      </w:r>
      <w:r w:rsidR="00596FCB" w:rsidRPr="0085623D">
        <w:rPr>
          <w:rFonts w:ascii="Arial" w:hAnsi="Arial" w:cs="Arial"/>
          <w:b/>
          <w:color w:val="000000" w:themeColor="text1"/>
          <w:lang w:val="en-GB"/>
        </w:rPr>
        <w:t>6</w:t>
      </w:r>
      <w:r w:rsidR="004E2FDF" w:rsidRPr="0085623D">
        <w:rPr>
          <w:rFonts w:ascii="Arial" w:hAnsi="Arial" w:cs="Arial"/>
          <w:color w:val="000000" w:themeColor="text1"/>
          <w:lang w:val="en-GB"/>
        </w:rPr>
        <w:t>.</w:t>
      </w:r>
    </w:p>
    <w:p w14:paraId="2230B4F0" w14:textId="77777777" w:rsidR="004A4179" w:rsidRPr="0085623D" w:rsidRDefault="00A243CB" w:rsidP="00A243C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work will progress in SRD/MG by means of dedicated web-meetings and as far as necessary also by means of extra-ordinary physical meetings focussing on ITS/Urban Rail.</w:t>
      </w:r>
    </w:p>
    <w:p w14:paraId="419A2345" w14:textId="77777777" w:rsidR="001C18D7" w:rsidRPr="0085623D" w:rsidRDefault="004C3323" w:rsidP="00202939">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4.6</w:t>
      </w:r>
      <w:r w:rsidR="001C18D7" w:rsidRPr="0085623D">
        <w:rPr>
          <w:rFonts w:ascii="Arial" w:hAnsi="Arial" w:cs="Arial"/>
          <w:b/>
          <w:color w:val="000000" w:themeColor="text1"/>
          <w:lang w:val="en-GB"/>
        </w:rPr>
        <w:t>.3 Status of ERC</w:t>
      </w:r>
      <w:r w:rsidR="00E32B75" w:rsidRPr="0085623D">
        <w:rPr>
          <w:rFonts w:ascii="Arial" w:hAnsi="Arial" w:cs="Arial"/>
          <w:b/>
          <w:color w:val="000000" w:themeColor="text1"/>
          <w:lang w:val="en-GB"/>
        </w:rPr>
        <w:t>/</w:t>
      </w:r>
      <w:r w:rsidR="001C18D7" w:rsidRPr="0085623D">
        <w:rPr>
          <w:rFonts w:ascii="Arial" w:hAnsi="Arial" w:cs="Arial"/>
          <w:b/>
          <w:color w:val="000000" w:themeColor="text1"/>
          <w:lang w:val="en-GB"/>
        </w:rPr>
        <w:t>REC 70-03</w:t>
      </w:r>
    </w:p>
    <w:p w14:paraId="5147DDDD" w14:textId="77777777" w:rsidR="00A243CB" w:rsidRPr="0085623D" w:rsidRDefault="00A243CB" w:rsidP="00A243C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WG FM noted the input document from ETSI in doc. </w:t>
      </w:r>
      <w:proofErr w:type="gramStart"/>
      <w:r w:rsidRPr="0085623D">
        <w:rPr>
          <w:rFonts w:ascii="Arial" w:hAnsi="Arial" w:cs="Arial"/>
          <w:color w:val="000000" w:themeColor="text1"/>
          <w:lang w:val="en-GB"/>
        </w:rPr>
        <w:t>FM(</w:t>
      </w:r>
      <w:proofErr w:type="gramEnd"/>
      <w:r w:rsidRPr="0085623D">
        <w:rPr>
          <w:rFonts w:ascii="Arial" w:hAnsi="Arial" w:cs="Arial"/>
          <w:color w:val="000000" w:themeColor="text1"/>
          <w:lang w:val="en-GB"/>
        </w:rPr>
        <w:t>17)002 which was also considered in SRD/MG before.</w:t>
      </w:r>
    </w:p>
    <w:p w14:paraId="4D175248" w14:textId="434DC51F" w:rsidR="00A243CB" w:rsidRPr="0085623D" w:rsidRDefault="00A243CB" w:rsidP="00A243C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Document </w:t>
      </w:r>
      <w:proofErr w:type="gramStart"/>
      <w:r w:rsidRPr="0085623D">
        <w:rPr>
          <w:rFonts w:ascii="Arial" w:hAnsi="Arial" w:cs="Arial"/>
          <w:color w:val="000000" w:themeColor="text1"/>
          <w:lang w:val="en-GB"/>
        </w:rPr>
        <w:t>FM(</w:t>
      </w:r>
      <w:proofErr w:type="gramEnd"/>
      <w:r w:rsidRPr="0085623D">
        <w:rPr>
          <w:rFonts w:ascii="Arial" w:hAnsi="Arial" w:cs="Arial"/>
          <w:color w:val="000000" w:themeColor="text1"/>
          <w:lang w:val="en-GB"/>
        </w:rPr>
        <w:t xml:space="preserve">17)002 contains a </w:t>
      </w:r>
      <w:r w:rsidR="00092C02" w:rsidRPr="0085623D">
        <w:rPr>
          <w:rFonts w:ascii="Arial" w:hAnsi="Arial" w:cs="Arial"/>
          <w:color w:val="000000" w:themeColor="text1"/>
          <w:lang w:val="en-GB"/>
        </w:rPr>
        <w:t>l</w:t>
      </w:r>
      <w:r w:rsidRPr="0085623D">
        <w:rPr>
          <w:rFonts w:ascii="Arial" w:hAnsi="Arial" w:cs="Arial"/>
          <w:color w:val="000000" w:themeColor="text1"/>
          <w:lang w:val="en-GB"/>
        </w:rPr>
        <w:t xml:space="preserve">iaison </w:t>
      </w:r>
      <w:r w:rsidR="00092C02" w:rsidRPr="0085623D">
        <w:rPr>
          <w:rFonts w:ascii="Arial" w:hAnsi="Arial" w:cs="Arial"/>
          <w:color w:val="000000" w:themeColor="text1"/>
          <w:lang w:val="en-GB"/>
        </w:rPr>
        <w:t>s</w:t>
      </w:r>
      <w:r w:rsidRPr="0085623D">
        <w:rPr>
          <w:rFonts w:ascii="Arial" w:hAnsi="Arial" w:cs="Arial"/>
          <w:color w:val="000000" w:themeColor="text1"/>
          <w:lang w:val="en-GB"/>
        </w:rPr>
        <w:t>tatement from ETSI asking the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FM view on how acknowledge signals (e.g. ACK/NACK) should be treated in EN 300 220-1. Such signals are part of modern communications protocols and are assumed to lead to improved spectrum usage efficiency but the current spectrum regulation does not contain provisions for these other than e.g. LBT and AFA. </w:t>
      </w:r>
    </w:p>
    <w:p w14:paraId="12BC7CAF" w14:textId="77777777" w:rsidR="00F63359" w:rsidRPr="0085623D" w:rsidRDefault="00A243CB" w:rsidP="00A243C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It was argued whether the spectrum regulation should address these issues and should contain this level of details. As all stakeholders including administrations are present in ETSI, it was agreed that it should be left to ETSI to find agreements on the technical requirements for inclusion into the Harmonised Standard in order to allow the manufacturer to declare compliance with the spectrum regulation and with article 3.2 of the RE-D in general.</w:t>
      </w:r>
      <w:r w:rsidR="00E52BFE" w:rsidRPr="0085623D">
        <w:rPr>
          <w:rFonts w:ascii="Arial" w:hAnsi="Arial" w:cs="Arial"/>
          <w:color w:val="000000" w:themeColor="text1"/>
          <w:lang w:val="en-GB"/>
        </w:rPr>
        <w:t xml:space="preserve"> </w:t>
      </w:r>
    </w:p>
    <w:p w14:paraId="640807F5" w14:textId="77777777" w:rsidR="004A4179" w:rsidRPr="0085623D" w:rsidRDefault="004A4179" w:rsidP="004A4179">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 xml:space="preserve">4.6.3.1 </w:t>
      </w:r>
      <w:r w:rsidR="0047529C" w:rsidRPr="0085623D">
        <w:rPr>
          <w:rFonts w:ascii="Arial" w:hAnsi="Arial" w:cs="Arial"/>
          <w:b/>
          <w:color w:val="000000" w:themeColor="text1"/>
          <w:lang w:val="en-GB"/>
        </w:rPr>
        <w:t xml:space="preserve">New informative </w:t>
      </w:r>
      <w:r w:rsidRPr="0085623D">
        <w:rPr>
          <w:rFonts w:ascii="Arial" w:hAnsi="Arial" w:cs="Arial"/>
          <w:b/>
          <w:color w:val="000000" w:themeColor="text1"/>
          <w:lang w:val="en-GB"/>
        </w:rPr>
        <w:t>Annex 1</w:t>
      </w:r>
      <w:r w:rsidR="0047529C" w:rsidRPr="0085623D">
        <w:rPr>
          <w:rFonts w:ascii="Arial" w:hAnsi="Arial" w:cs="Arial"/>
          <w:b/>
          <w:color w:val="000000" w:themeColor="text1"/>
          <w:lang w:val="en-GB"/>
        </w:rPr>
        <w:t>3</w:t>
      </w:r>
      <w:r w:rsidRPr="0085623D">
        <w:rPr>
          <w:rFonts w:ascii="Arial" w:hAnsi="Arial" w:cs="Arial"/>
          <w:b/>
          <w:color w:val="000000" w:themeColor="text1"/>
          <w:lang w:val="en-GB"/>
        </w:rPr>
        <w:t xml:space="preserve"> of ERC/REC 70-03</w:t>
      </w:r>
    </w:p>
    <w:p w14:paraId="23263FA9" w14:textId="0916C0EC" w:rsidR="00F05E36" w:rsidRPr="0085623D" w:rsidRDefault="00A243CB" w:rsidP="00A42F84">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WG FM noted the results of the public consultation and approved the new informative Annex 13 of </w:t>
      </w:r>
      <w:r w:rsidR="004E2FDF" w:rsidRPr="0085623D">
        <w:rPr>
          <w:rFonts w:ascii="Arial" w:hAnsi="Arial" w:cs="Arial"/>
          <w:color w:val="000000" w:themeColor="text1"/>
          <w:lang w:val="en-GB"/>
        </w:rPr>
        <w:t>ERC/REC</w:t>
      </w:r>
      <w:r w:rsidRPr="0085623D">
        <w:rPr>
          <w:rFonts w:ascii="Arial" w:hAnsi="Arial" w:cs="Arial"/>
          <w:color w:val="000000" w:themeColor="text1"/>
          <w:lang w:val="en-GB"/>
        </w:rPr>
        <w:t xml:space="preserve"> 70-03 </w:t>
      </w:r>
      <w:r w:rsidR="00733065" w:rsidRPr="0085623D">
        <w:rPr>
          <w:rFonts w:ascii="Arial" w:hAnsi="Arial" w:cs="Arial"/>
          <w:color w:val="000000" w:themeColor="text1"/>
          <w:lang w:val="en-GB"/>
        </w:rPr>
        <w:t xml:space="preserve">for publication, as in </w:t>
      </w:r>
      <w:r w:rsidR="00733065" w:rsidRPr="0085623D">
        <w:rPr>
          <w:rFonts w:ascii="Arial" w:hAnsi="Arial" w:cs="Arial"/>
          <w:b/>
          <w:color w:val="000000" w:themeColor="text1"/>
          <w:lang w:val="en-GB"/>
        </w:rPr>
        <w:t xml:space="preserve">Annex 31. </w:t>
      </w:r>
      <w:r w:rsidR="00733065" w:rsidRPr="0085623D">
        <w:rPr>
          <w:rFonts w:ascii="Arial" w:hAnsi="Arial" w:cs="Arial"/>
          <w:color w:val="000000" w:themeColor="text1"/>
          <w:lang w:val="en-GB"/>
        </w:rPr>
        <w:t>It</w:t>
      </w:r>
      <w:r w:rsidR="00733065" w:rsidRPr="0085623D">
        <w:rPr>
          <w:rFonts w:ascii="Arial" w:hAnsi="Arial" w:cs="Arial"/>
          <w:b/>
          <w:color w:val="000000" w:themeColor="text1"/>
          <w:lang w:val="en-GB"/>
        </w:rPr>
        <w:t xml:space="preserve"> </w:t>
      </w:r>
      <w:r w:rsidRPr="0085623D">
        <w:rPr>
          <w:rFonts w:ascii="Arial" w:hAnsi="Arial" w:cs="Arial"/>
          <w:color w:val="000000" w:themeColor="text1"/>
          <w:lang w:val="en-GB"/>
        </w:rPr>
        <w:t>cover</w:t>
      </w:r>
      <w:r w:rsidR="00733065" w:rsidRPr="0085623D">
        <w:rPr>
          <w:rFonts w:ascii="Arial" w:hAnsi="Arial" w:cs="Arial"/>
          <w:color w:val="000000" w:themeColor="text1"/>
          <w:lang w:val="en-GB"/>
        </w:rPr>
        <w:t>s</w:t>
      </w:r>
      <w:r w:rsidRPr="0085623D">
        <w:rPr>
          <w:rFonts w:ascii="Arial" w:hAnsi="Arial" w:cs="Arial"/>
          <w:color w:val="000000" w:themeColor="text1"/>
          <w:lang w:val="en-GB"/>
        </w:rPr>
        <w:t xml:space="preserve"> terrestrial applications operating under general authorisation regime which are not covered by Annexes 1 to 12 of </w:t>
      </w:r>
      <w:r w:rsidR="004E2FDF" w:rsidRPr="0085623D">
        <w:rPr>
          <w:rFonts w:ascii="Arial" w:hAnsi="Arial" w:cs="Arial"/>
          <w:color w:val="000000" w:themeColor="text1"/>
          <w:lang w:val="en-GB"/>
        </w:rPr>
        <w:t>ERC/REC 70-03</w:t>
      </w:r>
      <w:r w:rsidRPr="0085623D">
        <w:rPr>
          <w:rFonts w:ascii="Arial" w:hAnsi="Arial" w:cs="Arial"/>
          <w:color w:val="000000" w:themeColor="text1"/>
          <w:lang w:val="en-GB"/>
        </w:rPr>
        <w:t>, and for which an ERC/ECC Decision exist</w:t>
      </w:r>
      <w:r w:rsidR="00733065" w:rsidRPr="0085623D">
        <w:rPr>
          <w:rFonts w:ascii="Arial" w:hAnsi="Arial" w:cs="Arial"/>
          <w:color w:val="000000" w:themeColor="text1"/>
          <w:lang w:val="en-GB"/>
        </w:rPr>
        <w:t>s</w:t>
      </w:r>
      <w:r w:rsidRPr="0085623D">
        <w:rPr>
          <w:rFonts w:ascii="Arial" w:hAnsi="Arial" w:cs="Arial"/>
          <w:color w:val="000000" w:themeColor="text1"/>
          <w:lang w:val="en-GB"/>
        </w:rPr>
        <w:t>. In relation the deletion of the entry g) for 77</w:t>
      </w:r>
      <w:r w:rsidR="00733065" w:rsidRPr="0085623D">
        <w:rPr>
          <w:rFonts w:ascii="Arial" w:hAnsi="Arial" w:cs="Arial"/>
          <w:color w:val="000000" w:themeColor="text1"/>
          <w:lang w:val="en-GB"/>
        </w:rPr>
        <w:noBreakHyphen/>
      </w:r>
      <w:r w:rsidRPr="0085623D">
        <w:rPr>
          <w:rFonts w:ascii="Arial" w:hAnsi="Arial" w:cs="Arial"/>
          <w:color w:val="000000" w:themeColor="text1"/>
          <w:lang w:val="en-GB"/>
        </w:rPr>
        <w:t>81</w:t>
      </w:r>
      <w:r w:rsidR="00733065" w:rsidRPr="0085623D">
        <w:rPr>
          <w:rFonts w:ascii="Arial" w:hAnsi="Arial" w:cs="Arial"/>
          <w:color w:val="000000" w:themeColor="text1"/>
          <w:lang w:val="en-GB"/>
        </w:rPr>
        <w:t> </w:t>
      </w:r>
      <w:r w:rsidRPr="0085623D">
        <w:rPr>
          <w:rFonts w:ascii="Arial" w:hAnsi="Arial" w:cs="Arial"/>
          <w:color w:val="000000" w:themeColor="text1"/>
          <w:lang w:val="en-GB"/>
        </w:rPr>
        <w:t>GHz in Annex 5 of Rec. 70-03 was approved since this entry is now included in Annex</w:t>
      </w:r>
      <w:r w:rsidR="00733065" w:rsidRPr="0085623D">
        <w:rPr>
          <w:rFonts w:ascii="Arial" w:hAnsi="Arial" w:cs="Arial"/>
          <w:color w:val="000000" w:themeColor="text1"/>
          <w:lang w:val="en-GB"/>
        </w:rPr>
        <w:t> </w:t>
      </w:r>
      <w:r w:rsidRPr="0085623D">
        <w:rPr>
          <w:rFonts w:ascii="Arial" w:hAnsi="Arial" w:cs="Arial"/>
          <w:color w:val="000000" w:themeColor="text1"/>
          <w:lang w:val="en-GB"/>
        </w:rPr>
        <w:t>13.</w:t>
      </w:r>
    </w:p>
    <w:p w14:paraId="0D650154" w14:textId="77777777" w:rsidR="004A4179" w:rsidRPr="0085623D" w:rsidRDefault="004A4179" w:rsidP="004A4179">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 xml:space="preserve">4.6.3.2 </w:t>
      </w:r>
      <w:r w:rsidR="0040760D" w:rsidRPr="0085623D">
        <w:rPr>
          <w:rFonts w:ascii="Arial" w:hAnsi="Arial" w:cs="Arial"/>
          <w:b/>
          <w:color w:val="000000" w:themeColor="text1"/>
          <w:lang w:val="en-GB"/>
        </w:rPr>
        <w:t>Annex 5</w:t>
      </w:r>
      <w:r w:rsidRPr="0085623D">
        <w:rPr>
          <w:rFonts w:ascii="Arial" w:hAnsi="Arial" w:cs="Arial"/>
          <w:b/>
          <w:color w:val="000000" w:themeColor="text1"/>
          <w:lang w:val="en-GB"/>
        </w:rPr>
        <w:t xml:space="preserve"> of ERC/REC 70-03</w:t>
      </w:r>
      <w:r w:rsidR="0040760D" w:rsidRPr="0085623D">
        <w:rPr>
          <w:rFonts w:ascii="Arial" w:hAnsi="Arial" w:cs="Arial"/>
          <w:b/>
          <w:color w:val="000000" w:themeColor="text1"/>
          <w:lang w:val="en-GB"/>
        </w:rPr>
        <w:t xml:space="preserve"> (77-81 GHz)</w:t>
      </w:r>
    </w:p>
    <w:p w14:paraId="76F09934" w14:textId="614017E1" w:rsidR="004A4179" w:rsidRPr="0085623D" w:rsidRDefault="00A243CB" w:rsidP="00CB48F9">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lastRenderedPageBreak/>
        <w:t>See above under 4.6.3.1</w:t>
      </w:r>
      <w:r w:rsidR="00CE3D65">
        <w:rPr>
          <w:rFonts w:ascii="Arial" w:hAnsi="Arial" w:cs="Arial"/>
          <w:color w:val="000000" w:themeColor="text1"/>
          <w:lang w:val="en-GB"/>
        </w:rPr>
        <w:t>.</w:t>
      </w:r>
    </w:p>
    <w:p w14:paraId="073247BF" w14:textId="77777777" w:rsidR="004A4179" w:rsidRPr="0085623D" w:rsidRDefault="004A4179" w:rsidP="004A4179">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 xml:space="preserve">4.6.3.3 </w:t>
      </w:r>
      <w:r w:rsidR="0040760D" w:rsidRPr="0085623D">
        <w:rPr>
          <w:rFonts w:ascii="Arial" w:hAnsi="Arial" w:cs="Arial"/>
          <w:b/>
          <w:color w:val="000000" w:themeColor="text1"/>
          <w:lang w:val="en-GB"/>
        </w:rPr>
        <w:t>Annex 10 of ERC/REC 70-03 (1518-1525 MHz)</w:t>
      </w:r>
    </w:p>
    <w:p w14:paraId="2EF7146C" w14:textId="01947DA9" w:rsidR="00A243CB" w:rsidRPr="0085623D" w:rsidRDefault="00A243CB" w:rsidP="00A42F84">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WG FM approved the draft Annex 10 of ERC Recommendation 70-03 for public consultation</w:t>
      </w:r>
      <w:r w:rsidR="00A54E2C" w:rsidRPr="0085623D">
        <w:rPr>
          <w:rFonts w:ascii="Arial" w:hAnsi="Arial" w:cs="Arial"/>
          <w:color w:val="000000" w:themeColor="text1"/>
          <w:lang w:val="en-GB"/>
        </w:rPr>
        <w:t xml:space="preserve"> (</w:t>
      </w:r>
      <w:r w:rsidR="00A54E2C" w:rsidRPr="0085623D">
        <w:rPr>
          <w:rFonts w:ascii="Arial" w:hAnsi="Arial" w:cs="Arial"/>
          <w:b/>
          <w:color w:val="000000" w:themeColor="text1"/>
          <w:lang w:val="en-GB"/>
        </w:rPr>
        <w:t xml:space="preserve">Annex </w:t>
      </w:r>
      <w:r w:rsidR="004E2FDF" w:rsidRPr="0085623D">
        <w:rPr>
          <w:rFonts w:ascii="Arial" w:hAnsi="Arial" w:cs="Arial"/>
          <w:b/>
          <w:color w:val="000000" w:themeColor="text1"/>
          <w:lang w:val="en-GB"/>
        </w:rPr>
        <w:t>32</w:t>
      </w:r>
      <w:r w:rsidR="00A54E2C" w:rsidRPr="0085623D">
        <w:rPr>
          <w:rFonts w:ascii="Arial" w:hAnsi="Arial" w:cs="Arial"/>
          <w:color w:val="000000" w:themeColor="text1"/>
          <w:lang w:val="en-GB"/>
        </w:rPr>
        <w:t>)</w:t>
      </w:r>
      <w:r w:rsidRPr="0085623D">
        <w:rPr>
          <w:rFonts w:ascii="Arial" w:hAnsi="Arial" w:cs="Arial"/>
          <w:color w:val="000000" w:themeColor="text1"/>
          <w:lang w:val="en-GB"/>
        </w:rPr>
        <w:t>. Annex 10 includes a new entry for radio microphone use in the band 1518</w:t>
      </w:r>
      <w:r w:rsidR="00733065" w:rsidRPr="0085623D">
        <w:rPr>
          <w:rFonts w:ascii="Arial" w:hAnsi="Arial" w:cs="Arial"/>
          <w:color w:val="000000" w:themeColor="text1"/>
          <w:lang w:val="en-GB"/>
        </w:rPr>
        <w:noBreakHyphen/>
      </w:r>
      <w:r w:rsidRPr="0085623D">
        <w:rPr>
          <w:rFonts w:ascii="Arial" w:hAnsi="Arial" w:cs="Arial"/>
          <w:color w:val="000000" w:themeColor="text1"/>
          <w:lang w:val="en-GB"/>
        </w:rPr>
        <w:t>1525</w:t>
      </w:r>
      <w:r w:rsidR="00733065" w:rsidRPr="0085623D">
        <w:rPr>
          <w:rFonts w:ascii="Arial" w:hAnsi="Arial" w:cs="Arial"/>
          <w:color w:val="000000" w:themeColor="text1"/>
          <w:lang w:val="en-GB"/>
        </w:rPr>
        <w:t> </w:t>
      </w:r>
      <w:r w:rsidRPr="0085623D">
        <w:rPr>
          <w:rFonts w:ascii="Arial" w:hAnsi="Arial" w:cs="Arial"/>
          <w:color w:val="000000" w:themeColor="text1"/>
          <w:lang w:val="en-GB"/>
        </w:rPr>
        <w:t>MHz. This was welcomed by APWPT at the meeting.</w:t>
      </w:r>
      <w:r w:rsidR="00547407" w:rsidRPr="0085623D">
        <w:rPr>
          <w:rFonts w:ascii="Arial" w:hAnsi="Arial" w:cs="Arial"/>
          <w:color w:val="000000" w:themeColor="text1"/>
          <w:lang w:val="en-GB"/>
        </w:rPr>
        <w:t xml:space="preserve"> Also the European Commission appreciated the inclusion of the band 1518-1525 MHz in Annex 10.</w:t>
      </w:r>
    </w:p>
    <w:p w14:paraId="57D74940" w14:textId="77777777" w:rsidR="00A243CB" w:rsidRPr="0085623D" w:rsidRDefault="00A243CB" w:rsidP="00A243C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proposed revision includes a new entry for the band 1518-1525 MHz as previously already agreed by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FM. The parameters are the same as for the band 1492-1518 MHz. It was noted that the related ECC Report 253 had assumed indoor usage for radio microphones with regard to the compatibility with the MSS (clearly stated in the ex</w:t>
      </w:r>
      <w:r w:rsidR="004E2FDF" w:rsidRPr="0085623D">
        <w:rPr>
          <w:rFonts w:ascii="Arial" w:hAnsi="Arial" w:cs="Arial"/>
          <w:color w:val="000000" w:themeColor="text1"/>
          <w:lang w:val="en-GB"/>
        </w:rPr>
        <w:t>ecutive summary of the report).</w:t>
      </w:r>
    </w:p>
    <w:p w14:paraId="79220A2B" w14:textId="77777777" w:rsidR="00A243CB" w:rsidRPr="0085623D" w:rsidRDefault="00A243CB" w:rsidP="00A243C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At the same time, it was also noted that the United Kingdom has experience with licensed audio links with much higher power in the band and without indoor restriction, and no interference was ever reported (most likely due to the very low MSS usa</w:t>
      </w:r>
      <w:r w:rsidR="004E2FDF" w:rsidRPr="0085623D">
        <w:rPr>
          <w:rFonts w:ascii="Arial" w:hAnsi="Arial" w:cs="Arial"/>
          <w:color w:val="000000" w:themeColor="text1"/>
          <w:lang w:val="en-GB"/>
        </w:rPr>
        <w:t>ge in the band up to 1525 MHz).</w:t>
      </w:r>
    </w:p>
    <w:p w14:paraId="0832B7B9" w14:textId="3C1B02B2" w:rsidR="00C053BB" w:rsidRPr="0085623D" w:rsidRDefault="00C053BB" w:rsidP="00A243C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Switzerland informed that it would not stop the public consultation of this </w:t>
      </w:r>
      <w:r w:rsidR="006012CD" w:rsidRPr="0085623D">
        <w:rPr>
          <w:rFonts w:ascii="Arial" w:hAnsi="Arial" w:cs="Arial"/>
          <w:color w:val="000000" w:themeColor="text1"/>
          <w:lang w:val="en-GB"/>
        </w:rPr>
        <w:t xml:space="preserve">draft </w:t>
      </w:r>
      <w:r w:rsidR="00547407" w:rsidRPr="0085623D">
        <w:rPr>
          <w:rFonts w:ascii="Arial" w:hAnsi="Arial" w:cs="Arial"/>
          <w:color w:val="000000" w:themeColor="text1"/>
          <w:lang w:val="en-GB"/>
        </w:rPr>
        <w:t>A</w:t>
      </w:r>
      <w:r w:rsidRPr="0085623D">
        <w:rPr>
          <w:rFonts w:ascii="Arial" w:hAnsi="Arial" w:cs="Arial"/>
          <w:color w:val="000000" w:themeColor="text1"/>
          <w:lang w:val="en-GB"/>
        </w:rPr>
        <w:t>nnex</w:t>
      </w:r>
      <w:r w:rsidR="00733065" w:rsidRPr="0085623D">
        <w:rPr>
          <w:rFonts w:ascii="Arial" w:hAnsi="Arial" w:cs="Arial"/>
          <w:color w:val="000000" w:themeColor="text1"/>
          <w:lang w:val="en-GB"/>
        </w:rPr>
        <w:t>,</w:t>
      </w:r>
      <w:r w:rsidRPr="0085623D">
        <w:rPr>
          <w:rFonts w:ascii="Arial" w:hAnsi="Arial" w:cs="Arial"/>
          <w:color w:val="000000" w:themeColor="text1"/>
          <w:lang w:val="en-GB"/>
        </w:rPr>
        <w:t xml:space="preserve"> but also it will be not able to implement this part of the </w:t>
      </w:r>
      <w:r w:rsidR="00547407" w:rsidRPr="0085623D">
        <w:rPr>
          <w:rFonts w:ascii="Arial" w:hAnsi="Arial" w:cs="Arial"/>
          <w:color w:val="000000" w:themeColor="text1"/>
          <w:lang w:val="en-GB"/>
        </w:rPr>
        <w:t>A</w:t>
      </w:r>
      <w:r w:rsidRPr="0085623D">
        <w:rPr>
          <w:rFonts w:ascii="Arial" w:hAnsi="Arial" w:cs="Arial"/>
          <w:color w:val="000000" w:themeColor="text1"/>
          <w:lang w:val="en-GB"/>
        </w:rPr>
        <w:t>nnex because this band is heavily used for FS</w:t>
      </w:r>
      <w:r w:rsidR="00547407" w:rsidRPr="0085623D">
        <w:rPr>
          <w:rFonts w:ascii="Arial" w:hAnsi="Arial" w:cs="Arial"/>
          <w:color w:val="000000" w:themeColor="text1"/>
          <w:lang w:val="en-GB"/>
        </w:rPr>
        <w:t>.</w:t>
      </w:r>
    </w:p>
    <w:p w14:paraId="29ECFF5F" w14:textId="1F5C7B3A" w:rsidR="00A243CB" w:rsidRPr="0085623D" w:rsidRDefault="00A243CB" w:rsidP="00A243C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Following the discussions about</w:t>
      </w:r>
      <w:r w:rsidR="00D602FA" w:rsidRPr="0085623D">
        <w:rPr>
          <w:rFonts w:ascii="Arial" w:hAnsi="Arial" w:cs="Arial"/>
          <w:color w:val="000000" w:themeColor="text1"/>
          <w:lang w:val="en-GB"/>
        </w:rPr>
        <w:t xml:space="preserve"> Narrowband Networked SRDs</w:t>
      </w:r>
      <w:r w:rsidRPr="0085623D">
        <w:rPr>
          <w:rFonts w:ascii="Arial" w:hAnsi="Arial" w:cs="Arial"/>
          <w:color w:val="000000" w:themeColor="text1"/>
          <w:lang w:val="en-GB"/>
        </w:rPr>
        <w:t xml:space="preserve"> </w:t>
      </w:r>
      <w:r w:rsidR="00D602FA" w:rsidRPr="0085623D">
        <w:rPr>
          <w:rFonts w:ascii="Arial" w:hAnsi="Arial" w:cs="Arial"/>
          <w:color w:val="000000" w:themeColor="text1"/>
          <w:lang w:val="en-GB"/>
        </w:rPr>
        <w:t>(</w:t>
      </w:r>
      <w:r w:rsidRPr="0085623D">
        <w:rPr>
          <w:rFonts w:ascii="Arial" w:hAnsi="Arial" w:cs="Arial"/>
          <w:color w:val="000000" w:themeColor="text1"/>
          <w:lang w:val="en-GB"/>
        </w:rPr>
        <w:t>NBN SRD</w:t>
      </w:r>
      <w:r w:rsidR="00D602FA" w:rsidRPr="0085623D">
        <w:rPr>
          <w:rFonts w:ascii="Arial" w:hAnsi="Arial" w:cs="Arial"/>
          <w:color w:val="000000" w:themeColor="text1"/>
          <w:lang w:val="en-GB"/>
        </w:rPr>
        <w:t>)</w:t>
      </w:r>
      <w:r w:rsidRPr="0085623D">
        <w:rPr>
          <w:rFonts w:ascii="Arial" w:hAnsi="Arial" w:cs="Arial"/>
          <w:color w:val="000000" w:themeColor="text1"/>
          <w:lang w:val="en-GB"/>
        </w:rPr>
        <w:t xml:space="preserve"> use on the 915</w:t>
      </w:r>
      <w:r w:rsidR="00D602FA" w:rsidRPr="0085623D">
        <w:rPr>
          <w:rFonts w:ascii="Arial" w:hAnsi="Arial" w:cs="Arial"/>
          <w:color w:val="000000" w:themeColor="text1"/>
          <w:lang w:val="en-GB"/>
        </w:rPr>
        <w:noBreakHyphen/>
      </w:r>
      <w:r w:rsidRPr="0085623D">
        <w:rPr>
          <w:rFonts w:ascii="Arial" w:hAnsi="Arial" w:cs="Arial"/>
          <w:color w:val="000000" w:themeColor="text1"/>
          <w:lang w:val="en-GB"/>
        </w:rPr>
        <w:t>921</w:t>
      </w:r>
      <w:r w:rsidR="00D602FA" w:rsidRPr="0085623D">
        <w:rPr>
          <w:rFonts w:ascii="Arial" w:hAnsi="Arial" w:cs="Arial"/>
          <w:color w:val="000000" w:themeColor="text1"/>
          <w:lang w:val="en-GB"/>
        </w:rPr>
        <w:t> </w:t>
      </w:r>
      <w:r w:rsidRPr="0085623D">
        <w:rPr>
          <w:rFonts w:ascii="Arial" w:hAnsi="Arial" w:cs="Arial"/>
          <w:color w:val="000000" w:themeColor="text1"/>
          <w:lang w:val="en-GB"/>
        </w:rPr>
        <w:t>MHz RFID interrogator channels and the proposals in the draft Addendum to CEPT Report 59, also with regard to ‘streamlining the demand’, and because ALD demand in 915</w:t>
      </w:r>
      <w:r w:rsidR="00D602FA" w:rsidRPr="0085623D">
        <w:rPr>
          <w:rFonts w:ascii="Arial" w:hAnsi="Arial" w:cs="Arial"/>
          <w:color w:val="000000" w:themeColor="text1"/>
          <w:lang w:val="en-GB"/>
        </w:rPr>
        <w:noBreakHyphen/>
      </w:r>
      <w:r w:rsidRPr="0085623D">
        <w:rPr>
          <w:rFonts w:ascii="Arial" w:hAnsi="Arial" w:cs="Arial"/>
          <w:color w:val="000000" w:themeColor="text1"/>
          <w:lang w:val="en-GB"/>
        </w:rPr>
        <w:t>921</w:t>
      </w:r>
      <w:r w:rsidR="00D602FA" w:rsidRPr="0085623D">
        <w:rPr>
          <w:rFonts w:ascii="Arial" w:hAnsi="Arial" w:cs="Arial"/>
          <w:color w:val="000000" w:themeColor="text1"/>
          <w:lang w:val="en-GB"/>
        </w:rPr>
        <w:t> </w:t>
      </w:r>
      <w:r w:rsidRPr="0085623D">
        <w:rPr>
          <w:rFonts w:ascii="Arial" w:hAnsi="Arial" w:cs="Arial"/>
          <w:color w:val="000000" w:themeColor="text1"/>
          <w:lang w:val="en-GB"/>
        </w:rPr>
        <w:t>MHz has not materialised or is unlikely to materialise in the future, SRD/MG proposed to delete the entries h1 to h2 from Annex 10 in Rec. 70-03</w:t>
      </w:r>
      <w:r w:rsidR="00237B2A" w:rsidRPr="0085623D">
        <w:rPr>
          <w:rFonts w:ascii="Arial" w:hAnsi="Arial" w:cs="Arial"/>
          <w:color w:val="000000" w:themeColor="text1"/>
          <w:lang w:val="en-GB"/>
        </w:rPr>
        <w:t>.</w:t>
      </w:r>
      <w:r w:rsidRPr="0085623D">
        <w:rPr>
          <w:rFonts w:ascii="Arial" w:hAnsi="Arial" w:cs="Arial"/>
          <w:color w:val="000000" w:themeColor="text1"/>
          <w:lang w:val="en-GB"/>
        </w:rPr>
        <w:t xml:space="preserve"> </w:t>
      </w:r>
      <w:r w:rsidR="00237B2A" w:rsidRPr="0085623D">
        <w:rPr>
          <w:rFonts w:ascii="Arial" w:hAnsi="Arial" w:cs="Arial"/>
          <w:color w:val="000000" w:themeColor="text1"/>
          <w:lang w:val="en-GB"/>
        </w:rPr>
        <w:t>T</w:t>
      </w:r>
      <w:r w:rsidRPr="0085623D">
        <w:rPr>
          <w:rFonts w:ascii="Arial" w:hAnsi="Arial" w:cs="Arial"/>
          <w:color w:val="000000" w:themeColor="text1"/>
          <w:lang w:val="en-GB"/>
        </w:rPr>
        <w:t xml:space="preserve">his was accepted </w:t>
      </w:r>
      <w:r w:rsidR="00AE0DB4" w:rsidRPr="0085623D">
        <w:rPr>
          <w:rFonts w:ascii="Arial" w:hAnsi="Arial" w:cs="Arial"/>
          <w:color w:val="000000" w:themeColor="text1"/>
          <w:lang w:val="en-GB"/>
        </w:rPr>
        <w:t>by</w:t>
      </w:r>
      <w:r w:rsidRPr="0085623D">
        <w:rPr>
          <w:rFonts w:ascii="Arial" w:hAnsi="Arial" w:cs="Arial"/>
          <w:color w:val="000000" w:themeColor="text1"/>
          <w:lang w:val="en-GB"/>
        </w:rPr>
        <w:t xml:space="preserve"> WG FM.</w:t>
      </w:r>
    </w:p>
    <w:p w14:paraId="040D9AA2" w14:textId="543A8323" w:rsidR="004A4179" w:rsidRPr="0085623D" w:rsidRDefault="00A243CB" w:rsidP="00A243C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WG FM agreed</w:t>
      </w:r>
      <w:r w:rsidR="00AE0DB4" w:rsidRPr="0085623D">
        <w:rPr>
          <w:rFonts w:ascii="Arial" w:hAnsi="Arial" w:cs="Arial"/>
          <w:color w:val="000000" w:themeColor="text1"/>
          <w:lang w:val="en-GB"/>
        </w:rPr>
        <w:t xml:space="preserve"> on</w:t>
      </w:r>
      <w:r w:rsidRPr="0085623D">
        <w:rPr>
          <w:rFonts w:ascii="Arial" w:hAnsi="Arial" w:cs="Arial"/>
          <w:color w:val="000000" w:themeColor="text1"/>
          <w:lang w:val="en-GB"/>
        </w:rPr>
        <w:t xml:space="preserve"> amendments in the draft </w:t>
      </w:r>
      <w:r w:rsidR="00AE0DB4" w:rsidRPr="0085623D">
        <w:rPr>
          <w:rFonts w:ascii="Arial" w:hAnsi="Arial" w:cs="Arial"/>
          <w:color w:val="000000" w:themeColor="text1"/>
          <w:lang w:val="en-GB"/>
        </w:rPr>
        <w:t xml:space="preserve">Annex 10 </w:t>
      </w:r>
      <w:r w:rsidRPr="0085623D">
        <w:rPr>
          <w:rFonts w:ascii="Arial" w:hAnsi="Arial" w:cs="Arial"/>
          <w:color w:val="000000" w:themeColor="text1"/>
          <w:lang w:val="en-GB"/>
        </w:rPr>
        <w:t>with regard to the wording for the low power short range FM transmitters.</w:t>
      </w:r>
    </w:p>
    <w:p w14:paraId="18F1F865" w14:textId="77777777" w:rsidR="0040760D" w:rsidRPr="0085623D" w:rsidRDefault="0040760D" w:rsidP="0040760D">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4.6.3.4 Annex 9 of ERC/REC 70-03</w:t>
      </w:r>
    </w:p>
    <w:p w14:paraId="15D2EF5E" w14:textId="39F02348" w:rsidR="00A243CB" w:rsidRPr="0085623D" w:rsidRDefault="00A243CB" w:rsidP="00A243C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WG FM approved amendments of Annex 9 of ERC Recommendation 70-03 for public consultation. Annex 9 includes amendments for the scope and 13.56 MHz entries (for inductive SRD, RFID including NFC applications) as in </w:t>
      </w:r>
      <w:r w:rsidRPr="0085623D">
        <w:rPr>
          <w:rFonts w:ascii="Arial" w:hAnsi="Arial" w:cs="Arial"/>
          <w:b/>
          <w:color w:val="000000" w:themeColor="text1"/>
          <w:lang w:val="en-GB"/>
        </w:rPr>
        <w:t xml:space="preserve">Annex </w:t>
      </w:r>
      <w:r w:rsidR="004E2FDF" w:rsidRPr="0085623D">
        <w:rPr>
          <w:rFonts w:ascii="Arial" w:hAnsi="Arial" w:cs="Arial"/>
          <w:b/>
          <w:color w:val="000000" w:themeColor="text1"/>
          <w:lang w:val="en-GB"/>
        </w:rPr>
        <w:t>33</w:t>
      </w:r>
      <w:r w:rsidRPr="0085623D">
        <w:rPr>
          <w:rFonts w:ascii="Arial" w:hAnsi="Arial" w:cs="Arial"/>
          <w:color w:val="000000" w:themeColor="text1"/>
          <w:lang w:val="en-GB"/>
        </w:rPr>
        <w:t>.</w:t>
      </w:r>
    </w:p>
    <w:p w14:paraId="5835B739" w14:textId="3E022FD6" w:rsidR="00A243CB" w:rsidRPr="0085623D" w:rsidRDefault="00A243CB" w:rsidP="00A243C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revision addresses several aspects: the entries for the 13.56 MHz transmission masks are aligned with the EC Decision o</w:t>
      </w:r>
      <w:r w:rsidR="00AE0DB4" w:rsidRPr="0085623D">
        <w:rPr>
          <w:rFonts w:ascii="Arial" w:hAnsi="Arial" w:cs="Arial"/>
          <w:color w:val="000000" w:themeColor="text1"/>
          <w:lang w:val="en-GB"/>
        </w:rPr>
        <w:t>n</w:t>
      </w:r>
      <w:r w:rsidRPr="0085623D">
        <w:rPr>
          <w:rFonts w:ascii="Arial" w:hAnsi="Arial" w:cs="Arial"/>
          <w:color w:val="000000" w:themeColor="text1"/>
          <w:lang w:val="en-GB"/>
        </w:rPr>
        <w:t xml:space="preserve"> SRDs (change proposals due to the 6</w:t>
      </w:r>
      <w:r w:rsidRPr="00CE3D65">
        <w:rPr>
          <w:rFonts w:ascii="Arial" w:hAnsi="Arial" w:cs="Arial"/>
          <w:color w:val="000000" w:themeColor="text1"/>
          <w:vertAlign w:val="superscript"/>
          <w:lang w:val="en-GB"/>
        </w:rPr>
        <w:t>th</w:t>
      </w:r>
      <w:r w:rsidR="00CE3D65">
        <w:rPr>
          <w:rFonts w:ascii="Arial" w:hAnsi="Arial" w:cs="Arial"/>
          <w:color w:val="000000" w:themeColor="text1"/>
          <w:lang w:val="en-GB"/>
        </w:rPr>
        <w:t xml:space="preserve"> </w:t>
      </w:r>
      <w:r w:rsidRPr="0085623D">
        <w:rPr>
          <w:rFonts w:ascii="Arial" w:hAnsi="Arial" w:cs="Arial"/>
          <w:color w:val="000000" w:themeColor="text1"/>
          <w:lang w:val="en-GB"/>
        </w:rPr>
        <w:t xml:space="preserve">update are considered now as stable). The same category and reference to the harmonised standard with the transmission mask requirements and possibility to use a ‘combined mask’ is provided. The scope for related RFID applications (including NFC and EAS) was also reconsidered and in consequence, a flaw </w:t>
      </w:r>
      <w:r w:rsidR="00AE0DB4" w:rsidRPr="0085623D">
        <w:rPr>
          <w:rFonts w:ascii="Arial" w:hAnsi="Arial" w:cs="Arial"/>
          <w:color w:val="000000" w:themeColor="text1"/>
          <w:lang w:val="en-GB"/>
        </w:rPr>
        <w:t xml:space="preserve">was </w:t>
      </w:r>
      <w:r w:rsidRPr="0085623D">
        <w:rPr>
          <w:rFonts w:ascii="Arial" w:hAnsi="Arial" w:cs="Arial"/>
          <w:color w:val="000000" w:themeColor="text1"/>
          <w:lang w:val="en-GB"/>
        </w:rPr>
        <w:t xml:space="preserve">removed with regard to the application of the masks (applies to all applications using the </w:t>
      </w:r>
      <w:proofErr w:type="spellStart"/>
      <w:r w:rsidRPr="0085623D">
        <w:rPr>
          <w:rFonts w:ascii="Arial" w:hAnsi="Arial" w:cs="Arial"/>
          <w:color w:val="000000" w:themeColor="text1"/>
          <w:lang w:val="en-GB"/>
        </w:rPr>
        <w:t>inband</w:t>
      </w:r>
      <w:proofErr w:type="spellEnd"/>
      <w:r w:rsidRPr="0085623D">
        <w:rPr>
          <w:rFonts w:ascii="Arial" w:hAnsi="Arial" w:cs="Arial"/>
          <w:color w:val="000000" w:themeColor="text1"/>
          <w:lang w:val="en-GB"/>
        </w:rPr>
        <w:t xml:space="preserve"> field strength).</w:t>
      </w:r>
    </w:p>
    <w:p w14:paraId="1FC2E9E3" w14:textId="58F91ED5" w:rsidR="00A243CB" w:rsidRPr="0085623D" w:rsidRDefault="00A243CB" w:rsidP="00A243C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A relaxation in Table 9bis was proposed to be considered</w:t>
      </w:r>
      <w:r w:rsidR="00DD56A6" w:rsidRPr="0085623D">
        <w:rPr>
          <w:rFonts w:ascii="Arial" w:hAnsi="Arial" w:cs="Arial"/>
          <w:color w:val="000000" w:themeColor="text1"/>
          <w:lang w:val="en-GB"/>
        </w:rPr>
        <w:t>,</w:t>
      </w:r>
      <w:r w:rsidRPr="0085623D">
        <w:rPr>
          <w:rFonts w:ascii="Arial" w:hAnsi="Arial" w:cs="Arial"/>
          <w:color w:val="000000" w:themeColor="text1"/>
          <w:lang w:val="en-GB"/>
        </w:rPr>
        <w:t xml:space="preserve"> based on the fact that the Russian Federation allows higher field strength in their jurisdiction at 66.6 kHz, but not agreed as indicated by the Russian Federation at the meeting.</w:t>
      </w:r>
    </w:p>
    <w:p w14:paraId="13937DB0" w14:textId="6820C7EA" w:rsidR="0040760D" w:rsidRPr="0085623D" w:rsidRDefault="00A243CB" w:rsidP="003F3FA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lastRenderedPageBreak/>
        <w:t xml:space="preserve">The result of the considerations was also checked with the ETSI LS in document </w:t>
      </w:r>
      <w:proofErr w:type="gramStart"/>
      <w:r w:rsidRPr="0085623D">
        <w:rPr>
          <w:rFonts w:ascii="Arial" w:hAnsi="Arial" w:cs="Arial"/>
          <w:color w:val="000000" w:themeColor="text1"/>
          <w:lang w:val="en-GB"/>
        </w:rPr>
        <w:t>FM(</w:t>
      </w:r>
      <w:proofErr w:type="gramEnd"/>
      <w:r w:rsidRPr="0085623D">
        <w:rPr>
          <w:rFonts w:ascii="Arial" w:hAnsi="Arial" w:cs="Arial"/>
          <w:color w:val="000000" w:themeColor="text1"/>
          <w:lang w:val="en-GB"/>
        </w:rPr>
        <w:t xml:space="preserve">17)012 and found in line with the items mentioned by ETSI. Note that EN 300 330 is indicated for all sub-bands in Annex 9 of </w:t>
      </w:r>
      <w:r w:rsidR="00DD56A6" w:rsidRPr="0085623D">
        <w:rPr>
          <w:rFonts w:ascii="Arial" w:hAnsi="Arial" w:cs="Arial"/>
          <w:color w:val="000000" w:themeColor="text1"/>
          <w:lang w:val="en-GB"/>
        </w:rPr>
        <w:t xml:space="preserve">ERC </w:t>
      </w:r>
      <w:r w:rsidRPr="0085623D">
        <w:rPr>
          <w:rFonts w:ascii="Arial" w:hAnsi="Arial" w:cs="Arial"/>
          <w:color w:val="000000" w:themeColor="text1"/>
          <w:lang w:val="en-GB"/>
        </w:rPr>
        <w:t>Rec</w:t>
      </w:r>
      <w:r w:rsidR="00DD56A6" w:rsidRPr="0085623D">
        <w:rPr>
          <w:rFonts w:ascii="Arial" w:hAnsi="Arial" w:cs="Arial"/>
          <w:color w:val="000000" w:themeColor="text1"/>
          <w:lang w:val="en-GB"/>
        </w:rPr>
        <w:t>ommendation</w:t>
      </w:r>
      <w:r w:rsidRPr="0085623D">
        <w:rPr>
          <w:rFonts w:ascii="Arial" w:hAnsi="Arial" w:cs="Arial"/>
          <w:color w:val="000000" w:themeColor="text1"/>
          <w:lang w:val="en-GB"/>
        </w:rPr>
        <w:t xml:space="preserve"> 70-03.</w:t>
      </w:r>
      <w:r w:rsidR="00E52BFE" w:rsidRPr="0085623D">
        <w:rPr>
          <w:rFonts w:ascii="Arial" w:hAnsi="Arial" w:cs="Arial"/>
          <w:color w:val="000000" w:themeColor="text1"/>
          <w:lang w:val="en-GB"/>
        </w:rPr>
        <w:t xml:space="preserve"> </w:t>
      </w:r>
    </w:p>
    <w:p w14:paraId="1C4982B6" w14:textId="77777777" w:rsidR="0040760D" w:rsidRPr="0085623D" w:rsidRDefault="0040760D" w:rsidP="0040760D">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 xml:space="preserve">4.6.3.5 </w:t>
      </w:r>
      <w:r w:rsidR="00B90361" w:rsidRPr="0085623D">
        <w:rPr>
          <w:rFonts w:ascii="Arial" w:hAnsi="Arial" w:cs="Arial"/>
          <w:b/>
          <w:color w:val="000000" w:themeColor="text1"/>
          <w:lang w:val="en-GB"/>
        </w:rPr>
        <w:t>RLAN at 5 GHz operated in vehicles</w:t>
      </w:r>
    </w:p>
    <w:p w14:paraId="4B283551" w14:textId="4CA2437C" w:rsidR="0040760D" w:rsidRPr="0085623D" w:rsidRDefault="003F3FAB" w:rsidP="00CB48F9">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Based on the proposal from SRD/MG, WG FM made some further amendments and approved a revision of the explanatory paper related to RLAN equipment using the 5 GHz bands in vehicles</w:t>
      </w:r>
      <w:r w:rsidR="004E2FDF" w:rsidRPr="0085623D">
        <w:rPr>
          <w:rFonts w:ascii="Arial" w:hAnsi="Arial" w:cs="Arial"/>
          <w:color w:val="000000" w:themeColor="text1"/>
          <w:lang w:val="en-GB"/>
        </w:rPr>
        <w:t xml:space="preserve"> (planes, cars, trains)</w:t>
      </w:r>
      <w:r w:rsidRPr="0085623D">
        <w:rPr>
          <w:rFonts w:ascii="Arial" w:hAnsi="Arial" w:cs="Arial"/>
          <w:color w:val="000000" w:themeColor="text1"/>
          <w:lang w:val="en-GB"/>
        </w:rPr>
        <w:t xml:space="preserve">, including the usage under the non-specific SRD regulation for publication, see </w:t>
      </w:r>
      <w:r w:rsidRPr="0085623D">
        <w:rPr>
          <w:rFonts w:ascii="Arial" w:hAnsi="Arial" w:cs="Arial"/>
          <w:b/>
          <w:color w:val="000000" w:themeColor="text1"/>
          <w:lang w:val="en-GB"/>
        </w:rPr>
        <w:t xml:space="preserve">Annex </w:t>
      </w:r>
      <w:r w:rsidR="004E2FDF" w:rsidRPr="0085623D">
        <w:rPr>
          <w:rFonts w:ascii="Arial" w:hAnsi="Arial" w:cs="Arial"/>
          <w:b/>
          <w:color w:val="000000" w:themeColor="text1"/>
          <w:lang w:val="en-GB"/>
        </w:rPr>
        <w:t>37</w:t>
      </w:r>
      <w:r w:rsidRPr="0085623D">
        <w:rPr>
          <w:rFonts w:ascii="Arial" w:hAnsi="Arial" w:cs="Arial"/>
          <w:color w:val="000000" w:themeColor="text1"/>
          <w:lang w:val="en-GB"/>
        </w:rPr>
        <w:t>. The explanatory paper is referenced in the ERC/REC 70-03.</w:t>
      </w:r>
    </w:p>
    <w:p w14:paraId="60923CEA" w14:textId="77777777" w:rsidR="0040760D" w:rsidRPr="0085623D" w:rsidRDefault="0040760D" w:rsidP="0040760D">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 xml:space="preserve">4.6.3.6 </w:t>
      </w:r>
      <w:r w:rsidR="00B90361" w:rsidRPr="0085623D">
        <w:rPr>
          <w:rFonts w:ascii="Arial" w:hAnsi="Arial" w:cs="Arial"/>
          <w:b/>
          <w:color w:val="000000" w:themeColor="text1"/>
          <w:lang w:val="en-GB"/>
        </w:rPr>
        <w:t>Main text of ERC/REC 70-03</w:t>
      </w:r>
    </w:p>
    <w:p w14:paraId="6537CAB3" w14:textId="0D62BE8B" w:rsidR="0040760D" w:rsidRPr="0085623D" w:rsidRDefault="003F3FAB" w:rsidP="00CB48F9">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WG FM appro</w:t>
      </w:r>
      <w:r w:rsidR="00CE3D65">
        <w:rPr>
          <w:rFonts w:ascii="Arial" w:hAnsi="Arial" w:cs="Arial"/>
          <w:color w:val="000000" w:themeColor="text1"/>
          <w:lang w:val="en-GB"/>
        </w:rPr>
        <w:t>ved amendments of the main text</w:t>
      </w:r>
      <w:r w:rsidRPr="0085623D">
        <w:rPr>
          <w:rFonts w:ascii="Arial" w:hAnsi="Arial" w:cs="Arial"/>
          <w:color w:val="000000" w:themeColor="text1"/>
          <w:lang w:val="en-GB"/>
        </w:rPr>
        <w:t xml:space="preserve"> of ERC Recommendation 70-03 for public consultation</w:t>
      </w:r>
      <w:r w:rsidR="00781EAC" w:rsidRPr="0085623D">
        <w:rPr>
          <w:rFonts w:ascii="Arial" w:hAnsi="Arial" w:cs="Arial"/>
          <w:color w:val="000000" w:themeColor="text1"/>
          <w:lang w:val="en-GB"/>
        </w:rPr>
        <w:t xml:space="preserve"> (</w:t>
      </w:r>
      <w:r w:rsidR="00781EAC" w:rsidRPr="0085623D">
        <w:rPr>
          <w:rFonts w:ascii="Arial" w:hAnsi="Arial" w:cs="Arial"/>
          <w:b/>
          <w:color w:val="000000" w:themeColor="text1"/>
          <w:lang w:val="en-GB"/>
        </w:rPr>
        <w:t xml:space="preserve">Annex </w:t>
      </w:r>
      <w:r w:rsidR="004E2FDF" w:rsidRPr="0085623D">
        <w:rPr>
          <w:rFonts w:ascii="Arial" w:hAnsi="Arial" w:cs="Arial"/>
          <w:b/>
          <w:color w:val="000000" w:themeColor="text1"/>
          <w:lang w:val="en-GB"/>
        </w:rPr>
        <w:t>30</w:t>
      </w:r>
      <w:r w:rsidR="00781EAC" w:rsidRPr="0085623D">
        <w:rPr>
          <w:rFonts w:ascii="Arial" w:hAnsi="Arial" w:cs="Arial"/>
          <w:color w:val="000000" w:themeColor="text1"/>
          <w:lang w:val="en-GB"/>
        </w:rPr>
        <w:t>)</w:t>
      </w:r>
      <w:r w:rsidRPr="0085623D">
        <w:rPr>
          <w:rFonts w:ascii="Arial" w:hAnsi="Arial" w:cs="Arial"/>
          <w:color w:val="000000" w:themeColor="text1"/>
          <w:lang w:val="en-GB"/>
        </w:rPr>
        <w:t>. The main text of the Recommendation include necessary updates to reflect the RE Directive and also clarify the situation with regard to equipment subclasses for harmonised use without restriction, harmonised use with restrictions, and non-harmonised use of SRD</w:t>
      </w:r>
      <w:r w:rsidR="00CE3D65">
        <w:rPr>
          <w:rFonts w:ascii="Arial" w:hAnsi="Arial" w:cs="Arial"/>
          <w:color w:val="000000" w:themeColor="text1"/>
          <w:lang w:val="en-GB"/>
        </w:rPr>
        <w:t>s</w:t>
      </w:r>
      <w:r w:rsidRPr="0085623D">
        <w:rPr>
          <w:rFonts w:ascii="Arial" w:hAnsi="Arial" w:cs="Arial"/>
          <w:color w:val="000000" w:themeColor="text1"/>
          <w:lang w:val="en-GB"/>
        </w:rPr>
        <w:t>.</w:t>
      </w:r>
    </w:p>
    <w:p w14:paraId="2868323C" w14:textId="77777777" w:rsidR="00D67D6D" w:rsidRPr="0085623D" w:rsidRDefault="004C3323" w:rsidP="00292EB6">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4.6</w:t>
      </w:r>
      <w:r w:rsidR="001C18D7" w:rsidRPr="0085623D">
        <w:rPr>
          <w:rFonts w:ascii="Arial" w:hAnsi="Arial" w:cs="Arial"/>
          <w:b/>
          <w:color w:val="000000" w:themeColor="text1"/>
          <w:lang w:val="en-GB"/>
        </w:rPr>
        <w:t>.4 EC related activities</w:t>
      </w:r>
      <w:r w:rsidR="00AF128C" w:rsidRPr="0085623D">
        <w:rPr>
          <w:rFonts w:ascii="Arial" w:hAnsi="Arial" w:cs="Arial"/>
          <w:b/>
          <w:color w:val="000000" w:themeColor="text1"/>
          <w:lang w:val="en-GB"/>
        </w:rPr>
        <w:t xml:space="preserve"> (6</w:t>
      </w:r>
      <w:r w:rsidR="00AF128C" w:rsidRPr="0085623D">
        <w:rPr>
          <w:rFonts w:ascii="Arial" w:hAnsi="Arial" w:cs="Arial"/>
          <w:b/>
          <w:color w:val="000000" w:themeColor="text1"/>
          <w:vertAlign w:val="superscript"/>
          <w:lang w:val="en-GB"/>
        </w:rPr>
        <w:t>th</w:t>
      </w:r>
      <w:r w:rsidR="00AF128C" w:rsidRPr="0085623D">
        <w:rPr>
          <w:rFonts w:ascii="Arial" w:hAnsi="Arial" w:cs="Arial"/>
          <w:b/>
          <w:color w:val="000000" w:themeColor="text1"/>
          <w:lang w:val="en-GB"/>
        </w:rPr>
        <w:t xml:space="preserve"> update)</w:t>
      </w:r>
    </w:p>
    <w:p w14:paraId="405BEF47" w14:textId="5F322CE7" w:rsidR="003F3FAB" w:rsidRPr="0085623D" w:rsidRDefault="003F3FAB" w:rsidP="003F3FAB">
      <w:pPr>
        <w:numPr>
          <w:ilvl w:val="0"/>
          <w:numId w:val="23"/>
        </w:numPr>
        <w:spacing w:before="120" w:after="120" w:line="312" w:lineRule="auto"/>
        <w:ind w:left="0" w:hanging="567"/>
        <w:jc w:val="both"/>
        <w:rPr>
          <w:rFonts w:ascii="Arial" w:hAnsi="Arial" w:cs="Arial"/>
          <w:b/>
          <w:color w:val="000000" w:themeColor="text1"/>
          <w:lang w:val="en-GB"/>
        </w:rPr>
      </w:pPr>
      <w:r w:rsidRPr="0085623D">
        <w:rPr>
          <w:rFonts w:ascii="Arial" w:hAnsi="Arial" w:cs="Arial"/>
          <w:color w:val="000000" w:themeColor="text1"/>
          <w:lang w:val="en-GB"/>
        </w:rPr>
        <w:t xml:space="preserve">Mr Weber explained that a discussion </w:t>
      </w:r>
      <w:r w:rsidR="004E2FDF" w:rsidRPr="0085623D">
        <w:rPr>
          <w:rFonts w:ascii="Arial" w:hAnsi="Arial" w:cs="Arial"/>
          <w:color w:val="000000" w:themeColor="text1"/>
          <w:lang w:val="en-GB"/>
        </w:rPr>
        <w:t>had taken</w:t>
      </w:r>
      <w:r w:rsidRPr="0085623D">
        <w:rPr>
          <w:rFonts w:ascii="Arial" w:hAnsi="Arial" w:cs="Arial"/>
          <w:color w:val="000000" w:themeColor="text1"/>
          <w:lang w:val="en-GB"/>
        </w:rPr>
        <w:t xml:space="preserve"> place in SRD/MG with regard to the next guidance letter and its timing for the 7</w:t>
      </w:r>
      <w:r w:rsidRPr="0085623D">
        <w:rPr>
          <w:rFonts w:ascii="Arial" w:hAnsi="Arial" w:cs="Arial"/>
          <w:color w:val="000000" w:themeColor="text1"/>
          <w:vertAlign w:val="superscript"/>
          <w:lang w:val="en-GB"/>
        </w:rPr>
        <w:t>th</w:t>
      </w:r>
      <w:r w:rsidR="0085623D" w:rsidRPr="0085623D">
        <w:rPr>
          <w:rFonts w:ascii="Arial" w:hAnsi="Arial" w:cs="Arial"/>
          <w:color w:val="000000" w:themeColor="text1"/>
          <w:lang w:val="en-GB"/>
        </w:rPr>
        <w:t xml:space="preserve"> </w:t>
      </w:r>
      <w:r w:rsidRPr="0085623D">
        <w:rPr>
          <w:rFonts w:ascii="Arial" w:hAnsi="Arial" w:cs="Arial"/>
          <w:color w:val="000000" w:themeColor="text1"/>
          <w:lang w:val="en-GB"/>
        </w:rPr>
        <w:t>update of the EC Decisio</w:t>
      </w:r>
      <w:r w:rsidR="00CE3D65">
        <w:rPr>
          <w:rFonts w:ascii="Arial" w:hAnsi="Arial" w:cs="Arial"/>
          <w:color w:val="000000" w:themeColor="text1"/>
          <w:lang w:val="en-GB"/>
        </w:rPr>
        <w:t>n for SRDs under the permanent M</w:t>
      </w:r>
      <w:r w:rsidRPr="0085623D">
        <w:rPr>
          <w:rFonts w:ascii="Arial" w:hAnsi="Arial" w:cs="Arial"/>
          <w:color w:val="000000" w:themeColor="text1"/>
          <w:lang w:val="en-GB"/>
        </w:rPr>
        <w:t xml:space="preserve">andate. It is expected that such a guidance letter is received in spring/summer 2017 and that the </w:t>
      </w:r>
      <w:proofErr w:type="spellStart"/>
      <w:r w:rsidRPr="0085623D">
        <w:rPr>
          <w:rFonts w:ascii="Arial" w:hAnsi="Arial" w:cs="Arial"/>
          <w:color w:val="000000" w:themeColor="text1"/>
          <w:lang w:val="en-GB"/>
        </w:rPr>
        <w:t>workplan</w:t>
      </w:r>
      <w:proofErr w:type="spellEnd"/>
      <w:r w:rsidRPr="0085623D">
        <w:rPr>
          <w:rFonts w:ascii="Arial" w:hAnsi="Arial" w:cs="Arial"/>
          <w:color w:val="000000" w:themeColor="text1"/>
          <w:lang w:val="en-GB"/>
        </w:rPr>
        <w:t xml:space="preserve"> for providing the CEPT Report for the 7</w:t>
      </w:r>
      <w:r w:rsidRPr="0085623D">
        <w:rPr>
          <w:rFonts w:ascii="Arial" w:hAnsi="Arial" w:cs="Arial"/>
          <w:color w:val="000000" w:themeColor="text1"/>
          <w:vertAlign w:val="superscript"/>
          <w:lang w:val="en-GB"/>
        </w:rPr>
        <w:t>th</w:t>
      </w:r>
      <w:r w:rsidR="0085623D" w:rsidRPr="0085623D">
        <w:rPr>
          <w:rFonts w:ascii="Arial" w:hAnsi="Arial" w:cs="Arial"/>
          <w:color w:val="000000" w:themeColor="text1"/>
          <w:lang w:val="en-GB"/>
        </w:rPr>
        <w:t xml:space="preserve"> </w:t>
      </w:r>
      <w:r w:rsidRPr="0085623D">
        <w:rPr>
          <w:rFonts w:ascii="Arial" w:hAnsi="Arial" w:cs="Arial"/>
          <w:color w:val="000000" w:themeColor="text1"/>
          <w:lang w:val="en-GB"/>
        </w:rPr>
        <w:t>update will be shorter than for the 6</w:t>
      </w:r>
      <w:r w:rsidRPr="00CE3D65">
        <w:rPr>
          <w:rFonts w:ascii="Arial" w:hAnsi="Arial" w:cs="Arial"/>
          <w:color w:val="000000" w:themeColor="text1"/>
          <w:vertAlign w:val="superscript"/>
          <w:lang w:val="en-GB"/>
        </w:rPr>
        <w:t>th</w:t>
      </w:r>
      <w:r w:rsidR="00CE3D65">
        <w:rPr>
          <w:rFonts w:ascii="Arial" w:hAnsi="Arial" w:cs="Arial"/>
          <w:color w:val="000000" w:themeColor="text1"/>
          <w:lang w:val="en-GB"/>
        </w:rPr>
        <w:t xml:space="preserve"> </w:t>
      </w:r>
      <w:r w:rsidRPr="0085623D">
        <w:rPr>
          <w:rFonts w:ascii="Arial" w:hAnsi="Arial" w:cs="Arial"/>
          <w:color w:val="000000" w:themeColor="text1"/>
          <w:lang w:val="en-GB"/>
        </w:rPr>
        <w:t>update (no WRC</w:t>
      </w:r>
      <w:r w:rsidR="00AC373E" w:rsidRPr="0085623D">
        <w:rPr>
          <w:rFonts w:ascii="Arial" w:hAnsi="Arial" w:cs="Arial"/>
          <w:color w:val="000000" w:themeColor="text1"/>
          <w:lang w:val="en-GB"/>
        </w:rPr>
        <w:t xml:space="preserve"> in this period</w:t>
      </w:r>
      <w:r w:rsidRPr="0085623D">
        <w:rPr>
          <w:rFonts w:ascii="Arial" w:hAnsi="Arial" w:cs="Arial"/>
          <w:color w:val="000000" w:themeColor="text1"/>
          <w:lang w:val="en-GB"/>
        </w:rPr>
        <w:t xml:space="preserve">) and </w:t>
      </w:r>
      <w:r w:rsidR="00AC373E" w:rsidRPr="0085623D">
        <w:rPr>
          <w:rFonts w:ascii="Arial" w:hAnsi="Arial" w:cs="Arial"/>
          <w:color w:val="000000" w:themeColor="text1"/>
          <w:lang w:val="en-GB"/>
        </w:rPr>
        <w:t xml:space="preserve">will </w:t>
      </w:r>
      <w:r w:rsidRPr="0085623D">
        <w:rPr>
          <w:rFonts w:ascii="Arial" w:hAnsi="Arial" w:cs="Arial"/>
          <w:color w:val="000000" w:themeColor="text1"/>
          <w:lang w:val="en-GB"/>
        </w:rPr>
        <w:t xml:space="preserve">last about one year. If the </w:t>
      </w:r>
      <w:r w:rsidR="00AC373E" w:rsidRPr="0085623D">
        <w:rPr>
          <w:rFonts w:ascii="Arial" w:hAnsi="Arial" w:cs="Arial"/>
          <w:color w:val="000000" w:themeColor="text1"/>
          <w:lang w:val="en-GB"/>
        </w:rPr>
        <w:t>Implementing D</w:t>
      </w:r>
      <w:r w:rsidRPr="0085623D">
        <w:rPr>
          <w:rFonts w:ascii="Arial" w:hAnsi="Arial" w:cs="Arial"/>
          <w:color w:val="000000" w:themeColor="text1"/>
          <w:lang w:val="en-GB"/>
        </w:rPr>
        <w:t>ecision following CEPT Report 59 is only approved after the summer 2017, the guidance letter will be expected to come later in autumn.</w:t>
      </w:r>
    </w:p>
    <w:p w14:paraId="21F75B93" w14:textId="77777777" w:rsidR="00D67D6D" w:rsidRPr="0085623D" w:rsidRDefault="00D67D6D" w:rsidP="00D67D6D">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4.6.4.1 Draft Addendum on 870-876 MHz and 915-921 MHz</w:t>
      </w:r>
    </w:p>
    <w:p w14:paraId="2980D5A5" w14:textId="77777777" w:rsidR="003F3FAB" w:rsidRPr="0085623D" w:rsidRDefault="003F3FAB" w:rsidP="003F3FA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results of the public consultation were presented by Mr Weber (ECO). SRD/MG worked through all comments and a comment resolution table with the outcome is accompanying the draft Addendum. The process and results in WG SE</w:t>
      </w:r>
      <w:r w:rsidR="00AC373E" w:rsidRPr="0085623D">
        <w:rPr>
          <w:rFonts w:ascii="Arial" w:hAnsi="Arial" w:cs="Arial"/>
          <w:color w:val="000000" w:themeColor="text1"/>
          <w:lang w:val="en-GB"/>
        </w:rPr>
        <w:t xml:space="preserve"> </w:t>
      </w:r>
      <w:r w:rsidRPr="0085623D">
        <w:rPr>
          <w:rFonts w:ascii="Arial" w:hAnsi="Arial" w:cs="Arial"/>
          <w:color w:val="000000" w:themeColor="text1"/>
          <w:lang w:val="en-GB"/>
        </w:rPr>
        <w:t>/ SE24 set out in ECC Reports 246 and 261 as well as on NBN SRD in the band 915-921 MHz were also followed and taken into account.</w:t>
      </w:r>
    </w:p>
    <w:p w14:paraId="4E90DA1B" w14:textId="12E8515B" w:rsidR="003F3FAB" w:rsidRPr="0085623D" w:rsidRDefault="003F3FAB" w:rsidP="003F3FA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Mr Weber explained that comments received from Sweden and Portugal were agreed to be highlighted in the reporting from SRD/MG to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FM. These comments concern the setting out of the frequency opportunities in the executive summary (currently the complete frequency ranges indicated in line with the results of the compatibility studies) and in the Annex 3 of the draft Addendum (preferred frequency ranges indicated with footnotes explaining the flexible concept and the whole possible range for the concerned entries). This matter was already discussed before</w:t>
      </w:r>
      <w:r w:rsidR="006D2851" w:rsidRPr="0085623D">
        <w:rPr>
          <w:rFonts w:ascii="Arial" w:hAnsi="Arial" w:cs="Arial"/>
          <w:color w:val="000000" w:themeColor="text1"/>
          <w:lang w:val="en-GB"/>
        </w:rPr>
        <w:t>.</w:t>
      </w:r>
      <w:r w:rsidRPr="0085623D">
        <w:rPr>
          <w:rFonts w:ascii="Arial" w:hAnsi="Arial" w:cs="Arial"/>
          <w:color w:val="000000" w:themeColor="text1"/>
          <w:lang w:val="en-GB"/>
        </w:rPr>
        <w:t xml:space="preserve"> As such, the comments were not new. SRD/MG preferred to highlight these discussions to the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FM level, rather than making a change in the draft Addendum. Other administrations in SRD/MG were in favour of keeping the entries as they were in the draft Addendum.</w:t>
      </w:r>
    </w:p>
    <w:p w14:paraId="02678AC2" w14:textId="460681E1" w:rsidR="003F2B58" w:rsidRPr="0085623D" w:rsidRDefault="003F2B58" w:rsidP="00A42F84">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lastRenderedPageBreak/>
        <w:t>Sweden reminded WG FM that the frequency bands in the Addendum to CEPT Report</w:t>
      </w:r>
      <w:r w:rsidR="00547A03" w:rsidRPr="0085623D">
        <w:rPr>
          <w:rFonts w:ascii="Arial" w:hAnsi="Arial" w:cs="Arial"/>
          <w:color w:val="000000" w:themeColor="text1"/>
          <w:lang w:val="en-GB"/>
        </w:rPr>
        <w:t> </w:t>
      </w:r>
      <w:r w:rsidRPr="0085623D">
        <w:rPr>
          <w:rFonts w:ascii="Arial" w:hAnsi="Arial" w:cs="Arial"/>
          <w:color w:val="000000" w:themeColor="text1"/>
          <w:lang w:val="en-GB"/>
        </w:rPr>
        <w:t>59 were not originally cover</w:t>
      </w:r>
      <w:r w:rsidR="00CE3D65">
        <w:rPr>
          <w:rFonts w:ascii="Arial" w:hAnsi="Arial" w:cs="Arial"/>
          <w:color w:val="000000" w:themeColor="text1"/>
          <w:lang w:val="en-GB"/>
        </w:rPr>
        <w:t>ed in the CEPT response to the M</w:t>
      </w:r>
      <w:r w:rsidRPr="0085623D">
        <w:rPr>
          <w:rFonts w:ascii="Arial" w:hAnsi="Arial" w:cs="Arial"/>
          <w:color w:val="000000" w:themeColor="text1"/>
          <w:lang w:val="en-GB"/>
        </w:rPr>
        <w:t xml:space="preserve">andate on SRD, </w:t>
      </w:r>
      <w:r w:rsidR="00547A03" w:rsidRPr="0085623D">
        <w:rPr>
          <w:rFonts w:ascii="Arial" w:hAnsi="Arial" w:cs="Arial"/>
          <w:color w:val="000000" w:themeColor="text1"/>
          <w:lang w:val="en-GB"/>
        </w:rPr>
        <w:t xml:space="preserve">from their point of view </w:t>
      </w:r>
      <w:r w:rsidRPr="0085623D">
        <w:rPr>
          <w:rFonts w:ascii="Arial" w:hAnsi="Arial" w:cs="Arial"/>
          <w:color w:val="000000" w:themeColor="text1"/>
          <w:lang w:val="en-GB"/>
        </w:rPr>
        <w:t>due to divergent positions concerning possibilities for harmonisation in Europe. Given the outcome presented in the Addendum</w:t>
      </w:r>
      <w:r w:rsidR="00105A1E" w:rsidRPr="0085623D">
        <w:rPr>
          <w:rFonts w:ascii="Arial" w:hAnsi="Arial" w:cs="Arial"/>
          <w:color w:val="000000" w:themeColor="text1"/>
          <w:lang w:val="en-GB"/>
        </w:rPr>
        <w:t>,</w:t>
      </w:r>
      <w:r w:rsidRPr="0085623D">
        <w:rPr>
          <w:rFonts w:ascii="Arial" w:hAnsi="Arial" w:cs="Arial"/>
          <w:color w:val="000000" w:themeColor="text1"/>
          <w:lang w:val="en-GB"/>
        </w:rPr>
        <w:t xml:space="preserve"> Sweden foresee</w:t>
      </w:r>
      <w:r w:rsidR="00105A1E" w:rsidRPr="0085623D">
        <w:rPr>
          <w:rFonts w:ascii="Arial" w:hAnsi="Arial" w:cs="Arial"/>
          <w:color w:val="000000" w:themeColor="text1"/>
          <w:lang w:val="en-GB"/>
        </w:rPr>
        <w:t>s</w:t>
      </w:r>
      <w:r w:rsidRPr="0085623D">
        <w:rPr>
          <w:rFonts w:ascii="Arial" w:hAnsi="Arial" w:cs="Arial"/>
          <w:color w:val="000000" w:themeColor="text1"/>
          <w:lang w:val="en-GB"/>
        </w:rPr>
        <w:t xml:space="preserve"> a soft harmonising EU Decision with limited value in comparison to ER</w:t>
      </w:r>
      <w:r w:rsidR="00547A03" w:rsidRPr="0085623D">
        <w:rPr>
          <w:rFonts w:ascii="Arial" w:hAnsi="Arial" w:cs="Arial"/>
          <w:color w:val="000000" w:themeColor="text1"/>
          <w:lang w:val="en-GB"/>
        </w:rPr>
        <w:t>C/</w:t>
      </w:r>
      <w:r w:rsidRPr="0085623D">
        <w:rPr>
          <w:rFonts w:ascii="Arial" w:hAnsi="Arial" w:cs="Arial"/>
          <w:color w:val="000000" w:themeColor="text1"/>
          <w:lang w:val="en-GB"/>
        </w:rPr>
        <w:t>REC 70-03 and a r</w:t>
      </w:r>
      <w:r w:rsidR="00CE3D65">
        <w:rPr>
          <w:rFonts w:ascii="Arial" w:hAnsi="Arial" w:cs="Arial"/>
          <w:color w:val="000000" w:themeColor="text1"/>
          <w:lang w:val="en-GB"/>
        </w:rPr>
        <w:t>isk to degrade the value of EU Implementing D</w:t>
      </w:r>
      <w:r w:rsidRPr="0085623D">
        <w:rPr>
          <w:rFonts w:ascii="Arial" w:hAnsi="Arial" w:cs="Arial"/>
          <w:color w:val="000000" w:themeColor="text1"/>
          <w:lang w:val="en-GB"/>
        </w:rPr>
        <w:t>ecisions in general.</w:t>
      </w:r>
    </w:p>
    <w:p w14:paraId="260C1C5F" w14:textId="2A65B104" w:rsidR="003F3FAB" w:rsidRPr="0085623D" w:rsidRDefault="003F3FAB" w:rsidP="003F3FA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Portugal indicated in doc. </w:t>
      </w:r>
      <w:proofErr w:type="gramStart"/>
      <w:r w:rsidRPr="0085623D">
        <w:rPr>
          <w:rFonts w:ascii="Arial" w:hAnsi="Arial" w:cs="Arial"/>
          <w:color w:val="000000" w:themeColor="text1"/>
          <w:lang w:val="en-GB"/>
        </w:rPr>
        <w:t>FM(</w:t>
      </w:r>
      <w:proofErr w:type="gramEnd"/>
      <w:r w:rsidRPr="0085623D">
        <w:rPr>
          <w:rFonts w:ascii="Arial" w:hAnsi="Arial" w:cs="Arial"/>
          <w:color w:val="000000" w:themeColor="text1"/>
          <w:lang w:val="en-GB"/>
        </w:rPr>
        <w:t>17)045 again their proposal for change in Annex 3 with the wider frequency ranges directly in the table instead of the footnotes. Portugal is of the view that WG</w:t>
      </w:r>
      <w:r w:rsidR="00105A1E" w:rsidRPr="0085623D">
        <w:rPr>
          <w:rFonts w:ascii="Arial" w:hAnsi="Arial" w:cs="Arial"/>
          <w:color w:val="000000" w:themeColor="text1"/>
          <w:lang w:val="en-GB"/>
        </w:rPr>
        <w:t> </w:t>
      </w:r>
      <w:r w:rsidRPr="0085623D">
        <w:rPr>
          <w:rFonts w:ascii="Arial" w:hAnsi="Arial" w:cs="Arial"/>
          <w:color w:val="000000" w:themeColor="text1"/>
          <w:lang w:val="en-GB"/>
        </w:rPr>
        <w:t>FM should discuss and take a position on the question whether a separate EC Decision for the new bands 870-876 MHz</w:t>
      </w:r>
      <w:r w:rsidR="00105A1E" w:rsidRPr="0085623D">
        <w:rPr>
          <w:rFonts w:ascii="Arial" w:hAnsi="Arial" w:cs="Arial"/>
          <w:color w:val="000000" w:themeColor="text1"/>
          <w:lang w:val="en-GB"/>
        </w:rPr>
        <w:t xml:space="preserve"> and </w:t>
      </w:r>
      <w:r w:rsidRPr="0085623D">
        <w:rPr>
          <w:rFonts w:ascii="Arial" w:hAnsi="Arial" w:cs="Arial"/>
          <w:color w:val="000000" w:themeColor="text1"/>
          <w:lang w:val="en-GB"/>
        </w:rPr>
        <w:t>915-921 MHz is necessary.</w:t>
      </w:r>
    </w:p>
    <w:p w14:paraId="39A924D4" w14:textId="6F75A493" w:rsidR="003F3FAB" w:rsidRPr="0085623D" w:rsidRDefault="00CE58FA" w:rsidP="00A42F84">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In document </w:t>
      </w:r>
      <w:proofErr w:type="gramStart"/>
      <w:r w:rsidRPr="0085623D">
        <w:rPr>
          <w:rFonts w:ascii="Arial" w:hAnsi="Arial" w:cs="Arial"/>
          <w:color w:val="000000" w:themeColor="text1"/>
          <w:lang w:val="en-GB"/>
        </w:rPr>
        <w:t>FM(</w:t>
      </w:r>
      <w:proofErr w:type="gramEnd"/>
      <w:r w:rsidRPr="0085623D">
        <w:rPr>
          <w:rFonts w:ascii="Arial" w:hAnsi="Arial" w:cs="Arial"/>
          <w:color w:val="000000" w:themeColor="text1"/>
          <w:lang w:val="en-GB"/>
        </w:rPr>
        <w:t xml:space="preserve">17)063, </w:t>
      </w:r>
      <w:r w:rsidR="003F3FAB" w:rsidRPr="0085623D">
        <w:rPr>
          <w:rFonts w:ascii="Arial" w:hAnsi="Arial" w:cs="Arial"/>
          <w:color w:val="000000" w:themeColor="text1"/>
          <w:lang w:val="en-GB"/>
        </w:rPr>
        <w:t xml:space="preserve">France </w:t>
      </w:r>
      <w:r w:rsidR="00BA29E4" w:rsidRPr="0085623D">
        <w:rPr>
          <w:rFonts w:ascii="Arial" w:hAnsi="Arial" w:cs="Arial"/>
          <w:color w:val="000000" w:themeColor="text1"/>
          <w:lang w:val="en-GB"/>
        </w:rPr>
        <w:t xml:space="preserve">was of the view to keep the wider frequency ranges in the executive summary and the preferred ones in the table. </w:t>
      </w:r>
      <w:r w:rsidR="00105A1E" w:rsidRPr="0085623D">
        <w:rPr>
          <w:rFonts w:ascii="Arial" w:hAnsi="Arial" w:cs="Arial"/>
          <w:color w:val="000000" w:themeColor="text1"/>
          <w:lang w:val="en-GB"/>
        </w:rPr>
        <w:t>F</w:t>
      </w:r>
      <w:r w:rsidR="00547407" w:rsidRPr="0085623D">
        <w:rPr>
          <w:rFonts w:ascii="Arial" w:hAnsi="Arial" w:cs="Arial"/>
          <w:color w:val="000000" w:themeColor="text1"/>
          <w:lang w:val="en-GB"/>
        </w:rPr>
        <w:t xml:space="preserve">or </w:t>
      </w:r>
      <w:r w:rsidR="00BA29E4" w:rsidRPr="0085623D">
        <w:rPr>
          <w:rFonts w:ascii="Arial" w:hAnsi="Arial" w:cs="Arial"/>
          <w:color w:val="000000" w:themeColor="text1"/>
          <w:lang w:val="en-GB"/>
        </w:rPr>
        <w:t>wideband data transmission devices in the 915-921 MHz range</w:t>
      </w:r>
      <w:r w:rsidR="00105A1E" w:rsidRPr="0085623D">
        <w:rPr>
          <w:rFonts w:ascii="Arial" w:hAnsi="Arial" w:cs="Arial"/>
          <w:color w:val="000000" w:themeColor="text1"/>
          <w:lang w:val="en-GB"/>
        </w:rPr>
        <w:t>,</w:t>
      </w:r>
      <w:r w:rsidR="00AC373E" w:rsidRPr="0085623D">
        <w:rPr>
          <w:rFonts w:ascii="Arial" w:hAnsi="Arial" w:cs="Arial"/>
          <w:color w:val="000000" w:themeColor="text1"/>
          <w:lang w:val="en-GB"/>
        </w:rPr>
        <w:t xml:space="preserve"> </w:t>
      </w:r>
      <w:r w:rsidR="00105A1E" w:rsidRPr="0085623D">
        <w:rPr>
          <w:rFonts w:ascii="Arial" w:hAnsi="Arial" w:cs="Arial"/>
          <w:color w:val="000000" w:themeColor="text1"/>
          <w:lang w:val="en-GB"/>
        </w:rPr>
        <w:t xml:space="preserve">France also proposed </w:t>
      </w:r>
      <w:r w:rsidR="00AC373E" w:rsidRPr="0085623D">
        <w:rPr>
          <w:rFonts w:ascii="Arial" w:hAnsi="Arial" w:cs="Arial"/>
          <w:color w:val="000000" w:themeColor="text1"/>
          <w:lang w:val="en-GB"/>
        </w:rPr>
        <w:t>the removal of footnote “</w:t>
      </w:r>
      <w:r w:rsidR="003F3FAB" w:rsidRPr="0085623D">
        <w:rPr>
          <w:rFonts w:ascii="Arial" w:hAnsi="Arial" w:cs="Arial"/>
          <w:color w:val="000000" w:themeColor="text1"/>
          <w:lang w:val="en-GB"/>
        </w:rPr>
        <w:t>x6</w:t>
      </w:r>
      <w:r w:rsidR="00AC373E" w:rsidRPr="0085623D">
        <w:rPr>
          <w:rFonts w:ascii="Arial" w:hAnsi="Arial" w:cs="Arial"/>
          <w:color w:val="000000" w:themeColor="text1"/>
          <w:lang w:val="en-GB"/>
        </w:rPr>
        <w:t>”</w:t>
      </w:r>
      <w:r w:rsidR="003F3FAB" w:rsidRPr="0085623D">
        <w:rPr>
          <w:rFonts w:ascii="Arial" w:hAnsi="Arial" w:cs="Arial"/>
          <w:color w:val="000000" w:themeColor="text1"/>
          <w:lang w:val="en-GB"/>
        </w:rPr>
        <w:t xml:space="preserve"> </w:t>
      </w:r>
      <w:r w:rsidR="00E15929" w:rsidRPr="0085623D">
        <w:rPr>
          <w:rFonts w:ascii="Arial" w:hAnsi="Arial" w:cs="Arial"/>
          <w:color w:val="000000" w:themeColor="text1"/>
          <w:lang w:val="en-GB"/>
        </w:rPr>
        <w:t>and the</w:t>
      </w:r>
      <w:r w:rsidR="003F3FAB" w:rsidRPr="0085623D">
        <w:rPr>
          <w:rFonts w:ascii="Arial" w:hAnsi="Arial" w:cs="Arial"/>
          <w:color w:val="000000" w:themeColor="text1"/>
          <w:lang w:val="en-GB"/>
        </w:rPr>
        <w:t xml:space="preserve"> exten</w:t>
      </w:r>
      <w:r w:rsidR="00E15929" w:rsidRPr="0085623D">
        <w:rPr>
          <w:rFonts w:ascii="Arial" w:hAnsi="Arial" w:cs="Arial"/>
          <w:color w:val="000000" w:themeColor="text1"/>
          <w:lang w:val="en-GB"/>
        </w:rPr>
        <w:t>sion of</w:t>
      </w:r>
      <w:r w:rsidR="00547407" w:rsidRPr="0085623D">
        <w:rPr>
          <w:rFonts w:ascii="Arial" w:hAnsi="Arial" w:cs="Arial"/>
          <w:color w:val="000000" w:themeColor="text1"/>
          <w:lang w:val="en-GB"/>
        </w:rPr>
        <w:t xml:space="preserve"> </w:t>
      </w:r>
      <w:r w:rsidR="003F3FAB" w:rsidRPr="0085623D">
        <w:rPr>
          <w:rFonts w:ascii="Arial" w:hAnsi="Arial" w:cs="Arial"/>
          <w:color w:val="000000" w:themeColor="text1"/>
          <w:lang w:val="en-GB"/>
        </w:rPr>
        <w:t>the preferr</w:t>
      </w:r>
      <w:r w:rsidR="00AC373E" w:rsidRPr="0085623D">
        <w:rPr>
          <w:rFonts w:ascii="Arial" w:hAnsi="Arial" w:cs="Arial"/>
          <w:color w:val="000000" w:themeColor="text1"/>
          <w:lang w:val="en-GB"/>
        </w:rPr>
        <w:t>ed frequency range by 200 kHz</w:t>
      </w:r>
      <w:r w:rsidR="00E15929" w:rsidRPr="0085623D">
        <w:rPr>
          <w:rFonts w:ascii="Arial" w:hAnsi="Arial" w:cs="Arial"/>
          <w:color w:val="000000" w:themeColor="text1"/>
          <w:lang w:val="en-GB"/>
        </w:rPr>
        <w:t xml:space="preserve"> down to 917.8 MHz</w:t>
      </w:r>
      <w:r w:rsidR="00AC373E" w:rsidRPr="0085623D">
        <w:rPr>
          <w:rFonts w:ascii="Arial" w:hAnsi="Arial" w:cs="Arial"/>
          <w:color w:val="000000" w:themeColor="text1"/>
          <w:lang w:val="en-GB"/>
        </w:rPr>
        <w:t>.</w:t>
      </w:r>
      <w:r w:rsidR="00E15929" w:rsidRPr="0085623D">
        <w:rPr>
          <w:rFonts w:ascii="Arial" w:hAnsi="Arial" w:cs="Arial"/>
          <w:color w:val="000000" w:themeColor="text1"/>
          <w:lang w:val="en-GB"/>
        </w:rPr>
        <w:t xml:space="preserve"> The other entries would remain unchanged</w:t>
      </w:r>
      <w:r w:rsidR="00AC373E" w:rsidRPr="0085623D">
        <w:rPr>
          <w:rFonts w:ascii="Arial" w:hAnsi="Arial" w:cs="Arial"/>
          <w:color w:val="000000" w:themeColor="text1"/>
          <w:lang w:val="en-GB"/>
        </w:rPr>
        <w:t>.</w:t>
      </w:r>
    </w:p>
    <w:p w14:paraId="28F6BB53" w14:textId="2E95576A" w:rsidR="003F3FAB" w:rsidRPr="0085623D" w:rsidRDefault="003F3FAB" w:rsidP="003F3FA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Because the proposals from France and Portugal with regard the setting out of the preferred frequency ranges were going in opposite directions, these proposals were not further discussed at W</w:t>
      </w:r>
      <w:r w:rsidR="00CE3D65">
        <w:rPr>
          <w:rFonts w:ascii="Arial" w:hAnsi="Arial" w:cs="Arial"/>
          <w:color w:val="000000" w:themeColor="text1"/>
          <w:lang w:val="en-GB"/>
        </w:rPr>
        <w:t>G FM, as proposed by the WG FM c</w:t>
      </w:r>
      <w:r w:rsidR="00AC373E" w:rsidRPr="0085623D">
        <w:rPr>
          <w:rFonts w:ascii="Arial" w:hAnsi="Arial" w:cs="Arial"/>
          <w:color w:val="000000" w:themeColor="text1"/>
          <w:lang w:val="en-GB"/>
        </w:rPr>
        <w:t>hairman.</w:t>
      </w:r>
    </w:p>
    <w:p w14:paraId="1E0C671A" w14:textId="0F378E45" w:rsidR="00D30631" w:rsidRPr="0085623D" w:rsidRDefault="003F3FAB" w:rsidP="00D30631">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In addition, discussing the possibility of taking a position as requested by Portugal, which could be outlined in a draft cover letter, different views were expressed and WG FM did not reach any common conclusions and decide</w:t>
      </w:r>
      <w:r w:rsidR="00AC373E" w:rsidRPr="0085623D">
        <w:rPr>
          <w:rFonts w:ascii="Arial" w:hAnsi="Arial" w:cs="Arial"/>
          <w:color w:val="000000" w:themeColor="text1"/>
          <w:lang w:val="en-GB"/>
        </w:rPr>
        <w:t>d not to draft a cover letter.</w:t>
      </w:r>
    </w:p>
    <w:p w14:paraId="276AFE51" w14:textId="6D35177B" w:rsidR="00D30631" w:rsidRPr="0085623D" w:rsidRDefault="00D30631" w:rsidP="00A42F84">
      <w:pPr>
        <w:spacing w:before="60" w:line="312" w:lineRule="auto"/>
        <w:jc w:val="both"/>
        <w:rPr>
          <w:rFonts w:ascii="Arial" w:hAnsi="Arial" w:cs="Arial"/>
          <w:color w:val="000000" w:themeColor="text1"/>
          <w:u w:val="single"/>
          <w:lang w:val="en-GB"/>
        </w:rPr>
      </w:pPr>
      <w:r w:rsidRPr="0085623D">
        <w:rPr>
          <w:rFonts w:ascii="Arial" w:hAnsi="Arial" w:cs="Arial"/>
          <w:color w:val="000000" w:themeColor="text1"/>
          <w:u w:val="single"/>
          <w:lang w:val="en-GB"/>
        </w:rPr>
        <w:t>Statement from Portugal</w:t>
      </w:r>
      <w:r w:rsidR="003E073F">
        <w:rPr>
          <w:rFonts w:ascii="Arial" w:hAnsi="Arial" w:cs="Arial"/>
          <w:color w:val="000000" w:themeColor="text1"/>
          <w:u w:val="single"/>
          <w:lang w:val="en-GB"/>
        </w:rPr>
        <w:t>:</w:t>
      </w:r>
    </w:p>
    <w:p w14:paraId="662E354A" w14:textId="77777777" w:rsidR="00D30631" w:rsidRPr="0085623D" w:rsidRDefault="00D30631" w:rsidP="00D30631">
      <w:pPr>
        <w:spacing w:before="60" w:line="312" w:lineRule="auto"/>
        <w:jc w:val="both"/>
        <w:rPr>
          <w:rFonts w:ascii="Arial" w:hAnsi="Arial" w:cs="Arial"/>
          <w:i/>
          <w:color w:val="000000" w:themeColor="text1"/>
          <w:lang w:val="en-GB"/>
        </w:rPr>
      </w:pPr>
      <w:r w:rsidRPr="0085623D">
        <w:rPr>
          <w:rFonts w:ascii="Arial" w:hAnsi="Arial" w:cs="Arial"/>
          <w:i/>
          <w:color w:val="000000" w:themeColor="text1"/>
          <w:lang w:val="en-GB"/>
        </w:rPr>
        <w:t>Portugal wishes to highlight that the preferred solution presented in the draft Addendum can currently not be implemented by several countries, including Portugal.</w:t>
      </w:r>
    </w:p>
    <w:p w14:paraId="4EAB39E6" w14:textId="69BA9103" w:rsidR="00D30631" w:rsidRPr="0085623D" w:rsidRDefault="00D30631" w:rsidP="00A42F84">
      <w:pPr>
        <w:spacing w:before="60" w:line="312" w:lineRule="auto"/>
        <w:jc w:val="both"/>
        <w:rPr>
          <w:rFonts w:ascii="Arial" w:hAnsi="Arial" w:cs="Arial"/>
          <w:color w:val="000000" w:themeColor="text1"/>
          <w:lang w:val="en-GB"/>
        </w:rPr>
      </w:pPr>
      <w:r w:rsidRPr="0085623D">
        <w:rPr>
          <w:rFonts w:ascii="Arial" w:hAnsi="Arial" w:cs="Arial"/>
          <w:i/>
          <w:color w:val="000000" w:themeColor="text1"/>
          <w:lang w:val="en-GB"/>
        </w:rPr>
        <w:t xml:space="preserve">Concerning the second point raised in the contribution from Portugal (on whether the EC Decision on SRDs should, as a consequence of the Addendum, be amended during the regular update), few views, in support and in opposition, balanced, were expressed in WG FM#87. Therefore, Portugal further encourages EU CEPT Administrations to take a position, given the fact that the harmonisation proposed therein is far from being supported by the vast majority and consequently its implementation at EU level could be </w:t>
      </w:r>
      <w:r w:rsidR="006002C0" w:rsidRPr="0085623D">
        <w:rPr>
          <w:rFonts w:ascii="Arial" w:hAnsi="Arial" w:cs="Arial"/>
          <w:i/>
          <w:color w:val="000000" w:themeColor="text1"/>
          <w:lang w:val="en-GB"/>
        </w:rPr>
        <w:t>undermined</w:t>
      </w:r>
      <w:r w:rsidRPr="0085623D">
        <w:rPr>
          <w:rFonts w:ascii="Arial" w:hAnsi="Arial" w:cs="Arial"/>
          <w:i/>
          <w:color w:val="000000" w:themeColor="text1"/>
          <w:lang w:val="en-GB"/>
        </w:rPr>
        <w:t>.</w:t>
      </w:r>
    </w:p>
    <w:p w14:paraId="070C6779" w14:textId="1BF254FA" w:rsidR="003F3FAB" w:rsidRPr="0085623D" w:rsidRDefault="003F3FAB" w:rsidP="003F3FA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Finland requested to add the transmission mask Option 1 requirement value figure in the spurious domain (-54 dBm/100 kHz) everywhere in the main texts of the </w:t>
      </w:r>
      <w:r w:rsidR="003E073F">
        <w:rPr>
          <w:rFonts w:ascii="Arial" w:hAnsi="Arial" w:cs="Arial"/>
          <w:color w:val="000000" w:themeColor="text1"/>
          <w:lang w:val="en-GB"/>
        </w:rPr>
        <w:t xml:space="preserve">draft </w:t>
      </w:r>
      <w:r w:rsidRPr="0085623D">
        <w:rPr>
          <w:rFonts w:ascii="Arial" w:hAnsi="Arial" w:cs="Arial"/>
          <w:color w:val="000000" w:themeColor="text1"/>
          <w:lang w:val="en-GB"/>
        </w:rPr>
        <w:t xml:space="preserve">Addendum and this was agreed. This is also added in the executive summary and the conclusions section. The application harmonised standards are expected to include this requirement as set out in the liaison </w:t>
      </w:r>
      <w:r w:rsidR="00AC373E" w:rsidRPr="0085623D">
        <w:rPr>
          <w:rFonts w:ascii="Arial" w:hAnsi="Arial" w:cs="Arial"/>
          <w:color w:val="000000" w:themeColor="text1"/>
          <w:lang w:val="en-GB"/>
        </w:rPr>
        <w:t>statement to ETSI.</w:t>
      </w:r>
    </w:p>
    <w:p w14:paraId="01EA38CB" w14:textId="3AB2B065" w:rsidR="003F3FAB" w:rsidRPr="0085623D" w:rsidRDefault="003F3FAB" w:rsidP="003F3FA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A drafting group chaired by Mr Weber made some additional changes and clarifications in the </w:t>
      </w:r>
      <w:r w:rsidR="003E073F">
        <w:rPr>
          <w:rFonts w:ascii="Arial" w:hAnsi="Arial" w:cs="Arial"/>
          <w:color w:val="000000" w:themeColor="text1"/>
          <w:lang w:val="en-GB"/>
        </w:rPr>
        <w:t xml:space="preserve">draft </w:t>
      </w:r>
      <w:r w:rsidRPr="0085623D">
        <w:rPr>
          <w:rFonts w:ascii="Arial" w:hAnsi="Arial" w:cs="Arial"/>
          <w:color w:val="000000" w:themeColor="text1"/>
          <w:lang w:val="en-GB"/>
        </w:rPr>
        <w:t xml:space="preserve">Addendum. A paragraph was also added in the liaison statement to ETSI about the needs for the spectrum access protocol for wideband </w:t>
      </w:r>
      <w:r w:rsidR="0061426D" w:rsidRPr="0085623D">
        <w:rPr>
          <w:rFonts w:ascii="Arial" w:hAnsi="Arial" w:cs="Arial"/>
          <w:color w:val="000000" w:themeColor="text1"/>
          <w:lang w:val="en-GB"/>
        </w:rPr>
        <w:t xml:space="preserve">data </w:t>
      </w:r>
      <w:r w:rsidRPr="0085623D">
        <w:rPr>
          <w:rFonts w:ascii="Arial" w:hAnsi="Arial" w:cs="Arial"/>
          <w:color w:val="000000" w:themeColor="text1"/>
          <w:lang w:val="en-GB"/>
        </w:rPr>
        <w:t xml:space="preserve">transmission </w:t>
      </w:r>
      <w:r w:rsidR="0061426D" w:rsidRPr="0085623D">
        <w:rPr>
          <w:rFonts w:ascii="Arial" w:hAnsi="Arial" w:cs="Arial"/>
          <w:color w:val="000000" w:themeColor="text1"/>
          <w:lang w:val="en-GB"/>
        </w:rPr>
        <w:t>devices</w:t>
      </w:r>
      <w:r w:rsidRPr="0085623D">
        <w:rPr>
          <w:rFonts w:ascii="Arial" w:hAnsi="Arial" w:cs="Arial"/>
          <w:color w:val="000000" w:themeColor="text1"/>
          <w:lang w:val="en-GB"/>
        </w:rPr>
        <w:t xml:space="preserve"> in data networks in </w:t>
      </w:r>
      <w:r w:rsidRPr="0085623D">
        <w:rPr>
          <w:rFonts w:ascii="Arial" w:hAnsi="Arial" w:cs="Arial"/>
          <w:color w:val="000000" w:themeColor="text1"/>
          <w:lang w:val="en-GB"/>
        </w:rPr>
        <w:lastRenderedPageBreak/>
        <w:t>relation to a listen-before transmit functionality to detect audio applications and ALD in the band 863-865</w:t>
      </w:r>
      <w:r w:rsidR="00AC373E" w:rsidRPr="0085623D">
        <w:rPr>
          <w:rFonts w:ascii="Arial" w:hAnsi="Arial" w:cs="Arial"/>
          <w:color w:val="000000" w:themeColor="text1"/>
          <w:lang w:val="en-GB"/>
        </w:rPr>
        <w:t> </w:t>
      </w:r>
      <w:r w:rsidRPr="0085623D">
        <w:rPr>
          <w:rFonts w:ascii="Arial" w:hAnsi="Arial" w:cs="Arial"/>
          <w:color w:val="000000" w:themeColor="text1"/>
          <w:lang w:val="en-GB"/>
        </w:rPr>
        <w:t xml:space="preserve">MHz. </w:t>
      </w:r>
    </w:p>
    <w:p w14:paraId="11918131" w14:textId="7425E7A8" w:rsidR="003F3FAB" w:rsidRPr="0085623D" w:rsidRDefault="003F3FAB" w:rsidP="003F3FA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draft Addendum to the CEPT Report 59 in response to the EC Permanent Mandate on the ”Annual update of the technical annex of the Commission Decision on the technical harmonisation of radio spectrum for use by short range devices - Possibilities for a harmonisation approach for the bands 870-876 MHz and 915-921 MHz also taking into account new opportunities in the band 862-868 MHz" was approved for submission to the ECC for final approval for publication and sending to the EC (see </w:t>
      </w:r>
      <w:r w:rsidRPr="0085623D">
        <w:rPr>
          <w:rFonts w:ascii="Arial" w:hAnsi="Arial" w:cs="Arial"/>
          <w:b/>
          <w:color w:val="000000" w:themeColor="text1"/>
          <w:lang w:val="en-GB"/>
        </w:rPr>
        <w:t xml:space="preserve">Annex </w:t>
      </w:r>
      <w:r w:rsidR="00AC373E" w:rsidRPr="0085623D">
        <w:rPr>
          <w:rFonts w:ascii="Arial" w:hAnsi="Arial" w:cs="Arial"/>
          <w:b/>
          <w:color w:val="000000" w:themeColor="text1"/>
          <w:lang w:val="en-GB"/>
        </w:rPr>
        <w:t>19</w:t>
      </w:r>
      <w:r w:rsidR="00AC373E" w:rsidRPr="0085623D">
        <w:rPr>
          <w:rFonts w:ascii="Arial" w:hAnsi="Arial" w:cs="Arial"/>
          <w:color w:val="000000" w:themeColor="text1"/>
          <w:lang w:val="en-GB"/>
        </w:rPr>
        <w:t>). The draft A</w:t>
      </w:r>
      <w:r w:rsidRPr="0085623D">
        <w:rPr>
          <w:rFonts w:ascii="Arial" w:hAnsi="Arial" w:cs="Arial"/>
          <w:color w:val="000000" w:themeColor="text1"/>
          <w:lang w:val="en-GB"/>
        </w:rPr>
        <w:t>ddendum is also accompanied by the comment</w:t>
      </w:r>
      <w:r w:rsidR="003E073F">
        <w:rPr>
          <w:rFonts w:ascii="Arial" w:hAnsi="Arial" w:cs="Arial"/>
          <w:color w:val="000000" w:themeColor="text1"/>
          <w:lang w:val="en-GB"/>
        </w:rPr>
        <w:t>s</w:t>
      </w:r>
      <w:r w:rsidRPr="0085623D">
        <w:rPr>
          <w:rFonts w:ascii="Arial" w:hAnsi="Arial" w:cs="Arial"/>
          <w:color w:val="000000" w:themeColor="text1"/>
          <w:lang w:val="en-GB"/>
        </w:rPr>
        <w:t xml:space="preserve"> resolution table which was updated at WG FM to provid</w:t>
      </w:r>
      <w:r w:rsidR="004E77A2" w:rsidRPr="0085623D">
        <w:rPr>
          <w:rFonts w:ascii="Arial" w:hAnsi="Arial" w:cs="Arial"/>
          <w:color w:val="000000" w:themeColor="text1"/>
          <w:lang w:val="en-GB"/>
        </w:rPr>
        <w:t xml:space="preserve">e an overview to ECC about </w:t>
      </w:r>
      <w:r w:rsidRPr="0085623D">
        <w:rPr>
          <w:rFonts w:ascii="Arial" w:hAnsi="Arial" w:cs="Arial"/>
          <w:color w:val="000000" w:themeColor="text1"/>
          <w:lang w:val="en-GB"/>
        </w:rPr>
        <w:t xml:space="preserve">the comments’ handling in SRD/MG and WG FM (see </w:t>
      </w:r>
      <w:r w:rsidRPr="0085623D">
        <w:rPr>
          <w:rFonts w:ascii="Arial" w:hAnsi="Arial" w:cs="Arial"/>
          <w:b/>
          <w:color w:val="000000" w:themeColor="text1"/>
          <w:lang w:val="en-GB"/>
        </w:rPr>
        <w:t xml:space="preserve">Annex </w:t>
      </w:r>
      <w:r w:rsidR="005B2EF0" w:rsidRPr="0085623D">
        <w:rPr>
          <w:rFonts w:ascii="Arial" w:hAnsi="Arial" w:cs="Arial"/>
          <w:b/>
          <w:color w:val="000000" w:themeColor="text1"/>
          <w:lang w:val="en-GB"/>
        </w:rPr>
        <w:t>20</w:t>
      </w:r>
      <w:r w:rsidRPr="0085623D">
        <w:rPr>
          <w:rFonts w:ascii="Arial" w:hAnsi="Arial" w:cs="Arial"/>
          <w:color w:val="000000" w:themeColor="text1"/>
          <w:lang w:val="en-GB"/>
        </w:rPr>
        <w:t>)</w:t>
      </w:r>
      <w:r w:rsidR="005B2EF0" w:rsidRPr="0085623D">
        <w:rPr>
          <w:rFonts w:ascii="Arial" w:hAnsi="Arial" w:cs="Arial"/>
          <w:color w:val="000000" w:themeColor="text1"/>
          <w:lang w:val="en-GB"/>
        </w:rPr>
        <w:t>.</w:t>
      </w:r>
    </w:p>
    <w:p w14:paraId="1615E62F" w14:textId="17FD2987" w:rsidR="003F3FAB" w:rsidRPr="0085623D" w:rsidRDefault="003F3FAB" w:rsidP="003F3FA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In relation, WG FM agreed to send the liaison statement to ETSI regarding the associated standardisation activities which are needed (see </w:t>
      </w:r>
      <w:r w:rsidRPr="0085623D">
        <w:rPr>
          <w:rFonts w:ascii="Arial" w:hAnsi="Arial" w:cs="Arial"/>
          <w:b/>
          <w:color w:val="000000" w:themeColor="text1"/>
          <w:lang w:val="en-GB"/>
        </w:rPr>
        <w:t xml:space="preserve">Annex </w:t>
      </w:r>
      <w:r w:rsidR="005B2EF0" w:rsidRPr="0085623D">
        <w:rPr>
          <w:rFonts w:ascii="Arial" w:hAnsi="Arial" w:cs="Arial"/>
          <w:b/>
          <w:color w:val="000000" w:themeColor="text1"/>
          <w:lang w:val="en-GB"/>
        </w:rPr>
        <w:t>21</w:t>
      </w:r>
      <w:r w:rsidRPr="0085623D">
        <w:rPr>
          <w:rFonts w:ascii="Arial" w:hAnsi="Arial" w:cs="Arial"/>
          <w:color w:val="000000" w:themeColor="text1"/>
          <w:lang w:val="en-GB"/>
        </w:rPr>
        <w:t>). The content of the liaison statement is based on the results in the published ECC Reports 246 and 261 and will also be needed in relation to the entries foreseen in ERC/REC 70-03, i.e. independent from the results of the discussions in the ECC when approving the Addendum in March 2017.</w:t>
      </w:r>
    </w:p>
    <w:p w14:paraId="612C5816" w14:textId="23A94DD1" w:rsidR="003F3FAB" w:rsidRPr="0085623D" w:rsidRDefault="003F3FAB" w:rsidP="003F3FA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WG FM agreed a liaison statement to WG SE to request additional investigations on the possible use of narrowband networked SRD</w:t>
      </w:r>
      <w:r w:rsidR="00261634" w:rsidRPr="0085623D">
        <w:rPr>
          <w:rFonts w:ascii="Arial" w:hAnsi="Arial" w:cs="Arial"/>
          <w:color w:val="000000" w:themeColor="text1"/>
          <w:lang w:val="en-GB"/>
        </w:rPr>
        <w:t>s (NBN SRD)</w:t>
      </w:r>
      <w:r w:rsidRPr="0085623D">
        <w:rPr>
          <w:rFonts w:ascii="Arial" w:hAnsi="Arial" w:cs="Arial"/>
          <w:color w:val="000000" w:themeColor="text1"/>
          <w:lang w:val="en-GB"/>
        </w:rPr>
        <w:t xml:space="preserve"> in </w:t>
      </w:r>
      <w:r w:rsidR="00123BF7" w:rsidRPr="0085623D">
        <w:rPr>
          <w:rFonts w:ascii="Arial" w:hAnsi="Arial" w:cs="Arial"/>
          <w:color w:val="000000" w:themeColor="text1"/>
          <w:lang w:val="en-GB"/>
        </w:rPr>
        <w:t>the lower</w:t>
      </w:r>
      <w:r w:rsidRPr="0085623D">
        <w:rPr>
          <w:rFonts w:ascii="Arial" w:hAnsi="Arial" w:cs="Arial"/>
          <w:color w:val="000000" w:themeColor="text1"/>
          <w:lang w:val="en-GB"/>
        </w:rPr>
        <w:t xml:space="preserve"> channel close to 915</w:t>
      </w:r>
      <w:r w:rsidR="00261634" w:rsidRPr="0085623D">
        <w:rPr>
          <w:rFonts w:ascii="Arial" w:hAnsi="Arial" w:cs="Arial"/>
          <w:color w:val="000000" w:themeColor="text1"/>
          <w:lang w:val="en-GB"/>
        </w:rPr>
        <w:t> </w:t>
      </w:r>
      <w:r w:rsidRPr="0085623D">
        <w:rPr>
          <w:rFonts w:ascii="Arial" w:hAnsi="Arial" w:cs="Arial"/>
          <w:color w:val="000000" w:themeColor="text1"/>
          <w:lang w:val="en-GB"/>
        </w:rPr>
        <w:t xml:space="preserve">MHz </w:t>
      </w:r>
      <w:r w:rsidR="002443AA" w:rsidRPr="0085623D">
        <w:rPr>
          <w:rFonts w:ascii="Arial" w:hAnsi="Arial" w:cs="Arial"/>
          <w:color w:val="000000" w:themeColor="text1"/>
          <w:lang w:val="en-GB"/>
        </w:rPr>
        <w:t>and</w:t>
      </w:r>
      <w:r w:rsidRPr="0085623D">
        <w:rPr>
          <w:rFonts w:ascii="Arial" w:hAnsi="Arial" w:cs="Arial"/>
          <w:color w:val="000000" w:themeColor="text1"/>
          <w:lang w:val="en-GB"/>
        </w:rPr>
        <w:t xml:space="preserve"> used by UHF RFID (see </w:t>
      </w:r>
      <w:r w:rsidRPr="0085623D">
        <w:rPr>
          <w:rFonts w:ascii="Arial" w:hAnsi="Arial" w:cs="Arial"/>
          <w:b/>
          <w:color w:val="000000" w:themeColor="text1"/>
          <w:lang w:val="en-GB"/>
        </w:rPr>
        <w:t xml:space="preserve">Annex </w:t>
      </w:r>
      <w:r w:rsidR="004C3DAA" w:rsidRPr="0085623D">
        <w:rPr>
          <w:rFonts w:ascii="Arial" w:hAnsi="Arial" w:cs="Arial"/>
          <w:b/>
          <w:color w:val="000000" w:themeColor="text1"/>
          <w:lang w:val="en-GB"/>
        </w:rPr>
        <w:t>29</w:t>
      </w:r>
      <w:r w:rsidRPr="0085623D">
        <w:rPr>
          <w:rFonts w:ascii="Arial" w:hAnsi="Arial" w:cs="Arial"/>
          <w:color w:val="000000" w:themeColor="text1"/>
          <w:lang w:val="en-GB"/>
        </w:rPr>
        <w:t>).</w:t>
      </w:r>
    </w:p>
    <w:p w14:paraId="0AAF73BF" w14:textId="3EFE8558" w:rsidR="00F75063" w:rsidRPr="001013D9" w:rsidRDefault="004C3DAA" w:rsidP="003F3FAB">
      <w:pPr>
        <w:numPr>
          <w:ilvl w:val="0"/>
          <w:numId w:val="23"/>
        </w:numPr>
        <w:spacing w:before="60" w:line="312" w:lineRule="auto"/>
        <w:ind w:left="0" w:hanging="567"/>
        <w:jc w:val="both"/>
        <w:rPr>
          <w:rFonts w:ascii="Arial" w:hAnsi="Arial" w:cs="Arial"/>
          <w:color w:val="000000" w:themeColor="text1"/>
          <w:lang w:val="en-GB"/>
        </w:rPr>
      </w:pPr>
      <w:r w:rsidRPr="001013D9">
        <w:rPr>
          <w:rFonts w:ascii="Arial" w:hAnsi="Arial" w:cs="Arial"/>
          <w:color w:val="000000" w:themeColor="text1"/>
          <w:lang w:val="en-GB"/>
        </w:rPr>
        <w:t>SRD/MG had</w:t>
      </w:r>
      <w:r w:rsidR="003F3FAB" w:rsidRPr="001013D9">
        <w:rPr>
          <w:rFonts w:ascii="Arial" w:hAnsi="Arial" w:cs="Arial"/>
          <w:color w:val="000000" w:themeColor="text1"/>
          <w:lang w:val="en-GB"/>
        </w:rPr>
        <w:t xml:space="preserve"> started working on new entries in ERC Recommendation 70-03 in the Annexes 1, 2 and 3, taking into account the draft Addendum to CEPT Report 59, ECC Report 261 and ECC Report 246.</w:t>
      </w:r>
    </w:p>
    <w:p w14:paraId="07F821A9" w14:textId="77777777" w:rsidR="00F75063" w:rsidRPr="0085623D" w:rsidRDefault="00F75063" w:rsidP="00F75063">
      <w:pPr>
        <w:spacing w:before="60" w:line="312" w:lineRule="auto"/>
        <w:jc w:val="both"/>
        <w:rPr>
          <w:rFonts w:ascii="Arial" w:hAnsi="Arial" w:cs="Arial"/>
          <w:color w:val="000000" w:themeColor="text1"/>
          <w:u w:val="single"/>
          <w:lang w:val="en-GB"/>
        </w:rPr>
      </w:pPr>
      <w:r w:rsidRPr="0085623D">
        <w:rPr>
          <w:rFonts w:ascii="Arial" w:hAnsi="Arial" w:cs="Arial"/>
          <w:color w:val="000000" w:themeColor="text1"/>
          <w:u w:val="single"/>
          <w:lang w:val="en-GB"/>
        </w:rPr>
        <w:t>Statement from Sweden:</w:t>
      </w:r>
    </w:p>
    <w:p w14:paraId="552FF782" w14:textId="311B1089" w:rsidR="00F75063" w:rsidRPr="0085623D" w:rsidRDefault="00F75063" w:rsidP="00F75063">
      <w:pPr>
        <w:spacing w:before="60" w:line="312" w:lineRule="auto"/>
        <w:jc w:val="both"/>
        <w:rPr>
          <w:rFonts w:ascii="Arial" w:hAnsi="Arial" w:cs="Arial"/>
          <w:i/>
          <w:color w:val="000000" w:themeColor="text1"/>
          <w:lang w:val="en-GB"/>
        </w:rPr>
      </w:pPr>
      <w:r w:rsidRPr="0085623D">
        <w:rPr>
          <w:rFonts w:ascii="Arial" w:hAnsi="Arial" w:cs="Arial"/>
          <w:i/>
          <w:color w:val="000000" w:themeColor="text1"/>
          <w:lang w:val="en-GB"/>
        </w:rPr>
        <w:t>Sweden is of the opinion that Annex 3 in the draft Addendum to the CEPT Report 59 does not accurately reflect the outcome of the technical studies performed by WG SE with respect to the fundamental aspect of deployment scenario, i.e. indoor or outdoor use (ECC Report 200, ECC</w:t>
      </w:r>
      <w:r w:rsidR="00092C02" w:rsidRPr="0085623D">
        <w:rPr>
          <w:rFonts w:ascii="Arial" w:hAnsi="Arial" w:cs="Arial"/>
          <w:i/>
          <w:color w:val="000000" w:themeColor="text1"/>
          <w:lang w:val="en-GB"/>
        </w:rPr>
        <w:t> </w:t>
      </w:r>
      <w:r w:rsidRPr="0085623D">
        <w:rPr>
          <w:rFonts w:ascii="Arial" w:hAnsi="Arial" w:cs="Arial"/>
          <w:i/>
          <w:color w:val="000000" w:themeColor="text1"/>
          <w:lang w:val="en-GB"/>
        </w:rPr>
        <w:t>Report 246 and ECC Report 261). One possibility to address this could be to include category specific text in the column “Other usage restrictions”, capturing the fact that the terminals are mainly to be used indoor. If a high level of outdoor use is expected, additional technical studies have to be performed to support that.</w:t>
      </w:r>
    </w:p>
    <w:p w14:paraId="2C370906" w14:textId="77777777" w:rsidR="00781D23" w:rsidRPr="0085623D" w:rsidRDefault="00781D23" w:rsidP="00F75063">
      <w:pPr>
        <w:spacing w:before="60" w:line="312" w:lineRule="auto"/>
        <w:jc w:val="both"/>
        <w:rPr>
          <w:rFonts w:ascii="Arial" w:hAnsi="Arial" w:cs="Arial"/>
          <w:color w:val="000000" w:themeColor="text1"/>
          <w:u w:val="single"/>
          <w:lang w:val="en-GB"/>
        </w:rPr>
      </w:pPr>
      <w:r w:rsidRPr="0085623D">
        <w:rPr>
          <w:rFonts w:ascii="Arial" w:hAnsi="Arial" w:cs="Arial"/>
          <w:color w:val="000000" w:themeColor="text1"/>
          <w:u w:val="single"/>
          <w:lang w:val="en-GB"/>
        </w:rPr>
        <w:t>Statement from Italy:</w:t>
      </w:r>
    </w:p>
    <w:p w14:paraId="5661FA01" w14:textId="77777777" w:rsidR="00781D23" w:rsidRPr="0085623D" w:rsidRDefault="00781D23" w:rsidP="00781D23">
      <w:pPr>
        <w:spacing w:before="60" w:line="312" w:lineRule="auto"/>
        <w:jc w:val="both"/>
        <w:rPr>
          <w:rFonts w:ascii="Arial" w:hAnsi="Arial" w:cs="Arial"/>
          <w:i/>
          <w:color w:val="000000" w:themeColor="text1"/>
          <w:lang w:val="en-GB"/>
        </w:rPr>
      </w:pPr>
      <w:r w:rsidRPr="0085623D">
        <w:rPr>
          <w:rFonts w:ascii="Arial" w:hAnsi="Arial" w:cs="Arial"/>
          <w:i/>
          <w:color w:val="000000" w:themeColor="text1"/>
          <w:lang w:val="en-GB"/>
        </w:rPr>
        <w:t>Mr. Tosato (Italy) made clear that the performed WG</w:t>
      </w:r>
      <w:r w:rsidR="00864DC6" w:rsidRPr="0085623D">
        <w:rPr>
          <w:rFonts w:ascii="Arial" w:hAnsi="Arial" w:cs="Arial"/>
          <w:i/>
          <w:color w:val="000000" w:themeColor="text1"/>
          <w:lang w:val="en-GB"/>
        </w:rPr>
        <w:t xml:space="preserve"> </w:t>
      </w:r>
      <w:r w:rsidRPr="0085623D">
        <w:rPr>
          <w:rFonts w:ascii="Arial" w:hAnsi="Arial" w:cs="Arial"/>
          <w:i/>
          <w:color w:val="000000" w:themeColor="text1"/>
          <w:lang w:val="en-GB"/>
        </w:rPr>
        <w:t>SE studies for wide band networked SRD, most notably ECC Rep. 261, were properly done on the basis of the “indoor scenario” simply because WG</w:t>
      </w:r>
      <w:r w:rsidR="00864DC6" w:rsidRPr="0085623D">
        <w:rPr>
          <w:rFonts w:ascii="Arial" w:hAnsi="Arial" w:cs="Arial"/>
          <w:i/>
          <w:color w:val="000000" w:themeColor="text1"/>
          <w:lang w:val="en-GB"/>
        </w:rPr>
        <w:t xml:space="preserve"> </w:t>
      </w:r>
      <w:r w:rsidRPr="0085623D">
        <w:rPr>
          <w:rFonts w:ascii="Arial" w:hAnsi="Arial" w:cs="Arial"/>
          <w:i/>
          <w:color w:val="000000" w:themeColor="text1"/>
          <w:lang w:val="en-GB"/>
        </w:rPr>
        <w:t>SE (SE24) agreed on this assumption as result of data provided by ETSI SRdoc and two (2014) official questionnaire investigations, which resulted by confidence that the indoor usage is the utmost likely predominant scenario.</w:t>
      </w:r>
    </w:p>
    <w:p w14:paraId="07C0D581" w14:textId="77777777" w:rsidR="00781D23" w:rsidRPr="0085623D" w:rsidRDefault="00781D23" w:rsidP="00781D23">
      <w:pPr>
        <w:spacing w:before="60" w:line="312" w:lineRule="auto"/>
        <w:jc w:val="both"/>
        <w:rPr>
          <w:rFonts w:ascii="Arial" w:hAnsi="Arial" w:cs="Arial"/>
          <w:i/>
          <w:color w:val="000000" w:themeColor="text1"/>
          <w:lang w:val="en-GB"/>
        </w:rPr>
      </w:pPr>
      <w:r w:rsidRPr="0085623D">
        <w:rPr>
          <w:rFonts w:ascii="Arial" w:hAnsi="Arial" w:cs="Arial"/>
          <w:i/>
          <w:color w:val="000000" w:themeColor="text1"/>
          <w:lang w:val="en-GB"/>
        </w:rPr>
        <w:t>Therefore similarly to other cases (not only for SRDs) the ECC conducts its studies on the most likely scenario’s assumption basis.</w:t>
      </w:r>
    </w:p>
    <w:p w14:paraId="0BCB60E0" w14:textId="77777777" w:rsidR="00781D23" w:rsidRPr="0085623D" w:rsidRDefault="00781D23" w:rsidP="00781D23">
      <w:pPr>
        <w:spacing w:before="60" w:line="312" w:lineRule="auto"/>
        <w:jc w:val="both"/>
        <w:rPr>
          <w:rFonts w:ascii="Arial" w:hAnsi="Arial" w:cs="Arial"/>
          <w:i/>
          <w:color w:val="000000" w:themeColor="text1"/>
          <w:lang w:val="en-GB"/>
        </w:rPr>
      </w:pPr>
      <w:r w:rsidRPr="0085623D">
        <w:rPr>
          <w:rFonts w:ascii="Arial" w:hAnsi="Arial" w:cs="Arial"/>
          <w:i/>
          <w:color w:val="000000" w:themeColor="text1"/>
          <w:lang w:val="en-GB"/>
        </w:rPr>
        <w:lastRenderedPageBreak/>
        <w:t>For example also the density units/</w:t>
      </w:r>
      <w:r w:rsidR="004E77A2" w:rsidRPr="0085623D">
        <w:rPr>
          <w:rFonts w:ascii="Arial" w:hAnsi="Arial" w:cs="Arial"/>
          <w:i/>
          <w:color w:val="000000" w:themeColor="text1"/>
          <w:lang w:val="en-GB"/>
        </w:rPr>
        <w:t>k</w:t>
      </w:r>
      <w:r w:rsidRPr="0085623D">
        <w:rPr>
          <w:rFonts w:ascii="Arial" w:hAnsi="Arial" w:cs="Arial"/>
          <w:i/>
          <w:color w:val="000000" w:themeColor="text1"/>
          <w:lang w:val="en-GB"/>
        </w:rPr>
        <w:t>m² is a key typical scenario’s assumption but it is not implemented then as regulatory restriction. All of these types of “reasonably expected deployment assumptions” are therefore remaining as agreed assumptions since they are not legally enforceable, especially for license free SRDs.</w:t>
      </w:r>
    </w:p>
    <w:p w14:paraId="14502EE5" w14:textId="04107524" w:rsidR="00781D23" w:rsidRPr="0085623D" w:rsidRDefault="00781D23" w:rsidP="00781D23">
      <w:pPr>
        <w:spacing w:before="60" w:line="312" w:lineRule="auto"/>
        <w:jc w:val="both"/>
        <w:rPr>
          <w:rFonts w:ascii="Arial" w:hAnsi="Arial" w:cs="Arial"/>
          <w:color w:val="000000" w:themeColor="text1"/>
          <w:lang w:val="en-GB"/>
        </w:rPr>
      </w:pPr>
      <w:r w:rsidRPr="0085623D">
        <w:rPr>
          <w:rFonts w:ascii="Arial" w:hAnsi="Arial" w:cs="Arial"/>
          <w:i/>
          <w:color w:val="000000" w:themeColor="text1"/>
          <w:lang w:val="en-GB"/>
        </w:rPr>
        <w:t>Therefore many years ago it was made clear, even by ECC WG</w:t>
      </w:r>
      <w:r w:rsidR="00740B3E">
        <w:rPr>
          <w:rFonts w:ascii="Arial" w:hAnsi="Arial" w:cs="Arial"/>
          <w:i/>
          <w:color w:val="000000" w:themeColor="text1"/>
          <w:lang w:val="en-GB"/>
        </w:rPr>
        <w:t xml:space="preserve"> </w:t>
      </w:r>
      <w:r w:rsidRPr="0085623D">
        <w:rPr>
          <w:rFonts w:ascii="Arial" w:hAnsi="Arial" w:cs="Arial"/>
          <w:i/>
          <w:color w:val="000000" w:themeColor="text1"/>
          <w:lang w:val="en-GB"/>
        </w:rPr>
        <w:t>RR, to not propose regulatory provisions or restrictions which cannot be enforceable.</w:t>
      </w:r>
    </w:p>
    <w:p w14:paraId="6323BF89" w14:textId="77777777" w:rsidR="00735B59" w:rsidRPr="0085623D" w:rsidRDefault="00735B59" w:rsidP="00735B59">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4.6.4.2 Smart tachograph</w:t>
      </w:r>
    </w:p>
    <w:p w14:paraId="6D77DB62" w14:textId="5DEC8A23" w:rsidR="003F3FAB" w:rsidRPr="0085623D" w:rsidRDefault="003F3FAB" w:rsidP="003F3FAB">
      <w:pPr>
        <w:numPr>
          <w:ilvl w:val="0"/>
          <w:numId w:val="2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Based on</w:t>
      </w:r>
      <w:r w:rsidR="004C3DAA" w:rsidRPr="0085623D">
        <w:rPr>
          <w:rFonts w:ascii="Arial" w:hAnsi="Arial" w:cs="Arial"/>
          <w:color w:val="000000" w:themeColor="text1"/>
          <w:lang w:val="en-GB"/>
        </w:rPr>
        <w:t xml:space="preserve"> the documentation in FM(15)174-</w:t>
      </w:r>
      <w:r w:rsidRPr="0085623D">
        <w:rPr>
          <w:rFonts w:ascii="Arial" w:hAnsi="Arial" w:cs="Arial"/>
          <w:color w:val="000000" w:themeColor="text1"/>
          <w:lang w:val="en-GB"/>
        </w:rPr>
        <w:t>Annexes 2 and 3, the report</w:t>
      </w:r>
      <w:r w:rsidR="00591AED" w:rsidRPr="0085623D">
        <w:rPr>
          <w:rFonts w:ascii="Arial" w:hAnsi="Arial" w:cs="Arial"/>
          <w:color w:val="000000" w:themeColor="text1"/>
          <w:lang w:val="en-GB"/>
        </w:rPr>
        <w:t xml:space="preserve"> of the 40</w:t>
      </w:r>
      <w:r w:rsidR="00591AED" w:rsidRPr="0085623D">
        <w:rPr>
          <w:rFonts w:ascii="Arial" w:hAnsi="Arial" w:cs="Arial"/>
          <w:color w:val="000000" w:themeColor="text1"/>
          <w:vertAlign w:val="superscript"/>
          <w:lang w:val="en-GB"/>
        </w:rPr>
        <w:t>th</w:t>
      </w:r>
      <w:r w:rsidR="00591AED" w:rsidRPr="0085623D">
        <w:rPr>
          <w:rFonts w:ascii="Arial" w:hAnsi="Arial" w:cs="Arial"/>
          <w:color w:val="000000" w:themeColor="text1"/>
          <w:lang w:val="en-GB"/>
        </w:rPr>
        <w:t xml:space="preserve"> ECC meeting (July 2015)</w:t>
      </w:r>
      <w:r w:rsidRPr="0085623D">
        <w:rPr>
          <w:rFonts w:ascii="Arial" w:hAnsi="Arial" w:cs="Arial"/>
          <w:color w:val="000000" w:themeColor="text1"/>
          <w:lang w:val="en-GB"/>
        </w:rPr>
        <w:t>, information about the applicable EU Regulation and the proposal from SRD/MG to send a liaison statement to WG SE, WG FM discussed how to proceed with the activities on smart tachograph. This will be an issue for the 7</w:t>
      </w:r>
      <w:r w:rsidRPr="00740B3E">
        <w:rPr>
          <w:rFonts w:ascii="Arial" w:hAnsi="Arial" w:cs="Arial"/>
          <w:color w:val="000000" w:themeColor="text1"/>
          <w:vertAlign w:val="superscript"/>
          <w:lang w:val="en-GB"/>
        </w:rPr>
        <w:t>th</w:t>
      </w:r>
      <w:r w:rsidR="00740B3E">
        <w:rPr>
          <w:rFonts w:ascii="Arial" w:hAnsi="Arial" w:cs="Arial"/>
          <w:color w:val="000000" w:themeColor="text1"/>
          <w:lang w:val="en-GB"/>
        </w:rPr>
        <w:t xml:space="preserve"> </w:t>
      </w:r>
      <w:r w:rsidRPr="0085623D">
        <w:rPr>
          <w:rFonts w:ascii="Arial" w:hAnsi="Arial" w:cs="Arial"/>
          <w:color w:val="000000" w:themeColor="text1"/>
          <w:lang w:val="en-GB"/>
        </w:rPr>
        <w:t>update of the EC Decision on SRDs. It was already indicated in CEPT Report 59 that smart tachograph, weight and dimension applications in the 5.8 GHz band should be studied during the 7</w:t>
      </w:r>
      <w:r w:rsidRPr="00740B3E">
        <w:rPr>
          <w:rFonts w:ascii="Arial" w:hAnsi="Arial" w:cs="Arial"/>
          <w:color w:val="000000" w:themeColor="text1"/>
          <w:vertAlign w:val="superscript"/>
          <w:lang w:val="en-GB"/>
        </w:rPr>
        <w:t>th</w:t>
      </w:r>
      <w:r w:rsidR="00740B3E">
        <w:rPr>
          <w:rFonts w:ascii="Arial" w:hAnsi="Arial" w:cs="Arial"/>
          <w:color w:val="000000" w:themeColor="text1"/>
          <w:lang w:val="en-GB"/>
        </w:rPr>
        <w:t xml:space="preserve"> </w:t>
      </w:r>
      <w:r w:rsidRPr="0085623D">
        <w:rPr>
          <w:rFonts w:ascii="Arial" w:hAnsi="Arial" w:cs="Arial"/>
          <w:color w:val="000000" w:themeColor="text1"/>
          <w:lang w:val="en-GB"/>
        </w:rPr>
        <w:t xml:space="preserve">update cycle for the EC Decision on SRDs. The aim is to add provisions for these applications to the Annex of the EC Decision, which currently restricts the TTT in 5795-5815 MHz to road tolling systems. </w:t>
      </w:r>
    </w:p>
    <w:p w14:paraId="2A283F08" w14:textId="037D7CC3" w:rsidR="003F3FAB" w:rsidRPr="0085623D" w:rsidRDefault="003F3FAB" w:rsidP="003F3FAB">
      <w:pPr>
        <w:numPr>
          <w:ilvl w:val="0"/>
          <w:numId w:val="2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WG FM agreed to request WG SE to open a new work item for conducting the necessary studies (see </w:t>
      </w:r>
      <w:r w:rsidRPr="0085623D">
        <w:rPr>
          <w:rFonts w:ascii="Arial" w:hAnsi="Arial" w:cs="Arial"/>
          <w:b/>
          <w:color w:val="000000" w:themeColor="text1"/>
          <w:lang w:val="en-GB"/>
        </w:rPr>
        <w:t xml:space="preserve">Annex </w:t>
      </w:r>
      <w:r w:rsidR="004C3DAA" w:rsidRPr="0085623D">
        <w:rPr>
          <w:rFonts w:ascii="Arial" w:hAnsi="Arial" w:cs="Arial"/>
          <w:b/>
          <w:color w:val="000000" w:themeColor="text1"/>
          <w:lang w:val="en-GB"/>
        </w:rPr>
        <w:t>35</w:t>
      </w:r>
      <w:r w:rsidRPr="0085623D">
        <w:rPr>
          <w:rFonts w:ascii="Arial" w:hAnsi="Arial" w:cs="Arial"/>
          <w:color w:val="000000" w:themeColor="text1"/>
          <w:lang w:val="en-GB"/>
        </w:rPr>
        <w:t>). The published EU regulation includes information about the ‘communication profiles’ for roadside inspections in Appendix 14 of Commission Implementing Regulation (EU) 2016/799.</w:t>
      </w:r>
    </w:p>
    <w:p w14:paraId="6506D61E" w14:textId="0027E8F6" w:rsidR="00F24459" w:rsidRPr="0085623D" w:rsidRDefault="003F3FAB" w:rsidP="003F3FAB">
      <w:pPr>
        <w:numPr>
          <w:ilvl w:val="0"/>
          <w:numId w:val="23"/>
        </w:numPr>
        <w:spacing w:before="60" w:after="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WG FM was also informed by the Car-2-Car consorti</w:t>
      </w:r>
      <w:r w:rsidR="003F2B58" w:rsidRPr="0085623D">
        <w:rPr>
          <w:rFonts w:ascii="Arial" w:hAnsi="Arial" w:cs="Arial"/>
          <w:color w:val="000000" w:themeColor="text1"/>
          <w:lang w:val="en-GB"/>
        </w:rPr>
        <w:t>um</w:t>
      </w:r>
      <w:r w:rsidRPr="0085623D">
        <w:rPr>
          <w:rFonts w:ascii="Arial" w:hAnsi="Arial" w:cs="Arial"/>
          <w:color w:val="000000" w:themeColor="text1"/>
          <w:lang w:val="en-GB"/>
        </w:rPr>
        <w:t xml:space="preserve"> that activities within ETSI</w:t>
      </w:r>
      <w:r w:rsidR="00864DC6" w:rsidRPr="0085623D">
        <w:rPr>
          <w:rFonts w:ascii="Arial" w:hAnsi="Arial" w:cs="Arial"/>
          <w:color w:val="000000" w:themeColor="text1"/>
          <w:lang w:val="en-GB"/>
        </w:rPr>
        <w:t xml:space="preserve"> towards the provision of </w:t>
      </w:r>
      <w:proofErr w:type="gramStart"/>
      <w:r w:rsidR="00864DC6" w:rsidRPr="0085623D">
        <w:rPr>
          <w:rFonts w:ascii="Arial" w:hAnsi="Arial" w:cs="Arial"/>
          <w:color w:val="000000" w:themeColor="text1"/>
          <w:lang w:val="en-GB"/>
        </w:rPr>
        <w:t>an</w:t>
      </w:r>
      <w:proofErr w:type="gramEnd"/>
      <w:r w:rsidR="00864DC6" w:rsidRPr="0085623D">
        <w:rPr>
          <w:rFonts w:ascii="Arial" w:hAnsi="Arial" w:cs="Arial"/>
          <w:color w:val="000000" w:themeColor="text1"/>
          <w:lang w:val="en-GB"/>
        </w:rPr>
        <w:t xml:space="preserve"> SRd</w:t>
      </w:r>
      <w:r w:rsidRPr="0085623D">
        <w:rPr>
          <w:rFonts w:ascii="Arial" w:hAnsi="Arial" w:cs="Arial"/>
          <w:color w:val="000000" w:themeColor="text1"/>
          <w:lang w:val="en-GB"/>
        </w:rPr>
        <w:t>oc in support of the studies in WG SE have been started. The scenarios and technical parameters may further be defined in detail during the ongoing process in SRD/MG and SE24.</w:t>
      </w:r>
    </w:p>
    <w:p w14:paraId="5251304A" w14:textId="77777777" w:rsidR="001C18D7" w:rsidRPr="0085623D" w:rsidRDefault="004C3323" w:rsidP="00C5609F">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4.6</w:t>
      </w:r>
      <w:r w:rsidR="001C18D7" w:rsidRPr="0085623D">
        <w:rPr>
          <w:rFonts w:ascii="Arial" w:hAnsi="Arial" w:cs="Arial"/>
          <w:b/>
          <w:color w:val="000000" w:themeColor="text1"/>
          <w:lang w:val="en-GB"/>
        </w:rPr>
        <w:t xml:space="preserve">.5 ITU-R </w:t>
      </w:r>
      <w:r w:rsidR="00E32B75" w:rsidRPr="0085623D">
        <w:rPr>
          <w:rFonts w:ascii="Arial" w:hAnsi="Arial" w:cs="Arial"/>
          <w:b/>
          <w:color w:val="000000" w:themeColor="text1"/>
          <w:lang w:val="en-GB"/>
        </w:rPr>
        <w:t>c</w:t>
      </w:r>
      <w:r w:rsidR="001C18D7" w:rsidRPr="0085623D">
        <w:rPr>
          <w:rFonts w:ascii="Arial" w:hAnsi="Arial" w:cs="Arial"/>
          <w:b/>
          <w:color w:val="000000" w:themeColor="text1"/>
          <w:lang w:val="en-GB"/>
        </w:rPr>
        <w:t>ontributions</w:t>
      </w:r>
    </w:p>
    <w:p w14:paraId="0FB6563C" w14:textId="77777777" w:rsidR="001C18D7" w:rsidRPr="0085623D" w:rsidRDefault="003F3FAB" w:rsidP="003F3FA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information about related ITU activities in relation to work in SRD/MG was noted (see chapter 6 in doc. </w:t>
      </w:r>
      <w:proofErr w:type="gramStart"/>
      <w:r w:rsidRPr="0085623D">
        <w:rPr>
          <w:rFonts w:ascii="Arial" w:hAnsi="Arial" w:cs="Arial"/>
          <w:color w:val="000000" w:themeColor="text1"/>
          <w:lang w:val="en-GB"/>
        </w:rPr>
        <w:t>SRDMG(</w:t>
      </w:r>
      <w:proofErr w:type="gramEnd"/>
      <w:r w:rsidRPr="0085623D">
        <w:rPr>
          <w:rFonts w:ascii="Arial" w:hAnsi="Arial" w:cs="Arial"/>
          <w:color w:val="000000" w:themeColor="text1"/>
          <w:lang w:val="en-GB"/>
        </w:rPr>
        <w:t>17)032rev1).</w:t>
      </w:r>
    </w:p>
    <w:p w14:paraId="6116FCFC" w14:textId="77777777" w:rsidR="001C18D7" w:rsidRPr="0085623D" w:rsidRDefault="004C3323" w:rsidP="00941C16">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4.6</w:t>
      </w:r>
      <w:r w:rsidR="001C18D7" w:rsidRPr="0085623D">
        <w:rPr>
          <w:rFonts w:ascii="Arial" w:hAnsi="Arial" w:cs="Arial"/>
          <w:b/>
          <w:color w:val="000000" w:themeColor="text1"/>
          <w:lang w:val="en-GB"/>
        </w:rPr>
        <w:t>.6 Adjacent band coexistence of SRDs</w:t>
      </w:r>
    </w:p>
    <w:p w14:paraId="49F42A6F" w14:textId="77777777" w:rsidR="001C18D7" w:rsidRPr="0085623D" w:rsidRDefault="003F3FAB" w:rsidP="00CB48F9">
      <w:pPr>
        <w:numPr>
          <w:ilvl w:val="0"/>
          <w:numId w:val="23"/>
        </w:numPr>
        <w:spacing w:before="60" w:line="312" w:lineRule="auto"/>
        <w:ind w:left="0" w:hanging="567"/>
        <w:jc w:val="both"/>
        <w:rPr>
          <w:rFonts w:ascii="Arial" w:hAnsi="Arial" w:cs="Arial"/>
          <w:color w:val="000000" w:themeColor="text1"/>
          <w:lang w:val="en-GB"/>
        </w:rPr>
      </w:pPr>
      <w:r w:rsidRPr="0085623D">
        <w:rPr>
          <w:rFonts w:ascii="Arial" w:eastAsia="Calibri" w:hAnsi="Arial" w:cs="Arial"/>
          <w:color w:val="000000" w:themeColor="text1"/>
          <w:lang w:val="en-GB"/>
        </w:rPr>
        <w:t>No activities since the last WG FM meeting. This item is kept on the agenda of SRD/MG.</w:t>
      </w:r>
    </w:p>
    <w:p w14:paraId="370CCAD4" w14:textId="77777777" w:rsidR="001C18D7" w:rsidRPr="0085623D" w:rsidRDefault="004C3323" w:rsidP="00941C16">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4.6</w:t>
      </w:r>
      <w:r w:rsidR="001C18D7" w:rsidRPr="0085623D">
        <w:rPr>
          <w:rFonts w:ascii="Arial" w:hAnsi="Arial" w:cs="Arial"/>
          <w:b/>
          <w:color w:val="000000" w:themeColor="text1"/>
          <w:lang w:val="en-GB"/>
        </w:rPr>
        <w:t xml:space="preserve">.7 </w:t>
      </w:r>
      <w:r w:rsidR="00067CD6" w:rsidRPr="0085623D">
        <w:rPr>
          <w:rFonts w:ascii="Arial" w:hAnsi="Arial" w:cs="Arial"/>
          <w:b/>
          <w:color w:val="000000" w:themeColor="text1"/>
          <w:lang w:val="en-GB"/>
        </w:rPr>
        <w:t>Wireless Industrial Applications (WIA)</w:t>
      </w:r>
    </w:p>
    <w:p w14:paraId="00CDED14" w14:textId="77777777" w:rsidR="00CA4CC8" w:rsidRPr="0085623D" w:rsidRDefault="003F3FAB" w:rsidP="00CB48F9">
      <w:pPr>
        <w:numPr>
          <w:ilvl w:val="0"/>
          <w:numId w:val="23"/>
        </w:numPr>
        <w:spacing w:before="60" w:line="312" w:lineRule="auto"/>
        <w:ind w:left="0" w:hanging="567"/>
        <w:jc w:val="both"/>
        <w:rPr>
          <w:rFonts w:ascii="Arial" w:hAnsi="Arial" w:cs="Arial"/>
          <w:color w:val="000000" w:themeColor="text1"/>
          <w:lang w:val="en-GB"/>
        </w:rPr>
      </w:pPr>
      <w:r w:rsidRPr="0085623D">
        <w:rPr>
          <w:rFonts w:ascii="Arial" w:eastAsia="Calibri" w:hAnsi="Arial" w:cs="Arial"/>
          <w:color w:val="000000" w:themeColor="text1"/>
          <w:lang w:val="en-GB"/>
        </w:rPr>
        <w:t>No activities since the last WG FM meeting. This item is kept on the agenda of SRD/MG.</w:t>
      </w:r>
    </w:p>
    <w:p w14:paraId="770CC55F" w14:textId="77777777" w:rsidR="001C18D7" w:rsidRPr="0085623D" w:rsidRDefault="004C3323" w:rsidP="00AE56AD">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4.6</w:t>
      </w:r>
      <w:r w:rsidR="001C18D7" w:rsidRPr="0085623D">
        <w:rPr>
          <w:rFonts w:ascii="Arial" w:hAnsi="Arial" w:cs="Arial"/>
          <w:b/>
          <w:color w:val="000000" w:themeColor="text1"/>
          <w:lang w:val="en-GB"/>
        </w:rPr>
        <w:t xml:space="preserve">.8 </w:t>
      </w:r>
      <w:r w:rsidR="00067CD6" w:rsidRPr="0085623D">
        <w:rPr>
          <w:rFonts w:ascii="Arial" w:hAnsi="Arial" w:cs="Arial"/>
          <w:b/>
          <w:color w:val="000000" w:themeColor="text1"/>
          <w:lang w:val="en-GB"/>
        </w:rPr>
        <w:t>SRDs in UHF</w:t>
      </w:r>
    </w:p>
    <w:p w14:paraId="3FFCB4B1" w14:textId="77777777" w:rsidR="00CA4CC8" w:rsidRPr="0085623D" w:rsidRDefault="003F3FAB" w:rsidP="00CB48F9">
      <w:pPr>
        <w:numPr>
          <w:ilvl w:val="0"/>
          <w:numId w:val="23"/>
        </w:numPr>
        <w:spacing w:before="60" w:line="312" w:lineRule="auto"/>
        <w:ind w:left="0" w:hanging="567"/>
        <w:jc w:val="both"/>
        <w:rPr>
          <w:rFonts w:ascii="Arial" w:hAnsi="Arial" w:cs="Arial"/>
          <w:color w:val="000000" w:themeColor="text1"/>
          <w:lang w:val="en-GB"/>
        </w:rPr>
      </w:pPr>
      <w:r w:rsidRPr="0085623D">
        <w:rPr>
          <w:rFonts w:ascii="Arial" w:eastAsia="Calibri" w:hAnsi="Arial" w:cs="Arial"/>
          <w:color w:val="000000" w:themeColor="text1"/>
          <w:lang w:val="en-GB"/>
        </w:rPr>
        <w:t>See under agenda item 4.6.4.</w:t>
      </w:r>
    </w:p>
    <w:p w14:paraId="5CACADCF" w14:textId="77777777" w:rsidR="001C18D7" w:rsidRPr="0085623D" w:rsidRDefault="004C3323" w:rsidP="00AE56AD">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4.6</w:t>
      </w:r>
      <w:r w:rsidR="00AF128C" w:rsidRPr="0085623D">
        <w:rPr>
          <w:rFonts w:ascii="Arial" w:hAnsi="Arial" w:cs="Arial"/>
          <w:b/>
          <w:color w:val="000000" w:themeColor="text1"/>
          <w:lang w:val="en-GB"/>
        </w:rPr>
        <w:t xml:space="preserve">.9 </w:t>
      </w:r>
      <w:r w:rsidR="00067CD6" w:rsidRPr="0085623D">
        <w:rPr>
          <w:rFonts w:ascii="Arial" w:hAnsi="Arial" w:cs="Arial"/>
          <w:b/>
          <w:color w:val="000000" w:themeColor="text1"/>
          <w:lang w:val="en-GB"/>
        </w:rPr>
        <w:t>Review 5805-5815 MHz</w:t>
      </w:r>
    </w:p>
    <w:p w14:paraId="6794D149" w14:textId="77777777" w:rsidR="003F3FAB" w:rsidRPr="0085623D" w:rsidRDefault="003F3FAB" w:rsidP="003F3FA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See under agenda item 4.6.4.2.</w:t>
      </w:r>
    </w:p>
    <w:p w14:paraId="532DDDB9" w14:textId="77777777" w:rsidR="001C18D7" w:rsidRPr="0085623D" w:rsidRDefault="003F3FAB" w:rsidP="003F3FA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SRD/MG awaits the results of the studies in WG SE / SE24 about SRD usage in cars equipped with 5.8 GHz road toll equipment, RLAN use based on the 5.8 GHz SRD regulation (25 mW) as well as co-channel ITS communications (5855-5875 MHz).</w:t>
      </w:r>
    </w:p>
    <w:p w14:paraId="219FD3E2" w14:textId="77777777" w:rsidR="001C18D7" w:rsidRPr="0085623D" w:rsidRDefault="004C3323" w:rsidP="00AE56AD">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lastRenderedPageBreak/>
        <w:t>4.6</w:t>
      </w:r>
      <w:r w:rsidR="001C18D7" w:rsidRPr="0085623D">
        <w:rPr>
          <w:rFonts w:ascii="Arial" w:hAnsi="Arial" w:cs="Arial"/>
          <w:b/>
          <w:color w:val="000000" w:themeColor="text1"/>
          <w:lang w:val="en-GB"/>
        </w:rPr>
        <w:t xml:space="preserve">.10 </w:t>
      </w:r>
      <w:r w:rsidR="009D7A3A" w:rsidRPr="0085623D">
        <w:rPr>
          <w:rFonts w:ascii="Arial" w:hAnsi="Arial" w:cs="Arial"/>
          <w:b/>
          <w:color w:val="000000" w:themeColor="text1"/>
          <w:lang w:val="en-GB"/>
        </w:rPr>
        <w:t>Radio microphone applications</w:t>
      </w:r>
    </w:p>
    <w:p w14:paraId="0B903822" w14:textId="1620C79D" w:rsidR="007E72EB" w:rsidRPr="0085623D" w:rsidRDefault="003F3FAB" w:rsidP="00CB48F9">
      <w:pPr>
        <w:numPr>
          <w:ilvl w:val="0"/>
          <w:numId w:val="23"/>
        </w:numPr>
        <w:spacing w:before="60" w:line="312" w:lineRule="auto"/>
        <w:ind w:left="0" w:hanging="567"/>
        <w:jc w:val="both"/>
        <w:rPr>
          <w:rFonts w:ascii="Arial" w:hAnsi="Arial" w:cs="Arial"/>
          <w:color w:val="000000" w:themeColor="text1"/>
          <w:lang w:val="en-GB"/>
        </w:rPr>
      </w:pPr>
      <w:r w:rsidRPr="0085623D">
        <w:rPr>
          <w:rFonts w:ascii="Arial" w:eastAsia="Calibri" w:hAnsi="Arial" w:cs="Arial"/>
          <w:color w:val="000000" w:themeColor="text1"/>
          <w:lang w:val="en-GB"/>
        </w:rPr>
        <w:t>See under agenda item 4.6.3.</w:t>
      </w:r>
      <w:r w:rsidR="00321300" w:rsidRPr="0085623D">
        <w:rPr>
          <w:rFonts w:ascii="Arial" w:eastAsia="Calibri" w:hAnsi="Arial" w:cs="Arial"/>
          <w:color w:val="000000" w:themeColor="text1"/>
          <w:lang w:val="en-GB"/>
        </w:rPr>
        <w:t>3</w:t>
      </w:r>
      <w:r w:rsidRPr="0085623D">
        <w:rPr>
          <w:rFonts w:ascii="Arial" w:eastAsia="Calibri" w:hAnsi="Arial" w:cs="Arial"/>
          <w:color w:val="000000" w:themeColor="text1"/>
          <w:lang w:val="en-GB"/>
        </w:rPr>
        <w:t>.</w:t>
      </w:r>
      <w:r w:rsidR="007266C1" w:rsidRPr="0085623D">
        <w:rPr>
          <w:rFonts w:ascii="Arial" w:hAnsi="Arial" w:cs="Arial"/>
          <w:color w:val="000000" w:themeColor="text1"/>
          <w:lang w:val="en-GB"/>
        </w:rPr>
        <w:t xml:space="preserve"> </w:t>
      </w:r>
    </w:p>
    <w:p w14:paraId="36C61837" w14:textId="77777777" w:rsidR="009D7A3A" w:rsidRPr="0085623D" w:rsidRDefault="009D7A3A" w:rsidP="009D7A3A">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4.6.11 ULP wireless medical capsule endoscopy</w:t>
      </w:r>
    </w:p>
    <w:p w14:paraId="689BC1BB" w14:textId="45C388AF" w:rsidR="00D14063" w:rsidRPr="0085623D" w:rsidRDefault="00740B3E" w:rsidP="00CB48F9">
      <w:pPr>
        <w:numPr>
          <w:ilvl w:val="0"/>
          <w:numId w:val="23"/>
        </w:numPr>
        <w:spacing w:before="60" w:line="312" w:lineRule="auto"/>
        <w:ind w:left="0" w:hanging="567"/>
        <w:jc w:val="both"/>
        <w:rPr>
          <w:rFonts w:ascii="Arial" w:hAnsi="Arial" w:cs="Arial"/>
          <w:color w:val="000000" w:themeColor="text1"/>
          <w:lang w:val="en-GB"/>
        </w:rPr>
      </w:pPr>
      <w:r>
        <w:rPr>
          <w:rFonts w:ascii="Arial" w:eastAsia="Calibri" w:hAnsi="Arial" w:cs="Arial"/>
          <w:color w:val="000000" w:themeColor="text1"/>
          <w:lang w:val="en-GB"/>
        </w:rPr>
        <w:t>WG FM noted that WG SE had</w:t>
      </w:r>
      <w:r w:rsidR="003F3FAB" w:rsidRPr="0085623D">
        <w:rPr>
          <w:rFonts w:ascii="Arial" w:eastAsia="Calibri" w:hAnsi="Arial" w:cs="Arial"/>
          <w:color w:val="000000" w:themeColor="text1"/>
          <w:lang w:val="en-GB"/>
        </w:rPr>
        <w:t xml:space="preserve"> adopted a new work item for studies in SE24. SRD/MG will wait for the results.</w:t>
      </w:r>
    </w:p>
    <w:p w14:paraId="3A641546" w14:textId="77777777" w:rsidR="009D7A3A" w:rsidRPr="0085623D" w:rsidRDefault="009D7A3A" w:rsidP="009D7A3A">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4.6.12 ALD/TRS further harmonisation possibilities</w:t>
      </w:r>
    </w:p>
    <w:p w14:paraId="2C90FF50" w14:textId="029685E4" w:rsidR="003F3FAB" w:rsidRPr="0085623D" w:rsidRDefault="003F3FAB" w:rsidP="003F3FA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WG FM agreed </w:t>
      </w:r>
      <w:r w:rsidR="002D7657" w:rsidRPr="0085623D">
        <w:rPr>
          <w:rFonts w:ascii="Arial" w:hAnsi="Arial" w:cs="Arial"/>
          <w:color w:val="000000" w:themeColor="text1"/>
          <w:lang w:val="en-GB"/>
        </w:rPr>
        <w:t>on</w:t>
      </w:r>
      <w:r w:rsidR="00321300"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a liaison statement to WG SE with regard to the ongoing sharing studies between </w:t>
      </w:r>
      <w:proofErr w:type="spellStart"/>
      <w:r w:rsidRPr="0085623D">
        <w:rPr>
          <w:rFonts w:ascii="Arial" w:hAnsi="Arial" w:cs="Arial"/>
          <w:color w:val="000000" w:themeColor="text1"/>
          <w:lang w:val="en-GB"/>
        </w:rPr>
        <w:t>Telecoil</w:t>
      </w:r>
      <w:proofErr w:type="spellEnd"/>
      <w:r w:rsidRPr="0085623D">
        <w:rPr>
          <w:rFonts w:ascii="Arial" w:hAnsi="Arial" w:cs="Arial"/>
          <w:color w:val="000000" w:themeColor="text1"/>
          <w:lang w:val="en-GB"/>
        </w:rPr>
        <w:t xml:space="preserve"> Replacement Systems (TRS) and MSS in the frequency range 1656.5-1660.5</w:t>
      </w:r>
      <w:r w:rsidR="00596FCB" w:rsidRPr="0085623D">
        <w:rPr>
          <w:rFonts w:ascii="Arial" w:hAnsi="Arial" w:cs="Arial"/>
          <w:color w:val="000000" w:themeColor="text1"/>
          <w:lang w:val="en-GB"/>
        </w:rPr>
        <w:t> </w:t>
      </w:r>
      <w:r w:rsidRPr="0085623D">
        <w:rPr>
          <w:rFonts w:ascii="Arial" w:hAnsi="Arial" w:cs="Arial"/>
          <w:color w:val="000000" w:themeColor="text1"/>
          <w:lang w:val="en-GB"/>
        </w:rPr>
        <w:t xml:space="preserve">MHz (see </w:t>
      </w:r>
      <w:r w:rsidRPr="0085623D">
        <w:rPr>
          <w:rFonts w:ascii="Arial" w:hAnsi="Arial" w:cs="Arial"/>
          <w:b/>
          <w:color w:val="000000" w:themeColor="text1"/>
          <w:lang w:val="en-GB"/>
        </w:rPr>
        <w:t xml:space="preserve">Annex </w:t>
      </w:r>
      <w:r w:rsidR="00596FCB" w:rsidRPr="0085623D">
        <w:rPr>
          <w:rFonts w:ascii="Arial" w:hAnsi="Arial" w:cs="Arial"/>
          <w:b/>
          <w:color w:val="000000" w:themeColor="text1"/>
          <w:lang w:val="en-GB"/>
        </w:rPr>
        <w:t>34</w:t>
      </w:r>
      <w:r w:rsidRPr="0085623D">
        <w:rPr>
          <w:rFonts w:ascii="Arial" w:hAnsi="Arial" w:cs="Arial"/>
          <w:color w:val="000000" w:themeColor="text1"/>
          <w:lang w:val="en-GB"/>
        </w:rPr>
        <w:t xml:space="preserve">). </w:t>
      </w:r>
    </w:p>
    <w:p w14:paraId="519F7495" w14:textId="4572BC70" w:rsidR="009D7A3A" w:rsidRPr="0085623D" w:rsidRDefault="003F3FAB" w:rsidP="003F3FAB">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Not all the chara</w:t>
      </w:r>
      <w:r w:rsidR="00740B3E">
        <w:rPr>
          <w:rFonts w:ascii="Arial" w:hAnsi="Arial" w:cs="Arial"/>
          <w:color w:val="000000" w:themeColor="text1"/>
          <w:lang w:val="en-GB"/>
        </w:rPr>
        <w:t>cteristics of the TRS system have been</w:t>
      </w:r>
      <w:r w:rsidRPr="0085623D">
        <w:rPr>
          <w:rFonts w:ascii="Arial" w:hAnsi="Arial" w:cs="Arial"/>
          <w:color w:val="000000" w:themeColor="text1"/>
          <w:lang w:val="en-GB"/>
        </w:rPr>
        <w:t xml:space="preserve"> defined </w:t>
      </w:r>
      <w:proofErr w:type="gramStart"/>
      <w:r w:rsidRPr="0085623D">
        <w:rPr>
          <w:rFonts w:ascii="Arial" w:hAnsi="Arial" w:cs="Arial"/>
          <w:color w:val="000000" w:themeColor="text1"/>
          <w:lang w:val="en-GB"/>
        </w:rPr>
        <w:t>yet,</w:t>
      </w:r>
      <w:proofErr w:type="gramEnd"/>
      <w:r w:rsidRPr="0085623D">
        <w:rPr>
          <w:rFonts w:ascii="Arial" w:hAnsi="Arial" w:cs="Arial"/>
          <w:color w:val="000000" w:themeColor="text1"/>
          <w:lang w:val="en-GB"/>
        </w:rPr>
        <w:t xml:space="preserve"> therefore, the outputs of the compatibility studies will be used in order to define some of the characteristics.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FM is of the view that the study is most useful when defining the operational requirements for TRS to be able to share with the MSS without causing harmful interference.</w:t>
      </w:r>
    </w:p>
    <w:p w14:paraId="6D484DC5" w14:textId="77777777" w:rsidR="001C18D7" w:rsidRPr="0085623D" w:rsidRDefault="004C3323" w:rsidP="00671A32">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4.6</w:t>
      </w:r>
      <w:r w:rsidR="004955A5" w:rsidRPr="0085623D">
        <w:rPr>
          <w:rFonts w:ascii="Arial" w:hAnsi="Arial" w:cs="Arial"/>
          <w:b/>
          <w:color w:val="000000" w:themeColor="text1"/>
          <w:lang w:val="en-GB"/>
        </w:rPr>
        <w:t>.13</w:t>
      </w:r>
      <w:r w:rsidR="001C18D7" w:rsidRPr="0085623D">
        <w:rPr>
          <w:rFonts w:ascii="Arial" w:hAnsi="Arial" w:cs="Arial"/>
          <w:b/>
          <w:color w:val="000000" w:themeColor="text1"/>
          <w:lang w:val="en-GB"/>
        </w:rPr>
        <w:t xml:space="preserve"> </w:t>
      </w:r>
      <w:r w:rsidR="00110803" w:rsidRPr="0085623D">
        <w:rPr>
          <w:rFonts w:ascii="Arial" w:hAnsi="Arial" w:cs="Arial"/>
          <w:b/>
          <w:color w:val="000000" w:themeColor="text1"/>
          <w:lang w:val="en-GB"/>
        </w:rPr>
        <w:t>SRDs operated below 9 kHz</w:t>
      </w:r>
    </w:p>
    <w:p w14:paraId="09DC7003" w14:textId="49C6F9BA" w:rsidR="001C3AF2" w:rsidRPr="0085623D" w:rsidRDefault="001C3AF2" w:rsidP="001C3AF2">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Document </w:t>
      </w:r>
      <w:proofErr w:type="gramStart"/>
      <w:r w:rsidRPr="0085623D">
        <w:rPr>
          <w:rFonts w:ascii="Arial" w:hAnsi="Arial" w:cs="Arial"/>
          <w:color w:val="000000" w:themeColor="text1"/>
          <w:lang w:val="en-GB"/>
        </w:rPr>
        <w:t>FM(</w:t>
      </w:r>
      <w:proofErr w:type="gramEnd"/>
      <w:r w:rsidRPr="0085623D">
        <w:rPr>
          <w:rFonts w:ascii="Arial" w:hAnsi="Arial" w:cs="Arial"/>
          <w:color w:val="000000" w:themeColor="text1"/>
          <w:lang w:val="en-GB"/>
        </w:rPr>
        <w:t xml:space="preserve">17)003 is a </w:t>
      </w:r>
      <w:r w:rsidR="00092C02" w:rsidRPr="0085623D">
        <w:rPr>
          <w:rFonts w:ascii="Arial" w:hAnsi="Arial" w:cs="Arial"/>
          <w:color w:val="000000" w:themeColor="text1"/>
          <w:lang w:val="en-GB"/>
        </w:rPr>
        <w:t>l</w:t>
      </w:r>
      <w:r w:rsidRPr="0085623D">
        <w:rPr>
          <w:rFonts w:ascii="Arial" w:hAnsi="Arial" w:cs="Arial"/>
          <w:color w:val="000000" w:themeColor="text1"/>
          <w:lang w:val="en-GB"/>
        </w:rPr>
        <w:t xml:space="preserve">iaison </w:t>
      </w:r>
      <w:r w:rsidR="00092C02" w:rsidRPr="0085623D">
        <w:rPr>
          <w:rFonts w:ascii="Arial" w:hAnsi="Arial" w:cs="Arial"/>
          <w:color w:val="000000" w:themeColor="text1"/>
          <w:lang w:val="en-GB"/>
        </w:rPr>
        <w:t>s</w:t>
      </w:r>
      <w:r w:rsidRPr="0085623D">
        <w:rPr>
          <w:rFonts w:ascii="Arial" w:hAnsi="Arial" w:cs="Arial"/>
          <w:color w:val="000000" w:themeColor="text1"/>
          <w:lang w:val="en-GB"/>
        </w:rPr>
        <w:t xml:space="preserve">tatement from ETSI containing an update on activities within ETSI on radio devices operating below 9 kHz and which are now covered by the </w:t>
      </w:r>
      <w:r w:rsidR="004E2FDF" w:rsidRPr="0085623D">
        <w:rPr>
          <w:rFonts w:ascii="Arial" w:hAnsi="Arial" w:cs="Arial"/>
          <w:color w:val="000000" w:themeColor="text1"/>
          <w:lang w:val="en-GB"/>
        </w:rPr>
        <w:t>RE-D</w:t>
      </w:r>
      <w:r w:rsidRPr="0085623D">
        <w:rPr>
          <w:rFonts w:ascii="Arial" w:hAnsi="Arial" w:cs="Arial"/>
          <w:color w:val="000000" w:themeColor="text1"/>
          <w:lang w:val="en-GB"/>
        </w:rPr>
        <w:t>. This update include</w:t>
      </w:r>
      <w:r w:rsidR="002D7657" w:rsidRPr="0085623D">
        <w:rPr>
          <w:rFonts w:ascii="Arial" w:hAnsi="Arial" w:cs="Arial"/>
          <w:color w:val="000000" w:themeColor="text1"/>
          <w:lang w:val="en-GB"/>
        </w:rPr>
        <w:t>s</w:t>
      </w:r>
      <w:r w:rsidRPr="0085623D">
        <w:rPr>
          <w:rFonts w:ascii="Arial" w:hAnsi="Arial" w:cs="Arial"/>
          <w:color w:val="000000" w:themeColor="text1"/>
          <w:lang w:val="en-GB"/>
        </w:rPr>
        <w:t xml:space="preserve"> information regarding EN 303 660 (generic SRD standard), EN 303 447 (inductive mowers), EN 303 454 (metal and object detection sensors) and EN 301 348 (inductive loop systems for hearing impaired). The </w:t>
      </w:r>
      <w:r w:rsidR="00092C02" w:rsidRPr="0085623D">
        <w:rPr>
          <w:rFonts w:ascii="Arial" w:hAnsi="Arial" w:cs="Arial"/>
          <w:color w:val="000000" w:themeColor="text1"/>
          <w:lang w:val="en-GB"/>
        </w:rPr>
        <w:t>l</w:t>
      </w:r>
      <w:r w:rsidRPr="0085623D">
        <w:rPr>
          <w:rFonts w:ascii="Arial" w:hAnsi="Arial" w:cs="Arial"/>
          <w:color w:val="000000" w:themeColor="text1"/>
          <w:lang w:val="en-GB"/>
        </w:rPr>
        <w:t xml:space="preserve">iaison </w:t>
      </w:r>
      <w:r w:rsidR="00092C02" w:rsidRPr="0085623D">
        <w:rPr>
          <w:rFonts w:ascii="Arial" w:hAnsi="Arial" w:cs="Arial"/>
          <w:color w:val="000000" w:themeColor="text1"/>
          <w:lang w:val="en-GB"/>
        </w:rPr>
        <w:t>s</w:t>
      </w:r>
      <w:r w:rsidRPr="0085623D">
        <w:rPr>
          <w:rFonts w:ascii="Arial" w:hAnsi="Arial" w:cs="Arial"/>
          <w:color w:val="000000" w:themeColor="text1"/>
          <w:lang w:val="en-GB"/>
        </w:rPr>
        <w:t>tatement also informs that the work</w:t>
      </w:r>
      <w:r w:rsidR="00864DC6" w:rsidRPr="0085623D">
        <w:rPr>
          <w:rFonts w:ascii="Arial" w:hAnsi="Arial" w:cs="Arial"/>
          <w:color w:val="000000" w:themeColor="text1"/>
          <w:lang w:val="en-GB"/>
        </w:rPr>
        <w:t xml:space="preserve"> on the SRd</w:t>
      </w:r>
      <w:r w:rsidRPr="0085623D">
        <w:rPr>
          <w:rFonts w:ascii="Arial" w:hAnsi="Arial" w:cs="Arial"/>
          <w:color w:val="000000" w:themeColor="text1"/>
          <w:lang w:val="en-GB"/>
        </w:rPr>
        <w:t>oc on SRD applications below 9 kHz was put on hold.</w:t>
      </w:r>
    </w:p>
    <w:p w14:paraId="68C1D6B7" w14:textId="5DB3FF3C" w:rsidR="00D14063" w:rsidRPr="0085623D" w:rsidRDefault="001C3AF2" w:rsidP="001C3AF2">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For draft harmonised standards for applications with wanted emissions below 9 kHz, SRD/MG </w:t>
      </w:r>
      <w:r w:rsidR="00740B3E">
        <w:rPr>
          <w:rFonts w:ascii="Arial" w:hAnsi="Arial" w:cs="Arial"/>
          <w:color w:val="000000" w:themeColor="text1"/>
          <w:lang w:val="en-GB"/>
        </w:rPr>
        <w:t xml:space="preserve">had </w:t>
      </w:r>
      <w:r w:rsidRPr="0085623D">
        <w:rPr>
          <w:rFonts w:ascii="Arial" w:hAnsi="Arial" w:cs="Arial"/>
          <w:color w:val="000000" w:themeColor="text1"/>
          <w:lang w:val="en-GB"/>
        </w:rPr>
        <w:t xml:space="preserve">agreed to wait and see which harmonised standards will be published in the </w:t>
      </w:r>
      <w:r w:rsidR="002D7657" w:rsidRPr="0085623D">
        <w:rPr>
          <w:rFonts w:ascii="Arial" w:hAnsi="Arial" w:cs="Arial"/>
          <w:lang w:val="en-GB"/>
        </w:rPr>
        <w:t>Official Journal of the European Union</w:t>
      </w:r>
      <w:r w:rsidR="002D7657" w:rsidRPr="0085623D">
        <w:rPr>
          <w:rFonts w:ascii="Arial" w:hAnsi="Arial" w:cs="Arial"/>
          <w:color w:val="000000" w:themeColor="text1"/>
          <w:lang w:val="en-GB"/>
        </w:rPr>
        <w:t xml:space="preserve"> (</w:t>
      </w:r>
      <w:r w:rsidRPr="0085623D">
        <w:rPr>
          <w:rFonts w:ascii="Arial" w:hAnsi="Arial" w:cs="Arial"/>
          <w:color w:val="000000" w:themeColor="text1"/>
          <w:lang w:val="en-GB"/>
        </w:rPr>
        <w:t>OJEU</w:t>
      </w:r>
      <w:r w:rsidR="002D7657" w:rsidRPr="0085623D">
        <w:rPr>
          <w:rFonts w:ascii="Arial" w:hAnsi="Arial" w:cs="Arial"/>
          <w:color w:val="000000" w:themeColor="text1"/>
          <w:lang w:val="en-GB"/>
        </w:rPr>
        <w:t>)</w:t>
      </w:r>
      <w:r w:rsidRPr="0085623D">
        <w:rPr>
          <w:rFonts w:ascii="Arial" w:hAnsi="Arial" w:cs="Arial"/>
          <w:color w:val="000000" w:themeColor="text1"/>
          <w:lang w:val="en-GB"/>
        </w:rPr>
        <w:t xml:space="preserve"> before any considerations in SRD/MG will then take place.</w:t>
      </w:r>
    </w:p>
    <w:p w14:paraId="6F570A16" w14:textId="77777777" w:rsidR="00137118" w:rsidRPr="0085623D" w:rsidRDefault="004C3323" w:rsidP="00137118">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4.6</w:t>
      </w:r>
      <w:r w:rsidR="004955A5" w:rsidRPr="0085623D">
        <w:rPr>
          <w:rFonts w:ascii="Arial" w:hAnsi="Arial" w:cs="Arial"/>
          <w:b/>
          <w:color w:val="000000" w:themeColor="text1"/>
          <w:lang w:val="en-GB"/>
        </w:rPr>
        <w:t>.14</w:t>
      </w:r>
      <w:r w:rsidR="00137118" w:rsidRPr="0085623D">
        <w:rPr>
          <w:rFonts w:ascii="Arial" w:hAnsi="Arial" w:cs="Arial"/>
          <w:b/>
          <w:color w:val="000000" w:themeColor="text1"/>
          <w:lang w:val="en-GB"/>
        </w:rPr>
        <w:t xml:space="preserve"> </w:t>
      </w:r>
      <w:r w:rsidR="004A655D" w:rsidRPr="0085623D">
        <w:rPr>
          <w:rFonts w:ascii="Arial" w:eastAsia="Times New Roman" w:hAnsi="Arial" w:cs="Arial"/>
          <w:b/>
          <w:color w:val="000000" w:themeColor="text1"/>
          <w:lang w:val="en-GB"/>
        </w:rPr>
        <w:t>Wireless Power Transmission (WPT)</w:t>
      </w:r>
    </w:p>
    <w:p w14:paraId="792AE580" w14:textId="09C93975" w:rsidR="007266C1" w:rsidRPr="0085623D" w:rsidRDefault="001C3AF2" w:rsidP="00CB48F9">
      <w:pPr>
        <w:pStyle w:val="Listenabsatz"/>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SRD/MG is waiting for the results in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SE concerning the possible relaxation of limits in 79</w:t>
      </w:r>
      <w:r w:rsidR="00151689" w:rsidRPr="0085623D">
        <w:rPr>
          <w:rFonts w:ascii="Arial" w:hAnsi="Arial" w:cs="Arial"/>
          <w:color w:val="000000" w:themeColor="text1"/>
          <w:lang w:val="en-GB"/>
        </w:rPr>
        <w:noBreakHyphen/>
      </w:r>
      <w:r w:rsidRPr="0085623D">
        <w:rPr>
          <w:rFonts w:ascii="Arial" w:hAnsi="Arial" w:cs="Arial"/>
          <w:color w:val="000000" w:themeColor="text1"/>
          <w:lang w:val="en-GB"/>
        </w:rPr>
        <w:t>90</w:t>
      </w:r>
      <w:r w:rsidR="00151689" w:rsidRPr="0085623D">
        <w:rPr>
          <w:rFonts w:ascii="Arial" w:hAnsi="Arial" w:cs="Arial"/>
          <w:color w:val="000000" w:themeColor="text1"/>
          <w:lang w:val="en-GB"/>
        </w:rPr>
        <w:t> </w:t>
      </w:r>
      <w:r w:rsidRPr="0085623D">
        <w:rPr>
          <w:rFonts w:ascii="Arial" w:hAnsi="Arial" w:cs="Arial"/>
          <w:color w:val="000000" w:themeColor="text1"/>
          <w:lang w:val="en-GB"/>
        </w:rPr>
        <w:t xml:space="preserve">kHz in ERC/REC 70-03, Annex 9. In addition, concerns </w:t>
      </w:r>
      <w:r w:rsidR="00740B3E">
        <w:rPr>
          <w:rFonts w:ascii="Arial" w:hAnsi="Arial" w:cs="Arial"/>
          <w:color w:val="000000" w:themeColor="text1"/>
          <w:lang w:val="en-GB"/>
        </w:rPr>
        <w:t>had been</w:t>
      </w:r>
      <w:r w:rsidRPr="0085623D">
        <w:rPr>
          <w:rFonts w:ascii="Arial" w:hAnsi="Arial" w:cs="Arial"/>
          <w:color w:val="000000" w:themeColor="text1"/>
          <w:lang w:val="en-GB"/>
        </w:rPr>
        <w:t xml:space="preserve"> expressed by participants about CISPR activities (see section 21 of the SRD/MG minutes in SRDMG(17)032rev1) with an overview figure of which limits CISPR is specifying and which are over greater frequency ranges exceed</w:t>
      </w:r>
      <w:r w:rsidR="00596FCB" w:rsidRPr="0085623D">
        <w:rPr>
          <w:rFonts w:ascii="Arial" w:hAnsi="Arial" w:cs="Arial"/>
          <w:color w:val="000000" w:themeColor="text1"/>
          <w:lang w:val="en-GB"/>
        </w:rPr>
        <w:t>ing the limits in ERC/REC 70-03-</w:t>
      </w:r>
      <w:r w:rsidRPr="0085623D">
        <w:rPr>
          <w:rFonts w:ascii="Arial" w:hAnsi="Arial" w:cs="Arial"/>
          <w:color w:val="000000" w:themeColor="text1"/>
          <w:lang w:val="en-GB"/>
        </w:rPr>
        <w:t>Annex 9.</w:t>
      </w:r>
    </w:p>
    <w:p w14:paraId="7DB354E9" w14:textId="77777777" w:rsidR="00D463DE" w:rsidRPr="0085623D" w:rsidRDefault="004C3323" w:rsidP="00D463DE">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4.6</w:t>
      </w:r>
      <w:r w:rsidR="004955A5" w:rsidRPr="0085623D">
        <w:rPr>
          <w:rFonts w:ascii="Arial" w:hAnsi="Arial" w:cs="Arial"/>
          <w:b/>
          <w:color w:val="000000" w:themeColor="text1"/>
          <w:lang w:val="en-GB"/>
        </w:rPr>
        <w:t>.15</w:t>
      </w:r>
      <w:r w:rsidR="00D463DE" w:rsidRPr="0085623D">
        <w:rPr>
          <w:rFonts w:ascii="Arial" w:hAnsi="Arial" w:cs="Arial"/>
          <w:b/>
          <w:color w:val="000000" w:themeColor="text1"/>
          <w:lang w:val="en-GB"/>
        </w:rPr>
        <w:t xml:space="preserve"> </w:t>
      </w:r>
      <w:r w:rsidR="00067CD6" w:rsidRPr="0085623D">
        <w:rPr>
          <w:rFonts w:ascii="Arial" w:eastAsia="Times New Roman" w:hAnsi="Arial" w:cs="Arial"/>
          <w:b/>
          <w:color w:val="000000" w:themeColor="text1"/>
          <w:lang w:val="en-GB"/>
        </w:rPr>
        <w:t>Wideband Data Transmission Systems in 57-66 GHz</w:t>
      </w:r>
    </w:p>
    <w:p w14:paraId="63CD60C2" w14:textId="464C0B35" w:rsidR="001C3AF2" w:rsidRPr="0085623D" w:rsidRDefault="001C3AF2" w:rsidP="001C3AF2">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ECC Minutes </w:t>
      </w:r>
      <w:r w:rsidR="005E68AA" w:rsidRPr="0085623D">
        <w:rPr>
          <w:rFonts w:ascii="Arial" w:hAnsi="Arial" w:cs="Arial"/>
          <w:color w:val="000000" w:themeColor="text1"/>
          <w:lang w:val="en-GB"/>
        </w:rPr>
        <w:t>of the 43</w:t>
      </w:r>
      <w:r w:rsidR="005E68AA" w:rsidRPr="0085623D">
        <w:rPr>
          <w:rFonts w:ascii="Arial" w:hAnsi="Arial" w:cs="Arial"/>
          <w:color w:val="000000" w:themeColor="text1"/>
          <w:vertAlign w:val="superscript"/>
          <w:lang w:val="en-GB"/>
        </w:rPr>
        <w:t>rd</w:t>
      </w:r>
      <w:r w:rsidR="005E68AA" w:rsidRPr="0085623D">
        <w:rPr>
          <w:rFonts w:ascii="Arial" w:hAnsi="Arial" w:cs="Arial"/>
          <w:color w:val="000000" w:themeColor="text1"/>
          <w:lang w:val="en-GB"/>
        </w:rPr>
        <w:t xml:space="preserve"> </w:t>
      </w:r>
      <w:r w:rsidR="00F100EE" w:rsidRPr="0085623D">
        <w:rPr>
          <w:rFonts w:ascii="Arial" w:hAnsi="Arial" w:cs="Arial"/>
          <w:color w:val="000000" w:themeColor="text1"/>
          <w:lang w:val="en-GB"/>
        </w:rPr>
        <w:t xml:space="preserve">meeting </w:t>
      </w:r>
      <w:r w:rsidR="005E68AA" w:rsidRPr="0085623D">
        <w:rPr>
          <w:rFonts w:ascii="Arial" w:hAnsi="Arial" w:cs="Arial"/>
          <w:color w:val="000000" w:themeColor="text1"/>
          <w:lang w:val="en-GB"/>
        </w:rPr>
        <w:t>(</w:t>
      </w:r>
      <w:r w:rsidR="00F100EE" w:rsidRPr="0085623D">
        <w:rPr>
          <w:rFonts w:ascii="Arial" w:hAnsi="Arial" w:cs="Arial"/>
          <w:color w:val="000000" w:themeColor="text1"/>
          <w:lang w:val="en-GB"/>
        </w:rPr>
        <w:t xml:space="preserve">November 2016) </w:t>
      </w:r>
      <w:r w:rsidRPr="0085623D">
        <w:rPr>
          <w:rFonts w:ascii="Arial" w:hAnsi="Arial" w:cs="Arial"/>
          <w:color w:val="000000" w:themeColor="text1"/>
          <w:lang w:val="en-GB"/>
        </w:rPr>
        <w:t>concerning 57-66 GHz were noted. The aim is to find a better harmonisation approach for all applications unde</w:t>
      </w:r>
      <w:r w:rsidR="00596FCB" w:rsidRPr="0085623D">
        <w:rPr>
          <w:rFonts w:ascii="Arial" w:hAnsi="Arial" w:cs="Arial"/>
          <w:color w:val="000000" w:themeColor="text1"/>
          <w:lang w:val="en-GB"/>
        </w:rPr>
        <w:t>r general authorisation regime.</w:t>
      </w:r>
    </w:p>
    <w:p w14:paraId="5905E4E4" w14:textId="146B372F" w:rsidR="001C3AF2" w:rsidRPr="0085623D" w:rsidRDefault="001C3AF2" w:rsidP="001C3AF2">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FM agreed that SRD/MG should work on a better harmonisation approach with less restrictive regulations for all applications under general authorisation regime to be included within the ERC Recommendation 70-03 for the frequency range </w:t>
      </w:r>
      <w:proofErr w:type="gramStart"/>
      <w:r w:rsidRPr="0085623D">
        <w:rPr>
          <w:rFonts w:ascii="Arial" w:hAnsi="Arial" w:cs="Arial"/>
          <w:color w:val="000000" w:themeColor="text1"/>
          <w:lang w:val="en-GB"/>
        </w:rPr>
        <w:t>57-66 GHz.</w:t>
      </w:r>
      <w:r w:rsidR="006362B1" w:rsidRPr="0085623D">
        <w:rPr>
          <w:rFonts w:ascii="Arial" w:hAnsi="Arial" w:cs="Arial"/>
          <w:color w:val="000000" w:themeColor="text1"/>
          <w:lang w:val="en-GB"/>
        </w:rPr>
        <w:t xml:space="preserve"> </w:t>
      </w:r>
      <w:r w:rsidRPr="0085623D">
        <w:rPr>
          <w:rFonts w:ascii="Arial" w:hAnsi="Arial" w:cs="Arial"/>
          <w:color w:val="000000" w:themeColor="text1"/>
          <w:lang w:val="en-GB"/>
        </w:rPr>
        <w:t>SRD/MG</w:t>
      </w:r>
      <w:proofErr w:type="gramEnd"/>
      <w:r w:rsidRPr="0085623D">
        <w:rPr>
          <w:rFonts w:ascii="Arial" w:hAnsi="Arial" w:cs="Arial"/>
          <w:color w:val="000000" w:themeColor="text1"/>
          <w:lang w:val="en-GB"/>
        </w:rPr>
        <w:t xml:space="preserve"> is requested to provide a detailed analysis. The SRD/MG chairman w</w:t>
      </w:r>
      <w:r w:rsidR="00596FCB" w:rsidRPr="0085623D">
        <w:rPr>
          <w:rFonts w:ascii="Arial" w:hAnsi="Arial" w:cs="Arial"/>
          <w:color w:val="000000" w:themeColor="text1"/>
          <w:lang w:val="en-GB"/>
        </w:rPr>
        <w:t>ill invite SE19 to collaborate.</w:t>
      </w:r>
    </w:p>
    <w:p w14:paraId="522AE6AE" w14:textId="1A6D4F53" w:rsidR="001C3AF2" w:rsidRPr="0085623D" w:rsidRDefault="001C3AF2" w:rsidP="00A82A57">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lastRenderedPageBreak/>
        <w:t xml:space="preserve">The analysis will include considerations about the precise regulatory solutions under general authorisations outside of Europe, how a modified </w:t>
      </w:r>
      <w:r w:rsidR="006362B1" w:rsidRPr="0085623D">
        <w:rPr>
          <w:rFonts w:ascii="Arial" w:hAnsi="Arial" w:cs="Arial"/>
          <w:color w:val="000000" w:themeColor="text1"/>
          <w:lang w:val="en-GB"/>
        </w:rPr>
        <w:t>channelization</w:t>
      </w:r>
      <w:r w:rsidRPr="0085623D">
        <w:rPr>
          <w:rFonts w:ascii="Arial" w:hAnsi="Arial" w:cs="Arial"/>
          <w:color w:val="000000" w:themeColor="text1"/>
          <w:lang w:val="en-GB"/>
        </w:rPr>
        <w:t xml:space="preserve"> arrangement for </w:t>
      </w:r>
      <w:proofErr w:type="spellStart"/>
      <w:r w:rsidRPr="0085623D">
        <w:rPr>
          <w:rFonts w:ascii="Arial" w:hAnsi="Arial" w:cs="Arial"/>
          <w:color w:val="000000" w:themeColor="text1"/>
          <w:lang w:val="en-GB"/>
        </w:rPr>
        <w:t>WiGig</w:t>
      </w:r>
      <w:proofErr w:type="spellEnd"/>
      <w:r w:rsidRPr="0085623D">
        <w:rPr>
          <w:rFonts w:ascii="Arial" w:hAnsi="Arial" w:cs="Arial"/>
          <w:color w:val="000000" w:themeColor="text1"/>
          <w:lang w:val="en-GB"/>
        </w:rPr>
        <w:t xml:space="preserve"> could take better into account ITS in 63-64 GHz, whether partition of the spectrum between a FS approach in 57-59 GHz and a better harmonisation approach in </w:t>
      </w:r>
      <w:r w:rsidR="006362B1" w:rsidRPr="0085623D">
        <w:rPr>
          <w:rFonts w:ascii="Arial" w:hAnsi="Arial" w:cs="Arial"/>
          <w:color w:val="000000" w:themeColor="text1"/>
          <w:lang w:val="en-GB"/>
        </w:rPr>
        <w:t xml:space="preserve">ERC </w:t>
      </w:r>
      <w:r w:rsidRPr="0085623D">
        <w:rPr>
          <w:rFonts w:ascii="Arial" w:hAnsi="Arial" w:cs="Arial"/>
          <w:color w:val="000000" w:themeColor="text1"/>
          <w:lang w:val="en-GB"/>
        </w:rPr>
        <w:t>Rec</w:t>
      </w:r>
      <w:r w:rsidR="006362B1" w:rsidRPr="0085623D">
        <w:rPr>
          <w:rFonts w:ascii="Arial" w:hAnsi="Arial" w:cs="Arial"/>
          <w:color w:val="000000" w:themeColor="text1"/>
          <w:lang w:val="en-GB"/>
        </w:rPr>
        <w:t>ommendation</w:t>
      </w:r>
      <w:r w:rsidRPr="0085623D">
        <w:rPr>
          <w:rFonts w:ascii="Arial" w:hAnsi="Arial" w:cs="Arial"/>
          <w:color w:val="000000" w:themeColor="text1"/>
          <w:lang w:val="en-GB"/>
        </w:rPr>
        <w:t xml:space="preserve"> 70-03 for the spectrum above 59 GHz under general authorisation is feasible, and will address the technical questions raised in the LS from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SE</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SE19.</w:t>
      </w:r>
    </w:p>
    <w:p w14:paraId="52E0719C" w14:textId="77777777" w:rsidR="00E974A8" w:rsidRPr="0085623D" w:rsidRDefault="001C3AF2" w:rsidP="001C3AF2">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SRD/MG plans a web-meeting in February 2017 to kick-off this analysis.</w:t>
      </w:r>
    </w:p>
    <w:p w14:paraId="077343B1" w14:textId="77777777" w:rsidR="00D71DCF" w:rsidRPr="0085623D" w:rsidRDefault="004C3323" w:rsidP="00984221">
      <w:pPr>
        <w:spacing w:before="120" w:after="120" w:line="312" w:lineRule="auto"/>
        <w:ind w:left="284" w:hanging="783"/>
        <w:rPr>
          <w:rFonts w:ascii="Arial" w:eastAsia="Times New Roman" w:hAnsi="Arial" w:cs="Arial"/>
          <w:b/>
          <w:color w:val="000000" w:themeColor="text1"/>
          <w:lang w:val="en-GB"/>
        </w:rPr>
      </w:pPr>
      <w:r w:rsidRPr="0085623D">
        <w:rPr>
          <w:rFonts w:ascii="Arial" w:eastAsia="Times New Roman" w:hAnsi="Arial" w:cs="Arial"/>
          <w:b/>
          <w:color w:val="000000" w:themeColor="text1"/>
          <w:lang w:val="en-GB"/>
        </w:rPr>
        <w:t>4.6</w:t>
      </w:r>
      <w:r w:rsidR="004955A5" w:rsidRPr="0085623D">
        <w:rPr>
          <w:rFonts w:ascii="Arial" w:eastAsia="Times New Roman" w:hAnsi="Arial" w:cs="Arial"/>
          <w:b/>
          <w:color w:val="000000" w:themeColor="text1"/>
          <w:lang w:val="en-GB"/>
        </w:rPr>
        <w:t>.16</w:t>
      </w:r>
      <w:r w:rsidR="00984221" w:rsidRPr="0085623D">
        <w:rPr>
          <w:rFonts w:ascii="Arial" w:eastAsia="Times New Roman" w:hAnsi="Arial" w:cs="Arial"/>
          <w:b/>
          <w:color w:val="000000" w:themeColor="text1"/>
          <w:lang w:val="en-GB"/>
        </w:rPr>
        <w:t xml:space="preserve"> Radar equipment operating in the 76-77 GHz range for fixed transport infrastructure</w:t>
      </w:r>
    </w:p>
    <w:p w14:paraId="6BF8A4DB" w14:textId="77777777" w:rsidR="001C3AF2" w:rsidRPr="0085623D" w:rsidRDefault="001C3AF2" w:rsidP="001C3AF2">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In light of the results in ECC Report 262 on studies related to surveillance radar equipment operating in the 76 to 77 GHz range for fixed transport infrastructure, SRD/MG had a first discussion about how the technical details could possibly be reflec</w:t>
      </w:r>
      <w:r w:rsidR="00596FCB" w:rsidRPr="0085623D">
        <w:rPr>
          <w:rFonts w:ascii="Arial" w:hAnsi="Arial" w:cs="Arial"/>
          <w:color w:val="000000" w:themeColor="text1"/>
          <w:lang w:val="en-GB"/>
        </w:rPr>
        <w:t>ted in the regulatory approach.</w:t>
      </w:r>
    </w:p>
    <w:p w14:paraId="3CD9514E" w14:textId="37F1341F" w:rsidR="001C3AF2" w:rsidRPr="0085623D" w:rsidRDefault="001C3AF2" w:rsidP="001C3AF2">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This early discussion led to the opinion that detailed technical parameters (e.g. radar dwell times and duty cycles) maybe best reflected in the harmonised standard (EN 301 091-3 for fixed radars), and that </w:t>
      </w:r>
      <w:r w:rsidR="00A82A57" w:rsidRPr="0085623D">
        <w:rPr>
          <w:rFonts w:ascii="Arial" w:hAnsi="Arial" w:cs="Arial"/>
          <w:color w:val="000000" w:themeColor="text1"/>
          <w:lang w:val="en-GB"/>
        </w:rPr>
        <w:t xml:space="preserve">both ERC </w:t>
      </w:r>
      <w:r w:rsidRPr="0085623D">
        <w:rPr>
          <w:rFonts w:ascii="Arial" w:hAnsi="Arial" w:cs="Arial"/>
          <w:color w:val="000000" w:themeColor="text1"/>
          <w:lang w:val="en-GB"/>
        </w:rPr>
        <w:t>Rec</w:t>
      </w:r>
      <w:r w:rsidR="00A82A57" w:rsidRPr="0085623D">
        <w:rPr>
          <w:rFonts w:ascii="Arial" w:hAnsi="Arial" w:cs="Arial"/>
          <w:color w:val="000000" w:themeColor="text1"/>
          <w:lang w:val="en-GB"/>
        </w:rPr>
        <w:t>ommendation</w:t>
      </w:r>
      <w:r w:rsidRPr="0085623D">
        <w:rPr>
          <w:rFonts w:ascii="Arial" w:hAnsi="Arial" w:cs="Arial"/>
          <w:color w:val="000000" w:themeColor="text1"/>
          <w:lang w:val="en-GB"/>
        </w:rPr>
        <w:t xml:space="preserve"> 70-03 (an additional paragraph under frequency issues) and the EC Decision for SRDs (referring to the harmonised standard under RE-D or equivalent, possible proposal in the 7</w:t>
      </w:r>
      <w:r w:rsidRPr="00740B3E">
        <w:rPr>
          <w:rFonts w:ascii="Arial" w:hAnsi="Arial" w:cs="Arial"/>
          <w:color w:val="000000" w:themeColor="text1"/>
          <w:vertAlign w:val="superscript"/>
          <w:lang w:val="en-GB"/>
        </w:rPr>
        <w:t>th</w:t>
      </w:r>
      <w:r w:rsidR="00740B3E">
        <w:rPr>
          <w:rFonts w:ascii="Arial" w:hAnsi="Arial" w:cs="Arial"/>
          <w:color w:val="000000" w:themeColor="text1"/>
          <w:lang w:val="en-GB"/>
        </w:rPr>
        <w:t xml:space="preserve"> </w:t>
      </w:r>
      <w:r w:rsidRPr="0085623D">
        <w:rPr>
          <w:rFonts w:ascii="Arial" w:hAnsi="Arial" w:cs="Arial"/>
          <w:color w:val="000000" w:themeColor="text1"/>
          <w:lang w:val="en-GB"/>
        </w:rPr>
        <w:t>update) re</w:t>
      </w:r>
      <w:r w:rsidR="00596FCB" w:rsidRPr="0085623D">
        <w:rPr>
          <w:rFonts w:ascii="Arial" w:hAnsi="Arial" w:cs="Arial"/>
          <w:color w:val="000000" w:themeColor="text1"/>
          <w:lang w:val="en-GB"/>
        </w:rPr>
        <w:t>fer to the harmonised standard.</w:t>
      </w:r>
    </w:p>
    <w:p w14:paraId="7810FED1" w14:textId="4335FBB0" w:rsidR="001C3AF2" w:rsidRPr="0085623D" w:rsidRDefault="003F2B58" w:rsidP="001C3AF2">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In relation to ERC Recommendation 70-03, a</w:t>
      </w:r>
      <w:r w:rsidR="001C3AF2" w:rsidRPr="0085623D">
        <w:rPr>
          <w:rFonts w:ascii="Arial" w:hAnsi="Arial" w:cs="Arial"/>
          <w:color w:val="000000" w:themeColor="text1"/>
          <w:lang w:val="en-GB"/>
        </w:rPr>
        <w:t xml:space="preserve"> solution in </w:t>
      </w:r>
      <w:r w:rsidRPr="0085623D">
        <w:rPr>
          <w:rFonts w:ascii="Arial" w:hAnsi="Arial" w:cs="Arial"/>
          <w:color w:val="000000" w:themeColor="text1"/>
          <w:lang w:val="en-GB"/>
        </w:rPr>
        <w:t xml:space="preserve">any revised </w:t>
      </w:r>
      <w:r w:rsidR="001C3AF2" w:rsidRPr="0085623D">
        <w:rPr>
          <w:rFonts w:ascii="Arial" w:hAnsi="Arial" w:cs="Arial"/>
          <w:color w:val="000000" w:themeColor="text1"/>
          <w:lang w:val="en-GB"/>
        </w:rPr>
        <w:t xml:space="preserve">HEN </w:t>
      </w:r>
      <w:r w:rsidRPr="0085623D">
        <w:rPr>
          <w:rFonts w:ascii="Arial" w:hAnsi="Arial" w:cs="Arial"/>
          <w:color w:val="000000" w:themeColor="text1"/>
          <w:lang w:val="en-GB"/>
        </w:rPr>
        <w:t xml:space="preserve">needs </w:t>
      </w:r>
      <w:r w:rsidR="001C3AF2" w:rsidRPr="0085623D">
        <w:rPr>
          <w:rFonts w:ascii="Arial" w:hAnsi="Arial" w:cs="Arial"/>
          <w:color w:val="000000" w:themeColor="text1"/>
          <w:lang w:val="en-GB"/>
        </w:rPr>
        <w:t xml:space="preserve">a reference in the </w:t>
      </w:r>
      <w:r w:rsidRPr="0085623D">
        <w:rPr>
          <w:rFonts w:ascii="Arial" w:hAnsi="Arial" w:cs="Arial"/>
          <w:color w:val="000000" w:themeColor="text1"/>
          <w:lang w:val="en-GB"/>
        </w:rPr>
        <w:t>Recommendation</w:t>
      </w:r>
      <w:r w:rsidR="001C3AF2" w:rsidRPr="0085623D">
        <w:rPr>
          <w:rFonts w:ascii="Arial" w:hAnsi="Arial" w:cs="Arial"/>
          <w:color w:val="000000" w:themeColor="text1"/>
          <w:lang w:val="en-GB"/>
        </w:rPr>
        <w:t>. On the other hand, inclusion of the parameters in the standard has the benefit that the parameters will only apply to new products (no issue with ‘grand</w:t>
      </w:r>
      <w:r w:rsidR="00596FCB" w:rsidRPr="0085623D">
        <w:rPr>
          <w:rFonts w:ascii="Arial" w:hAnsi="Arial" w:cs="Arial"/>
          <w:color w:val="000000" w:themeColor="text1"/>
          <w:lang w:val="en-GB"/>
        </w:rPr>
        <w:t>fathering’ older fixed radars).</w:t>
      </w:r>
    </w:p>
    <w:p w14:paraId="3F0C7DD4" w14:textId="77777777" w:rsidR="00D71DCF" w:rsidRPr="0085623D" w:rsidRDefault="001C3AF2" w:rsidP="001C3AF2">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SRD/MG will continue the discussions at </w:t>
      </w:r>
      <w:r w:rsidR="00F100EE" w:rsidRPr="0085623D">
        <w:rPr>
          <w:rFonts w:ascii="Arial" w:hAnsi="Arial" w:cs="Arial"/>
          <w:color w:val="000000" w:themeColor="text1"/>
          <w:lang w:val="en-GB"/>
        </w:rPr>
        <w:t>its</w:t>
      </w:r>
      <w:r w:rsidRPr="0085623D">
        <w:rPr>
          <w:rFonts w:ascii="Arial" w:hAnsi="Arial" w:cs="Arial"/>
          <w:color w:val="000000" w:themeColor="text1"/>
          <w:lang w:val="en-GB"/>
        </w:rPr>
        <w:t xml:space="preserve"> next meeting.</w:t>
      </w:r>
    </w:p>
    <w:p w14:paraId="5D44090D" w14:textId="77777777" w:rsidR="00984221" w:rsidRPr="0085623D" w:rsidRDefault="00984221" w:rsidP="00984221">
      <w:pPr>
        <w:spacing w:before="120" w:after="120" w:line="312" w:lineRule="auto"/>
        <w:ind w:left="284" w:hanging="783"/>
        <w:rPr>
          <w:rFonts w:ascii="Arial" w:hAnsi="Arial" w:cs="Arial"/>
          <w:b/>
          <w:color w:val="000000" w:themeColor="text1"/>
          <w:lang w:val="en-GB"/>
        </w:rPr>
      </w:pPr>
      <w:r w:rsidRPr="0085623D">
        <w:rPr>
          <w:rFonts w:ascii="Arial" w:hAnsi="Arial" w:cs="Arial"/>
          <w:b/>
          <w:color w:val="000000" w:themeColor="text1"/>
          <w:lang w:val="en-GB"/>
        </w:rPr>
        <w:t>4.6.17 RFIDs</w:t>
      </w:r>
    </w:p>
    <w:p w14:paraId="161C2C2A" w14:textId="77777777" w:rsidR="00984221" w:rsidRPr="0085623D" w:rsidRDefault="000F5C93" w:rsidP="00CB48F9">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See section 4.6.4.1</w:t>
      </w:r>
      <w:r w:rsidR="00596FCB" w:rsidRPr="0085623D">
        <w:rPr>
          <w:rFonts w:ascii="Arial" w:hAnsi="Arial" w:cs="Arial"/>
          <w:color w:val="000000" w:themeColor="text1"/>
          <w:lang w:val="en-GB"/>
        </w:rPr>
        <w:t>.</w:t>
      </w:r>
    </w:p>
    <w:p w14:paraId="51D70513" w14:textId="77777777" w:rsidR="00D32CB7" w:rsidRPr="0085623D" w:rsidRDefault="004C3323" w:rsidP="00D32CB7">
      <w:pPr>
        <w:spacing w:before="120" w:after="120" w:line="312" w:lineRule="auto"/>
        <w:ind w:left="284" w:hanging="783"/>
        <w:rPr>
          <w:rFonts w:ascii="Arial" w:eastAsia="Times New Roman" w:hAnsi="Arial" w:cs="Arial"/>
          <w:b/>
          <w:color w:val="000000" w:themeColor="text1"/>
          <w:lang w:val="en-GB"/>
        </w:rPr>
      </w:pPr>
      <w:r w:rsidRPr="0085623D">
        <w:rPr>
          <w:rFonts w:ascii="Arial" w:eastAsia="Times New Roman" w:hAnsi="Arial" w:cs="Arial"/>
          <w:b/>
          <w:color w:val="000000" w:themeColor="text1"/>
          <w:lang w:val="en-GB"/>
        </w:rPr>
        <w:t>4.6</w:t>
      </w:r>
      <w:r w:rsidR="00984221" w:rsidRPr="0085623D">
        <w:rPr>
          <w:rFonts w:ascii="Arial" w:eastAsia="Times New Roman" w:hAnsi="Arial" w:cs="Arial"/>
          <w:b/>
          <w:color w:val="000000" w:themeColor="text1"/>
          <w:lang w:val="en-GB"/>
        </w:rPr>
        <w:t>.18</w:t>
      </w:r>
      <w:r w:rsidR="00D32CB7" w:rsidRPr="0085623D">
        <w:rPr>
          <w:rFonts w:ascii="Arial" w:eastAsia="Times New Roman" w:hAnsi="Arial" w:cs="Arial"/>
          <w:b/>
          <w:color w:val="000000" w:themeColor="text1"/>
          <w:lang w:val="en-GB"/>
        </w:rPr>
        <w:t xml:space="preserve"> </w:t>
      </w:r>
      <w:proofErr w:type="gramStart"/>
      <w:r w:rsidR="00067CD6" w:rsidRPr="0085623D">
        <w:rPr>
          <w:rFonts w:ascii="Arial" w:eastAsia="Times New Roman" w:hAnsi="Arial" w:cs="Arial"/>
          <w:b/>
          <w:color w:val="000000" w:themeColor="text1"/>
          <w:lang w:val="en-GB"/>
        </w:rPr>
        <w:t>Other</w:t>
      </w:r>
      <w:proofErr w:type="gramEnd"/>
      <w:r w:rsidR="00067CD6" w:rsidRPr="0085623D">
        <w:rPr>
          <w:rFonts w:ascii="Arial" w:eastAsia="Times New Roman" w:hAnsi="Arial" w:cs="Arial"/>
          <w:b/>
          <w:color w:val="000000" w:themeColor="text1"/>
          <w:lang w:val="en-GB"/>
        </w:rPr>
        <w:t xml:space="preserve"> issues</w:t>
      </w:r>
    </w:p>
    <w:p w14:paraId="40EA7E1F" w14:textId="77777777" w:rsidR="000F5C93" w:rsidRPr="0085623D" w:rsidRDefault="000F5C93" w:rsidP="000F5C93">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SRD/MG also contributed to the FM CG on M2M via Satellite and the results of the discussions are in chapter 10 of the SRD/MG minutes in doc. </w:t>
      </w:r>
      <w:proofErr w:type="gramStart"/>
      <w:r w:rsidRPr="0085623D">
        <w:rPr>
          <w:rFonts w:ascii="Arial" w:hAnsi="Arial" w:cs="Arial"/>
          <w:color w:val="000000" w:themeColor="text1"/>
          <w:lang w:val="en-GB"/>
        </w:rPr>
        <w:t>SRDMG(</w:t>
      </w:r>
      <w:proofErr w:type="gramEnd"/>
      <w:r w:rsidRPr="0085623D">
        <w:rPr>
          <w:rFonts w:ascii="Arial" w:hAnsi="Arial" w:cs="Arial"/>
          <w:color w:val="000000" w:themeColor="text1"/>
          <w:lang w:val="en-GB"/>
        </w:rPr>
        <w:t>17)032rev1. This was subsequently discussed in the FM CG.</w:t>
      </w:r>
    </w:p>
    <w:p w14:paraId="7EF54B64" w14:textId="77777777" w:rsidR="000F5C93" w:rsidRPr="0085623D" w:rsidRDefault="00333B6B" w:rsidP="000F5C93">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SRD/MG discussed</w:t>
      </w:r>
      <w:r w:rsidR="000F5C93" w:rsidRPr="0085623D">
        <w:rPr>
          <w:rFonts w:ascii="Arial" w:hAnsi="Arial" w:cs="Arial"/>
          <w:color w:val="000000" w:themeColor="text1"/>
          <w:lang w:val="en-GB"/>
        </w:rPr>
        <w:t xml:space="preserve"> information from the USA about a process to open 95-475 GHz to commercial use. SRD/MG considered that it may be the right time to introduce proposals for use at these frequencies. The activities in SE19 for fixed service applications were noted. In addition, a considerable part of the spectrum above 100 GHz shows entries for passive services. From the SRD side, a potential demand is seen for sensor applications, also within the automotive field. There is no military radar use above 100 GHz according to </w:t>
      </w:r>
      <w:r w:rsidRPr="0085623D">
        <w:rPr>
          <w:rFonts w:ascii="Arial" w:hAnsi="Arial" w:cs="Arial"/>
          <w:color w:val="000000" w:themeColor="text1"/>
          <w:lang w:val="en-GB"/>
        </w:rPr>
        <w:t>ECA Table</w:t>
      </w:r>
      <w:r w:rsidR="000F5C93" w:rsidRPr="0085623D">
        <w:rPr>
          <w:rFonts w:ascii="Arial" w:hAnsi="Arial" w:cs="Arial"/>
          <w:color w:val="000000" w:themeColor="text1"/>
          <w:lang w:val="en-GB"/>
        </w:rPr>
        <w:t>. In addition, the allocation status is identic</w:t>
      </w:r>
      <w:r w:rsidR="00596FCB" w:rsidRPr="0085623D">
        <w:rPr>
          <w:rFonts w:ascii="Arial" w:hAnsi="Arial" w:cs="Arial"/>
          <w:color w:val="000000" w:themeColor="text1"/>
          <w:lang w:val="en-GB"/>
        </w:rPr>
        <w:t>al for all three ITU-R regions.</w:t>
      </w:r>
    </w:p>
    <w:p w14:paraId="235A3D41" w14:textId="351E129C" w:rsidR="000F5C93" w:rsidRPr="0085623D" w:rsidRDefault="000F5C93" w:rsidP="000F5C93">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SRD/MG suggested to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FM that it would be preferential that all demand (in th</w:t>
      </w:r>
      <w:r w:rsidR="00333B6B" w:rsidRPr="0085623D">
        <w:rPr>
          <w:rFonts w:ascii="Arial" w:hAnsi="Arial" w:cs="Arial"/>
          <w:color w:val="000000" w:themeColor="text1"/>
          <w:lang w:val="en-GB"/>
        </w:rPr>
        <w:t xml:space="preserve">is case: fixed service and SRD </w:t>
      </w:r>
      <w:r w:rsidRPr="0085623D">
        <w:rPr>
          <w:rFonts w:ascii="Arial" w:hAnsi="Arial" w:cs="Arial"/>
          <w:color w:val="000000" w:themeColor="text1"/>
          <w:lang w:val="en-GB"/>
        </w:rPr>
        <w:t xml:space="preserve">or under the existing radiolocation service allocations) be considered at the </w:t>
      </w:r>
      <w:r w:rsidRPr="0085623D">
        <w:rPr>
          <w:rFonts w:ascii="Arial" w:hAnsi="Arial" w:cs="Arial"/>
          <w:color w:val="000000" w:themeColor="text1"/>
          <w:lang w:val="en-GB"/>
        </w:rPr>
        <w:lastRenderedPageBreak/>
        <w:t>same time. A better coordination between WG FM and WG SE is needed in this regard. WG</w:t>
      </w:r>
      <w:r w:rsidR="008F2F73" w:rsidRPr="0085623D">
        <w:rPr>
          <w:rFonts w:ascii="Arial" w:hAnsi="Arial" w:cs="Arial"/>
          <w:color w:val="000000" w:themeColor="text1"/>
          <w:lang w:val="en-GB"/>
        </w:rPr>
        <w:t> </w:t>
      </w:r>
      <w:r w:rsidRPr="0085623D">
        <w:rPr>
          <w:rFonts w:ascii="Arial" w:hAnsi="Arial" w:cs="Arial"/>
          <w:color w:val="000000" w:themeColor="text1"/>
          <w:lang w:val="en-GB"/>
        </w:rPr>
        <w:t>FM agreed to take this action on</w:t>
      </w:r>
      <w:r w:rsidR="00333B6B" w:rsidRPr="0085623D">
        <w:rPr>
          <w:rFonts w:ascii="Arial" w:hAnsi="Arial" w:cs="Arial"/>
          <w:color w:val="000000" w:themeColor="text1"/>
          <w:lang w:val="en-GB"/>
        </w:rPr>
        <w:t xml:space="preserve"> </w:t>
      </w:r>
      <w:r w:rsidRPr="0085623D">
        <w:rPr>
          <w:rFonts w:ascii="Arial" w:hAnsi="Arial" w:cs="Arial"/>
          <w:color w:val="000000" w:themeColor="text1"/>
          <w:lang w:val="en-GB"/>
        </w:rPr>
        <w:t>board</w:t>
      </w:r>
      <w:r w:rsidR="00685575">
        <w:rPr>
          <w:rFonts w:ascii="Arial" w:hAnsi="Arial" w:cs="Arial"/>
          <w:color w:val="000000" w:themeColor="text1"/>
          <w:lang w:val="en-GB"/>
        </w:rPr>
        <w:t xml:space="preserve"> (see also section 5.5 below)</w:t>
      </w:r>
      <w:r w:rsidRPr="0085623D">
        <w:rPr>
          <w:rFonts w:ascii="Arial" w:hAnsi="Arial" w:cs="Arial"/>
          <w:color w:val="000000" w:themeColor="text1"/>
          <w:lang w:val="en-GB"/>
        </w:rPr>
        <w:t>.</w:t>
      </w:r>
    </w:p>
    <w:p w14:paraId="57ECBF1A" w14:textId="2C50DC3E" w:rsidR="00533024" w:rsidRPr="0085623D" w:rsidRDefault="000F5C93" w:rsidP="000F5C93">
      <w:pPr>
        <w:numPr>
          <w:ilvl w:val="0"/>
          <w:numId w:val="2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It was further noted that ETSI may support the action with </w:t>
      </w:r>
      <w:proofErr w:type="gramStart"/>
      <w:r w:rsidRPr="0085623D">
        <w:rPr>
          <w:rFonts w:ascii="Arial" w:hAnsi="Arial" w:cs="Arial"/>
          <w:color w:val="000000" w:themeColor="text1"/>
          <w:lang w:val="en-GB"/>
        </w:rPr>
        <w:t>an</w:t>
      </w:r>
      <w:proofErr w:type="gramEnd"/>
      <w:r w:rsidRPr="0085623D">
        <w:rPr>
          <w:rFonts w:ascii="Arial" w:hAnsi="Arial" w:cs="Arial"/>
          <w:color w:val="000000" w:themeColor="text1"/>
          <w:lang w:val="en-GB"/>
        </w:rPr>
        <w:t xml:space="preserve"> SRdoc (UWB &gt;120</w:t>
      </w:r>
      <w:r w:rsidR="00685575">
        <w:rPr>
          <w:rFonts w:ascii="Arial" w:hAnsi="Arial" w:cs="Arial"/>
          <w:color w:val="000000" w:themeColor="text1"/>
          <w:lang w:val="en-GB"/>
        </w:rPr>
        <w:t xml:space="preserve"> </w:t>
      </w:r>
      <w:r w:rsidRPr="0085623D">
        <w:rPr>
          <w:rFonts w:ascii="Arial" w:hAnsi="Arial" w:cs="Arial"/>
          <w:color w:val="000000" w:themeColor="text1"/>
          <w:lang w:val="en-GB"/>
        </w:rPr>
        <w:t>GHz).</w:t>
      </w:r>
    </w:p>
    <w:p w14:paraId="306C3624" w14:textId="77777777" w:rsidR="00533024" w:rsidRPr="0085623D" w:rsidRDefault="00533024" w:rsidP="00533024">
      <w:pPr>
        <w:spacing w:before="60" w:line="312" w:lineRule="auto"/>
        <w:jc w:val="both"/>
        <w:rPr>
          <w:rFonts w:ascii="Arial" w:hAnsi="Arial" w:cs="Arial"/>
          <w:color w:val="000000" w:themeColor="text1"/>
          <w:lang w:val="en-GB"/>
        </w:rPr>
      </w:pPr>
    </w:p>
    <w:p w14:paraId="4265D9EC" w14:textId="77777777" w:rsidR="007675CB" w:rsidRPr="0085623D" w:rsidRDefault="001D1248" w:rsidP="007675CB">
      <w:pPr>
        <w:spacing w:before="120" w:after="120" w:line="312" w:lineRule="auto"/>
        <w:ind w:left="283" w:hanging="782"/>
        <w:rPr>
          <w:rFonts w:ascii="Arial" w:hAnsi="Arial" w:cs="Arial"/>
          <w:b/>
          <w:i/>
          <w:color w:val="000000" w:themeColor="text1"/>
          <w:sz w:val="26"/>
          <w:szCs w:val="26"/>
          <w:lang w:val="en-GB"/>
        </w:rPr>
      </w:pPr>
      <w:r w:rsidRPr="0085623D">
        <w:rPr>
          <w:rFonts w:ascii="Arial" w:hAnsi="Arial" w:cs="Arial"/>
          <w:b/>
          <w:i/>
          <w:color w:val="000000" w:themeColor="text1"/>
          <w:sz w:val="26"/>
          <w:szCs w:val="26"/>
          <w:lang w:val="en-GB"/>
        </w:rPr>
        <w:t>4.7</w:t>
      </w:r>
      <w:r w:rsidR="001C18D7" w:rsidRPr="0085623D">
        <w:rPr>
          <w:rFonts w:ascii="Arial" w:hAnsi="Arial" w:cs="Arial"/>
          <w:b/>
          <w:i/>
          <w:color w:val="000000" w:themeColor="text1"/>
          <w:sz w:val="26"/>
          <w:szCs w:val="26"/>
          <w:lang w:val="en-GB"/>
        </w:rPr>
        <w:t xml:space="preserve"> ECC PT1 (MFCN)</w:t>
      </w:r>
    </w:p>
    <w:p w14:paraId="5865FA37" w14:textId="77777777" w:rsidR="00E32B75" w:rsidRPr="0085623D" w:rsidRDefault="001D1248" w:rsidP="00942FEE">
      <w:pPr>
        <w:spacing w:before="120" w:after="120" w:line="312" w:lineRule="auto"/>
        <w:ind w:left="284" w:hanging="783"/>
        <w:rPr>
          <w:rFonts w:ascii="Arial" w:eastAsia="Times New Roman" w:hAnsi="Arial" w:cs="Arial"/>
          <w:b/>
          <w:color w:val="000000" w:themeColor="text1"/>
          <w:lang w:val="en-GB"/>
        </w:rPr>
      </w:pPr>
      <w:r w:rsidRPr="0085623D">
        <w:rPr>
          <w:rFonts w:ascii="Arial" w:eastAsia="Times New Roman" w:hAnsi="Arial" w:cs="Arial"/>
          <w:b/>
          <w:color w:val="000000" w:themeColor="text1"/>
          <w:lang w:val="en-GB"/>
        </w:rPr>
        <w:t>4.7</w:t>
      </w:r>
      <w:r w:rsidR="00E32B75" w:rsidRPr="0085623D">
        <w:rPr>
          <w:rFonts w:ascii="Arial" w:eastAsia="Times New Roman" w:hAnsi="Arial" w:cs="Arial"/>
          <w:b/>
          <w:color w:val="000000" w:themeColor="text1"/>
          <w:lang w:val="en-GB"/>
        </w:rPr>
        <w:t>.1 Progress report</w:t>
      </w:r>
    </w:p>
    <w:p w14:paraId="5B3CF4C2" w14:textId="2F944BD6" w:rsidR="00EC5CC7" w:rsidRPr="0085623D" w:rsidRDefault="006C4CFB" w:rsidP="00CB48F9">
      <w:pPr>
        <w:numPr>
          <w:ilvl w:val="0"/>
          <w:numId w:val="37"/>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w:t>
      </w:r>
      <w:r w:rsidR="00B04359" w:rsidRPr="0085623D">
        <w:rPr>
          <w:rFonts w:ascii="Arial" w:hAnsi="Arial" w:cs="Arial"/>
          <w:color w:val="000000" w:themeColor="text1"/>
          <w:lang w:val="en-GB"/>
        </w:rPr>
        <w:t>p</w:t>
      </w:r>
      <w:r w:rsidRPr="0085623D">
        <w:rPr>
          <w:rFonts w:ascii="Arial" w:hAnsi="Arial" w:cs="Arial"/>
          <w:color w:val="000000" w:themeColor="text1"/>
          <w:lang w:val="en-GB"/>
        </w:rPr>
        <w:t>rogress report of ECC PT1, containing an overview of the ECC PT1 activities on issues relevant to WG FM, was made available to WG FM (document FM(17)041).</w:t>
      </w:r>
    </w:p>
    <w:p w14:paraId="4C869C14" w14:textId="77777777" w:rsidR="00E32B75" w:rsidRPr="0085623D" w:rsidRDefault="001D1248" w:rsidP="00942FEE">
      <w:pPr>
        <w:spacing w:before="120" w:after="120" w:line="312" w:lineRule="auto"/>
        <w:ind w:left="284" w:hanging="783"/>
        <w:rPr>
          <w:rFonts w:ascii="Arial" w:eastAsia="Times New Roman" w:hAnsi="Arial" w:cs="Arial"/>
          <w:b/>
          <w:color w:val="000000" w:themeColor="text1"/>
          <w:lang w:val="en-GB"/>
        </w:rPr>
      </w:pPr>
      <w:r w:rsidRPr="0085623D">
        <w:rPr>
          <w:rFonts w:ascii="Arial" w:eastAsia="Times New Roman" w:hAnsi="Arial" w:cs="Arial"/>
          <w:b/>
          <w:color w:val="000000" w:themeColor="text1"/>
          <w:lang w:val="en-GB"/>
        </w:rPr>
        <w:t>4.7</w:t>
      </w:r>
      <w:r w:rsidR="00E32B75" w:rsidRPr="0085623D">
        <w:rPr>
          <w:rFonts w:ascii="Arial" w:eastAsia="Times New Roman" w:hAnsi="Arial" w:cs="Arial"/>
          <w:b/>
          <w:color w:val="000000" w:themeColor="text1"/>
          <w:lang w:val="en-GB"/>
        </w:rPr>
        <w:t>.2 Revision of ERC/ECC Decisions and Recommendations</w:t>
      </w:r>
    </w:p>
    <w:p w14:paraId="631E90CB" w14:textId="672E2602" w:rsidR="006C4CFB" w:rsidRPr="0085623D" w:rsidRDefault="006C4CFB" w:rsidP="00CB48F9">
      <w:pPr>
        <w:numPr>
          <w:ilvl w:val="0"/>
          <w:numId w:val="1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list of ECC Decisions and Recommendations reviewed by ECC PT1 was issued as Annex</w:t>
      </w:r>
      <w:r w:rsidR="00B04359" w:rsidRPr="0085623D">
        <w:rPr>
          <w:rFonts w:ascii="Arial" w:hAnsi="Arial" w:cs="Arial"/>
          <w:color w:val="000000" w:themeColor="text1"/>
          <w:lang w:val="en-GB"/>
        </w:rPr>
        <w:t> </w:t>
      </w:r>
      <w:r w:rsidRPr="0085623D">
        <w:rPr>
          <w:rFonts w:ascii="Arial" w:hAnsi="Arial" w:cs="Arial"/>
          <w:color w:val="000000" w:themeColor="text1"/>
          <w:lang w:val="en-GB"/>
        </w:rPr>
        <w:t xml:space="preserve">3 to document </w:t>
      </w:r>
      <w:proofErr w:type="gramStart"/>
      <w:r w:rsidRPr="0085623D">
        <w:rPr>
          <w:rFonts w:ascii="Arial" w:hAnsi="Arial" w:cs="Arial"/>
          <w:color w:val="000000" w:themeColor="text1"/>
          <w:lang w:val="en-GB"/>
        </w:rPr>
        <w:t>FM(</w:t>
      </w:r>
      <w:proofErr w:type="gramEnd"/>
      <w:r w:rsidRPr="0085623D">
        <w:rPr>
          <w:rFonts w:ascii="Arial" w:hAnsi="Arial" w:cs="Arial"/>
          <w:color w:val="000000" w:themeColor="text1"/>
          <w:lang w:val="en-GB"/>
        </w:rPr>
        <w:t>17)041</w:t>
      </w:r>
      <w:r w:rsidR="00596FCB" w:rsidRPr="0085623D">
        <w:rPr>
          <w:rFonts w:ascii="Arial" w:hAnsi="Arial" w:cs="Arial"/>
          <w:color w:val="000000" w:themeColor="text1"/>
          <w:lang w:val="en-GB"/>
        </w:rPr>
        <w:t>, see agenda item 5.3 below</w:t>
      </w:r>
      <w:r w:rsidRPr="0085623D">
        <w:rPr>
          <w:rFonts w:ascii="Arial" w:hAnsi="Arial" w:cs="Arial"/>
          <w:color w:val="000000" w:themeColor="text1"/>
          <w:lang w:val="en-GB"/>
        </w:rPr>
        <w:t>.</w:t>
      </w:r>
    </w:p>
    <w:p w14:paraId="26A59A4F" w14:textId="77777777" w:rsidR="006F3FD4" w:rsidRPr="0085623D" w:rsidRDefault="001D1248" w:rsidP="006F3FD4">
      <w:pPr>
        <w:spacing w:before="120" w:after="120" w:line="312" w:lineRule="auto"/>
        <w:ind w:left="284" w:hanging="783"/>
        <w:rPr>
          <w:rFonts w:ascii="Arial" w:eastAsia="Times New Roman" w:hAnsi="Arial" w:cs="Arial"/>
          <w:b/>
          <w:color w:val="000000" w:themeColor="text1"/>
          <w:lang w:val="en-GB"/>
        </w:rPr>
      </w:pPr>
      <w:r w:rsidRPr="0085623D">
        <w:rPr>
          <w:rFonts w:ascii="Arial" w:eastAsia="Times New Roman" w:hAnsi="Arial" w:cs="Arial"/>
          <w:b/>
          <w:color w:val="000000" w:themeColor="text1"/>
          <w:lang w:val="en-GB"/>
        </w:rPr>
        <w:t>4.7</w:t>
      </w:r>
      <w:r w:rsidR="00CB3900" w:rsidRPr="0085623D">
        <w:rPr>
          <w:rFonts w:ascii="Arial" w:eastAsia="Times New Roman" w:hAnsi="Arial" w:cs="Arial"/>
          <w:b/>
          <w:color w:val="000000" w:themeColor="text1"/>
          <w:lang w:val="en-GB"/>
        </w:rPr>
        <w:t>.2.1</w:t>
      </w:r>
      <w:r w:rsidR="006F3FD4" w:rsidRPr="0085623D">
        <w:rPr>
          <w:rFonts w:ascii="Arial" w:eastAsia="Times New Roman" w:hAnsi="Arial" w:cs="Arial"/>
          <w:b/>
          <w:color w:val="000000" w:themeColor="text1"/>
          <w:lang w:val="en-GB"/>
        </w:rPr>
        <w:t xml:space="preserve"> </w:t>
      </w:r>
      <w:r w:rsidR="00CB3900" w:rsidRPr="0085623D">
        <w:rPr>
          <w:rFonts w:ascii="Arial" w:eastAsia="Times New Roman" w:hAnsi="Arial" w:cs="Arial"/>
          <w:b/>
          <w:color w:val="000000" w:themeColor="text1"/>
          <w:lang w:val="en-GB"/>
        </w:rPr>
        <w:t>Review of ECC Recommendation (05)08</w:t>
      </w:r>
      <w:r w:rsidR="0085063B" w:rsidRPr="0085623D">
        <w:rPr>
          <w:rFonts w:ascii="Arial" w:eastAsia="Times New Roman" w:hAnsi="Arial" w:cs="Arial"/>
          <w:b/>
          <w:color w:val="000000" w:themeColor="text1"/>
          <w:lang w:val="en-GB"/>
        </w:rPr>
        <w:t xml:space="preserve"> (900 MHz / 1800 MHz)</w:t>
      </w:r>
    </w:p>
    <w:p w14:paraId="3A1D8504" w14:textId="77777777" w:rsidR="006F3FD4" w:rsidRPr="0085623D" w:rsidRDefault="006C4CFB" w:rsidP="00CB48F9">
      <w:pPr>
        <w:numPr>
          <w:ilvl w:val="0"/>
          <w:numId w:val="1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See agenda item 4.4.6 (FM54).</w:t>
      </w:r>
    </w:p>
    <w:p w14:paraId="1984CCC3" w14:textId="77777777" w:rsidR="005762BC" w:rsidRPr="0085623D" w:rsidRDefault="005762BC" w:rsidP="005762BC">
      <w:pPr>
        <w:spacing w:before="120" w:after="120" w:line="312" w:lineRule="auto"/>
        <w:ind w:left="284" w:hanging="783"/>
        <w:rPr>
          <w:rFonts w:ascii="Arial" w:eastAsia="Times New Roman" w:hAnsi="Arial" w:cs="Arial"/>
          <w:b/>
          <w:color w:val="000000" w:themeColor="text1"/>
          <w:lang w:val="en-GB"/>
        </w:rPr>
      </w:pPr>
      <w:r w:rsidRPr="0085623D">
        <w:rPr>
          <w:rFonts w:ascii="Arial" w:eastAsia="Times New Roman" w:hAnsi="Arial" w:cs="Arial"/>
          <w:b/>
          <w:color w:val="000000" w:themeColor="text1"/>
          <w:lang w:val="en-GB"/>
        </w:rPr>
        <w:t>4.7.2.</w:t>
      </w:r>
      <w:r w:rsidR="00D03384" w:rsidRPr="0085623D">
        <w:rPr>
          <w:rFonts w:ascii="Arial" w:eastAsia="Times New Roman" w:hAnsi="Arial" w:cs="Arial"/>
          <w:b/>
          <w:color w:val="000000" w:themeColor="text1"/>
          <w:lang w:val="en-GB"/>
        </w:rPr>
        <w:t>2</w:t>
      </w:r>
      <w:r w:rsidRPr="0085623D">
        <w:rPr>
          <w:rFonts w:ascii="Arial" w:eastAsia="Times New Roman" w:hAnsi="Arial" w:cs="Arial"/>
          <w:b/>
          <w:color w:val="000000" w:themeColor="text1"/>
          <w:lang w:val="en-GB"/>
        </w:rPr>
        <w:t xml:space="preserve"> </w:t>
      </w:r>
      <w:r w:rsidR="00D03384" w:rsidRPr="0085623D">
        <w:rPr>
          <w:rFonts w:ascii="Arial" w:eastAsia="Times New Roman" w:hAnsi="Arial" w:cs="Arial"/>
          <w:b/>
          <w:color w:val="000000" w:themeColor="text1"/>
          <w:lang w:val="en-GB"/>
        </w:rPr>
        <w:t>Review of ECC Recommendation (11)04</w:t>
      </w:r>
      <w:r w:rsidR="00C60D6F" w:rsidRPr="0085623D">
        <w:rPr>
          <w:rFonts w:ascii="Arial" w:eastAsia="Times New Roman" w:hAnsi="Arial" w:cs="Arial"/>
          <w:b/>
          <w:color w:val="000000" w:themeColor="text1"/>
          <w:lang w:val="en-GB"/>
        </w:rPr>
        <w:t xml:space="preserve"> (800 MHz)</w:t>
      </w:r>
    </w:p>
    <w:p w14:paraId="16B0144F" w14:textId="70750FB0" w:rsidR="006C4CFB" w:rsidRPr="0085623D" w:rsidRDefault="006C4CFB" w:rsidP="00CB48F9">
      <w:pPr>
        <w:numPr>
          <w:ilvl w:val="0"/>
          <w:numId w:val="1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WG FM chairman introduced Annex 1 to document FM(17)041, the draft revised ECC</w:t>
      </w:r>
      <w:r w:rsidR="00B04359" w:rsidRPr="0085623D">
        <w:rPr>
          <w:rFonts w:ascii="Arial" w:hAnsi="Arial" w:cs="Arial"/>
          <w:color w:val="000000" w:themeColor="text1"/>
          <w:lang w:val="en-GB"/>
        </w:rPr>
        <w:t> </w:t>
      </w:r>
      <w:r w:rsidRPr="0085623D">
        <w:rPr>
          <w:rFonts w:ascii="Arial" w:hAnsi="Arial" w:cs="Arial"/>
          <w:color w:val="000000" w:themeColor="text1"/>
          <w:lang w:val="en-GB"/>
        </w:rPr>
        <w:t xml:space="preserve">Recommendation (11)04 on </w:t>
      </w:r>
      <w:r w:rsidR="00B04359" w:rsidRPr="0085623D">
        <w:rPr>
          <w:rFonts w:ascii="Arial" w:hAnsi="Arial" w:cs="Arial"/>
          <w:color w:val="000000" w:themeColor="text1"/>
          <w:lang w:val="en-GB"/>
        </w:rPr>
        <w:t>“</w:t>
      </w:r>
      <w:r w:rsidRPr="0085623D">
        <w:rPr>
          <w:rFonts w:ascii="Arial" w:hAnsi="Arial" w:cs="Arial"/>
          <w:color w:val="000000" w:themeColor="text1"/>
          <w:lang w:val="en-GB"/>
        </w:rPr>
        <w:t>Cross-border Coordination for Mobile/Fixed Communications Networks (MFCN) in the frequency band 790-862 MHz</w:t>
      </w:r>
      <w:r w:rsidR="00B04359" w:rsidRPr="0085623D">
        <w:rPr>
          <w:rFonts w:ascii="Arial" w:hAnsi="Arial" w:cs="Arial"/>
          <w:color w:val="000000" w:themeColor="text1"/>
          <w:lang w:val="en-GB"/>
        </w:rPr>
        <w:t>”</w:t>
      </w:r>
      <w:r w:rsidRPr="0085623D">
        <w:rPr>
          <w:rFonts w:ascii="Arial" w:hAnsi="Arial" w:cs="Arial"/>
          <w:color w:val="000000" w:themeColor="text1"/>
          <w:lang w:val="en-GB"/>
        </w:rPr>
        <w:t>, after public consultation and further consideration by ECC PT1.</w:t>
      </w:r>
    </w:p>
    <w:p w14:paraId="7C07C867" w14:textId="55E7C188" w:rsidR="005762BC" w:rsidRPr="0085623D" w:rsidRDefault="006C4CFB" w:rsidP="00CB48F9">
      <w:pPr>
        <w:numPr>
          <w:ilvl w:val="0"/>
          <w:numId w:val="1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As no additional comments were provided in WG FM, the group finally approved the revised ECC Recommendation (11)04 for publication (</w:t>
      </w:r>
      <w:r w:rsidRPr="0085623D">
        <w:rPr>
          <w:rFonts w:ascii="Arial" w:hAnsi="Arial" w:cs="Arial"/>
          <w:b/>
          <w:color w:val="000000" w:themeColor="text1"/>
          <w:lang w:val="en-GB"/>
        </w:rPr>
        <w:t>Annex 16</w:t>
      </w:r>
      <w:r w:rsidRPr="0085623D">
        <w:rPr>
          <w:rFonts w:ascii="Arial" w:hAnsi="Arial" w:cs="Arial"/>
          <w:color w:val="000000" w:themeColor="text1"/>
          <w:lang w:val="en-GB"/>
        </w:rPr>
        <w:t>).</w:t>
      </w:r>
    </w:p>
    <w:p w14:paraId="51A00FFA" w14:textId="77777777" w:rsidR="005762BC" w:rsidRPr="0085623D" w:rsidRDefault="005762BC" w:rsidP="005762BC">
      <w:pPr>
        <w:spacing w:before="120" w:after="120" w:line="312" w:lineRule="auto"/>
        <w:ind w:left="284" w:hanging="783"/>
        <w:rPr>
          <w:rFonts w:ascii="Arial" w:eastAsia="Times New Roman" w:hAnsi="Arial" w:cs="Arial"/>
          <w:b/>
          <w:color w:val="000000" w:themeColor="text1"/>
          <w:lang w:val="en-GB"/>
        </w:rPr>
      </w:pPr>
      <w:r w:rsidRPr="0085623D">
        <w:rPr>
          <w:rFonts w:ascii="Arial" w:eastAsia="Times New Roman" w:hAnsi="Arial" w:cs="Arial"/>
          <w:b/>
          <w:color w:val="000000" w:themeColor="text1"/>
          <w:lang w:val="en-GB"/>
        </w:rPr>
        <w:t>4.7</w:t>
      </w:r>
      <w:r w:rsidR="00C60D6F" w:rsidRPr="0085623D">
        <w:rPr>
          <w:rFonts w:ascii="Arial" w:eastAsia="Times New Roman" w:hAnsi="Arial" w:cs="Arial"/>
          <w:b/>
          <w:color w:val="000000" w:themeColor="text1"/>
          <w:lang w:val="en-GB"/>
        </w:rPr>
        <w:t>.2.3</w:t>
      </w:r>
      <w:r w:rsidRPr="0085623D">
        <w:rPr>
          <w:rFonts w:ascii="Arial" w:eastAsia="Times New Roman" w:hAnsi="Arial" w:cs="Arial"/>
          <w:b/>
          <w:color w:val="000000" w:themeColor="text1"/>
          <w:lang w:val="en-GB"/>
        </w:rPr>
        <w:t xml:space="preserve"> </w:t>
      </w:r>
      <w:r w:rsidR="00D03384" w:rsidRPr="0085623D">
        <w:rPr>
          <w:rFonts w:ascii="Arial" w:eastAsia="Times New Roman" w:hAnsi="Arial" w:cs="Arial"/>
          <w:b/>
          <w:color w:val="000000" w:themeColor="text1"/>
          <w:lang w:val="en-GB"/>
        </w:rPr>
        <w:t>Review of ECC Recommendation (11)05</w:t>
      </w:r>
      <w:r w:rsidR="00C60D6F" w:rsidRPr="0085623D">
        <w:rPr>
          <w:rFonts w:ascii="Arial" w:eastAsia="Times New Roman" w:hAnsi="Arial" w:cs="Arial"/>
          <w:b/>
          <w:color w:val="000000" w:themeColor="text1"/>
          <w:lang w:val="en-GB"/>
        </w:rPr>
        <w:t xml:space="preserve"> (2.6 GHz)</w:t>
      </w:r>
    </w:p>
    <w:p w14:paraId="0491CDB4" w14:textId="70F3B3D5" w:rsidR="006C4CFB" w:rsidRPr="0085623D" w:rsidRDefault="006C4CFB" w:rsidP="00CB48F9">
      <w:pPr>
        <w:numPr>
          <w:ilvl w:val="0"/>
          <w:numId w:val="1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WG FM chairman introduced Annex 2 to document FM(17)041, the draft revised ECC</w:t>
      </w:r>
      <w:r w:rsidR="007524A2" w:rsidRPr="0085623D">
        <w:rPr>
          <w:rFonts w:ascii="Arial" w:hAnsi="Arial" w:cs="Arial"/>
          <w:color w:val="000000" w:themeColor="text1"/>
          <w:lang w:val="en-GB"/>
        </w:rPr>
        <w:t> </w:t>
      </w:r>
      <w:r w:rsidRPr="0085623D">
        <w:rPr>
          <w:rFonts w:ascii="Arial" w:hAnsi="Arial" w:cs="Arial"/>
          <w:color w:val="000000" w:themeColor="text1"/>
          <w:lang w:val="en-GB"/>
        </w:rPr>
        <w:t>Recommendation (11)0</w:t>
      </w:r>
      <w:r w:rsidR="007524A2" w:rsidRPr="0085623D">
        <w:rPr>
          <w:rFonts w:ascii="Arial" w:hAnsi="Arial" w:cs="Arial"/>
          <w:color w:val="000000" w:themeColor="text1"/>
          <w:lang w:val="en-GB"/>
        </w:rPr>
        <w:t>5</w:t>
      </w:r>
      <w:r w:rsidRPr="0085623D">
        <w:rPr>
          <w:rFonts w:ascii="Arial" w:hAnsi="Arial" w:cs="Arial"/>
          <w:color w:val="000000" w:themeColor="text1"/>
          <w:lang w:val="en-GB"/>
        </w:rPr>
        <w:t xml:space="preserve"> on </w:t>
      </w:r>
      <w:r w:rsidR="007524A2" w:rsidRPr="0085623D">
        <w:rPr>
          <w:rFonts w:ascii="Arial" w:hAnsi="Arial" w:cs="Arial"/>
          <w:color w:val="000000" w:themeColor="text1"/>
          <w:lang w:val="en-GB"/>
        </w:rPr>
        <w:t>“</w:t>
      </w:r>
      <w:r w:rsidRPr="0085623D">
        <w:rPr>
          <w:rFonts w:ascii="Arial" w:hAnsi="Arial" w:cs="Arial"/>
          <w:color w:val="000000" w:themeColor="text1"/>
          <w:lang w:val="en-GB"/>
        </w:rPr>
        <w:t>Cross-border Coordination for Mobile/Fixed Communications Networks (MFCN) in the frequency band 2500-2690 MHz</w:t>
      </w:r>
      <w:r w:rsidR="007524A2" w:rsidRPr="0085623D">
        <w:rPr>
          <w:rFonts w:ascii="Arial" w:hAnsi="Arial" w:cs="Arial"/>
          <w:color w:val="000000" w:themeColor="text1"/>
          <w:lang w:val="en-GB"/>
        </w:rPr>
        <w:t>”</w:t>
      </w:r>
      <w:r w:rsidRPr="0085623D">
        <w:rPr>
          <w:rFonts w:ascii="Arial" w:hAnsi="Arial" w:cs="Arial"/>
          <w:color w:val="000000" w:themeColor="text1"/>
          <w:lang w:val="en-GB"/>
        </w:rPr>
        <w:t>, after public consultation and further consideration by ECC PT1.</w:t>
      </w:r>
    </w:p>
    <w:p w14:paraId="688D2ABC" w14:textId="49657773" w:rsidR="005762BC" w:rsidRPr="0085623D" w:rsidRDefault="006C4CFB" w:rsidP="00CB48F9">
      <w:pPr>
        <w:numPr>
          <w:ilvl w:val="0"/>
          <w:numId w:val="1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No additional comments were provided in WG FM, therefore the group finally approved the revised ECC Recommendation (11)0</w:t>
      </w:r>
      <w:r w:rsidR="007524A2" w:rsidRPr="0085623D">
        <w:rPr>
          <w:rFonts w:ascii="Arial" w:hAnsi="Arial" w:cs="Arial"/>
          <w:color w:val="000000" w:themeColor="text1"/>
          <w:lang w:val="en-GB"/>
        </w:rPr>
        <w:t>5</w:t>
      </w:r>
      <w:r w:rsidRPr="0085623D">
        <w:rPr>
          <w:rFonts w:ascii="Arial" w:hAnsi="Arial" w:cs="Arial"/>
          <w:color w:val="000000" w:themeColor="text1"/>
          <w:lang w:val="en-GB"/>
        </w:rPr>
        <w:t xml:space="preserve"> for publication (</w:t>
      </w:r>
      <w:r w:rsidRPr="0085623D">
        <w:rPr>
          <w:rFonts w:ascii="Arial" w:hAnsi="Arial" w:cs="Arial"/>
          <w:b/>
          <w:color w:val="000000" w:themeColor="text1"/>
          <w:lang w:val="en-GB"/>
        </w:rPr>
        <w:t>Annex 17</w:t>
      </w:r>
      <w:r w:rsidRPr="0085623D">
        <w:rPr>
          <w:rFonts w:ascii="Arial" w:hAnsi="Arial" w:cs="Arial"/>
          <w:color w:val="000000" w:themeColor="text1"/>
          <w:lang w:val="en-GB"/>
        </w:rPr>
        <w:t>).</w:t>
      </w:r>
    </w:p>
    <w:p w14:paraId="0AAD5EEB" w14:textId="77777777" w:rsidR="00D03384" w:rsidRPr="0085623D" w:rsidRDefault="00D03384" w:rsidP="00D03384">
      <w:pPr>
        <w:spacing w:before="120" w:after="120" w:line="312" w:lineRule="auto"/>
        <w:ind w:left="284" w:hanging="783"/>
        <w:rPr>
          <w:rFonts w:ascii="Arial" w:eastAsia="Times New Roman" w:hAnsi="Arial" w:cs="Arial"/>
          <w:b/>
          <w:color w:val="000000" w:themeColor="text1"/>
          <w:lang w:val="en-GB"/>
        </w:rPr>
      </w:pPr>
      <w:r w:rsidRPr="0085623D">
        <w:rPr>
          <w:rFonts w:ascii="Arial" w:eastAsia="Times New Roman" w:hAnsi="Arial" w:cs="Arial"/>
          <w:b/>
          <w:color w:val="000000" w:themeColor="text1"/>
          <w:lang w:val="en-GB"/>
        </w:rPr>
        <w:t>4.7.</w:t>
      </w:r>
      <w:r w:rsidR="00C60D6F" w:rsidRPr="0085623D">
        <w:rPr>
          <w:rFonts w:ascii="Arial" w:eastAsia="Times New Roman" w:hAnsi="Arial" w:cs="Arial"/>
          <w:b/>
          <w:color w:val="000000" w:themeColor="text1"/>
          <w:lang w:val="en-GB"/>
        </w:rPr>
        <w:t>2.4</w:t>
      </w:r>
      <w:r w:rsidRPr="0085623D">
        <w:rPr>
          <w:rFonts w:ascii="Arial" w:eastAsia="Times New Roman" w:hAnsi="Arial" w:cs="Arial"/>
          <w:b/>
          <w:color w:val="000000" w:themeColor="text1"/>
          <w:lang w:val="en-GB"/>
        </w:rPr>
        <w:t xml:space="preserve"> </w:t>
      </w:r>
      <w:r w:rsidR="00C60D6F" w:rsidRPr="0085623D">
        <w:rPr>
          <w:rFonts w:ascii="Arial" w:eastAsia="Times New Roman" w:hAnsi="Arial" w:cs="Arial"/>
          <w:b/>
          <w:color w:val="000000" w:themeColor="text1"/>
          <w:lang w:val="en-GB"/>
        </w:rPr>
        <w:t>Review of ECC Recommendation (08)02 (900 MHz, 1800 MHz, GSM, UMTS)</w:t>
      </w:r>
    </w:p>
    <w:p w14:paraId="381F1113" w14:textId="54A45230" w:rsidR="00D03384" w:rsidRPr="0085623D" w:rsidRDefault="006C4CFB" w:rsidP="00CB48F9">
      <w:pPr>
        <w:numPr>
          <w:ilvl w:val="0"/>
          <w:numId w:val="1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WG FM noted that ECC Recommendation (08)02 on </w:t>
      </w:r>
      <w:r w:rsidR="007524A2" w:rsidRPr="0085623D">
        <w:rPr>
          <w:rFonts w:ascii="Arial" w:hAnsi="Arial" w:cs="Arial"/>
          <w:color w:val="000000" w:themeColor="text1"/>
          <w:lang w:val="en-GB"/>
        </w:rPr>
        <w:t>“</w:t>
      </w:r>
      <w:r w:rsidRPr="0085623D">
        <w:rPr>
          <w:rFonts w:ascii="Arial" w:hAnsi="Arial" w:cs="Arial"/>
          <w:color w:val="000000" w:themeColor="text1"/>
          <w:lang w:val="en-GB"/>
        </w:rPr>
        <w:t>Frequency planning and frequency coordination for GSM / UMTS / LTE / WiMAX Land Mobile systems operating within the 900 and 1800 MHz bands</w:t>
      </w:r>
      <w:r w:rsidR="007524A2" w:rsidRPr="0085623D">
        <w:rPr>
          <w:rFonts w:ascii="Arial" w:hAnsi="Arial" w:cs="Arial"/>
          <w:color w:val="000000" w:themeColor="text1"/>
          <w:lang w:val="en-GB"/>
        </w:rPr>
        <w:t>”</w:t>
      </w:r>
      <w:r w:rsidRPr="0085623D">
        <w:rPr>
          <w:rFonts w:ascii="Arial" w:hAnsi="Arial" w:cs="Arial"/>
          <w:color w:val="000000" w:themeColor="text1"/>
          <w:lang w:val="en-GB"/>
        </w:rPr>
        <w:t>, as well as ECC Decision (06)01 on</w:t>
      </w:r>
      <w:r w:rsidRPr="0085623D">
        <w:rPr>
          <w:rFonts w:ascii="Arial" w:hAnsi="Arial" w:cs="Arial"/>
          <w:i/>
          <w:color w:val="000000" w:themeColor="text1"/>
          <w:lang w:val="en-GB"/>
        </w:rPr>
        <w:t xml:space="preserve"> </w:t>
      </w:r>
      <w:r w:rsidRPr="0085623D">
        <w:rPr>
          <w:rFonts w:ascii="Arial" w:hAnsi="Arial" w:cs="Arial"/>
          <w:color w:val="000000" w:themeColor="text1"/>
          <w:lang w:val="en-GB"/>
        </w:rPr>
        <w:t>the</w:t>
      </w:r>
      <w:r w:rsidRPr="0085623D">
        <w:rPr>
          <w:rFonts w:ascii="Arial" w:hAnsi="Arial" w:cs="Arial"/>
          <w:i/>
          <w:color w:val="000000" w:themeColor="text1"/>
          <w:lang w:val="en-GB"/>
        </w:rPr>
        <w:t xml:space="preserve"> </w:t>
      </w:r>
      <w:r w:rsidR="007524A2" w:rsidRPr="0085623D">
        <w:rPr>
          <w:rFonts w:ascii="Arial" w:hAnsi="Arial" w:cs="Arial"/>
          <w:i/>
          <w:color w:val="000000" w:themeColor="text1"/>
          <w:lang w:val="en-GB"/>
        </w:rPr>
        <w:t>“</w:t>
      </w:r>
      <w:r w:rsidR="007524A2" w:rsidRPr="0085623D">
        <w:rPr>
          <w:rFonts w:ascii="Arial" w:hAnsi="Arial" w:cs="Arial"/>
          <w:color w:val="000000" w:themeColor="text1"/>
          <w:lang w:val="en-GB"/>
        </w:rPr>
        <w:t>H</w:t>
      </w:r>
      <w:r w:rsidRPr="0085623D">
        <w:rPr>
          <w:rFonts w:ascii="Arial" w:hAnsi="Arial" w:cs="Arial"/>
          <w:color w:val="000000" w:themeColor="text1"/>
          <w:lang w:val="en-GB"/>
        </w:rPr>
        <w:t>armonised utilisation of the bands1920-1980 MHz and 2110-2170 MHz for mobile/fixed communications networks (MFCN) including terrestrial IMT</w:t>
      </w:r>
      <w:r w:rsidR="007524A2" w:rsidRPr="0085623D">
        <w:rPr>
          <w:rFonts w:ascii="Arial" w:hAnsi="Arial" w:cs="Arial"/>
          <w:color w:val="000000" w:themeColor="text1"/>
          <w:lang w:val="en-GB"/>
        </w:rPr>
        <w:t>”</w:t>
      </w:r>
      <w:r w:rsidRPr="0085623D">
        <w:rPr>
          <w:rFonts w:ascii="Arial" w:hAnsi="Arial" w:cs="Arial"/>
          <w:color w:val="000000" w:themeColor="text1"/>
          <w:lang w:val="en-GB"/>
        </w:rPr>
        <w:t>, are due for review in 2017.</w:t>
      </w:r>
    </w:p>
    <w:p w14:paraId="1ADEC61E" w14:textId="77777777" w:rsidR="007675CB" w:rsidRPr="0085623D" w:rsidRDefault="001D1248" w:rsidP="00942FEE">
      <w:pPr>
        <w:spacing w:before="120" w:after="120" w:line="312" w:lineRule="auto"/>
        <w:ind w:left="284" w:hanging="783"/>
        <w:rPr>
          <w:rFonts w:ascii="Arial" w:eastAsia="Times New Roman" w:hAnsi="Arial" w:cs="Arial"/>
          <w:b/>
          <w:color w:val="000000" w:themeColor="text1"/>
          <w:lang w:val="en-GB"/>
        </w:rPr>
      </w:pPr>
      <w:r w:rsidRPr="0085623D">
        <w:rPr>
          <w:rFonts w:ascii="Arial" w:eastAsia="Times New Roman" w:hAnsi="Arial" w:cs="Arial"/>
          <w:b/>
          <w:color w:val="000000" w:themeColor="text1"/>
          <w:lang w:val="en-GB"/>
        </w:rPr>
        <w:t>4.7</w:t>
      </w:r>
      <w:r w:rsidR="00D03384" w:rsidRPr="0085623D">
        <w:rPr>
          <w:rFonts w:ascii="Arial" w:eastAsia="Times New Roman" w:hAnsi="Arial" w:cs="Arial"/>
          <w:b/>
          <w:color w:val="000000" w:themeColor="text1"/>
          <w:lang w:val="en-GB"/>
        </w:rPr>
        <w:t>.</w:t>
      </w:r>
      <w:r w:rsidR="00C60D6F" w:rsidRPr="0085623D">
        <w:rPr>
          <w:rFonts w:ascii="Arial" w:eastAsia="Times New Roman" w:hAnsi="Arial" w:cs="Arial"/>
          <w:b/>
          <w:color w:val="000000" w:themeColor="text1"/>
          <w:lang w:val="en-GB"/>
        </w:rPr>
        <w:t>3</w:t>
      </w:r>
      <w:r w:rsidR="00E32B75" w:rsidRPr="0085623D">
        <w:rPr>
          <w:rFonts w:ascii="Arial" w:eastAsia="Times New Roman" w:hAnsi="Arial" w:cs="Arial"/>
          <w:b/>
          <w:color w:val="000000" w:themeColor="text1"/>
          <w:lang w:val="en-GB"/>
        </w:rPr>
        <w:t xml:space="preserve"> </w:t>
      </w:r>
      <w:r w:rsidR="00786EC7" w:rsidRPr="0085623D">
        <w:rPr>
          <w:rFonts w:ascii="Arial" w:eastAsia="Times New Roman" w:hAnsi="Arial" w:cs="Arial"/>
          <w:b/>
          <w:color w:val="000000" w:themeColor="text1"/>
          <w:lang w:val="en-GB"/>
        </w:rPr>
        <w:t>Other issues</w:t>
      </w:r>
    </w:p>
    <w:p w14:paraId="6F6339EC" w14:textId="77777777" w:rsidR="006F3FD4" w:rsidRPr="0085623D" w:rsidRDefault="006C4CFB" w:rsidP="00CB48F9">
      <w:pPr>
        <w:numPr>
          <w:ilvl w:val="0"/>
          <w:numId w:val="1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There were no other issues.</w:t>
      </w:r>
    </w:p>
    <w:p w14:paraId="4CB20872" w14:textId="77777777" w:rsidR="00786EC7" w:rsidRPr="0085623D" w:rsidRDefault="00786EC7" w:rsidP="00206B10">
      <w:pPr>
        <w:spacing w:before="120" w:after="120" w:line="312" w:lineRule="auto"/>
        <w:ind w:left="283" w:hanging="782"/>
        <w:rPr>
          <w:rFonts w:ascii="Arial" w:hAnsi="Arial" w:cs="Arial"/>
          <w:b/>
          <w:i/>
          <w:color w:val="000000" w:themeColor="text1"/>
          <w:sz w:val="26"/>
          <w:szCs w:val="26"/>
          <w:lang w:val="en-GB"/>
        </w:rPr>
      </w:pPr>
    </w:p>
    <w:p w14:paraId="64FAE50A" w14:textId="77777777" w:rsidR="001C18D7" w:rsidRPr="0085623D" w:rsidRDefault="006F3FD4" w:rsidP="00206B10">
      <w:pPr>
        <w:spacing w:before="120" w:after="120" w:line="312" w:lineRule="auto"/>
        <w:ind w:left="283" w:hanging="782"/>
        <w:rPr>
          <w:rFonts w:ascii="Arial" w:hAnsi="Arial" w:cs="Arial"/>
          <w:b/>
          <w:i/>
          <w:color w:val="000000" w:themeColor="text1"/>
          <w:sz w:val="26"/>
          <w:szCs w:val="26"/>
          <w:lang w:val="en-GB"/>
        </w:rPr>
      </w:pPr>
      <w:r w:rsidRPr="0085623D">
        <w:rPr>
          <w:rFonts w:ascii="Arial" w:hAnsi="Arial" w:cs="Arial"/>
          <w:b/>
          <w:i/>
          <w:color w:val="000000" w:themeColor="text1"/>
          <w:sz w:val="26"/>
          <w:szCs w:val="26"/>
          <w:lang w:val="en-GB"/>
        </w:rPr>
        <w:t>4.</w:t>
      </w:r>
      <w:r w:rsidR="001D1248" w:rsidRPr="0085623D">
        <w:rPr>
          <w:rFonts w:ascii="Arial" w:hAnsi="Arial" w:cs="Arial"/>
          <w:b/>
          <w:i/>
          <w:color w:val="000000" w:themeColor="text1"/>
          <w:sz w:val="26"/>
          <w:szCs w:val="26"/>
          <w:lang w:val="en-GB"/>
        </w:rPr>
        <w:t>8</w:t>
      </w:r>
      <w:r w:rsidR="001C18D7" w:rsidRPr="0085623D">
        <w:rPr>
          <w:rFonts w:ascii="Arial" w:hAnsi="Arial" w:cs="Arial"/>
          <w:b/>
          <w:i/>
          <w:color w:val="000000" w:themeColor="text1"/>
          <w:sz w:val="26"/>
          <w:szCs w:val="26"/>
          <w:lang w:val="en-GB"/>
        </w:rPr>
        <w:t xml:space="preserve"> EFIS Maintenance Group</w:t>
      </w:r>
    </w:p>
    <w:p w14:paraId="0831927E" w14:textId="77777777" w:rsidR="001C18D7" w:rsidRPr="0085623D" w:rsidRDefault="001D1248" w:rsidP="00942FEE">
      <w:pPr>
        <w:spacing w:before="120" w:after="120" w:line="312" w:lineRule="auto"/>
        <w:ind w:left="284" w:hanging="783"/>
        <w:rPr>
          <w:rFonts w:ascii="Arial" w:eastAsia="Times New Roman" w:hAnsi="Arial" w:cs="Arial"/>
          <w:b/>
          <w:color w:val="000000" w:themeColor="text1"/>
          <w:lang w:val="en-GB"/>
        </w:rPr>
      </w:pPr>
      <w:r w:rsidRPr="0085623D">
        <w:rPr>
          <w:rFonts w:ascii="Arial" w:eastAsia="Times New Roman" w:hAnsi="Arial" w:cs="Arial"/>
          <w:b/>
          <w:color w:val="000000" w:themeColor="text1"/>
          <w:lang w:val="en-GB"/>
        </w:rPr>
        <w:t>4.8</w:t>
      </w:r>
      <w:r w:rsidR="002918A1" w:rsidRPr="0085623D">
        <w:rPr>
          <w:rFonts w:ascii="Arial" w:eastAsia="Times New Roman" w:hAnsi="Arial" w:cs="Arial"/>
          <w:b/>
          <w:color w:val="000000" w:themeColor="text1"/>
          <w:lang w:val="en-GB"/>
        </w:rPr>
        <w:t xml:space="preserve">.1 </w:t>
      </w:r>
      <w:r w:rsidR="001C18D7" w:rsidRPr="0085623D">
        <w:rPr>
          <w:rFonts w:ascii="Arial" w:eastAsia="Times New Roman" w:hAnsi="Arial" w:cs="Arial"/>
          <w:b/>
          <w:color w:val="000000" w:themeColor="text1"/>
          <w:lang w:val="en-GB"/>
        </w:rPr>
        <w:t>Progress Report</w:t>
      </w:r>
    </w:p>
    <w:p w14:paraId="70CDA7CA" w14:textId="77777777" w:rsidR="004E7B62" w:rsidRPr="0085623D" w:rsidRDefault="004E7B62" w:rsidP="00CB48F9">
      <w:pPr>
        <w:numPr>
          <w:ilvl w:val="0"/>
          <w:numId w:val="10"/>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chairman of the EFIS/MG, Mr Stefan Mayer-Bidmon (D), presented document </w:t>
      </w:r>
      <w:proofErr w:type="gramStart"/>
      <w:r w:rsidRPr="0085623D">
        <w:rPr>
          <w:rFonts w:ascii="Arial" w:hAnsi="Arial" w:cs="Arial"/>
          <w:color w:val="000000" w:themeColor="text1"/>
          <w:lang w:val="en-GB"/>
        </w:rPr>
        <w:t>FM(</w:t>
      </w:r>
      <w:proofErr w:type="gramEnd"/>
      <w:r w:rsidRPr="0085623D">
        <w:rPr>
          <w:rFonts w:ascii="Arial" w:hAnsi="Arial" w:cs="Arial"/>
          <w:color w:val="000000" w:themeColor="text1"/>
          <w:lang w:val="en-GB"/>
        </w:rPr>
        <w:t>17)040, the progress report.</w:t>
      </w:r>
    </w:p>
    <w:p w14:paraId="1CAADD2E" w14:textId="18249B81" w:rsidR="004E7B62" w:rsidRPr="0085623D" w:rsidRDefault="00685575" w:rsidP="00CB48F9">
      <w:pPr>
        <w:numPr>
          <w:ilvl w:val="0"/>
          <w:numId w:val="10"/>
        </w:numPr>
        <w:spacing w:before="60" w:line="312" w:lineRule="auto"/>
        <w:ind w:left="0" w:hanging="567"/>
        <w:jc w:val="both"/>
        <w:rPr>
          <w:rFonts w:ascii="Arial" w:hAnsi="Arial" w:cs="Arial"/>
          <w:color w:val="000000" w:themeColor="text1"/>
          <w:lang w:val="en-GB"/>
        </w:rPr>
      </w:pPr>
      <w:r>
        <w:rPr>
          <w:rFonts w:ascii="Arial" w:hAnsi="Arial" w:cs="Arial"/>
          <w:color w:val="000000" w:themeColor="text1"/>
          <w:lang w:val="en-GB"/>
        </w:rPr>
        <w:t>No physical meeting had</w:t>
      </w:r>
      <w:r w:rsidR="004E7B62" w:rsidRPr="0085623D">
        <w:rPr>
          <w:rFonts w:ascii="Arial" w:hAnsi="Arial" w:cs="Arial"/>
          <w:color w:val="000000" w:themeColor="text1"/>
          <w:lang w:val="en-GB"/>
        </w:rPr>
        <w:t xml:space="preserve"> taken place since the last meeting of WG FM.</w:t>
      </w:r>
    </w:p>
    <w:p w14:paraId="61F3FDA8" w14:textId="56673E4B" w:rsidR="00C60D6F" w:rsidRPr="0085623D" w:rsidRDefault="004E7B62" w:rsidP="00CB48F9">
      <w:pPr>
        <w:numPr>
          <w:ilvl w:val="0"/>
          <w:numId w:val="10"/>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Some work via correspondence on received RIS templates ha</w:t>
      </w:r>
      <w:r w:rsidR="00685575">
        <w:rPr>
          <w:rFonts w:ascii="Arial" w:hAnsi="Arial" w:cs="Arial"/>
          <w:color w:val="000000" w:themeColor="text1"/>
          <w:lang w:val="en-GB"/>
        </w:rPr>
        <w:t>d</w:t>
      </w:r>
      <w:r w:rsidRPr="0085623D">
        <w:rPr>
          <w:rFonts w:ascii="Arial" w:hAnsi="Arial" w:cs="Arial"/>
          <w:color w:val="000000" w:themeColor="text1"/>
          <w:lang w:val="en-GB"/>
        </w:rPr>
        <w:t xml:space="preserve"> been done.</w:t>
      </w:r>
    </w:p>
    <w:p w14:paraId="68570EF7" w14:textId="77777777" w:rsidR="001C18D7" w:rsidRPr="0085623D" w:rsidRDefault="001D1248" w:rsidP="00181EE7">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4.8</w:t>
      </w:r>
      <w:r w:rsidR="001C18D7" w:rsidRPr="0085623D">
        <w:rPr>
          <w:rFonts w:ascii="Arial" w:hAnsi="Arial" w:cs="Arial"/>
          <w:b/>
          <w:color w:val="000000" w:themeColor="text1"/>
          <w:lang w:val="en-GB"/>
        </w:rPr>
        <w:t>.2 Review of ECC/DEC</w:t>
      </w:r>
      <w:proofErr w:type="gramStart"/>
      <w:r w:rsidR="00321D68" w:rsidRPr="0085623D">
        <w:rPr>
          <w:rFonts w:ascii="Arial" w:hAnsi="Arial" w:cs="Arial"/>
          <w:b/>
          <w:color w:val="000000" w:themeColor="text1"/>
          <w:lang w:val="en-GB"/>
        </w:rPr>
        <w:t>/(</w:t>
      </w:r>
      <w:proofErr w:type="gramEnd"/>
      <w:r w:rsidR="001C18D7" w:rsidRPr="0085623D">
        <w:rPr>
          <w:rFonts w:ascii="Arial" w:hAnsi="Arial" w:cs="Arial"/>
          <w:b/>
          <w:color w:val="000000" w:themeColor="text1"/>
          <w:lang w:val="en-GB"/>
        </w:rPr>
        <w:t>01)03 on EFIS</w:t>
      </w:r>
    </w:p>
    <w:p w14:paraId="6EE5FA03" w14:textId="77777777" w:rsidR="001C18D7" w:rsidRPr="0085623D" w:rsidRDefault="00307CB9" w:rsidP="00CB48F9">
      <w:pPr>
        <w:numPr>
          <w:ilvl w:val="0"/>
          <w:numId w:val="10"/>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No action at this meeting.</w:t>
      </w:r>
    </w:p>
    <w:p w14:paraId="07B52E98" w14:textId="77777777" w:rsidR="00674BF5" w:rsidRPr="0085623D" w:rsidRDefault="00674BF5" w:rsidP="00674BF5">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4.8.3 Update of the ECA Table</w:t>
      </w:r>
    </w:p>
    <w:p w14:paraId="4CC9271A" w14:textId="3EF1EC5B" w:rsidR="004E7B62" w:rsidRPr="0085623D" w:rsidRDefault="004E7B62" w:rsidP="00CB48F9">
      <w:pPr>
        <w:numPr>
          <w:ilvl w:val="0"/>
          <w:numId w:val="10"/>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A revision of ERC Report 25 (ECA Table) with proposed changes and proposals for decision finding will be provided to WG FM in May 2017.</w:t>
      </w:r>
    </w:p>
    <w:p w14:paraId="5BEDFEE3" w14:textId="77777777" w:rsidR="004E7B62" w:rsidRPr="0085623D" w:rsidRDefault="004E7B62" w:rsidP="00CB48F9">
      <w:pPr>
        <w:numPr>
          <w:ilvl w:val="0"/>
          <w:numId w:val="10"/>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aim is to have a document for public consultation after the WG FM meeting in May 2017.</w:t>
      </w:r>
    </w:p>
    <w:p w14:paraId="545840A0" w14:textId="1ECFBC48" w:rsidR="004E7B62" w:rsidRPr="0085623D" w:rsidRDefault="00685575" w:rsidP="00CB48F9">
      <w:pPr>
        <w:numPr>
          <w:ilvl w:val="0"/>
          <w:numId w:val="10"/>
        </w:numPr>
        <w:spacing w:before="60" w:line="312" w:lineRule="auto"/>
        <w:ind w:left="0" w:hanging="567"/>
        <w:jc w:val="both"/>
        <w:rPr>
          <w:rFonts w:ascii="Arial" w:hAnsi="Arial" w:cs="Arial"/>
          <w:color w:val="000000" w:themeColor="text1"/>
          <w:lang w:val="en-GB"/>
        </w:rPr>
      </w:pPr>
      <w:r>
        <w:rPr>
          <w:rFonts w:ascii="Arial" w:hAnsi="Arial" w:cs="Arial"/>
          <w:color w:val="000000" w:themeColor="text1"/>
          <w:lang w:val="en-GB"/>
        </w:rPr>
        <w:t>EFIS/MG and ECO had been</w:t>
      </w:r>
      <w:r w:rsidR="004E7B62" w:rsidRPr="0085623D">
        <w:rPr>
          <w:rFonts w:ascii="Arial" w:hAnsi="Arial" w:cs="Arial"/>
          <w:color w:val="000000" w:themeColor="text1"/>
          <w:lang w:val="en-GB"/>
        </w:rPr>
        <w:t xml:space="preserve"> tasked to take into account by EFIS/MG when revising the ECA Table:</w:t>
      </w:r>
    </w:p>
    <w:p w14:paraId="58B4251F" w14:textId="77777777" w:rsidR="004E7B62" w:rsidRPr="0085623D" w:rsidRDefault="004E7B62" w:rsidP="00CB48F9">
      <w:pPr>
        <w:pStyle w:val="Listenabsatz"/>
        <w:numPr>
          <w:ilvl w:val="0"/>
          <w:numId w:val="41"/>
        </w:numPr>
        <w:spacing w:before="60" w:line="312" w:lineRule="auto"/>
        <w:ind w:left="426"/>
        <w:jc w:val="both"/>
        <w:rPr>
          <w:rFonts w:ascii="Arial" w:hAnsi="Arial" w:cs="Arial"/>
          <w:color w:val="000000" w:themeColor="text1"/>
          <w:lang w:val="en-GB"/>
        </w:rPr>
      </w:pPr>
      <w:r w:rsidRPr="0085623D">
        <w:rPr>
          <w:rFonts w:ascii="Arial" w:hAnsi="Arial" w:cs="Arial"/>
          <w:color w:val="000000" w:themeColor="text1"/>
          <w:lang w:val="en-GB"/>
        </w:rPr>
        <w:t>to discuss the terms of footnote ECA3 (Status of clearing the band 47-68 MHz of assignments to the broadcasting service)</w:t>
      </w:r>
      <w:r w:rsidR="00596FCB" w:rsidRPr="0085623D">
        <w:rPr>
          <w:rFonts w:ascii="Arial" w:hAnsi="Arial" w:cs="Arial"/>
          <w:color w:val="000000" w:themeColor="text1"/>
          <w:lang w:val="en-GB"/>
        </w:rPr>
        <w:t>;</w:t>
      </w:r>
    </w:p>
    <w:p w14:paraId="1200FECA" w14:textId="42479690" w:rsidR="004E7B62" w:rsidRPr="0085623D" w:rsidRDefault="004E7B62" w:rsidP="00CB48F9">
      <w:pPr>
        <w:pStyle w:val="Listenabsatz"/>
        <w:numPr>
          <w:ilvl w:val="0"/>
          <w:numId w:val="41"/>
        </w:numPr>
        <w:spacing w:before="60" w:line="312" w:lineRule="auto"/>
        <w:ind w:left="426"/>
        <w:jc w:val="both"/>
        <w:rPr>
          <w:rFonts w:ascii="Arial" w:hAnsi="Arial" w:cs="Arial"/>
          <w:color w:val="000000" w:themeColor="text1"/>
          <w:lang w:val="en-GB"/>
        </w:rPr>
      </w:pPr>
      <w:r w:rsidRPr="0085623D">
        <w:rPr>
          <w:rFonts w:ascii="Arial" w:hAnsi="Arial" w:cs="Arial"/>
          <w:color w:val="000000" w:themeColor="text1"/>
          <w:lang w:val="en-GB"/>
        </w:rPr>
        <w:t>to review section 5 (military applications) of ERC Report 25 (see also minutes of the ECC</w:t>
      </w:r>
      <w:r w:rsidR="00F440F5" w:rsidRPr="0085623D">
        <w:rPr>
          <w:rFonts w:ascii="Arial" w:hAnsi="Arial" w:cs="Arial"/>
          <w:color w:val="000000" w:themeColor="text1"/>
          <w:lang w:val="en-GB"/>
        </w:rPr>
        <w:t>#42</w:t>
      </w:r>
      <w:r w:rsidRPr="0085623D">
        <w:rPr>
          <w:rFonts w:ascii="Arial" w:hAnsi="Arial" w:cs="Arial"/>
          <w:color w:val="000000" w:themeColor="text1"/>
          <w:lang w:val="en-GB"/>
        </w:rPr>
        <w:t xml:space="preserve"> meeting in June 2016, doc. FM(16)173)</w:t>
      </w:r>
      <w:r w:rsidR="00596FCB" w:rsidRPr="0085623D">
        <w:rPr>
          <w:rFonts w:ascii="Arial" w:hAnsi="Arial" w:cs="Arial"/>
          <w:color w:val="000000" w:themeColor="text1"/>
          <w:lang w:val="en-GB"/>
        </w:rPr>
        <w:t>;</w:t>
      </w:r>
    </w:p>
    <w:p w14:paraId="4B3B4DC5" w14:textId="62052EA1" w:rsidR="004E7B62" w:rsidRPr="0085623D" w:rsidRDefault="004E7B62" w:rsidP="00CB48F9">
      <w:pPr>
        <w:pStyle w:val="Listenabsatz"/>
        <w:numPr>
          <w:ilvl w:val="0"/>
          <w:numId w:val="41"/>
        </w:numPr>
        <w:spacing w:before="60" w:line="312" w:lineRule="auto"/>
        <w:ind w:left="426"/>
        <w:jc w:val="both"/>
        <w:rPr>
          <w:rFonts w:ascii="Arial" w:hAnsi="Arial" w:cs="Arial"/>
          <w:color w:val="000000" w:themeColor="text1"/>
          <w:lang w:val="en-GB"/>
        </w:rPr>
      </w:pPr>
      <w:r w:rsidRPr="0085623D">
        <w:rPr>
          <w:rFonts w:ascii="Arial" w:hAnsi="Arial" w:cs="Arial"/>
          <w:color w:val="000000" w:themeColor="text1"/>
          <w:lang w:val="en-GB"/>
        </w:rPr>
        <w:t xml:space="preserve">to discuss </w:t>
      </w:r>
      <w:r w:rsidR="00F440F5" w:rsidRPr="0085623D">
        <w:rPr>
          <w:rFonts w:ascii="Arial" w:hAnsi="Arial" w:cs="Arial"/>
          <w:color w:val="000000" w:themeColor="text1"/>
          <w:lang w:val="en-GB"/>
        </w:rPr>
        <w:t>f</w:t>
      </w:r>
      <w:r w:rsidRPr="0085623D">
        <w:rPr>
          <w:rFonts w:ascii="Arial" w:hAnsi="Arial" w:cs="Arial"/>
          <w:color w:val="000000" w:themeColor="text1"/>
          <w:lang w:val="en-GB"/>
        </w:rPr>
        <w:t>ootnote ECA36 with regard to the reference to the NATO Joint Civil/Military Frequency Agreement (NJFA)</w:t>
      </w:r>
      <w:r w:rsidR="00596FCB" w:rsidRPr="0085623D">
        <w:rPr>
          <w:rFonts w:ascii="Arial" w:hAnsi="Arial" w:cs="Arial"/>
          <w:color w:val="000000" w:themeColor="text1"/>
          <w:lang w:val="en-GB"/>
        </w:rPr>
        <w:t>;</w:t>
      </w:r>
    </w:p>
    <w:p w14:paraId="3D2355DC" w14:textId="77777777" w:rsidR="004E7B62" w:rsidRPr="0085623D" w:rsidRDefault="004E7B62" w:rsidP="00CB48F9">
      <w:pPr>
        <w:pStyle w:val="Listenabsatz"/>
        <w:numPr>
          <w:ilvl w:val="0"/>
          <w:numId w:val="41"/>
        </w:numPr>
        <w:spacing w:before="60" w:line="312" w:lineRule="auto"/>
        <w:ind w:left="426"/>
        <w:jc w:val="both"/>
        <w:rPr>
          <w:rFonts w:ascii="Arial" w:hAnsi="Arial" w:cs="Arial"/>
          <w:color w:val="000000" w:themeColor="text1"/>
          <w:lang w:val="en-GB"/>
        </w:rPr>
      </w:pPr>
      <w:r w:rsidRPr="0085623D">
        <w:rPr>
          <w:rFonts w:ascii="Arial" w:hAnsi="Arial" w:cs="Arial"/>
          <w:color w:val="000000" w:themeColor="text1"/>
          <w:lang w:val="en-GB"/>
        </w:rPr>
        <w:t>to consider the public available NJFA in the revision of ERC Report 25</w:t>
      </w:r>
      <w:r w:rsidR="00596FCB" w:rsidRPr="0085623D">
        <w:rPr>
          <w:rFonts w:ascii="Arial" w:hAnsi="Arial" w:cs="Arial"/>
          <w:color w:val="000000" w:themeColor="text1"/>
          <w:lang w:val="en-GB"/>
        </w:rPr>
        <w:t>;</w:t>
      </w:r>
    </w:p>
    <w:p w14:paraId="0FA1A3DA" w14:textId="7BDAD2F1" w:rsidR="004E7B62" w:rsidRPr="0085623D" w:rsidRDefault="004E7B62" w:rsidP="00CB48F9">
      <w:pPr>
        <w:pStyle w:val="Listenabsatz"/>
        <w:numPr>
          <w:ilvl w:val="0"/>
          <w:numId w:val="41"/>
        </w:numPr>
        <w:spacing w:before="60" w:line="312" w:lineRule="auto"/>
        <w:ind w:left="426"/>
        <w:jc w:val="both"/>
        <w:rPr>
          <w:rFonts w:ascii="Arial" w:hAnsi="Arial" w:cs="Arial"/>
          <w:color w:val="000000" w:themeColor="text1"/>
          <w:lang w:val="en-GB"/>
        </w:rPr>
      </w:pPr>
      <w:r w:rsidRPr="0085623D">
        <w:rPr>
          <w:rFonts w:ascii="Arial" w:hAnsi="Arial" w:cs="Arial"/>
          <w:color w:val="000000" w:themeColor="text1"/>
          <w:lang w:val="en-GB"/>
        </w:rPr>
        <w:t>to consider the application terminology for unmanned aircrafts in ECC/DEC/(01)03 (Annex</w:t>
      </w:r>
      <w:r w:rsidR="00F440F5" w:rsidRPr="0085623D">
        <w:rPr>
          <w:rFonts w:ascii="Arial" w:hAnsi="Arial" w:cs="Arial"/>
          <w:color w:val="000000" w:themeColor="text1"/>
          <w:lang w:val="en-GB"/>
        </w:rPr>
        <w:t> </w:t>
      </w:r>
      <w:r w:rsidRPr="0085623D">
        <w:rPr>
          <w:rFonts w:ascii="Arial" w:hAnsi="Arial" w:cs="Arial"/>
          <w:color w:val="000000" w:themeColor="text1"/>
          <w:lang w:val="en-GB"/>
        </w:rPr>
        <w:t>2)</w:t>
      </w:r>
      <w:r w:rsidR="00596FCB" w:rsidRPr="0085623D">
        <w:rPr>
          <w:rFonts w:ascii="Arial" w:hAnsi="Arial" w:cs="Arial"/>
          <w:color w:val="000000" w:themeColor="text1"/>
          <w:lang w:val="en-GB"/>
        </w:rPr>
        <w:t>;</w:t>
      </w:r>
    </w:p>
    <w:p w14:paraId="4717AE3F" w14:textId="618F9F78" w:rsidR="004E7B62" w:rsidRPr="0085623D" w:rsidRDefault="004E7B62" w:rsidP="00CB48F9">
      <w:pPr>
        <w:pStyle w:val="Listenabsatz"/>
        <w:numPr>
          <w:ilvl w:val="0"/>
          <w:numId w:val="41"/>
        </w:numPr>
        <w:spacing w:before="60" w:line="312" w:lineRule="auto"/>
        <w:ind w:left="426"/>
        <w:jc w:val="both"/>
        <w:rPr>
          <w:rFonts w:ascii="Arial" w:hAnsi="Arial" w:cs="Arial"/>
          <w:color w:val="000000" w:themeColor="text1"/>
          <w:lang w:val="en-GB"/>
        </w:rPr>
      </w:pPr>
      <w:r w:rsidRPr="0085623D">
        <w:rPr>
          <w:rFonts w:ascii="Arial" w:hAnsi="Arial" w:cs="Arial"/>
          <w:color w:val="000000" w:themeColor="text1"/>
          <w:lang w:val="en-GB"/>
        </w:rPr>
        <w:t>to consider the proposal from IARU-R1 for th</w:t>
      </w:r>
      <w:r w:rsidR="00596FCB" w:rsidRPr="0085623D">
        <w:rPr>
          <w:rFonts w:ascii="Arial" w:hAnsi="Arial" w:cs="Arial"/>
          <w:color w:val="000000" w:themeColor="text1"/>
          <w:lang w:val="en-GB"/>
        </w:rPr>
        <w:t>e amateur service in the band 1850</w:t>
      </w:r>
      <w:r w:rsidR="00685575">
        <w:rPr>
          <w:rFonts w:ascii="Arial" w:hAnsi="Arial" w:cs="Arial"/>
          <w:color w:val="000000" w:themeColor="text1"/>
          <w:lang w:val="en-GB"/>
        </w:rPr>
        <w:t>-</w:t>
      </w:r>
      <w:r w:rsidR="00596FCB" w:rsidRPr="0085623D">
        <w:rPr>
          <w:rFonts w:ascii="Arial" w:hAnsi="Arial" w:cs="Arial"/>
          <w:color w:val="000000" w:themeColor="text1"/>
          <w:lang w:val="en-GB"/>
        </w:rPr>
        <w:t>2</w:t>
      </w:r>
      <w:r w:rsidRPr="0085623D">
        <w:rPr>
          <w:rFonts w:ascii="Arial" w:hAnsi="Arial" w:cs="Arial"/>
          <w:color w:val="000000" w:themeColor="text1"/>
          <w:lang w:val="en-GB"/>
        </w:rPr>
        <w:t>000</w:t>
      </w:r>
      <w:r w:rsidR="00596FCB" w:rsidRPr="0085623D">
        <w:rPr>
          <w:rFonts w:ascii="Arial" w:hAnsi="Arial" w:cs="Arial"/>
          <w:color w:val="000000" w:themeColor="text1"/>
          <w:lang w:val="en-GB"/>
        </w:rPr>
        <w:t> </w:t>
      </w:r>
      <w:r w:rsidRPr="0085623D">
        <w:rPr>
          <w:rFonts w:ascii="Arial" w:hAnsi="Arial" w:cs="Arial"/>
          <w:color w:val="000000" w:themeColor="text1"/>
          <w:lang w:val="en-GB"/>
        </w:rPr>
        <w:t>kHz (document FM(17)11)</w:t>
      </w:r>
      <w:r w:rsidR="00596FCB" w:rsidRPr="0085623D">
        <w:rPr>
          <w:rFonts w:ascii="Arial" w:hAnsi="Arial" w:cs="Arial"/>
          <w:color w:val="000000" w:themeColor="text1"/>
          <w:lang w:val="en-GB"/>
        </w:rPr>
        <w:t>;</w:t>
      </w:r>
    </w:p>
    <w:p w14:paraId="72848EBC" w14:textId="5DE5A10C" w:rsidR="004E7B62" w:rsidRPr="0085623D" w:rsidRDefault="004E7B62" w:rsidP="00CB48F9">
      <w:pPr>
        <w:pStyle w:val="Listenabsatz"/>
        <w:numPr>
          <w:ilvl w:val="0"/>
          <w:numId w:val="41"/>
        </w:numPr>
        <w:spacing w:before="60" w:line="312" w:lineRule="auto"/>
        <w:ind w:left="426"/>
        <w:jc w:val="both"/>
        <w:rPr>
          <w:rFonts w:ascii="Arial" w:hAnsi="Arial" w:cs="Arial"/>
          <w:color w:val="000000" w:themeColor="text1"/>
          <w:lang w:val="en-GB"/>
        </w:rPr>
      </w:pPr>
      <w:r w:rsidRPr="0085623D">
        <w:rPr>
          <w:rFonts w:ascii="Arial" w:hAnsi="Arial" w:cs="Arial"/>
          <w:color w:val="000000" w:themeColor="text1"/>
          <w:lang w:val="en-GB"/>
        </w:rPr>
        <w:t>to investigate the real extent of fixed service usage in the frequency bands 1980-2010 MHz and 2170-2200 MHz when revising the ECA Table and to give advice to WG FM, whether the secondary FS allocation for these bands is still valid for column 2 (ECA column) in the ECA Table</w:t>
      </w:r>
      <w:r w:rsidR="00685575">
        <w:rPr>
          <w:rFonts w:ascii="Arial" w:hAnsi="Arial" w:cs="Arial"/>
          <w:color w:val="000000" w:themeColor="text1"/>
          <w:lang w:val="en-GB"/>
        </w:rPr>
        <w:t xml:space="preserve"> (see also section 4.2.1.3 above)</w:t>
      </w:r>
      <w:r w:rsidRPr="0085623D">
        <w:rPr>
          <w:rFonts w:ascii="Arial" w:hAnsi="Arial" w:cs="Arial"/>
          <w:color w:val="000000" w:themeColor="text1"/>
          <w:lang w:val="en-GB"/>
        </w:rPr>
        <w:t>.</w:t>
      </w:r>
    </w:p>
    <w:p w14:paraId="6264B90E" w14:textId="3CC9AB8A" w:rsidR="00094359" w:rsidRPr="0085623D" w:rsidRDefault="00400CED" w:rsidP="00CB48F9">
      <w:pPr>
        <w:numPr>
          <w:ilvl w:val="0"/>
          <w:numId w:val="10"/>
        </w:numPr>
        <w:spacing w:before="60" w:line="312" w:lineRule="auto"/>
        <w:ind w:left="0" w:hanging="567"/>
        <w:jc w:val="both"/>
        <w:rPr>
          <w:rFonts w:ascii="Arial" w:hAnsi="Arial" w:cs="Arial"/>
          <w:color w:val="000000" w:themeColor="text1"/>
          <w:lang w:val="en-GB"/>
        </w:rPr>
      </w:pPr>
      <w:r>
        <w:rPr>
          <w:rFonts w:ascii="Arial" w:hAnsi="Arial" w:cs="Arial"/>
          <w:color w:val="000000" w:themeColor="text1"/>
          <w:lang w:val="en-GB"/>
        </w:rPr>
        <w:t>All administrations were</w:t>
      </w:r>
      <w:r w:rsidR="004E7B62" w:rsidRPr="0085623D">
        <w:rPr>
          <w:rFonts w:ascii="Arial" w:hAnsi="Arial" w:cs="Arial"/>
          <w:color w:val="000000" w:themeColor="text1"/>
          <w:lang w:val="en-GB"/>
        </w:rPr>
        <w:t xml:space="preserve"> invited to respond to EFIS/MG with regard to the working document to ERC Report 25 on the proposed merging, keeping or splitting of frequency sub-bands. A working draft with a proposal for splitting of frequency-bands </w:t>
      </w:r>
      <w:r>
        <w:rPr>
          <w:rFonts w:ascii="Arial" w:hAnsi="Arial" w:cs="Arial"/>
          <w:color w:val="000000" w:themeColor="text1"/>
          <w:lang w:val="en-GB"/>
        </w:rPr>
        <w:t>had been</w:t>
      </w:r>
      <w:r w:rsidR="004E7B62" w:rsidRPr="0085623D">
        <w:rPr>
          <w:rFonts w:ascii="Arial" w:hAnsi="Arial" w:cs="Arial"/>
          <w:color w:val="000000" w:themeColor="text1"/>
          <w:lang w:val="en-GB"/>
        </w:rPr>
        <w:t xml:space="preserve"> distributed via the EFIS/MG email-reflector on 9 December 2016. The aim is to be in line with RR Art. 5 as much as possible taking into account the differences in major European utilisations in case of deviations to RR Art. 5 sub-banding.</w:t>
      </w:r>
    </w:p>
    <w:p w14:paraId="4D1C4A8B" w14:textId="77777777" w:rsidR="006D771F" w:rsidRPr="0085623D" w:rsidRDefault="001D1248" w:rsidP="00A84DDD">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4.8</w:t>
      </w:r>
      <w:r w:rsidR="00674BF5" w:rsidRPr="0085623D">
        <w:rPr>
          <w:rFonts w:ascii="Arial" w:hAnsi="Arial" w:cs="Arial"/>
          <w:b/>
          <w:color w:val="000000" w:themeColor="text1"/>
          <w:lang w:val="en-GB"/>
        </w:rPr>
        <w:t>.4</w:t>
      </w:r>
      <w:r w:rsidR="006D771F" w:rsidRPr="0085623D">
        <w:rPr>
          <w:rFonts w:ascii="Arial" w:hAnsi="Arial" w:cs="Arial"/>
          <w:b/>
          <w:color w:val="000000" w:themeColor="text1"/>
          <w:lang w:val="en-GB"/>
        </w:rPr>
        <w:t xml:space="preserve"> </w:t>
      </w:r>
      <w:r w:rsidR="006F3FD4" w:rsidRPr="0085623D">
        <w:rPr>
          <w:rFonts w:ascii="Arial" w:hAnsi="Arial" w:cs="Arial"/>
          <w:b/>
          <w:color w:val="000000" w:themeColor="text1"/>
          <w:lang w:val="en-GB"/>
        </w:rPr>
        <w:t>RIS Models</w:t>
      </w:r>
    </w:p>
    <w:p w14:paraId="51648505" w14:textId="33709CE6" w:rsidR="00F44085" w:rsidRPr="0085623D" w:rsidRDefault="00F44085" w:rsidP="00400CED">
      <w:pPr>
        <w:numPr>
          <w:ilvl w:val="0"/>
          <w:numId w:val="10"/>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lastRenderedPageBreak/>
        <w:t xml:space="preserve">The </w:t>
      </w:r>
      <w:r w:rsidR="004E2FDF" w:rsidRPr="0085623D">
        <w:rPr>
          <w:rFonts w:ascii="Arial" w:hAnsi="Arial" w:cs="Arial"/>
          <w:color w:val="000000" w:themeColor="text1"/>
          <w:lang w:val="en-GB"/>
        </w:rPr>
        <w:t>RE-D</w:t>
      </w:r>
      <w:r w:rsidRPr="0085623D">
        <w:rPr>
          <w:rFonts w:ascii="Arial" w:hAnsi="Arial" w:cs="Arial"/>
          <w:color w:val="000000" w:themeColor="text1"/>
          <w:lang w:val="en-GB"/>
        </w:rPr>
        <w:t xml:space="preserve"> </w:t>
      </w:r>
      <w:r w:rsidR="00400CED">
        <w:rPr>
          <w:rFonts w:ascii="Arial" w:hAnsi="Arial" w:cs="Arial"/>
          <w:color w:val="000000" w:themeColor="text1"/>
          <w:lang w:val="en-GB"/>
        </w:rPr>
        <w:t>(</w:t>
      </w:r>
      <w:r w:rsidR="00400CED" w:rsidRPr="00400CED">
        <w:rPr>
          <w:rFonts w:ascii="Arial" w:hAnsi="Arial" w:cs="Arial"/>
          <w:color w:val="000000" w:themeColor="text1"/>
          <w:lang w:val="en-GB"/>
        </w:rPr>
        <w:t>2014/53/EU</w:t>
      </w:r>
      <w:r w:rsidR="00400CED">
        <w:rPr>
          <w:rFonts w:ascii="Arial" w:hAnsi="Arial" w:cs="Arial"/>
          <w:color w:val="000000" w:themeColor="text1"/>
          <w:lang w:val="en-GB"/>
        </w:rPr>
        <w:t>)</w:t>
      </w:r>
      <w:r w:rsidR="00400CED" w:rsidRPr="00400CED">
        <w:rPr>
          <w:rFonts w:ascii="Arial" w:hAnsi="Arial" w:cs="Arial"/>
          <w:color w:val="000000" w:themeColor="text1"/>
          <w:lang w:val="en-GB"/>
        </w:rPr>
        <w:t xml:space="preserve"> </w:t>
      </w:r>
      <w:r w:rsidRPr="0085623D">
        <w:rPr>
          <w:rFonts w:ascii="Arial" w:hAnsi="Arial" w:cs="Arial"/>
          <w:color w:val="000000" w:themeColor="text1"/>
          <w:lang w:val="en-GB"/>
        </w:rPr>
        <w:t xml:space="preserve">replaces the Radio &amp; Telecommunication Terminal Equipment Directive (R&amp;TTE Directive), repealed with effect from 13 June 2016. The </w:t>
      </w:r>
      <w:r w:rsidR="004E2FDF" w:rsidRPr="0085623D">
        <w:rPr>
          <w:rFonts w:ascii="Arial" w:hAnsi="Arial" w:cs="Arial"/>
          <w:color w:val="000000" w:themeColor="text1"/>
          <w:lang w:val="en-GB"/>
        </w:rPr>
        <w:t>RE-D</w:t>
      </w:r>
      <w:r w:rsidRPr="0085623D">
        <w:rPr>
          <w:rFonts w:ascii="Arial" w:hAnsi="Arial" w:cs="Arial"/>
          <w:color w:val="000000" w:themeColor="text1"/>
          <w:lang w:val="en-GB"/>
        </w:rPr>
        <w:t xml:space="preserve"> can be applied from 13 June 2016 and within a transition period of one year. The R&amp;TTE Directive can still be applied until June 2017.</w:t>
      </w:r>
    </w:p>
    <w:p w14:paraId="184FF872" w14:textId="77777777" w:rsidR="00F44085" w:rsidRPr="0085623D" w:rsidRDefault="00F44085" w:rsidP="00596FCB">
      <w:pPr>
        <w:numPr>
          <w:ilvl w:val="0"/>
          <w:numId w:val="10"/>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In the </w:t>
      </w:r>
      <w:r w:rsidR="002E4E2B" w:rsidRPr="0085623D">
        <w:rPr>
          <w:rFonts w:ascii="Arial" w:hAnsi="Arial" w:cs="Arial"/>
          <w:color w:val="000000" w:themeColor="text1"/>
          <w:lang w:val="en-GB"/>
        </w:rPr>
        <w:t>Radio Equipment Directive (</w:t>
      </w:r>
      <w:r w:rsidR="004E2FDF" w:rsidRPr="0085623D">
        <w:rPr>
          <w:rFonts w:ascii="Arial" w:hAnsi="Arial" w:cs="Arial"/>
          <w:color w:val="000000" w:themeColor="text1"/>
          <w:lang w:val="en-GB"/>
        </w:rPr>
        <w:t>RE-D</w:t>
      </w:r>
      <w:r w:rsidR="002E4E2B" w:rsidRPr="0085623D">
        <w:rPr>
          <w:rFonts w:ascii="Arial" w:hAnsi="Arial" w:cs="Arial"/>
          <w:color w:val="000000" w:themeColor="text1"/>
          <w:lang w:val="en-GB"/>
        </w:rPr>
        <w:t>)</w:t>
      </w:r>
      <w:r w:rsidRPr="0085623D">
        <w:rPr>
          <w:rFonts w:ascii="Arial" w:hAnsi="Arial" w:cs="Arial"/>
          <w:color w:val="000000" w:themeColor="text1"/>
          <w:lang w:val="en-GB"/>
        </w:rPr>
        <w:t xml:space="preserve"> the subclasses of Class 2 developed under R&amp;TTE that corresponded to radio equipment using harmonised frequency bands and for which, in consequence notification in accordance with Article 6(4) of the R&amp;TTE Directive was not necessary, do not exist anymore.</w:t>
      </w:r>
    </w:p>
    <w:p w14:paraId="4EFAE8E8" w14:textId="77777777" w:rsidR="00F44085" w:rsidRPr="0085623D" w:rsidRDefault="00F44085" w:rsidP="00CB48F9">
      <w:pPr>
        <w:numPr>
          <w:ilvl w:val="0"/>
          <w:numId w:val="10"/>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Class 1: radio equipment that can be operated without any restriction in EU, EEA and EFTA. According to Article 8(1</w:t>
      </w:r>
      <w:proofErr w:type="gramStart"/>
      <w:r w:rsidRPr="0085623D">
        <w:rPr>
          <w:rFonts w:ascii="Arial" w:hAnsi="Arial" w:cs="Arial"/>
          <w:color w:val="000000" w:themeColor="text1"/>
          <w:lang w:val="en-GB"/>
        </w:rPr>
        <w:t>)b</w:t>
      </w:r>
      <w:proofErr w:type="gramEnd"/>
      <w:r w:rsidRPr="0085623D">
        <w:rPr>
          <w:rFonts w:ascii="Arial" w:hAnsi="Arial" w:cs="Arial"/>
          <w:color w:val="000000" w:themeColor="text1"/>
          <w:lang w:val="en-GB"/>
        </w:rPr>
        <w:t xml:space="preserve"> of the </w:t>
      </w:r>
      <w:r w:rsidR="004E2FDF" w:rsidRPr="0085623D">
        <w:rPr>
          <w:rFonts w:ascii="Arial" w:hAnsi="Arial" w:cs="Arial"/>
          <w:color w:val="000000" w:themeColor="text1"/>
          <w:lang w:val="en-GB"/>
        </w:rPr>
        <w:t>RE-D</w:t>
      </w:r>
      <w:r w:rsidRPr="0085623D">
        <w:rPr>
          <w:rFonts w:ascii="Arial" w:hAnsi="Arial" w:cs="Arial"/>
          <w:color w:val="000000" w:themeColor="text1"/>
          <w:lang w:val="en-GB"/>
        </w:rPr>
        <w:t xml:space="preserve">, it is clarified that no national radio interfaces specifications are required to be notified under </w:t>
      </w:r>
      <w:r w:rsidR="004E2FDF" w:rsidRPr="0085623D">
        <w:rPr>
          <w:rFonts w:ascii="Arial" w:hAnsi="Arial" w:cs="Arial"/>
          <w:color w:val="000000" w:themeColor="text1"/>
          <w:lang w:val="en-GB"/>
        </w:rPr>
        <w:t>RE-D</w:t>
      </w:r>
      <w:r w:rsidRPr="0085623D">
        <w:rPr>
          <w:rFonts w:ascii="Arial" w:hAnsi="Arial" w:cs="Arial"/>
          <w:color w:val="000000" w:themeColor="text1"/>
          <w:lang w:val="en-GB"/>
        </w:rPr>
        <w:t>.</w:t>
      </w:r>
    </w:p>
    <w:p w14:paraId="0AC5EEAA" w14:textId="77777777" w:rsidR="00F44085" w:rsidRPr="0085623D" w:rsidRDefault="00F44085" w:rsidP="00CB48F9">
      <w:pPr>
        <w:numPr>
          <w:ilvl w:val="0"/>
          <w:numId w:val="10"/>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Class 2: radio equipment is subject to restrictions in one or more EU, EEA and EFTA countries.</w:t>
      </w:r>
    </w:p>
    <w:p w14:paraId="6661B630" w14:textId="77777777" w:rsidR="00F44085" w:rsidRPr="0085623D" w:rsidRDefault="002E4E2B" w:rsidP="00CB48F9">
      <w:pPr>
        <w:numPr>
          <w:ilvl w:val="0"/>
          <w:numId w:val="10"/>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To cover the</w:t>
      </w:r>
      <w:r w:rsidR="00F44085" w:rsidRPr="0085623D">
        <w:rPr>
          <w:rFonts w:ascii="Arial" w:hAnsi="Arial" w:cs="Arial"/>
          <w:color w:val="000000" w:themeColor="text1"/>
          <w:lang w:val="en-GB"/>
        </w:rPr>
        <w:t xml:space="preserve"> gap of information relating </w:t>
      </w:r>
      <w:r w:rsidRPr="0085623D">
        <w:rPr>
          <w:rFonts w:ascii="Arial" w:hAnsi="Arial" w:cs="Arial"/>
          <w:color w:val="000000" w:themeColor="text1"/>
          <w:lang w:val="en-GB"/>
        </w:rPr>
        <w:t xml:space="preserve">to </w:t>
      </w:r>
      <w:r w:rsidR="00F44085" w:rsidRPr="0085623D">
        <w:rPr>
          <w:rFonts w:ascii="Arial" w:hAnsi="Arial" w:cs="Arial"/>
          <w:color w:val="000000" w:themeColor="text1"/>
          <w:lang w:val="en-GB"/>
        </w:rPr>
        <w:t>Class 2 radio equipment, the Radio Interface Specifications Templates can be used to provided information in the EFIS database for applications which use is in harmonised radio spectrum, however with restrictions.</w:t>
      </w:r>
    </w:p>
    <w:p w14:paraId="4D9745C0" w14:textId="77777777" w:rsidR="00F44085" w:rsidRPr="0085623D" w:rsidRDefault="00F44085" w:rsidP="00CB48F9">
      <w:pPr>
        <w:numPr>
          <w:ilvl w:val="0"/>
          <w:numId w:val="10"/>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EFIS/MG had considered by correspondence six RIS Templates from SRD/MG for:</w:t>
      </w:r>
    </w:p>
    <w:p w14:paraId="3F5BA952" w14:textId="14DB5C71" w:rsidR="00F44085" w:rsidRPr="0085623D" w:rsidRDefault="00F44085" w:rsidP="00CB48F9">
      <w:pPr>
        <w:pStyle w:val="Listenabsatz"/>
        <w:numPr>
          <w:ilvl w:val="0"/>
          <w:numId w:val="42"/>
        </w:numPr>
        <w:spacing w:before="60" w:line="312" w:lineRule="auto"/>
        <w:ind w:left="426"/>
        <w:jc w:val="both"/>
        <w:rPr>
          <w:rFonts w:ascii="Arial" w:hAnsi="Arial" w:cs="Arial"/>
          <w:color w:val="000000" w:themeColor="text1"/>
          <w:lang w:val="en-GB"/>
        </w:rPr>
      </w:pPr>
      <w:r w:rsidRPr="0085623D">
        <w:rPr>
          <w:rFonts w:ascii="Arial" w:hAnsi="Arial" w:cs="Arial"/>
          <w:color w:val="000000" w:themeColor="text1"/>
          <w:lang w:val="en-GB"/>
        </w:rPr>
        <w:t xml:space="preserve">Radio LANs (5.15-5.35 GHz, </w:t>
      </w:r>
      <w:r w:rsidR="009B2BC2" w:rsidRPr="0085623D">
        <w:rPr>
          <w:rFonts w:ascii="Arial" w:hAnsi="Arial" w:cs="Arial"/>
          <w:color w:val="000000" w:themeColor="text1"/>
          <w:lang w:val="en-GB"/>
        </w:rPr>
        <w:t>r</w:t>
      </w:r>
      <w:r w:rsidRPr="0085623D">
        <w:rPr>
          <w:rFonts w:ascii="Arial" w:hAnsi="Arial" w:cs="Arial"/>
          <w:color w:val="000000" w:themeColor="text1"/>
          <w:lang w:val="en-GB"/>
        </w:rPr>
        <w:t>estricted to indoor use)</w:t>
      </w:r>
      <w:r w:rsidR="00596FCB" w:rsidRPr="0085623D">
        <w:rPr>
          <w:rFonts w:ascii="Arial" w:hAnsi="Arial" w:cs="Arial"/>
          <w:color w:val="000000" w:themeColor="text1"/>
          <w:lang w:val="en-GB"/>
        </w:rPr>
        <w:t>;</w:t>
      </w:r>
    </w:p>
    <w:p w14:paraId="3A7B8F13" w14:textId="3E761C50" w:rsidR="00F44085" w:rsidRPr="0085623D" w:rsidRDefault="00F44085" w:rsidP="00CB48F9">
      <w:pPr>
        <w:pStyle w:val="Listenabsatz"/>
        <w:numPr>
          <w:ilvl w:val="0"/>
          <w:numId w:val="42"/>
        </w:numPr>
        <w:spacing w:before="60" w:line="312" w:lineRule="auto"/>
        <w:ind w:left="426"/>
        <w:jc w:val="both"/>
        <w:rPr>
          <w:rFonts w:ascii="Arial" w:hAnsi="Arial" w:cs="Arial"/>
          <w:color w:val="000000" w:themeColor="text1"/>
          <w:lang w:val="en-GB"/>
        </w:rPr>
      </w:pPr>
      <w:r w:rsidRPr="0085623D">
        <w:rPr>
          <w:rFonts w:ascii="Arial" w:hAnsi="Arial" w:cs="Arial"/>
          <w:color w:val="000000" w:themeColor="text1"/>
          <w:lang w:val="en-GB"/>
        </w:rPr>
        <w:t xml:space="preserve">UWB applications (1.6-10.6 GHz, </w:t>
      </w:r>
      <w:r w:rsidR="009B2BC2" w:rsidRPr="0085623D">
        <w:rPr>
          <w:rFonts w:ascii="Arial" w:hAnsi="Arial" w:cs="Arial"/>
          <w:color w:val="000000" w:themeColor="text1"/>
          <w:lang w:val="en-GB"/>
        </w:rPr>
        <w:t>f</w:t>
      </w:r>
      <w:r w:rsidRPr="0085623D">
        <w:rPr>
          <w:rFonts w:ascii="Arial" w:hAnsi="Arial" w:cs="Arial"/>
          <w:color w:val="000000" w:themeColor="text1"/>
          <w:lang w:val="en-GB"/>
        </w:rPr>
        <w:t>ixed outdoor location or connected to a fixed outdoor antenna or in vehicles are excluded)</w:t>
      </w:r>
      <w:r w:rsidR="00596FCB" w:rsidRPr="0085623D">
        <w:rPr>
          <w:rFonts w:ascii="Arial" w:hAnsi="Arial" w:cs="Arial"/>
          <w:color w:val="000000" w:themeColor="text1"/>
          <w:lang w:val="en-GB"/>
        </w:rPr>
        <w:t>;</w:t>
      </w:r>
    </w:p>
    <w:p w14:paraId="312C8F0A" w14:textId="54290AEB" w:rsidR="00F44085" w:rsidRPr="0085623D" w:rsidRDefault="00F44085" w:rsidP="00CB48F9">
      <w:pPr>
        <w:pStyle w:val="Listenabsatz"/>
        <w:numPr>
          <w:ilvl w:val="0"/>
          <w:numId w:val="42"/>
        </w:numPr>
        <w:spacing w:before="60" w:line="312" w:lineRule="auto"/>
        <w:ind w:left="426"/>
        <w:jc w:val="both"/>
        <w:rPr>
          <w:rFonts w:ascii="Arial" w:hAnsi="Arial" w:cs="Arial"/>
          <w:color w:val="000000" w:themeColor="text1"/>
          <w:lang w:val="en-GB"/>
        </w:rPr>
      </w:pPr>
      <w:r w:rsidRPr="0085623D">
        <w:rPr>
          <w:rFonts w:ascii="Arial" w:hAnsi="Arial" w:cs="Arial"/>
          <w:color w:val="000000" w:themeColor="text1"/>
          <w:lang w:val="en-GB"/>
        </w:rPr>
        <w:t xml:space="preserve">Wideband data transmission systems (57-66 GHz, </w:t>
      </w:r>
      <w:r w:rsidR="009B2BC2" w:rsidRPr="0085623D">
        <w:rPr>
          <w:rFonts w:ascii="Arial" w:hAnsi="Arial" w:cs="Arial"/>
          <w:color w:val="000000" w:themeColor="text1"/>
          <w:lang w:val="en-GB"/>
        </w:rPr>
        <w:t>f</w:t>
      </w:r>
      <w:r w:rsidRPr="0085623D">
        <w:rPr>
          <w:rFonts w:ascii="Arial" w:hAnsi="Arial" w:cs="Arial"/>
          <w:color w:val="000000" w:themeColor="text1"/>
          <w:lang w:val="en-GB"/>
        </w:rPr>
        <w:t>ixed outdoor installations are excluded)</w:t>
      </w:r>
      <w:r w:rsidR="00596FCB" w:rsidRPr="0085623D">
        <w:rPr>
          <w:rFonts w:ascii="Arial" w:hAnsi="Arial" w:cs="Arial"/>
          <w:color w:val="000000" w:themeColor="text1"/>
          <w:lang w:val="en-GB"/>
        </w:rPr>
        <w:t>;</w:t>
      </w:r>
    </w:p>
    <w:p w14:paraId="157842E2" w14:textId="4594BBC0" w:rsidR="00F44085" w:rsidRPr="0085623D" w:rsidRDefault="00F44085" w:rsidP="00CB48F9">
      <w:pPr>
        <w:pStyle w:val="Listenabsatz"/>
        <w:numPr>
          <w:ilvl w:val="0"/>
          <w:numId w:val="42"/>
        </w:numPr>
        <w:spacing w:before="60" w:line="312" w:lineRule="auto"/>
        <w:ind w:left="426"/>
        <w:jc w:val="both"/>
        <w:rPr>
          <w:rFonts w:ascii="Arial" w:hAnsi="Arial" w:cs="Arial"/>
          <w:color w:val="000000" w:themeColor="text1"/>
          <w:lang w:val="en-GB"/>
        </w:rPr>
      </w:pPr>
      <w:r w:rsidRPr="0085623D">
        <w:rPr>
          <w:rFonts w:ascii="Arial" w:hAnsi="Arial" w:cs="Arial"/>
          <w:color w:val="000000" w:themeColor="text1"/>
          <w:lang w:val="en-GB"/>
        </w:rPr>
        <w:t xml:space="preserve">Active medical implants (12.5-20.0 MHz, </w:t>
      </w:r>
      <w:r w:rsidR="009B2BC2" w:rsidRPr="0085623D">
        <w:rPr>
          <w:rFonts w:ascii="Arial" w:hAnsi="Arial" w:cs="Arial"/>
          <w:color w:val="000000" w:themeColor="text1"/>
          <w:lang w:val="en-GB"/>
        </w:rPr>
        <w:t>r</w:t>
      </w:r>
      <w:r w:rsidRPr="0085623D">
        <w:rPr>
          <w:rFonts w:ascii="Arial" w:hAnsi="Arial" w:cs="Arial"/>
          <w:color w:val="000000" w:themeColor="text1"/>
          <w:lang w:val="en-GB"/>
        </w:rPr>
        <w:t>estricted to indoor use)</w:t>
      </w:r>
      <w:r w:rsidR="00596FCB" w:rsidRPr="0085623D">
        <w:rPr>
          <w:rFonts w:ascii="Arial" w:hAnsi="Arial" w:cs="Arial"/>
          <w:color w:val="000000" w:themeColor="text1"/>
          <w:lang w:val="en-GB"/>
        </w:rPr>
        <w:t>;</w:t>
      </w:r>
    </w:p>
    <w:p w14:paraId="41AAA02F" w14:textId="75F3A18B" w:rsidR="00F44085" w:rsidRPr="0085623D" w:rsidRDefault="00F44085" w:rsidP="00CB48F9">
      <w:pPr>
        <w:pStyle w:val="Listenabsatz"/>
        <w:numPr>
          <w:ilvl w:val="0"/>
          <w:numId w:val="42"/>
        </w:numPr>
        <w:spacing w:before="60" w:line="312" w:lineRule="auto"/>
        <w:ind w:left="426"/>
        <w:jc w:val="both"/>
        <w:rPr>
          <w:rFonts w:ascii="Arial" w:hAnsi="Arial" w:cs="Arial"/>
          <w:color w:val="000000" w:themeColor="text1"/>
          <w:lang w:val="en-GB"/>
        </w:rPr>
      </w:pPr>
      <w:r w:rsidRPr="0085623D">
        <w:rPr>
          <w:rFonts w:ascii="Arial" w:hAnsi="Arial" w:cs="Arial"/>
          <w:color w:val="000000" w:themeColor="text1"/>
          <w:lang w:val="en-GB"/>
        </w:rPr>
        <w:t xml:space="preserve">Transport </w:t>
      </w:r>
      <w:r w:rsidR="002E4E2B" w:rsidRPr="0085623D">
        <w:rPr>
          <w:rFonts w:ascii="Arial" w:hAnsi="Arial" w:cs="Arial"/>
          <w:color w:val="000000" w:themeColor="text1"/>
          <w:lang w:val="en-GB"/>
        </w:rPr>
        <w:t>and traffic telematics (TTT) (5795-5</w:t>
      </w:r>
      <w:r w:rsidRPr="0085623D">
        <w:rPr>
          <w:rFonts w:ascii="Arial" w:hAnsi="Arial" w:cs="Arial"/>
          <w:color w:val="000000" w:themeColor="text1"/>
          <w:lang w:val="en-GB"/>
        </w:rPr>
        <w:t xml:space="preserve">815 MHz, </w:t>
      </w:r>
      <w:r w:rsidR="009B2BC2" w:rsidRPr="0085623D">
        <w:rPr>
          <w:rFonts w:ascii="Arial" w:hAnsi="Arial" w:cs="Arial"/>
          <w:color w:val="000000" w:themeColor="text1"/>
          <w:lang w:val="en-GB"/>
        </w:rPr>
        <w:t>a</w:t>
      </w:r>
      <w:r w:rsidRPr="0085623D">
        <w:rPr>
          <w:rFonts w:ascii="Arial" w:hAnsi="Arial" w:cs="Arial"/>
          <w:color w:val="000000" w:themeColor="text1"/>
          <w:lang w:val="en-GB"/>
        </w:rPr>
        <w:t>pplies only to road tolling applications)</w:t>
      </w:r>
      <w:r w:rsidR="00596FCB" w:rsidRPr="0085623D">
        <w:rPr>
          <w:rFonts w:ascii="Arial" w:hAnsi="Arial" w:cs="Arial"/>
          <w:color w:val="000000" w:themeColor="text1"/>
          <w:lang w:val="en-GB"/>
        </w:rPr>
        <w:t>;</w:t>
      </w:r>
    </w:p>
    <w:p w14:paraId="49CFFADF" w14:textId="77777777" w:rsidR="00F44085" w:rsidRPr="0085623D" w:rsidRDefault="002E4E2B" w:rsidP="00CB48F9">
      <w:pPr>
        <w:pStyle w:val="Listenabsatz"/>
        <w:numPr>
          <w:ilvl w:val="0"/>
          <w:numId w:val="42"/>
        </w:numPr>
        <w:spacing w:before="60" w:line="312" w:lineRule="auto"/>
        <w:ind w:left="426"/>
        <w:jc w:val="both"/>
        <w:rPr>
          <w:rFonts w:ascii="Arial" w:hAnsi="Arial" w:cs="Arial"/>
          <w:color w:val="000000" w:themeColor="text1"/>
          <w:lang w:val="en-GB"/>
        </w:rPr>
      </w:pPr>
      <w:r w:rsidRPr="0085623D">
        <w:rPr>
          <w:rFonts w:ascii="Arial" w:hAnsi="Arial" w:cs="Arial"/>
          <w:color w:val="000000" w:themeColor="text1"/>
          <w:lang w:val="en-GB"/>
        </w:rPr>
        <w:t>Active medical implants (2483.5-2</w:t>
      </w:r>
      <w:r w:rsidR="00596FCB" w:rsidRPr="0085623D">
        <w:rPr>
          <w:rFonts w:ascii="Arial" w:hAnsi="Arial" w:cs="Arial"/>
          <w:color w:val="000000" w:themeColor="text1"/>
          <w:lang w:val="en-GB"/>
        </w:rPr>
        <w:t>500 MHz, LP-AMI, t</w:t>
      </w:r>
      <w:r w:rsidR="00F44085" w:rsidRPr="0085623D">
        <w:rPr>
          <w:rFonts w:ascii="Arial" w:hAnsi="Arial" w:cs="Arial"/>
          <w:color w:val="000000" w:themeColor="text1"/>
          <w:lang w:val="en-GB"/>
        </w:rPr>
        <w:t>his set of usage conditions is applicable to peripheral master units</w:t>
      </w:r>
      <w:r w:rsidR="00596FCB" w:rsidRPr="0085623D">
        <w:rPr>
          <w:rFonts w:ascii="Arial" w:hAnsi="Arial" w:cs="Arial"/>
          <w:color w:val="000000" w:themeColor="text1"/>
          <w:lang w:val="en-GB"/>
        </w:rPr>
        <w:t>,</w:t>
      </w:r>
      <w:r w:rsidR="00F44085" w:rsidRPr="0085623D">
        <w:rPr>
          <w:rFonts w:ascii="Arial" w:hAnsi="Arial" w:cs="Arial"/>
          <w:color w:val="000000" w:themeColor="text1"/>
          <w:lang w:val="en-GB"/>
        </w:rPr>
        <w:t xml:space="preserve"> </w:t>
      </w:r>
      <w:r w:rsidR="00596FCB" w:rsidRPr="0085623D">
        <w:rPr>
          <w:rFonts w:ascii="Arial" w:hAnsi="Arial" w:cs="Arial"/>
          <w:color w:val="000000" w:themeColor="text1"/>
          <w:lang w:val="en-GB"/>
        </w:rPr>
        <w:t>p</w:t>
      </w:r>
      <w:r w:rsidR="00F44085" w:rsidRPr="0085623D">
        <w:rPr>
          <w:rFonts w:ascii="Arial" w:hAnsi="Arial" w:cs="Arial"/>
          <w:color w:val="000000" w:themeColor="text1"/>
          <w:lang w:val="en-GB"/>
        </w:rPr>
        <w:t>eripheral master units are for indoor use only)</w:t>
      </w:r>
      <w:r w:rsidR="00596FCB" w:rsidRPr="0085623D">
        <w:rPr>
          <w:rFonts w:ascii="Arial" w:hAnsi="Arial" w:cs="Arial"/>
          <w:color w:val="000000" w:themeColor="text1"/>
          <w:lang w:val="en-GB"/>
        </w:rPr>
        <w:t>.</w:t>
      </w:r>
    </w:p>
    <w:p w14:paraId="4AD82802" w14:textId="70201AA4" w:rsidR="00F44085" w:rsidRPr="0085623D" w:rsidRDefault="00F44085" w:rsidP="00CB48F9">
      <w:pPr>
        <w:numPr>
          <w:ilvl w:val="0"/>
          <w:numId w:val="10"/>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In the correspondence process some main verifications and comme</w:t>
      </w:r>
      <w:r w:rsidR="00400CED">
        <w:rPr>
          <w:rFonts w:ascii="Arial" w:hAnsi="Arial" w:cs="Arial"/>
          <w:color w:val="000000" w:themeColor="text1"/>
          <w:lang w:val="en-GB"/>
        </w:rPr>
        <w:t>nts to the RIS templates had been</w:t>
      </w:r>
      <w:r w:rsidRPr="0085623D">
        <w:rPr>
          <w:rFonts w:ascii="Arial" w:hAnsi="Arial" w:cs="Arial"/>
          <w:color w:val="000000" w:themeColor="text1"/>
          <w:lang w:val="en-GB"/>
        </w:rPr>
        <w:t xml:space="preserve"> made, so the chairmen of SRD/MG and EFIS/MG </w:t>
      </w:r>
      <w:r w:rsidR="00400CED">
        <w:rPr>
          <w:rFonts w:ascii="Arial" w:hAnsi="Arial" w:cs="Arial"/>
          <w:color w:val="000000" w:themeColor="text1"/>
          <w:lang w:val="en-GB"/>
        </w:rPr>
        <w:t xml:space="preserve">had </w:t>
      </w:r>
      <w:r w:rsidRPr="0085623D">
        <w:rPr>
          <w:rFonts w:ascii="Arial" w:hAnsi="Arial" w:cs="Arial"/>
          <w:color w:val="000000" w:themeColor="text1"/>
          <w:lang w:val="en-GB"/>
        </w:rPr>
        <w:t>exchanged their views on the issue and agreed that the proposed changes made by EFIS/MG should also be agreed by SRD/MG.</w:t>
      </w:r>
    </w:p>
    <w:p w14:paraId="6183BD40" w14:textId="1E8947CF" w:rsidR="00B2546F" w:rsidRPr="0085623D" w:rsidRDefault="00F44085" w:rsidP="00CB48F9">
      <w:pPr>
        <w:numPr>
          <w:ilvl w:val="0"/>
          <w:numId w:val="10"/>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w:t>
      </w:r>
      <w:r w:rsidR="00320AE8" w:rsidRPr="0085623D">
        <w:rPr>
          <w:rFonts w:ascii="Arial" w:hAnsi="Arial" w:cs="Arial"/>
          <w:color w:val="000000" w:themeColor="text1"/>
          <w:lang w:val="en-GB"/>
        </w:rPr>
        <w:t>se</w:t>
      </w:r>
      <w:r w:rsidRPr="0085623D">
        <w:rPr>
          <w:rFonts w:ascii="Arial" w:hAnsi="Arial" w:cs="Arial"/>
          <w:color w:val="000000" w:themeColor="text1"/>
          <w:lang w:val="en-GB"/>
        </w:rPr>
        <w:t xml:space="preserve"> RIS templates were approved by WG FM for publication in EFIS</w:t>
      </w:r>
      <w:r w:rsidR="007272A0" w:rsidRPr="0085623D">
        <w:rPr>
          <w:rFonts w:ascii="Arial" w:hAnsi="Arial" w:cs="Arial"/>
          <w:color w:val="000000" w:themeColor="text1"/>
          <w:lang w:val="en-GB"/>
        </w:rPr>
        <w:t xml:space="preserve"> (</w:t>
      </w:r>
      <w:r w:rsidR="007272A0" w:rsidRPr="0085623D">
        <w:rPr>
          <w:rFonts w:ascii="Arial" w:hAnsi="Arial" w:cs="Arial"/>
          <w:b/>
          <w:color w:val="000000" w:themeColor="text1"/>
          <w:lang w:val="en-GB"/>
        </w:rPr>
        <w:t>Annex</w:t>
      </w:r>
      <w:r w:rsidR="00596FCB" w:rsidRPr="0085623D">
        <w:rPr>
          <w:rFonts w:ascii="Arial" w:hAnsi="Arial" w:cs="Arial"/>
          <w:b/>
          <w:color w:val="000000" w:themeColor="text1"/>
          <w:lang w:val="en-GB"/>
        </w:rPr>
        <w:t xml:space="preserve"> 24</w:t>
      </w:r>
      <w:r w:rsidR="007272A0" w:rsidRPr="0085623D">
        <w:rPr>
          <w:rFonts w:ascii="Arial" w:hAnsi="Arial" w:cs="Arial"/>
          <w:color w:val="000000" w:themeColor="text1"/>
          <w:lang w:val="en-GB"/>
        </w:rPr>
        <w:t>)</w:t>
      </w:r>
      <w:r w:rsidRPr="0085623D">
        <w:rPr>
          <w:rFonts w:ascii="Arial" w:hAnsi="Arial" w:cs="Arial"/>
          <w:color w:val="000000" w:themeColor="text1"/>
          <w:lang w:val="en-GB"/>
        </w:rPr>
        <w:t>.</w:t>
      </w:r>
    </w:p>
    <w:p w14:paraId="16002901" w14:textId="77777777" w:rsidR="008C2B5F" w:rsidRPr="0085623D" w:rsidRDefault="001D1248" w:rsidP="008C2B5F">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4.8</w:t>
      </w:r>
      <w:r w:rsidR="00674BF5" w:rsidRPr="0085623D">
        <w:rPr>
          <w:rFonts w:ascii="Arial" w:hAnsi="Arial" w:cs="Arial"/>
          <w:b/>
          <w:color w:val="000000" w:themeColor="text1"/>
          <w:lang w:val="en-GB"/>
        </w:rPr>
        <w:t>.5</w:t>
      </w:r>
      <w:r w:rsidR="008C2B5F" w:rsidRPr="0085623D">
        <w:rPr>
          <w:rFonts w:ascii="Arial" w:hAnsi="Arial" w:cs="Arial"/>
          <w:b/>
          <w:color w:val="000000" w:themeColor="text1"/>
          <w:lang w:val="en-GB"/>
        </w:rPr>
        <w:t xml:space="preserve"> </w:t>
      </w:r>
      <w:r w:rsidR="006F3FD4" w:rsidRPr="0085623D">
        <w:rPr>
          <w:rFonts w:ascii="Arial" w:hAnsi="Arial" w:cs="Arial"/>
          <w:b/>
          <w:color w:val="000000" w:themeColor="text1"/>
          <w:lang w:val="en-GB"/>
        </w:rPr>
        <w:t>EFIS software developments</w:t>
      </w:r>
    </w:p>
    <w:p w14:paraId="1F31BC4B" w14:textId="77777777" w:rsidR="00094359" w:rsidRPr="0085623D" w:rsidRDefault="00307CB9" w:rsidP="00CB48F9">
      <w:pPr>
        <w:numPr>
          <w:ilvl w:val="0"/>
          <w:numId w:val="10"/>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No action at this meeting.</w:t>
      </w:r>
    </w:p>
    <w:p w14:paraId="5211542C" w14:textId="77777777" w:rsidR="008C2B5F" w:rsidRPr="0085623D" w:rsidRDefault="001D1248" w:rsidP="008C2B5F">
      <w:pPr>
        <w:spacing w:before="120" w:after="120" w:line="312" w:lineRule="auto"/>
        <w:ind w:left="200" w:hanging="700"/>
        <w:rPr>
          <w:rFonts w:ascii="Arial" w:hAnsi="Arial" w:cs="Arial"/>
          <w:b/>
          <w:color w:val="000000" w:themeColor="text1"/>
          <w:lang w:val="en-GB"/>
        </w:rPr>
      </w:pPr>
      <w:r w:rsidRPr="0085623D">
        <w:rPr>
          <w:rFonts w:ascii="Arial" w:hAnsi="Arial" w:cs="Arial"/>
          <w:b/>
          <w:color w:val="000000" w:themeColor="text1"/>
          <w:lang w:val="en-GB"/>
        </w:rPr>
        <w:t>4.8</w:t>
      </w:r>
      <w:r w:rsidR="00674BF5" w:rsidRPr="0085623D">
        <w:rPr>
          <w:rFonts w:ascii="Arial" w:hAnsi="Arial" w:cs="Arial"/>
          <w:b/>
          <w:color w:val="000000" w:themeColor="text1"/>
          <w:lang w:val="en-GB"/>
        </w:rPr>
        <w:t>.6</w:t>
      </w:r>
      <w:r w:rsidR="008C2B5F" w:rsidRPr="0085623D">
        <w:rPr>
          <w:rFonts w:ascii="Arial" w:hAnsi="Arial" w:cs="Arial"/>
          <w:b/>
          <w:color w:val="000000" w:themeColor="text1"/>
          <w:lang w:val="en-GB"/>
        </w:rPr>
        <w:t xml:space="preserve"> </w:t>
      </w:r>
      <w:r w:rsidR="000A750E" w:rsidRPr="0085623D">
        <w:rPr>
          <w:rFonts w:ascii="Arial" w:hAnsi="Arial" w:cs="Arial"/>
          <w:b/>
          <w:color w:val="000000" w:themeColor="text1"/>
          <w:lang w:val="en-GB"/>
        </w:rPr>
        <w:t>ECO Report 05</w:t>
      </w:r>
    </w:p>
    <w:p w14:paraId="7DD70E65" w14:textId="77777777" w:rsidR="00C9588C" w:rsidRPr="0085623D" w:rsidRDefault="00307CB9" w:rsidP="00CB48F9">
      <w:pPr>
        <w:numPr>
          <w:ilvl w:val="0"/>
          <w:numId w:val="10"/>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No action at this meeting.</w:t>
      </w:r>
    </w:p>
    <w:p w14:paraId="3E5046E8" w14:textId="77777777" w:rsidR="00321D68" w:rsidRPr="0085623D" w:rsidRDefault="001D1248" w:rsidP="00321D68">
      <w:pPr>
        <w:spacing w:before="120" w:after="120" w:line="312" w:lineRule="auto"/>
        <w:ind w:left="284" w:hanging="783"/>
        <w:rPr>
          <w:rFonts w:ascii="Arial" w:eastAsia="Times New Roman" w:hAnsi="Arial" w:cs="Arial"/>
          <w:b/>
          <w:color w:val="000000" w:themeColor="text1"/>
          <w:lang w:val="en-GB"/>
        </w:rPr>
      </w:pPr>
      <w:r w:rsidRPr="0085623D">
        <w:rPr>
          <w:rFonts w:ascii="Arial" w:eastAsia="Times New Roman" w:hAnsi="Arial" w:cs="Arial"/>
          <w:b/>
          <w:color w:val="000000" w:themeColor="text1"/>
          <w:lang w:val="en-GB"/>
        </w:rPr>
        <w:t>4.8</w:t>
      </w:r>
      <w:r w:rsidR="00674BF5" w:rsidRPr="0085623D">
        <w:rPr>
          <w:rFonts w:ascii="Arial" w:eastAsia="Times New Roman" w:hAnsi="Arial" w:cs="Arial"/>
          <w:b/>
          <w:color w:val="000000" w:themeColor="text1"/>
          <w:lang w:val="en-GB"/>
        </w:rPr>
        <w:t>.7</w:t>
      </w:r>
      <w:r w:rsidR="00321D68" w:rsidRPr="0085623D">
        <w:rPr>
          <w:rFonts w:ascii="Arial" w:eastAsia="Times New Roman" w:hAnsi="Arial" w:cs="Arial"/>
          <w:b/>
          <w:color w:val="000000" w:themeColor="text1"/>
          <w:lang w:val="en-GB"/>
        </w:rPr>
        <w:t xml:space="preserve"> </w:t>
      </w:r>
      <w:r w:rsidR="00747B95" w:rsidRPr="0085623D">
        <w:rPr>
          <w:rFonts w:ascii="Arial" w:eastAsia="Times New Roman" w:hAnsi="Arial" w:cs="Arial"/>
          <w:b/>
          <w:color w:val="000000" w:themeColor="text1"/>
          <w:lang w:val="en-GB"/>
        </w:rPr>
        <w:t>ECC Report 180</w:t>
      </w:r>
    </w:p>
    <w:p w14:paraId="28BD02AE" w14:textId="77777777" w:rsidR="00321D68" w:rsidRPr="0085623D" w:rsidRDefault="00307CB9" w:rsidP="00CB48F9">
      <w:pPr>
        <w:numPr>
          <w:ilvl w:val="0"/>
          <w:numId w:val="10"/>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No action at this meeting.</w:t>
      </w:r>
    </w:p>
    <w:p w14:paraId="761CA33A" w14:textId="77777777" w:rsidR="00321D68" w:rsidRPr="0085623D" w:rsidRDefault="001D1248" w:rsidP="00321D68">
      <w:pPr>
        <w:spacing w:before="120" w:after="120" w:line="312" w:lineRule="auto"/>
        <w:ind w:left="284" w:hanging="783"/>
        <w:rPr>
          <w:rFonts w:ascii="Arial" w:eastAsia="Times New Roman" w:hAnsi="Arial" w:cs="Arial"/>
          <w:b/>
          <w:color w:val="000000" w:themeColor="text1"/>
          <w:lang w:val="en-GB"/>
        </w:rPr>
      </w:pPr>
      <w:r w:rsidRPr="0085623D">
        <w:rPr>
          <w:rFonts w:ascii="Arial" w:eastAsia="Times New Roman" w:hAnsi="Arial" w:cs="Arial"/>
          <w:b/>
          <w:color w:val="000000" w:themeColor="text1"/>
          <w:lang w:val="en-GB"/>
        </w:rPr>
        <w:lastRenderedPageBreak/>
        <w:t>4.8</w:t>
      </w:r>
      <w:r w:rsidR="00674BF5" w:rsidRPr="0085623D">
        <w:rPr>
          <w:rFonts w:ascii="Arial" w:eastAsia="Times New Roman" w:hAnsi="Arial" w:cs="Arial"/>
          <w:b/>
          <w:color w:val="000000" w:themeColor="text1"/>
          <w:lang w:val="en-GB"/>
        </w:rPr>
        <w:t>.8</w:t>
      </w:r>
      <w:r w:rsidR="00321D68" w:rsidRPr="0085623D">
        <w:rPr>
          <w:rFonts w:ascii="Arial" w:eastAsia="Times New Roman" w:hAnsi="Arial" w:cs="Arial"/>
          <w:b/>
          <w:color w:val="000000" w:themeColor="text1"/>
          <w:lang w:val="en-GB"/>
        </w:rPr>
        <w:t xml:space="preserve"> </w:t>
      </w:r>
      <w:r w:rsidR="00747B95" w:rsidRPr="0085623D">
        <w:rPr>
          <w:rFonts w:ascii="Arial" w:eastAsia="Times New Roman" w:hAnsi="Arial" w:cs="Arial"/>
          <w:b/>
          <w:color w:val="000000" w:themeColor="text1"/>
          <w:lang w:val="en-GB"/>
        </w:rPr>
        <w:t>Action Points for the administrations</w:t>
      </w:r>
    </w:p>
    <w:p w14:paraId="43AED5FD" w14:textId="77777777" w:rsidR="00321D68" w:rsidRPr="0085623D" w:rsidRDefault="00307CB9" w:rsidP="00CB48F9">
      <w:pPr>
        <w:numPr>
          <w:ilvl w:val="0"/>
          <w:numId w:val="10"/>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No action at this meeting.</w:t>
      </w:r>
    </w:p>
    <w:p w14:paraId="255436BC" w14:textId="77777777" w:rsidR="00747B95" w:rsidRPr="0085623D" w:rsidRDefault="00747B95" w:rsidP="00747B95">
      <w:pPr>
        <w:spacing w:before="120" w:after="120" w:line="312" w:lineRule="auto"/>
        <w:ind w:left="284" w:hanging="783"/>
        <w:rPr>
          <w:rFonts w:ascii="Arial" w:eastAsia="Times New Roman" w:hAnsi="Arial" w:cs="Arial"/>
          <w:b/>
          <w:color w:val="000000" w:themeColor="text1"/>
          <w:lang w:val="en-GB"/>
        </w:rPr>
      </w:pPr>
      <w:r w:rsidRPr="0085623D">
        <w:rPr>
          <w:rFonts w:ascii="Arial" w:eastAsia="Times New Roman" w:hAnsi="Arial" w:cs="Arial"/>
          <w:b/>
          <w:color w:val="000000" w:themeColor="text1"/>
          <w:lang w:val="en-GB"/>
        </w:rPr>
        <w:t>4.8.9 Other issues</w:t>
      </w:r>
    </w:p>
    <w:p w14:paraId="2AC48C63" w14:textId="3DEECA79" w:rsidR="00F44085" w:rsidRPr="0085623D" w:rsidRDefault="00F44085" w:rsidP="00CB48F9">
      <w:pPr>
        <w:numPr>
          <w:ilvl w:val="0"/>
          <w:numId w:val="10"/>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It is planned to organise an ECO workshop on EFIS on 19 September 2017 in the premises of the Federal Network Agency (BNetzA) in Mainz, Germany (see also section 9.1 of this report for more information about the plans for this ECO workshop about EFIS).</w:t>
      </w:r>
    </w:p>
    <w:p w14:paraId="514A6D62" w14:textId="1394A2D9" w:rsidR="00F44085" w:rsidRPr="0085623D" w:rsidRDefault="00F44085" w:rsidP="00CB48F9">
      <w:pPr>
        <w:numPr>
          <w:ilvl w:val="0"/>
          <w:numId w:val="10"/>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It is to note that an article in the </w:t>
      </w:r>
      <w:r w:rsidR="00FE4C43" w:rsidRPr="0085623D">
        <w:rPr>
          <w:rFonts w:ascii="Arial" w:hAnsi="Arial" w:cs="Arial"/>
          <w:color w:val="000000" w:themeColor="text1"/>
          <w:lang w:val="en-GB"/>
        </w:rPr>
        <w:t>following</w:t>
      </w:r>
      <w:r w:rsidRPr="0085623D">
        <w:rPr>
          <w:rFonts w:ascii="Arial" w:hAnsi="Arial" w:cs="Arial"/>
          <w:color w:val="000000" w:themeColor="text1"/>
          <w:lang w:val="en-GB"/>
        </w:rPr>
        <w:t xml:space="preserve"> ECC Newsletter about the EFIS workshop should be published.</w:t>
      </w:r>
    </w:p>
    <w:p w14:paraId="2F532404" w14:textId="77777777" w:rsidR="00F44085" w:rsidRPr="0085623D" w:rsidRDefault="00F44085" w:rsidP="00CB48F9">
      <w:pPr>
        <w:numPr>
          <w:ilvl w:val="0"/>
          <w:numId w:val="10"/>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WG FM agreed to the proposed intention to organise such an ECO workshop on EFIS.</w:t>
      </w:r>
    </w:p>
    <w:p w14:paraId="23997802" w14:textId="77777777" w:rsidR="001C18D7" w:rsidRPr="0085623D" w:rsidRDefault="001D1248" w:rsidP="00942FEE">
      <w:pPr>
        <w:ind w:left="-567"/>
        <w:rPr>
          <w:rFonts w:cs="Arial"/>
          <w:b/>
          <w:i/>
          <w:color w:val="000000" w:themeColor="text1"/>
          <w:sz w:val="26"/>
          <w:szCs w:val="26"/>
          <w:lang w:val="en-GB"/>
        </w:rPr>
      </w:pPr>
      <w:r w:rsidRPr="0085623D">
        <w:rPr>
          <w:rFonts w:ascii="Arial" w:hAnsi="Arial" w:cs="Arial"/>
          <w:b/>
          <w:i/>
          <w:color w:val="000000" w:themeColor="text1"/>
          <w:sz w:val="26"/>
          <w:szCs w:val="26"/>
          <w:lang w:val="en-GB"/>
        </w:rPr>
        <w:t>4.9</w:t>
      </w:r>
      <w:r w:rsidR="001C18D7" w:rsidRPr="0085623D">
        <w:rPr>
          <w:rFonts w:ascii="Arial" w:hAnsi="Arial" w:cs="Arial"/>
          <w:b/>
          <w:i/>
          <w:color w:val="000000" w:themeColor="text1"/>
          <w:sz w:val="26"/>
          <w:szCs w:val="26"/>
          <w:lang w:val="en-GB"/>
        </w:rPr>
        <w:t xml:space="preserve"> </w:t>
      </w:r>
      <w:r w:rsidR="00DF7BA8" w:rsidRPr="0085623D">
        <w:rPr>
          <w:rFonts w:ascii="Arial" w:hAnsi="Arial" w:cs="Arial"/>
          <w:b/>
          <w:i/>
          <w:color w:val="000000" w:themeColor="text1"/>
          <w:sz w:val="26"/>
          <w:szCs w:val="26"/>
          <w:lang w:val="en-GB"/>
        </w:rPr>
        <w:t xml:space="preserve">Maritime </w:t>
      </w:r>
      <w:r w:rsidR="001C18D7" w:rsidRPr="0085623D">
        <w:rPr>
          <w:rFonts w:ascii="Arial" w:hAnsi="Arial" w:cs="Arial"/>
          <w:b/>
          <w:i/>
          <w:color w:val="000000" w:themeColor="text1"/>
          <w:sz w:val="26"/>
          <w:szCs w:val="26"/>
          <w:lang w:val="en-GB"/>
        </w:rPr>
        <w:t>Forum Group</w:t>
      </w:r>
      <w:r w:rsidR="00DF7BA8" w:rsidRPr="0085623D">
        <w:rPr>
          <w:rFonts w:ascii="Arial" w:hAnsi="Arial" w:cs="Arial"/>
          <w:b/>
          <w:i/>
          <w:color w:val="000000" w:themeColor="text1"/>
          <w:sz w:val="26"/>
          <w:szCs w:val="26"/>
          <w:lang w:val="en-GB"/>
        </w:rPr>
        <w:t xml:space="preserve"> (MAR FG)</w:t>
      </w:r>
    </w:p>
    <w:p w14:paraId="519DB44D" w14:textId="77777777" w:rsidR="001C18D7" w:rsidRPr="0085623D" w:rsidRDefault="00DF7BA8" w:rsidP="003633AA">
      <w:pPr>
        <w:spacing w:before="120" w:after="120" w:line="312" w:lineRule="auto"/>
        <w:ind w:left="284" w:hanging="851"/>
        <w:rPr>
          <w:rFonts w:ascii="Arial" w:hAnsi="Arial" w:cs="Arial"/>
          <w:b/>
          <w:color w:val="000000" w:themeColor="text1"/>
          <w:lang w:val="en-GB"/>
        </w:rPr>
      </w:pPr>
      <w:r w:rsidRPr="0085623D">
        <w:rPr>
          <w:rFonts w:ascii="Arial" w:hAnsi="Arial" w:cs="Arial"/>
          <w:b/>
          <w:color w:val="000000" w:themeColor="text1"/>
          <w:lang w:val="en-GB"/>
        </w:rPr>
        <w:t>4.9</w:t>
      </w:r>
      <w:r w:rsidR="001C18D7" w:rsidRPr="0085623D">
        <w:rPr>
          <w:rFonts w:ascii="Arial" w:hAnsi="Arial" w:cs="Arial"/>
          <w:b/>
          <w:color w:val="000000" w:themeColor="text1"/>
          <w:lang w:val="en-GB"/>
        </w:rPr>
        <w:t xml:space="preserve">.1 </w:t>
      </w:r>
      <w:r w:rsidRPr="0085623D">
        <w:rPr>
          <w:rFonts w:ascii="Arial" w:hAnsi="Arial" w:cs="Arial"/>
          <w:b/>
          <w:color w:val="000000" w:themeColor="text1"/>
          <w:lang w:val="en-GB"/>
        </w:rPr>
        <w:t>Progress report</w:t>
      </w:r>
    </w:p>
    <w:p w14:paraId="2A1AC411" w14:textId="77777777" w:rsidR="00457AF4" w:rsidRPr="0085623D" w:rsidRDefault="00F900C5" w:rsidP="00CB48F9">
      <w:pPr>
        <w:numPr>
          <w:ilvl w:val="0"/>
          <w:numId w:val="2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On behalf of the MAR FG chairman, Mr Jaap Steenge (HOL), Mr Daniel Bielefeld (D) introduced document </w:t>
      </w:r>
      <w:proofErr w:type="gramStart"/>
      <w:r w:rsidRPr="0085623D">
        <w:rPr>
          <w:rFonts w:ascii="Arial" w:hAnsi="Arial" w:cs="Arial"/>
          <w:color w:val="000000" w:themeColor="text1"/>
          <w:lang w:val="en-GB"/>
        </w:rPr>
        <w:t>FM(</w:t>
      </w:r>
      <w:proofErr w:type="gramEnd"/>
      <w:r w:rsidRPr="0085623D">
        <w:rPr>
          <w:rFonts w:ascii="Arial" w:hAnsi="Arial" w:cs="Arial"/>
          <w:color w:val="000000" w:themeColor="text1"/>
          <w:lang w:val="en-GB"/>
        </w:rPr>
        <w:t>17)036, the progress report. The MAR FG held one web meeting on 20</w:t>
      </w:r>
      <w:r w:rsidRPr="0085623D">
        <w:rPr>
          <w:rFonts w:ascii="Arial" w:hAnsi="Arial" w:cs="Arial"/>
          <w:color w:val="000000" w:themeColor="text1"/>
          <w:vertAlign w:val="superscript"/>
          <w:lang w:val="en-GB"/>
        </w:rPr>
        <w:t>th</w:t>
      </w:r>
      <w:r w:rsidRPr="0085623D">
        <w:rPr>
          <w:rFonts w:ascii="Arial" w:hAnsi="Arial" w:cs="Arial"/>
          <w:color w:val="000000" w:themeColor="text1"/>
          <w:lang w:val="en-GB"/>
        </w:rPr>
        <w:t xml:space="preserve"> of January 2017. Major topic of this meeting was the discussion of the group’s work programme (see 4.9.2, 4.9.3, and 4.9.4.2). WG FM also noted the </w:t>
      </w:r>
      <w:r w:rsidR="00320AE8" w:rsidRPr="0085623D">
        <w:rPr>
          <w:rFonts w:ascii="Arial" w:hAnsi="Arial" w:cs="Arial"/>
          <w:color w:val="000000" w:themeColor="text1"/>
          <w:lang w:val="en-GB"/>
        </w:rPr>
        <w:t xml:space="preserve">discussions within </w:t>
      </w:r>
      <w:r w:rsidRPr="0085623D">
        <w:rPr>
          <w:rFonts w:ascii="Arial" w:hAnsi="Arial" w:cs="Arial"/>
          <w:color w:val="000000" w:themeColor="text1"/>
          <w:lang w:val="en-GB"/>
        </w:rPr>
        <w:t>the MAR FG with regard to</w:t>
      </w:r>
      <w:r w:rsidRPr="0085623D">
        <w:rPr>
          <w:rFonts w:ascii="Times New Roman" w:hAnsi="Times New Roman"/>
          <w:b/>
          <w:color w:val="000000" w:themeColor="text1"/>
          <w:szCs w:val="24"/>
          <w:lang w:val="en-GB"/>
        </w:rPr>
        <w:t xml:space="preserve"> </w:t>
      </w:r>
      <w:r w:rsidRPr="0085623D">
        <w:rPr>
          <w:rFonts w:ascii="Arial" w:hAnsi="Arial" w:cs="Arial"/>
          <w:color w:val="000000" w:themeColor="text1"/>
          <w:szCs w:val="24"/>
          <w:lang w:val="en-GB"/>
        </w:rPr>
        <w:t>AIS-SART beacons</w:t>
      </w:r>
      <w:r w:rsidRPr="0085623D">
        <w:rPr>
          <w:rFonts w:ascii="Arial" w:hAnsi="Arial" w:cs="Arial"/>
          <w:color w:val="000000" w:themeColor="text1"/>
          <w:lang w:val="en-GB"/>
        </w:rPr>
        <w:t>.</w:t>
      </w:r>
    </w:p>
    <w:p w14:paraId="5FE08EB3" w14:textId="77777777" w:rsidR="00D95947" w:rsidRPr="0085623D" w:rsidRDefault="00DF7BA8" w:rsidP="00D95947">
      <w:pPr>
        <w:spacing w:before="120" w:after="120" w:line="312" w:lineRule="auto"/>
        <w:ind w:left="284" w:hanging="851"/>
        <w:rPr>
          <w:rFonts w:ascii="Arial" w:hAnsi="Arial" w:cs="Arial"/>
          <w:b/>
          <w:color w:val="000000" w:themeColor="text1"/>
          <w:lang w:val="en-GB"/>
        </w:rPr>
      </w:pPr>
      <w:r w:rsidRPr="0085623D">
        <w:rPr>
          <w:rFonts w:ascii="Arial" w:hAnsi="Arial" w:cs="Arial"/>
          <w:b/>
          <w:color w:val="000000" w:themeColor="text1"/>
          <w:lang w:val="en-GB"/>
        </w:rPr>
        <w:t>4.9</w:t>
      </w:r>
      <w:r w:rsidR="00674BF5" w:rsidRPr="0085623D">
        <w:rPr>
          <w:rFonts w:ascii="Arial" w:hAnsi="Arial" w:cs="Arial"/>
          <w:b/>
          <w:color w:val="000000" w:themeColor="text1"/>
          <w:lang w:val="en-GB"/>
        </w:rPr>
        <w:t>.2</w:t>
      </w:r>
      <w:r w:rsidR="00D95947" w:rsidRPr="0085623D">
        <w:rPr>
          <w:rFonts w:ascii="Arial" w:hAnsi="Arial" w:cs="Arial"/>
          <w:b/>
          <w:color w:val="000000" w:themeColor="text1"/>
          <w:lang w:val="en-GB"/>
        </w:rPr>
        <w:t xml:space="preserve"> </w:t>
      </w:r>
      <w:r w:rsidR="00747B95" w:rsidRPr="0085623D">
        <w:rPr>
          <w:rFonts w:ascii="Arial" w:hAnsi="Arial" w:cs="Arial"/>
          <w:b/>
          <w:color w:val="000000" w:themeColor="text1"/>
          <w:lang w:val="en-GB"/>
        </w:rPr>
        <w:t>Revision and modernisation of GMDSS</w:t>
      </w:r>
    </w:p>
    <w:p w14:paraId="44CF50A7" w14:textId="77777777" w:rsidR="00457AF4" w:rsidRPr="0085623D" w:rsidRDefault="00F900C5" w:rsidP="00CB48F9">
      <w:pPr>
        <w:numPr>
          <w:ilvl w:val="0"/>
          <w:numId w:val="2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Based on considerations in the web meeting the MAR FG proposed to close the work item on the revision and modernisation of GMDSS (WI-MFG_04), as this topic is under discussion under WRC-19 AI 1.8 and therefore out of the responsibility of the group. WG FM agreed to close the work item.</w:t>
      </w:r>
    </w:p>
    <w:p w14:paraId="6055F886" w14:textId="77777777" w:rsidR="006B0950" w:rsidRPr="0085623D" w:rsidRDefault="00DF7BA8" w:rsidP="006B0950">
      <w:pPr>
        <w:spacing w:before="120" w:after="120" w:line="312" w:lineRule="auto"/>
        <w:ind w:left="284" w:hanging="851"/>
        <w:rPr>
          <w:rFonts w:ascii="Arial" w:hAnsi="Arial" w:cs="Arial"/>
          <w:b/>
          <w:color w:val="000000" w:themeColor="text1"/>
          <w:lang w:val="en-GB"/>
        </w:rPr>
      </w:pPr>
      <w:r w:rsidRPr="0085623D">
        <w:rPr>
          <w:rFonts w:ascii="Arial" w:hAnsi="Arial" w:cs="Arial"/>
          <w:b/>
          <w:color w:val="000000" w:themeColor="text1"/>
          <w:lang w:val="en-GB"/>
        </w:rPr>
        <w:t>4.9</w:t>
      </w:r>
      <w:r w:rsidR="006B0950" w:rsidRPr="0085623D">
        <w:rPr>
          <w:rFonts w:ascii="Arial" w:hAnsi="Arial" w:cs="Arial"/>
          <w:b/>
          <w:color w:val="000000" w:themeColor="text1"/>
          <w:lang w:val="en-GB"/>
        </w:rPr>
        <w:t>.</w:t>
      </w:r>
      <w:r w:rsidR="00674BF5" w:rsidRPr="0085623D">
        <w:rPr>
          <w:rFonts w:ascii="Arial" w:hAnsi="Arial" w:cs="Arial"/>
          <w:b/>
          <w:color w:val="000000" w:themeColor="text1"/>
          <w:lang w:val="en-GB"/>
        </w:rPr>
        <w:t>3</w:t>
      </w:r>
      <w:r w:rsidR="006B0950" w:rsidRPr="0085623D">
        <w:rPr>
          <w:rFonts w:ascii="Arial" w:hAnsi="Arial" w:cs="Arial"/>
          <w:b/>
          <w:color w:val="000000" w:themeColor="text1"/>
          <w:lang w:val="en-GB"/>
        </w:rPr>
        <w:t xml:space="preserve"> </w:t>
      </w:r>
      <w:r w:rsidR="00747B95" w:rsidRPr="0085623D">
        <w:rPr>
          <w:rFonts w:ascii="Arial" w:hAnsi="Arial" w:cs="Arial"/>
          <w:b/>
          <w:color w:val="000000" w:themeColor="text1"/>
          <w:lang w:val="en-GB"/>
        </w:rPr>
        <w:t>Personal maritime radio equipment</w:t>
      </w:r>
    </w:p>
    <w:p w14:paraId="5D2C0F0F" w14:textId="0EAE40CA" w:rsidR="00457AF4" w:rsidRPr="0085623D" w:rsidRDefault="00F900C5" w:rsidP="00CB48F9">
      <w:pPr>
        <w:numPr>
          <w:ilvl w:val="0"/>
          <w:numId w:val="2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Based on considerations in the web meeting</w:t>
      </w:r>
      <w:r w:rsidR="00907BA7" w:rsidRPr="0085623D">
        <w:rPr>
          <w:rFonts w:ascii="Arial" w:hAnsi="Arial" w:cs="Arial"/>
          <w:color w:val="000000" w:themeColor="text1"/>
          <w:lang w:val="en-GB"/>
        </w:rPr>
        <w:t>,</w:t>
      </w:r>
      <w:r w:rsidRPr="0085623D">
        <w:rPr>
          <w:rFonts w:ascii="Arial" w:hAnsi="Arial" w:cs="Arial"/>
          <w:color w:val="000000" w:themeColor="text1"/>
          <w:lang w:val="en-GB"/>
        </w:rPr>
        <w:t xml:space="preserve"> the MAR FG proposed also to close the work item on personal maritime radio equipment (WI-MFG_06), as this topic is under discussion under WRC-19 AI 1.9.1 and is therefore also out of the responsibility of the group. WG FM agreed to close the work item.</w:t>
      </w:r>
    </w:p>
    <w:p w14:paraId="7E4A9F3E" w14:textId="77777777" w:rsidR="00747B95" w:rsidRPr="0085623D" w:rsidRDefault="00747B95" w:rsidP="00747B95">
      <w:pPr>
        <w:spacing w:before="120" w:after="120" w:line="312" w:lineRule="auto"/>
        <w:ind w:left="284" w:hanging="851"/>
        <w:rPr>
          <w:rFonts w:ascii="Arial" w:hAnsi="Arial" w:cs="Arial"/>
          <w:b/>
          <w:color w:val="000000" w:themeColor="text1"/>
          <w:lang w:val="en-GB"/>
        </w:rPr>
      </w:pPr>
      <w:r w:rsidRPr="0085623D">
        <w:rPr>
          <w:rFonts w:ascii="Arial" w:hAnsi="Arial" w:cs="Arial"/>
          <w:b/>
          <w:color w:val="000000" w:themeColor="text1"/>
          <w:lang w:val="en-GB"/>
        </w:rPr>
        <w:t>4.9.4 Other issues</w:t>
      </w:r>
    </w:p>
    <w:p w14:paraId="0FCC03D7" w14:textId="77777777" w:rsidR="00747B95" w:rsidRPr="0085623D" w:rsidRDefault="00747B95" w:rsidP="003700D0">
      <w:pPr>
        <w:spacing w:before="120" w:after="120" w:line="312" w:lineRule="auto"/>
        <w:ind w:left="142" w:hanging="709"/>
        <w:rPr>
          <w:rFonts w:ascii="Arial" w:hAnsi="Arial" w:cs="Arial"/>
          <w:b/>
          <w:color w:val="000000" w:themeColor="text1"/>
          <w:lang w:val="en-GB"/>
        </w:rPr>
      </w:pPr>
      <w:r w:rsidRPr="0085623D">
        <w:rPr>
          <w:rFonts w:ascii="Arial" w:hAnsi="Arial" w:cs="Arial"/>
          <w:b/>
          <w:color w:val="000000" w:themeColor="text1"/>
          <w:lang w:val="en-GB"/>
        </w:rPr>
        <w:t xml:space="preserve">4.9.4.1 </w:t>
      </w:r>
      <w:r w:rsidR="003700D0" w:rsidRPr="0085623D">
        <w:rPr>
          <w:rFonts w:ascii="Arial" w:hAnsi="Arial" w:cs="Arial"/>
          <w:b/>
          <w:color w:val="000000" w:themeColor="text1"/>
          <w:lang w:val="en-GB"/>
        </w:rPr>
        <w:t>Responses to the questionnaire on treatment of foreign maritime radio operator’s certificates</w:t>
      </w:r>
    </w:p>
    <w:p w14:paraId="20BBFB64" w14:textId="77777777" w:rsidR="00747B95" w:rsidRPr="0085623D" w:rsidRDefault="00F900C5" w:rsidP="00CB48F9">
      <w:pPr>
        <w:numPr>
          <w:ilvl w:val="0"/>
          <w:numId w:val="2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Mr. Thomas Weber (ECO) introduced the results of the questionnaire on treatment of foreign maritime radio operator’s certificates </w:t>
      </w:r>
      <w:proofErr w:type="gramStart"/>
      <w:r w:rsidRPr="0085623D">
        <w:rPr>
          <w:rFonts w:ascii="Arial" w:hAnsi="Arial" w:cs="Arial"/>
          <w:color w:val="000000" w:themeColor="text1"/>
          <w:lang w:val="en-GB"/>
        </w:rPr>
        <w:t>FM(</w:t>
      </w:r>
      <w:proofErr w:type="gramEnd"/>
      <w:r w:rsidRPr="0085623D">
        <w:rPr>
          <w:rFonts w:ascii="Arial" w:hAnsi="Arial" w:cs="Arial"/>
          <w:color w:val="000000" w:themeColor="text1"/>
          <w:lang w:val="en-GB"/>
        </w:rPr>
        <w:t>17)023R1.</w:t>
      </w:r>
    </w:p>
    <w:p w14:paraId="66A7EC37" w14:textId="48381FB8" w:rsidR="00F900C5" w:rsidRPr="0085623D" w:rsidRDefault="00F900C5" w:rsidP="00CB48F9">
      <w:pPr>
        <w:numPr>
          <w:ilvl w:val="0"/>
          <w:numId w:val="2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Mr. Daniel Bielefeld (D) introduced </w:t>
      </w:r>
      <w:r w:rsidR="00F10016" w:rsidRPr="0085623D">
        <w:rPr>
          <w:rFonts w:ascii="Arial" w:hAnsi="Arial" w:cs="Arial"/>
          <w:color w:val="000000" w:themeColor="text1"/>
          <w:lang w:val="en-GB"/>
        </w:rPr>
        <w:t>d</w:t>
      </w:r>
      <w:r w:rsidRPr="0085623D">
        <w:rPr>
          <w:rFonts w:ascii="Arial" w:hAnsi="Arial" w:cs="Arial"/>
          <w:color w:val="000000" w:themeColor="text1"/>
          <w:lang w:val="en-GB"/>
        </w:rPr>
        <w:t>oc. FM(17)046 from Germany stating concerns of a plain publishing of the answers to the questionnaire as this could lead to wrong understanding. It was proposed to task the MAR FG to consider the responses to the questionnaire and the way on how to reflect the information on the ECC website and to report to WG FM before the answers are published. WG FM agreed to this proposal.</w:t>
      </w:r>
    </w:p>
    <w:p w14:paraId="531DDF5C" w14:textId="77777777" w:rsidR="00747B95" w:rsidRPr="0085623D" w:rsidRDefault="00747B95" w:rsidP="00747B95">
      <w:pPr>
        <w:spacing w:before="120" w:after="120" w:line="312" w:lineRule="auto"/>
        <w:ind w:left="284" w:hanging="851"/>
        <w:rPr>
          <w:rFonts w:ascii="Arial" w:hAnsi="Arial" w:cs="Arial"/>
          <w:b/>
          <w:color w:val="000000" w:themeColor="text1"/>
          <w:lang w:val="en-GB"/>
        </w:rPr>
      </w:pPr>
      <w:r w:rsidRPr="0085623D">
        <w:rPr>
          <w:rFonts w:ascii="Arial" w:hAnsi="Arial" w:cs="Arial"/>
          <w:b/>
          <w:color w:val="000000" w:themeColor="text1"/>
          <w:lang w:val="en-GB"/>
        </w:rPr>
        <w:lastRenderedPageBreak/>
        <w:t xml:space="preserve">4.9.4.2 </w:t>
      </w:r>
      <w:r w:rsidR="003700D0" w:rsidRPr="0085623D">
        <w:rPr>
          <w:rFonts w:ascii="Arial" w:hAnsi="Arial" w:cs="Arial"/>
          <w:b/>
          <w:color w:val="000000" w:themeColor="text1"/>
          <w:lang w:val="en-GB"/>
        </w:rPr>
        <w:t>Work programme for the MAR FG</w:t>
      </w:r>
    </w:p>
    <w:p w14:paraId="3C0E9D0C" w14:textId="3E8C4A55" w:rsidR="00F900C5" w:rsidRPr="0085623D" w:rsidRDefault="00F900C5" w:rsidP="00CB48F9">
      <w:pPr>
        <w:numPr>
          <w:ilvl w:val="0"/>
          <w:numId w:val="2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Based on considerations in the web meeting</w:t>
      </w:r>
      <w:r w:rsidR="00F10016" w:rsidRPr="0085623D">
        <w:rPr>
          <w:rFonts w:ascii="Arial" w:hAnsi="Arial" w:cs="Arial"/>
          <w:color w:val="000000" w:themeColor="text1"/>
          <w:lang w:val="en-GB"/>
        </w:rPr>
        <w:t>,</w:t>
      </w:r>
      <w:r w:rsidRPr="0085623D">
        <w:rPr>
          <w:rFonts w:ascii="Arial" w:hAnsi="Arial" w:cs="Arial"/>
          <w:color w:val="000000" w:themeColor="text1"/>
          <w:lang w:val="en-GB"/>
        </w:rPr>
        <w:t xml:space="preserve"> the MAR FG proposed two new work items covering topics resulting from modifications to Appendix 18 of the Radio Regulations at WRC</w:t>
      </w:r>
      <w:r w:rsidR="00F10016" w:rsidRPr="0085623D">
        <w:rPr>
          <w:rFonts w:ascii="Arial" w:hAnsi="Arial" w:cs="Arial"/>
          <w:color w:val="000000" w:themeColor="text1"/>
          <w:lang w:val="en-GB"/>
        </w:rPr>
        <w:noBreakHyphen/>
      </w:r>
      <w:r w:rsidRPr="0085623D">
        <w:rPr>
          <w:rFonts w:ascii="Arial" w:hAnsi="Arial" w:cs="Arial"/>
          <w:color w:val="000000" w:themeColor="text1"/>
          <w:lang w:val="en-GB"/>
        </w:rPr>
        <w:t xml:space="preserve">15 which are explained in </w:t>
      </w:r>
      <w:r w:rsidR="00F10016" w:rsidRPr="0085623D">
        <w:rPr>
          <w:rFonts w:ascii="Arial" w:hAnsi="Arial" w:cs="Arial"/>
          <w:color w:val="000000" w:themeColor="text1"/>
          <w:lang w:val="en-GB"/>
        </w:rPr>
        <w:t>d</w:t>
      </w:r>
      <w:r w:rsidRPr="0085623D">
        <w:rPr>
          <w:rFonts w:ascii="Arial" w:hAnsi="Arial" w:cs="Arial"/>
          <w:color w:val="000000" w:themeColor="text1"/>
          <w:lang w:val="en-GB"/>
        </w:rPr>
        <w:t>oc. FM(17)030.</w:t>
      </w:r>
    </w:p>
    <w:p w14:paraId="17AB99EC" w14:textId="270C6371" w:rsidR="00F900C5" w:rsidRPr="0085623D" w:rsidRDefault="00F900C5" w:rsidP="00CB48F9">
      <w:pPr>
        <w:numPr>
          <w:ilvl w:val="0"/>
          <w:numId w:val="26"/>
        </w:numPr>
        <w:spacing w:before="60" w:line="312" w:lineRule="auto"/>
        <w:ind w:left="0" w:hanging="567"/>
        <w:jc w:val="both"/>
        <w:rPr>
          <w:color w:val="000000" w:themeColor="text1"/>
          <w:lang w:val="en-GB"/>
        </w:rPr>
      </w:pPr>
      <w:r w:rsidRPr="0085623D">
        <w:rPr>
          <w:rFonts w:ascii="Arial" w:hAnsi="Arial" w:cs="Arial"/>
          <w:color w:val="000000" w:themeColor="text1"/>
          <w:lang w:val="en-GB"/>
        </w:rPr>
        <w:t xml:space="preserve">The first newly proposed work item intends to develop an ECC deliverable (ECC Recommendation or ECC Decision) proposing to not put into practice certain dates of implementation for VDES given in Appendix 18 of the RR as further modifications at WRC-19 as well as modifications of regulations of IMO are expected. This new work item was supported by the administrations of France, Finland, Estonia, Denmark, Belgium, Germany, Norway, </w:t>
      </w:r>
      <w:r w:rsidR="005400AC" w:rsidRPr="0085623D">
        <w:rPr>
          <w:rFonts w:ascii="Arial" w:hAnsi="Arial" w:cs="Arial"/>
          <w:color w:val="000000" w:themeColor="text1"/>
          <w:lang w:val="en-GB"/>
        </w:rPr>
        <w:t xml:space="preserve">Malta, </w:t>
      </w:r>
      <w:r w:rsidR="005834E2" w:rsidRPr="0085623D">
        <w:rPr>
          <w:rFonts w:ascii="Arial" w:hAnsi="Arial" w:cs="Arial"/>
          <w:color w:val="000000" w:themeColor="text1"/>
          <w:lang w:val="en-GB"/>
        </w:rPr>
        <w:t>t</w:t>
      </w:r>
      <w:r w:rsidRPr="0085623D">
        <w:rPr>
          <w:rFonts w:ascii="Arial" w:hAnsi="Arial" w:cs="Arial"/>
          <w:color w:val="000000" w:themeColor="text1"/>
          <w:lang w:val="en-GB"/>
        </w:rPr>
        <w:t xml:space="preserve">he Netherlands, Italy, Switzerland, and Portugal. </w:t>
      </w:r>
    </w:p>
    <w:p w14:paraId="2D3CADEE" w14:textId="214FA13F" w:rsidR="00F900C5" w:rsidRPr="0085623D" w:rsidRDefault="00F900C5" w:rsidP="00CB48F9">
      <w:pPr>
        <w:numPr>
          <w:ilvl w:val="0"/>
          <w:numId w:val="26"/>
        </w:numPr>
        <w:spacing w:before="60" w:line="312" w:lineRule="auto"/>
        <w:ind w:left="0" w:hanging="567"/>
        <w:jc w:val="both"/>
        <w:rPr>
          <w:color w:val="000000" w:themeColor="text1"/>
          <w:lang w:val="en-GB"/>
        </w:rPr>
      </w:pPr>
      <w:r w:rsidRPr="0085623D">
        <w:rPr>
          <w:rFonts w:ascii="Arial" w:hAnsi="Arial" w:cs="Arial"/>
          <w:color w:val="000000" w:themeColor="text1"/>
          <w:lang w:val="en-GB"/>
        </w:rPr>
        <w:t xml:space="preserve">The second newly proposed work item intends to develop an ECC deliverable (ECC Recommendation or ECC Decision) which clearly stipulates how the VDES terrestrial </w:t>
      </w:r>
      <w:r w:rsidR="006D618B" w:rsidRPr="0085623D">
        <w:rPr>
          <w:rFonts w:ascii="Arial" w:hAnsi="Arial" w:cs="Arial"/>
          <w:color w:val="000000" w:themeColor="text1"/>
          <w:lang w:val="en-GB"/>
        </w:rPr>
        <w:t xml:space="preserve">component </w:t>
      </w:r>
      <w:r w:rsidRPr="0085623D">
        <w:rPr>
          <w:rFonts w:ascii="Arial" w:hAnsi="Arial" w:cs="Arial"/>
          <w:color w:val="000000" w:themeColor="text1"/>
          <w:lang w:val="en-GB"/>
        </w:rPr>
        <w:t xml:space="preserve">will be used in CEPT in particular with regard to the introduction of a regional system that has been introduced by WRC-15 and is supported by some Asian and African countries. This new work item was supported by the administrations of France, Finland, Estonia, Denmark, Belgium, Germany, Norway, </w:t>
      </w:r>
      <w:r w:rsidR="005400AC" w:rsidRPr="0085623D">
        <w:rPr>
          <w:rFonts w:ascii="Arial" w:hAnsi="Arial" w:cs="Arial"/>
          <w:color w:val="000000" w:themeColor="text1"/>
          <w:lang w:val="en-GB"/>
        </w:rPr>
        <w:t xml:space="preserve">Malta, </w:t>
      </w:r>
      <w:r w:rsidR="005834E2" w:rsidRPr="0085623D">
        <w:rPr>
          <w:rFonts w:ascii="Arial" w:hAnsi="Arial" w:cs="Arial"/>
          <w:color w:val="000000" w:themeColor="text1"/>
          <w:lang w:val="en-GB"/>
        </w:rPr>
        <w:t>t</w:t>
      </w:r>
      <w:r w:rsidRPr="0085623D">
        <w:rPr>
          <w:rFonts w:ascii="Arial" w:hAnsi="Arial" w:cs="Arial"/>
          <w:color w:val="000000" w:themeColor="text1"/>
          <w:lang w:val="en-GB"/>
        </w:rPr>
        <w:t>he Netherlands, Italy, Switzerland, and Portugal.</w:t>
      </w:r>
    </w:p>
    <w:p w14:paraId="0BE949F9" w14:textId="06E9B466" w:rsidR="003700D0" w:rsidRPr="0085623D" w:rsidRDefault="00F900C5" w:rsidP="00CB48F9">
      <w:pPr>
        <w:numPr>
          <w:ilvl w:val="0"/>
          <w:numId w:val="2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In </w:t>
      </w:r>
      <w:r w:rsidR="008245A1" w:rsidRPr="0085623D">
        <w:rPr>
          <w:rFonts w:ascii="Arial" w:hAnsi="Arial" w:cs="Arial"/>
          <w:color w:val="000000" w:themeColor="text1"/>
          <w:lang w:val="en-GB"/>
        </w:rPr>
        <w:t>d</w:t>
      </w:r>
      <w:r w:rsidRPr="0085623D">
        <w:rPr>
          <w:rFonts w:ascii="Arial" w:hAnsi="Arial" w:cs="Arial"/>
          <w:color w:val="000000" w:themeColor="text1"/>
          <w:lang w:val="en-GB"/>
        </w:rPr>
        <w:t xml:space="preserve">oc. </w:t>
      </w:r>
      <w:proofErr w:type="gramStart"/>
      <w:r w:rsidRPr="0085623D">
        <w:rPr>
          <w:rFonts w:ascii="Arial" w:hAnsi="Arial" w:cs="Arial"/>
          <w:color w:val="000000" w:themeColor="text1"/>
          <w:lang w:val="en-GB"/>
        </w:rPr>
        <w:t>FM</w:t>
      </w:r>
      <w:r w:rsidR="006D618B" w:rsidRPr="0085623D">
        <w:rPr>
          <w:rFonts w:ascii="Arial" w:hAnsi="Arial" w:cs="Arial"/>
          <w:color w:val="000000" w:themeColor="text1"/>
          <w:lang w:val="en-GB"/>
        </w:rPr>
        <w:t>(</w:t>
      </w:r>
      <w:proofErr w:type="gramEnd"/>
      <w:r w:rsidR="006D618B" w:rsidRPr="0085623D">
        <w:rPr>
          <w:rFonts w:ascii="Arial" w:hAnsi="Arial" w:cs="Arial"/>
          <w:color w:val="000000" w:themeColor="text1"/>
          <w:lang w:val="en-GB"/>
        </w:rPr>
        <w:t>17)030 the MAR FG also requested</w:t>
      </w:r>
      <w:r w:rsidRPr="0085623D">
        <w:rPr>
          <w:rFonts w:ascii="Arial" w:hAnsi="Arial" w:cs="Arial"/>
          <w:color w:val="000000" w:themeColor="text1"/>
          <w:lang w:val="en-GB"/>
        </w:rPr>
        <w:t xml:space="preserve"> to </w:t>
      </w:r>
      <w:r w:rsidR="006D618B" w:rsidRPr="0085623D">
        <w:rPr>
          <w:rFonts w:ascii="Arial" w:hAnsi="Arial" w:cs="Arial"/>
          <w:color w:val="000000" w:themeColor="text1"/>
          <w:lang w:val="en-GB"/>
        </w:rPr>
        <w:t>have</w:t>
      </w:r>
      <w:r w:rsidRPr="0085623D">
        <w:rPr>
          <w:rFonts w:ascii="Arial" w:hAnsi="Arial" w:cs="Arial"/>
          <w:color w:val="000000" w:themeColor="text1"/>
          <w:lang w:val="en-GB"/>
        </w:rPr>
        <w:t xml:space="preserve"> one physical meeting in 2017 to carry out the tasks of the newly established work items. This was approved by WG FM.</w:t>
      </w:r>
    </w:p>
    <w:p w14:paraId="0FC78604" w14:textId="77777777" w:rsidR="00F900C5" w:rsidRPr="0085623D" w:rsidRDefault="00F900C5" w:rsidP="00F900C5">
      <w:pPr>
        <w:spacing w:before="60" w:line="312" w:lineRule="auto"/>
        <w:jc w:val="both"/>
        <w:rPr>
          <w:rFonts w:ascii="Arial" w:hAnsi="Arial" w:cs="Arial"/>
          <w:color w:val="000000" w:themeColor="text1"/>
          <w:lang w:val="en-GB"/>
        </w:rPr>
      </w:pPr>
    </w:p>
    <w:p w14:paraId="746CEF89" w14:textId="77777777" w:rsidR="00A02614" w:rsidRPr="0085623D" w:rsidRDefault="000D77E6" w:rsidP="00AA4C62">
      <w:pPr>
        <w:spacing w:before="60" w:line="312" w:lineRule="auto"/>
        <w:ind w:hanging="567"/>
        <w:jc w:val="both"/>
        <w:rPr>
          <w:color w:val="000000" w:themeColor="text1"/>
          <w:lang w:val="en-GB"/>
        </w:rPr>
      </w:pPr>
      <w:r w:rsidRPr="0085623D">
        <w:rPr>
          <w:rFonts w:ascii="Arial" w:hAnsi="Arial" w:cs="Arial"/>
          <w:b/>
          <w:i/>
          <w:color w:val="000000" w:themeColor="text1"/>
          <w:sz w:val="26"/>
          <w:szCs w:val="26"/>
          <w:lang w:val="en-GB"/>
        </w:rPr>
        <w:t>4.10</w:t>
      </w:r>
      <w:r w:rsidR="00AA4C62" w:rsidRPr="0085623D">
        <w:rPr>
          <w:rFonts w:ascii="Arial" w:hAnsi="Arial" w:cs="Arial"/>
          <w:b/>
          <w:i/>
          <w:color w:val="000000" w:themeColor="text1"/>
          <w:sz w:val="26"/>
          <w:szCs w:val="26"/>
          <w:lang w:val="en-GB"/>
        </w:rPr>
        <w:t xml:space="preserve"> </w:t>
      </w:r>
      <w:r w:rsidRPr="0085623D">
        <w:rPr>
          <w:rFonts w:ascii="Arial" w:hAnsi="Arial" w:cs="Arial"/>
          <w:b/>
          <w:i/>
          <w:color w:val="000000" w:themeColor="text1"/>
          <w:sz w:val="26"/>
          <w:szCs w:val="26"/>
          <w:lang w:val="en-GB"/>
        </w:rPr>
        <w:t>Radio Amateur</w:t>
      </w:r>
      <w:r w:rsidR="00AA4C62" w:rsidRPr="0085623D">
        <w:rPr>
          <w:rFonts w:ascii="Arial" w:hAnsi="Arial" w:cs="Arial"/>
          <w:b/>
          <w:i/>
          <w:color w:val="000000" w:themeColor="text1"/>
          <w:sz w:val="26"/>
          <w:szCs w:val="26"/>
          <w:lang w:val="en-GB"/>
        </w:rPr>
        <w:t xml:space="preserve"> Forum Group </w:t>
      </w:r>
      <w:r w:rsidRPr="0085623D">
        <w:rPr>
          <w:rFonts w:ascii="Arial" w:hAnsi="Arial" w:cs="Arial"/>
          <w:b/>
          <w:i/>
          <w:color w:val="000000" w:themeColor="text1"/>
          <w:sz w:val="26"/>
          <w:szCs w:val="26"/>
          <w:lang w:val="en-GB"/>
        </w:rPr>
        <w:t>(RA</w:t>
      </w:r>
      <w:r w:rsidR="00AA4C62" w:rsidRPr="0085623D">
        <w:rPr>
          <w:rFonts w:ascii="Arial" w:hAnsi="Arial" w:cs="Arial"/>
          <w:b/>
          <w:i/>
          <w:color w:val="000000" w:themeColor="text1"/>
          <w:sz w:val="26"/>
          <w:szCs w:val="26"/>
          <w:lang w:val="en-GB"/>
        </w:rPr>
        <w:t xml:space="preserve"> FG)</w:t>
      </w:r>
    </w:p>
    <w:p w14:paraId="122E61CB" w14:textId="77777777" w:rsidR="001C18D7" w:rsidRPr="0085623D" w:rsidRDefault="00F56AA4" w:rsidP="00942FEE">
      <w:pPr>
        <w:ind w:left="-567"/>
        <w:rPr>
          <w:rFonts w:cs="Arial"/>
          <w:b/>
          <w:color w:val="000000" w:themeColor="text1"/>
          <w:lang w:val="en-GB"/>
        </w:rPr>
      </w:pPr>
      <w:r w:rsidRPr="0085623D">
        <w:rPr>
          <w:rFonts w:ascii="Arial" w:hAnsi="Arial" w:cs="Arial"/>
          <w:b/>
          <w:color w:val="000000" w:themeColor="text1"/>
          <w:lang w:val="en-GB"/>
        </w:rPr>
        <w:t>4.10</w:t>
      </w:r>
      <w:r w:rsidR="00BA1BDD" w:rsidRPr="0085623D">
        <w:rPr>
          <w:rFonts w:ascii="Arial" w:hAnsi="Arial" w:cs="Arial"/>
          <w:b/>
          <w:color w:val="000000" w:themeColor="text1"/>
          <w:lang w:val="en-GB"/>
        </w:rPr>
        <w:t>.1 Progress Report</w:t>
      </w:r>
    </w:p>
    <w:p w14:paraId="186A685D" w14:textId="77777777" w:rsidR="002F1346" w:rsidRPr="0085623D" w:rsidRDefault="002F1346" w:rsidP="00CB48F9">
      <w:pPr>
        <w:pStyle w:val="bodyChar"/>
        <w:numPr>
          <w:ilvl w:val="0"/>
          <w:numId w:val="13"/>
        </w:numPr>
        <w:spacing w:before="60" w:line="312" w:lineRule="auto"/>
        <w:ind w:left="0" w:hanging="567"/>
        <w:rPr>
          <w:color w:val="000000" w:themeColor="text1"/>
          <w:sz w:val="22"/>
          <w:lang w:val="en-GB"/>
        </w:rPr>
      </w:pPr>
      <w:r w:rsidRPr="0085623D">
        <w:rPr>
          <w:color w:val="000000" w:themeColor="text1"/>
          <w:sz w:val="22"/>
          <w:lang w:val="en-GB"/>
        </w:rPr>
        <w:t xml:space="preserve">The acting chairman of the RA FG, Mr Thomas Weber (ECO), introduced document </w:t>
      </w:r>
      <w:proofErr w:type="gramStart"/>
      <w:r w:rsidRPr="0085623D">
        <w:rPr>
          <w:color w:val="000000" w:themeColor="text1"/>
          <w:sz w:val="22"/>
          <w:lang w:val="en-GB"/>
        </w:rPr>
        <w:t>FM(</w:t>
      </w:r>
      <w:proofErr w:type="gramEnd"/>
      <w:r w:rsidRPr="0085623D">
        <w:rPr>
          <w:color w:val="000000" w:themeColor="text1"/>
          <w:sz w:val="22"/>
          <w:lang w:val="en-GB"/>
        </w:rPr>
        <w:t>17)04, the report with information about the activities of the ECO since the last WG</w:t>
      </w:r>
      <w:r w:rsidR="00864DC6" w:rsidRPr="0085623D">
        <w:rPr>
          <w:color w:val="000000" w:themeColor="text1"/>
          <w:sz w:val="22"/>
          <w:lang w:val="en-GB"/>
        </w:rPr>
        <w:t xml:space="preserve"> </w:t>
      </w:r>
      <w:r w:rsidR="00596FCB" w:rsidRPr="0085623D">
        <w:rPr>
          <w:color w:val="000000" w:themeColor="text1"/>
          <w:sz w:val="22"/>
          <w:lang w:val="en-GB"/>
        </w:rPr>
        <w:t>FM meeting.</w:t>
      </w:r>
    </w:p>
    <w:p w14:paraId="4532736E" w14:textId="77777777" w:rsidR="003700D0" w:rsidRPr="0085623D" w:rsidRDefault="002F1346" w:rsidP="00CB48F9">
      <w:pPr>
        <w:pStyle w:val="bodyChar"/>
        <w:numPr>
          <w:ilvl w:val="0"/>
          <w:numId w:val="13"/>
        </w:numPr>
        <w:spacing w:before="60" w:line="312" w:lineRule="auto"/>
        <w:ind w:left="0" w:hanging="567"/>
        <w:rPr>
          <w:color w:val="000000" w:themeColor="text1"/>
          <w:sz w:val="22"/>
          <w:lang w:val="en-GB"/>
        </w:rPr>
      </w:pPr>
      <w:r w:rsidRPr="0085623D">
        <w:rPr>
          <w:color w:val="000000" w:themeColor="text1"/>
          <w:sz w:val="22"/>
          <w:lang w:val="en-GB"/>
        </w:rPr>
        <w:t>ECO plans to update the radio amateur topic webpage including the document with answers for frequently asked questions. IARU-R1 expressed support for this action. WG</w:t>
      </w:r>
      <w:r w:rsidR="00864DC6" w:rsidRPr="0085623D">
        <w:rPr>
          <w:color w:val="000000" w:themeColor="text1"/>
          <w:sz w:val="22"/>
          <w:lang w:val="en-GB"/>
        </w:rPr>
        <w:t xml:space="preserve"> </w:t>
      </w:r>
      <w:r w:rsidRPr="0085623D">
        <w:rPr>
          <w:color w:val="000000" w:themeColor="text1"/>
          <w:sz w:val="22"/>
          <w:lang w:val="en-GB"/>
        </w:rPr>
        <w:t>FM endorsed this plan.</w:t>
      </w:r>
    </w:p>
    <w:p w14:paraId="3B830CEA" w14:textId="77777777" w:rsidR="008460FA" w:rsidRPr="0085623D" w:rsidRDefault="00A02614" w:rsidP="008460FA">
      <w:pPr>
        <w:ind w:left="-567"/>
        <w:rPr>
          <w:rFonts w:cs="Arial"/>
          <w:b/>
          <w:color w:val="000000" w:themeColor="text1"/>
          <w:lang w:val="en-GB"/>
        </w:rPr>
      </w:pPr>
      <w:r w:rsidRPr="0085623D">
        <w:rPr>
          <w:rFonts w:ascii="Arial" w:hAnsi="Arial" w:cs="Arial"/>
          <w:b/>
          <w:color w:val="000000" w:themeColor="text1"/>
          <w:lang w:val="en-GB"/>
        </w:rPr>
        <w:t>4.10</w:t>
      </w:r>
      <w:r w:rsidR="008460FA" w:rsidRPr="0085623D">
        <w:rPr>
          <w:rFonts w:ascii="Arial" w:hAnsi="Arial" w:cs="Arial"/>
          <w:b/>
          <w:color w:val="000000" w:themeColor="text1"/>
          <w:lang w:val="en-GB"/>
        </w:rPr>
        <w:t xml:space="preserve">.2 </w:t>
      </w:r>
      <w:r w:rsidR="00BE7E0F" w:rsidRPr="0085623D">
        <w:rPr>
          <w:rFonts w:ascii="Arial" w:hAnsi="Arial" w:cs="Arial"/>
          <w:b/>
          <w:color w:val="000000" w:themeColor="text1"/>
          <w:lang w:val="en-GB"/>
        </w:rPr>
        <w:t>RA FG Chairmanship</w:t>
      </w:r>
    </w:p>
    <w:p w14:paraId="2D935190" w14:textId="77777777" w:rsidR="00AD3772" w:rsidRPr="0085623D" w:rsidRDefault="002F1346" w:rsidP="00CB48F9">
      <w:pPr>
        <w:pStyle w:val="bodyChar"/>
        <w:numPr>
          <w:ilvl w:val="0"/>
          <w:numId w:val="13"/>
        </w:numPr>
        <w:spacing w:before="60" w:line="312" w:lineRule="auto"/>
        <w:ind w:left="0" w:hanging="567"/>
        <w:rPr>
          <w:color w:val="000000" w:themeColor="text1"/>
          <w:sz w:val="22"/>
          <w:lang w:val="en-GB"/>
        </w:rPr>
      </w:pPr>
      <w:r w:rsidRPr="0085623D">
        <w:rPr>
          <w:color w:val="000000" w:themeColor="text1"/>
          <w:sz w:val="22"/>
          <w:lang w:val="en-GB"/>
        </w:rPr>
        <w:t>No administration has provided a candidate for the RA FG chairmanship so far. WG FM decided that Mr Thomas Weber, ECO, should continue as acting chairman of RA FG.</w:t>
      </w:r>
    </w:p>
    <w:p w14:paraId="07ACD204" w14:textId="77777777" w:rsidR="00BE7E0F" w:rsidRPr="0085623D" w:rsidRDefault="00BE7E0F" w:rsidP="00BE7E0F">
      <w:pPr>
        <w:ind w:left="-567"/>
        <w:rPr>
          <w:rFonts w:cs="Arial"/>
          <w:b/>
          <w:color w:val="000000" w:themeColor="text1"/>
          <w:lang w:val="en-GB"/>
        </w:rPr>
      </w:pPr>
      <w:r w:rsidRPr="0085623D">
        <w:rPr>
          <w:rFonts w:ascii="Arial" w:hAnsi="Arial" w:cs="Arial"/>
          <w:b/>
          <w:color w:val="000000" w:themeColor="text1"/>
          <w:lang w:val="en-GB"/>
        </w:rPr>
        <w:t>4.10.3 Other issues</w:t>
      </w:r>
    </w:p>
    <w:p w14:paraId="0C01889F" w14:textId="77777777" w:rsidR="00BE7E0F" w:rsidRPr="0085623D" w:rsidRDefault="002F1346" w:rsidP="00CB48F9">
      <w:pPr>
        <w:pStyle w:val="bodyChar"/>
        <w:numPr>
          <w:ilvl w:val="0"/>
          <w:numId w:val="13"/>
        </w:numPr>
        <w:spacing w:before="60" w:line="312" w:lineRule="auto"/>
        <w:ind w:left="0" w:hanging="567"/>
        <w:rPr>
          <w:color w:val="000000" w:themeColor="text1"/>
          <w:sz w:val="22"/>
          <w:lang w:val="en-GB"/>
        </w:rPr>
      </w:pPr>
      <w:r w:rsidRPr="0085623D">
        <w:rPr>
          <w:color w:val="000000" w:themeColor="text1"/>
          <w:sz w:val="22"/>
          <w:lang w:val="en-GB"/>
        </w:rPr>
        <w:t>There were no other issues.</w:t>
      </w:r>
    </w:p>
    <w:p w14:paraId="31E2F2D6" w14:textId="77777777" w:rsidR="00484161" w:rsidRPr="0085623D" w:rsidRDefault="00484161" w:rsidP="00484161">
      <w:pPr>
        <w:pStyle w:val="bodyChar"/>
        <w:numPr>
          <w:ilvl w:val="0"/>
          <w:numId w:val="0"/>
        </w:numPr>
        <w:spacing w:before="60" w:line="312" w:lineRule="auto"/>
        <w:rPr>
          <w:color w:val="000000" w:themeColor="text1"/>
          <w:sz w:val="22"/>
          <w:lang w:val="en-GB"/>
        </w:rPr>
      </w:pPr>
    </w:p>
    <w:p w14:paraId="6A8AC29F" w14:textId="77777777" w:rsidR="001C18D7" w:rsidRPr="0085623D" w:rsidRDefault="001C18D7" w:rsidP="003633AA">
      <w:pPr>
        <w:spacing w:before="360" w:after="240" w:line="312" w:lineRule="auto"/>
        <w:ind w:left="-539" w:right="-851" w:hanging="28"/>
        <w:rPr>
          <w:rFonts w:ascii="Arial" w:hAnsi="Arial" w:cs="Arial"/>
          <w:b/>
          <w:color w:val="000000" w:themeColor="text1"/>
          <w:sz w:val="28"/>
          <w:szCs w:val="28"/>
          <w:lang w:val="en-GB"/>
        </w:rPr>
      </w:pPr>
      <w:r w:rsidRPr="0085623D">
        <w:rPr>
          <w:rFonts w:ascii="Arial" w:hAnsi="Arial" w:cs="Arial"/>
          <w:b/>
          <w:color w:val="000000" w:themeColor="text1"/>
          <w:sz w:val="28"/>
          <w:szCs w:val="28"/>
          <w:lang w:val="en-GB"/>
        </w:rPr>
        <w:t>5.</w:t>
      </w:r>
      <w:r w:rsidRPr="0085623D">
        <w:rPr>
          <w:rFonts w:ascii="Arial" w:hAnsi="Arial" w:cs="Arial"/>
          <w:b/>
          <w:color w:val="000000" w:themeColor="text1"/>
          <w:sz w:val="28"/>
          <w:szCs w:val="28"/>
          <w:lang w:val="en-GB"/>
        </w:rPr>
        <w:tab/>
        <w:t>Work Items in progress within WG FM</w:t>
      </w:r>
    </w:p>
    <w:p w14:paraId="68594785" w14:textId="77777777" w:rsidR="002A6B77" w:rsidRPr="0085623D" w:rsidRDefault="001C18D7">
      <w:pPr>
        <w:pStyle w:val="bodyChar"/>
        <w:numPr>
          <w:ilvl w:val="0"/>
          <w:numId w:val="0"/>
        </w:numPr>
        <w:spacing w:before="120" w:line="312" w:lineRule="auto"/>
        <w:ind w:left="-567"/>
        <w:rPr>
          <w:rFonts w:cs="Arial"/>
          <w:b/>
          <w:i/>
          <w:color w:val="000000" w:themeColor="text1"/>
          <w:sz w:val="26"/>
          <w:szCs w:val="26"/>
          <w:lang w:val="en-GB" w:eastAsia="de-DE"/>
        </w:rPr>
      </w:pPr>
      <w:r w:rsidRPr="0085623D">
        <w:rPr>
          <w:rFonts w:cs="Arial"/>
          <w:b/>
          <w:i/>
          <w:color w:val="000000" w:themeColor="text1"/>
          <w:sz w:val="26"/>
          <w:szCs w:val="26"/>
          <w:lang w:val="en-GB" w:eastAsia="de-DE"/>
        </w:rPr>
        <w:t>5.1 Civil-Military meeting</w:t>
      </w:r>
    </w:p>
    <w:p w14:paraId="44199986" w14:textId="4EBA5D9C" w:rsidR="00184DB7" w:rsidRPr="0085623D" w:rsidRDefault="00BE4412" w:rsidP="00CB48F9">
      <w:pPr>
        <w:pStyle w:val="bodyChar"/>
        <w:numPr>
          <w:ilvl w:val="0"/>
          <w:numId w:val="20"/>
        </w:numPr>
        <w:spacing w:before="60" w:line="312" w:lineRule="auto"/>
        <w:ind w:left="0" w:hanging="567"/>
        <w:rPr>
          <w:color w:val="000000" w:themeColor="text1"/>
          <w:sz w:val="22"/>
          <w:lang w:val="en-GB"/>
        </w:rPr>
      </w:pPr>
      <w:r w:rsidRPr="0085623D">
        <w:rPr>
          <w:color w:val="000000" w:themeColor="text1"/>
          <w:sz w:val="22"/>
          <w:lang w:val="en-GB"/>
        </w:rPr>
        <w:lastRenderedPageBreak/>
        <w:t xml:space="preserve">The WG FM </w:t>
      </w:r>
      <w:r w:rsidR="00336470" w:rsidRPr="0085623D">
        <w:rPr>
          <w:color w:val="000000" w:themeColor="text1"/>
          <w:sz w:val="22"/>
          <w:lang w:val="en-GB"/>
        </w:rPr>
        <w:t>chairman</w:t>
      </w:r>
      <w:r w:rsidRPr="0085623D">
        <w:rPr>
          <w:color w:val="000000" w:themeColor="text1"/>
          <w:sz w:val="22"/>
          <w:lang w:val="en-GB"/>
        </w:rPr>
        <w:t xml:space="preserve"> provided an oral overview o</w:t>
      </w:r>
      <w:r w:rsidR="00174053" w:rsidRPr="0085623D">
        <w:rPr>
          <w:color w:val="000000" w:themeColor="text1"/>
          <w:sz w:val="22"/>
          <w:lang w:val="en-GB"/>
        </w:rPr>
        <w:t>f</w:t>
      </w:r>
      <w:r w:rsidRPr="0085623D">
        <w:rPr>
          <w:color w:val="000000" w:themeColor="text1"/>
          <w:sz w:val="22"/>
          <w:lang w:val="en-GB"/>
        </w:rPr>
        <w:t xml:space="preserve"> the civil-military meeting (23-24 November 2016 in Prague) and the results based on the presentation which was produced as the “outcome document”</w:t>
      </w:r>
      <w:r w:rsidR="00336470" w:rsidRPr="0085623D">
        <w:rPr>
          <w:color w:val="000000" w:themeColor="text1"/>
          <w:sz w:val="22"/>
          <w:lang w:val="en-GB"/>
        </w:rPr>
        <w:t xml:space="preserve"> (</w:t>
      </w:r>
      <w:r w:rsidR="00596FCB" w:rsidRPr="0085623D">
        <w:rPr>
          <w:color w:val="000000" w:themeColor="text1"/>
          <w:sz w:val="22"/>
          <w:lang w:val="en-GB"/>
        </w:rPr>
        <w:t xml:space="preserve">doc. </w:t>
      </w:r>
      <w:proofErr w:type="gramStart"/>
      <w:r w:rsidR="00336470" w:rsidRPr="0085623D">
        <w:rPr>
          <w:color w:val="000000" w:themeColor="text1"/>
          <w:sz w:val="22"/>
          <w:lang w:val="en-GB"/>
        </w:rPr>
        <w:t>FM(</w:t>
      </w:r>
      <w:proofErr w:type="gramEnd"/>
      <w:r w:rsidR="00336470" w:rsidRPr="0085623D">
        <w:rPr>
          <w:color w:val="000000" w:themeColor="text1"/>
          <w:sz w:val="22"/>
          <w:lang w:val="en-GB"/>
        </w:rPr>
        <w:t>17)005</w:t>
      </w:r>
      <w:r w:rsidR="00596FCB" w:rsidRPr="0085623D">
        <w:rPr>
          <w:color w:val="000000" w:themeColor="text1"/>
          <w:sz w:val="22"/>
          <w:lang w:val="en-GB"/>
        </w:rPr>
        <w:t>-</w:t>
      </w:r>
      <w:r w:rsidR="00336470" w:rsidRPr="0085623D">
        <w:rPr>
          <w:color w:val="000000" w:themeColor="text1"/>
          <w:sz w:val="22"/>
          <w:lang w:val="en-GB"/>
        </w:rPr>
        <w:t>Annex 05)</w:t>
      </w:r>
      <w:r w:rsidRPr="0085623D">
        <w:rPr>
          <w:color w:val="000000" w:themeColor="text1"/>
          <w:sz w:val="22"/>
          <w:lang w:val="en-GB"/>
        </w:rPr>
        <w:t>.</w:t>
      </w:r>
    </w:p>
    <w:p w14:paraId="25238C36" w14:textId="0E69FBD6" w:rsidR="003700D0" w:rsidRPr="0085623D" w:rsidRDefault="00BE4412" w:rsidP="00CB48F9">
      <w:pPr>
        <w:pStyle w:val="bodyChar"/>
        <w:numPr>
          <w:ilvl w:val="0"/>
          <w:numId w:val="20"/>
        </w:numPr>
        <w:spacing w:before="60" w:line="312" w:lineRule="auto"/>
        <w:ind w:left="0" w:hanging="567"/>
        <w:rPr>
          <w:color w:val="000000" w:themeColor="text1"/>
          <w:sz w:val="22"/>
          <w:lang w:val="en-GB"/>
        </w:rPr>
      </w:pPr>
      <w:r w:rsidRPr="0085623D">
        <w:rPr>
          <w:color w:val="000000" w:themeColor="text1"/>
          <w:sz w:val="22"/>
          <w:lang w:val="en-GB"/>
        </w:rPr>
        <w:t>During this presentation NATO provided a statement on the current status of the “public” NJFA and EU</w:t>
      </w:r>
      <w:r w:rsidR="00400CED">
        <w:rPr>
          <w:color w:val="000000" w:themeColor="text1"/>
          <w:sz w:val="22"/>
          <w:lang w:val="en-GB"/>
        </w:rPr>
        <w:t>A</w:t>
      </w:r>
      <w:r w:rsidRPr="0085623D">
        <w:rPr>
          <w:color w:val="000000" w:themeColor="text1"/>
          <w:sz w:val="22"/>
          <w:lang w:val="en-GB"/>
        </w:rPr>
        <w:t>R specified a fact presented during the Civ/Mil meeting regarding th</w:t>
      </w:r>
      <w:r w:rsidR="0027324A" w:rsidRPr="0085623D">
        <w:rPr>
          <w:color w:val="000000" w:themeColor="text1"/>
          <w:sz w:val="22"/>
          <w:lang w:val="en-GB"/>
        </w:rPr>
        <w:t>e Fin</w:t>
      </w:r>
      <w:r w:rsidR="004F2B65" w:rsidRPr="0085623D">
        <w:rPr>
          <w:color w:val="000000" w:themeColor="text1"/>
          <w:sz w:val="22"/>
          <w:lang w:val="en-GB"/>
        </w:rPr>
        <w:t>n</w:t>
      </w:r>
      <w:r w:rsidR="0027324A" w:rsidRPr="0085623D">
        <w:rPr>
          <w:color w:val="000000" w:themeColor="text1"/>
          <w:sz w:val="22"/>
          <w:lang w:val="en-GB"/>
        </w:rPr>
        <w:t>ish situation on railway communication</w:t>
      </w:r>
      <w:r w:rsidRPr="0085623D">
        <w:rPr>
          <w:color w:val="000000" w:themeColor="text1"/>
          <w:sz w:val="22"/>
          <w:lang w:val="en-GB"/>
        </w:rPr>
        <w:t xml:space="preserve"> development (</w:t>
      </w:r>
      <w:r w:rsidR="0027324A" w:rsidRPr="0085623D">
        <w:rPr>
          <w:color w:val="000000" w:themeColor="text1"/>
          <w:sz w:val="22"/>
          <w:lang w:val="en-GB"/>
        </w:rPr>
        <w:t>based on TETRA</w:t>
      </w:r>
      <w:r w:rsidRPr="0085623D">
        <w:rPr>
          <w:color w:val="000000" w:themeColor="text1"/>
          <w:sz w:val="22"/>
          <w:lang w:val="en-GB"/>
        </w:rPr>
        <w:t>).</w:t>
      </w:r>
    </w:p>
    <w:p w14:paraId="5FC6C7FC" w14:textId="5EA5F81F" w:rsidR="00BE4412" w:rsidRPr="0085623D" w:rsidRDefault="00596FCB" w:rsidP="00CB48F9">
      <w:pPr>
        <w:pStyle w:val="bodyChar"/>
        <w:numPr>
          <w:ilvl w:val="0"/>
          <w:numId w:val="20"/>
        </w:numPr>
        <w:spacing w:before="60" w:line="312" w:lineRule="auto"/>
        <w:ind w:left="0" w:hanging="567"/>
        <w:rPr>
          <w:color w:val="000000" w:themeColor="text1"/>
          <w:sz w:val="22"/>
          <w:lang w:val="en-GB"/>
        </w:rPr>
      </w:pPr>
      <w:r w:rsidRPr="0085623D">
        <w:rPr>
          <w:color w:val="000000" w:themeColor="text1"/>
          <w:sz w:val="22"/>
          <w:lang w:val="en-GB"/>
        </w:rPr>
        <w:t xml:space="preserve">The WG FM </w:t>
      </w:r>
      <w:r w:rsidR="00B1347E" w:rsidRPr="0085623D">
        <w:rPr>
          <w:color w:val="000000" w:themeColor="text1"/>
          <w:sz w:val="22"/>
          <w:lang w:val="en-GB"/>
        </w:rPr>
        <w:t>c</w:t>
      </w:r>
      <w:r w:rsidR="0027324A" w:rsidRPr="0085623D">
        <w:rPr>
          <w:color w:val="000000" w:themeColor="text1"/>
          <w:sz w:val="22"/>
          <w:lang w:val="en-GB"/>
        </w:rPr>
        <w:t xml:space="preserve">hairman </w:t>
      </w:r>
      <w:r w:rsidR="00BE4412" w:rsidRPr="0085623D">
        <w:rPr>
          <w:color w:val="000000" w:themeColor="text1"/>
          <w:sz w:val="22"/>
          <w:lang w:val="en-GB"/>
        </w:rPr>
        <w:t xml:space="preserve">also </w:t>
      </w:r>
      <w:r w:rsidR="0027324A" w:rsidRPr="0085623D">
        <w:rPr>
          <w:color w:val="000000" w:themeColor="text1"/>
          <w:sz w:val="22"/>
          <w:lang w:val="en-GB"/>
        </w:rPr>
        <w:t>noted</w:t>
      </w:r>
      <w:r w:rsidR="00BE4412" w:rsidRPr="0085623D">
        <w:rPr>
          <w:color w:val="000000" w:themeColor="text1"/>
          <w:sz w:val="22"/>
          <w:lang w:val="en-GB"/>
        </w:rPr>
        <w:t xml:space="preserve"> that the working methods for the Civ/Mil meeting (last revision 2010</w:t>
      </w:r>
      <w:r w:rsidRPr="0085623D">
        <w:rPr>
          <w:color w:val="000000" w:themeColor="text1"/>
          <w:sz w:val="22"/>
          <w:lang w:val="en-GB"/>
        </w:rPr>
        <w:t xml:space="preserve">, see </w:t>
      </w:r>
      <w:proofErr w:type="gramStart"/>
      <w:r w:rsidRPr="0085623D">
        <w:rPr>
          <w:color w:val="000000" w:themeColor="text1"/>
          <w:sz w:val="22"/>
          <w:lang w:val="en-GB"/>
        </w:rPr>
        <w:t>FM(</w:t>
      </w:r>
      <w:proofErr w:type="gramEnd"/>
      <w:r w:rsidRPr="0085623D">
        <w:rPr>
          <w:color w:val="000000" w:themeColor="text1"/>
          <w:sz w:val="22"/>
          <w:lang w:val="en-GB"/>
        </w:rPr>
        <w:t>17)005-Annex 4</w:t>
      </w:r>
      <w:r w:rsidR="00BE4412" w:rsidRPr="0085623D">
        <w:rPr>
          <w:color w:val="000000" w:themeColor="text1"/>
          <w:sz w:val="22"/>
          <w:lang w:val="en-GB"/>
        </w:rPr>
        <w:t xml:space="preserve">) will need to be reviewed with </w:t>
      </w:r>
      <w:r w:rsidR="00336470" w:rsidRPr="0085623D">
        <w:rPr>
          <w:color w:val="000000" w:themeColor="text1"/>
          <w:sz w:val="22"/>
          <w:lang w:val="en-GB"/>
        </w:rPr>
        <w:t xml:space="preserve">a </w:t>
      </w:r>
      <w:r w:rsidR="00BE4412" w:rsidRPr="0085623D">
        <w:rPr>
          <w:color w:val="000000" w:themeColor="text1"/>
          <w:sz w:val="22"/>
          <w:lang w:val="en-GB"/>
        </w:rPr>
        <w:t>possible revision as appropriate.</w:t>
      </w:r>
    </w:p>
    <w:p w14:paraId="67F2FC9D" w14:textId="77777777" w:rsidR="009236D4" w:rsidRPr="0085623D" w:rsidRDefault="009236D4" w:rsidP="00942FEE">
      <w:pPr>
        <w:pStyle w:val="bodyChar"/>
        <w:numPr>
          <w:ilvl w:val="0"/>
          <w:numId w:val="0"/>
        </w:numPr>
        <w:spacing w:before="60" w:line="312" w:lineRule="auto"/>
        <w:ind w:hanging="567"/>
        <w:rPr>
          <w:color w:val="000000" w:themeColor="text1"/>
          <w:sz w:val="22"/>
          <w:lang w:val="en-GB"/>
        </w:rPr>
      </w:pPr>
    </w:p>
    <w:p w14:paraId="6FD20CB7" w14:textId="77777777" w:rsidR="009236D4" w:rsidRPr="0085623D" w:rsidRDefault="001C18D7" w:rsidP="00942FEE">
      <w:pPr>
        <w:ind w:left="-567"/>
        <w:rPr>
          <w:color w:val="000000" w:themeColor="text1"/>
          <w:lang w:val="en-GB" w:eastAsia="en-US"/>
        </w:rPr>
      </w:pPr>
      <w:r w:rsidRPr="0085623D">
        <w:rPr>
          <w:rFonts w:ascii="Arial" w:hAnsi="Arial" w:cs="Arial"/>
          <w:b/>
          <w:i/>
          <w:color w:val="000000" w:themeColor="text1"/>
          <w:sz w:val="26"/>
          <w:szCs w:val="26"/>
          <w:lang w:val="en-GB"/>
        </w:rPr>
        <w:t xml:space="preserve">5.2 </w:t>
      </w:r>
      <w:r w:rsidR="003700D0" w:rsidRPr="0085623D">
        <w:rPr>
          <w:rFonts w:ascii="Arial" w:hAnsi="Arial" w:cs="Arial"/>
          <w:b/>
          <w:i/>
          <w:color w:val="000000" w:themeColor="text1"/>
          <w:sz w:val="26"/>
          <w:szCs w:val="26"/>
          <w:lang w:val="en-GB"/>
        </w:rPr>
        <w:t>Update on PPDR</w:t>
      </w:r>
    </w:p>
    <w:p w14:paraId="683EC815" w14:textId="6AB32659" w:rsidR="00BD2176" w:rsidRPr="0085623D" w:rsidRDefault="00596FCB" w:rsidP="00BD2176">
      <w:pPr>
        <w:pStyle w:val="bodyChar"/>
        <w:numPr>
          <w:ilvl w:val="0"/>
          <w:numId w:val="25"/>
        </w:numPr>
        <w:spacing w:before="60" w:line="312" w:lineRule="auto"/>
        <w:ind w:left="0" w:hanging="567"/>
        <w:rPr>
          <w:color w:val="000000" w:themeColor="text1"/>
          <w:sz w:val="22"/>
          <w:lang w:val="en-GB"/>
        </w:rPr>
      </w:pPr>
      <w:r w:rsidRPr="0085623D">
        <w:rPr>
          <w:color w:val="000000" w:themeColor="text1"/>
          <w:sz w:val="22"/>
          <w:lang w:val="en-GB"/>
        </w:rPr>
        <w:t xml:space="preserve">The WG FM </w:t>
      </w:r>
      <w:r w:rsidR="00B1347E" w:rsidRPr="0085623D">
        <w:rPr>
          <w:color w:val="000000" w:themeColor="text1"/>
          <w:sz w:val="22"/>
          <w:lang w:val="en-GB"/>
        </w:rPr>
        <w:t>c</w:t>
      </w:r>
      <w:r w:rsidR="00BD2176" w:rsidRPr="0085623D">
        <w:rPr>
          <w:color w:val="000000" w:themeColor="text1"/>
          <w:sz w:val="22"/>
          <w:lang w:val="en-GB"/>
        </w:rPr>
        <w:t xml:space="preserve">hairman referred to the outcome of the ETSI/ECC PPDR workshop in September </w:t>
      </w:r>
      <w:r w:rsidR="00B1347E" w:rsidRPr="0085623D">
        <w:rPr>
          <w:color w:val="000000" w:themeColor="text1"/>
          <w:sz w:val="22"/>
          <w:lang w:val="en-GB"/>
        </w:rPr>
        <w:t>2016</w:t>
      </w:r>
      <w:r w:rsidR="00BD2176" w:rsidRPr="0085623D">
        <w:rPr>
          <w:color w:val="000000" w:themeColor="text1"/>
          <w:sz w:val="22"/>
          <w:lang w:val="en-GB"/>
        </w:rPr>
        <w:t xml:space="preserve"> (doc. </w:t>
      </w:r>
      <w:proofErr w:type="gramStart"/>
      <w:r w:rsidR="00BD2176" w:rsidRPr="0085623D">
        <w:rPr>
          <w:color w:val="000000" w:themeColor="text1"/>
          <w:sz w:val="22"/>
          <w:lang w:val="en-GB"/>
        </w:rPr>
        <w:t>FM(</w:t>
      </w:r>
      <w:proofErr w:type="gramEnd"/>
      <w:r w:rsidR="00BD2176" w:rsidRPr="0085623D">
        <w:rPr>
          <w:color w:val="000000" w:themeColor="text1"/>
          <w:sz w:val="22"/>
          <w:lang w:val="en-GB"/>
        </w:rPr>
        <w:t>16)181). The information and conclusions from this workshop will still be relevant for future considerations on PPDR. However, all deliverables regarding BB-PPDR have already been finally approved. Therefore no specific work items are currently active on BB-PPDR.</w:t>
      </w:r>
    </w:p>
    <w:p w14:paraId="4B8EB45B" w14:textId="77777777" w:rsidR="003700D0" w:rsidRPr="0085623D" w:rsidRDefault="00BD2176" w:rsidP="004C3683">
      <w:pPr>
        <w:pStyle w:val="bodyChar"/>
        <w:numPr>
          <w:ilvl w:val="0"/>
          <w:numId w:val="25"/>
        </w:numPr>
        <w:spacing w:before="60" w:line="312" w:lineRule="auto"/>
        <w:ind w:left="0" w:hanging="567"/>
        <w:rPr>
          <w:color w:val="000000" w:themeColor="text1"/>
          <w:sz w:val="22"/>
          <w:lang w:val="en-GB"/>
        </w:rPr>
      </w:pPr>
      <w:r w:rsidRPr="0085623D">
        <w:rPr>
          <w:color w:val="000000" w:themeColor="text1"/>
          <w:sz w:val="22"/>
          <w:lang w:val="en-GB"/>
        </w:rPr>
        <w:t>The WG FM chairman encouraged the CEPT administrations to provide information on national BB-PPDR solutions, in addition to those already provided during the workshop. The Netherlands informed the meeting that a hybrid solution is under consideration.</w:t>
      </w:r>
    </w:p>
    <w:p w14:paraId="3CA9E206" w14:textId="77777777" w:rsidR="002D36CD" w:rsidRPr="0085623D" w:rsidRDefault="002D36CD" w:rsidP="009236D4">
      <w:pPr>
        <w:pStyle w:val="bodyChar"/>
        <w:numPr>
          <w:ilvl w:val="0"/>
          <w:numId w:val="0"/>
        </w:numPr>
        <w:spacing w:before="60" w:line="312" w:lineRule="auto"/>
        <w:rPr>
          <w:color w:val="000000" w:themeColor="text1"/>
          <w:sz w:val="22"/>
          <w:lang w:val="en-GB"/>
        </w:rPr>
      </w:pPr>
    </w:p>
    <w:p w14:paraId="5C50C749" w14:textId="77777777" w:rsidR="001C18D7" w:rsidRPr="0085623D" w:rsidRDefault="001C18D7" w:rsidP="00087B7D">
      <w:pPr>
        <w:ind w:left="-567"/>
        <w:rPr>
          <w:rFonts w:ascii="Arial" w:hAnsi="Arial" w:cs="Arial"/>
          <w:b/>
          <w:i/>
          <w:color w:val="000000" w:themeColor="text1"/>
          <w:sz w:val="26"/>
          <w:szCs w:val="26"/>
          <w:lang w:val="en-GB"/>
        </w:rPr>
      </w:pPr>
      <w:r w:rsidRPr="0085623D">
        <w:rPr>
          <w:rFonts w:ascii="Arial" w:hAnsi="Arial" w:cs="Arial"/>
          <w:b/>
          <w:i/>
          <w:color w:val="000000" w:themeColor="text1"/>
          <w:sz w:val="26"/>
          <w:szCs w:val="26"/>
          <w:lang w:val="en-GB"/>
        </w:rPr>
        <w:t>5.3 General review of ECC/ERC</w:t>
      </w:r>
      <w:r w:rsidR="006B0950" w:rsidRPr="0085623D">
        <w:rPr>
          <w:rFonts w:ascii="Arial" w:hAnsi="Arial" w:cs="Arial"/>
          <w:b/>
          <w:i/>
          <w:color w:val="000000" w:themeColor="text1"/>
          <w:sz w:val="26"/>
          <w:szCs w:val="26"/>
          <w:lang w:val="en-GB"/>
        </w:rPr>
        <w:t>/ECTRA</w:t>
      </w:r>
      <w:r w:rsidRPr="0085623D">
        <w:rPr>
          <w:rFonts w:ascii="Arial" w:hAnsi="Arial" w:cs="Arial"/>
          <w:b/>
          <w:i/>
          <w:color w:val="000000" w:themeColor="text1"/>
          <w:sz w:val="26"/>
          <w:szCs w:val="26"/>
          <w:lang w:val="en-GB"/>
        </w:rPr>
        <w:t xml:space="preserve"> </w:t>
      </w:r>
      <w:r w:rsidR="00BA4298" w:rsidRPr="0085623D">
        <w:rPr>
          <w:rFonts w:ascii="Arial" w:hAnsi="Arial" w:cs="Arial"/>
          <w:b/>
          <w:i/>
          <w:color w:val="000000" w:themeColor="text1"/>
          <w:sz w:val="26"/>
          <w:szCs w:val="26"/>
          <w:lang w:val="en-GB"/>
        </w:rPr>
        <w:t>d</w:t>
      </w:r>
      <w:r w:rsidRPr="0085623D">
        <w:rPr>
          <w:rFonts w:ascii="Arial" w:hAnsi="Arial" w:cs="Arial"/>
          <w:b/>
          <w:i/>
          <w:color w:val="000000" w:themeColor="text1"/>
          <w:sz w:val="26"/>
          <w:szCs w:val="26"/>
          <w:lang w:val="en-GB"/>
        </w:rPr>
        <w:t>eliverables</w:t>
      </w:r>
    </w:p>
    <w:p w14:paraId="21FA23D2" w14:textId="12EF0AC6" w:rsidR="00CD0A35" w:rsidRPr="0085623D" w:rsidRDefault="00CD0A35" w:rsidP="00CB48F9">
      <w:pPr>
        <w:pStyle w:val="bodyChar"/>
        <w:numPr>
          <w:ilvl w:val="0"/>
          <w:numId w:val="36"/>
        </w:numPr>
        <w:spacing w:before="60" w:line="312" w:lineRule="auto"/>
        <w:ind w:left="0" w:hanging="567"/>
        <w:rPr>
          <w:color w:val="000000" w:themeColor="text1"/>
          <w:sz w:val="22"/>
          <w:lang w:val="en-GB"/>
        </w:rPr>
      </w:pPr>
      <w:r w:rsidRPr="0085623D">
        <w:rPr>
          <w:color w:val="000000" w:themeColor="text1"/>
          <w:sz w:val="22"/>
          <w:lang w:val="en-GB"/>
        </w:rPr>
        <w:t>The WG FM chairman informed the meeting that the ECC, at its 43</w:t>
      </w:r>
      <w:r w:rsidRPr="0085623D">
        <w:rPr>
          <w:color w:val="000000" w:themeColor="text1"/>
          <w:sz w:val="22"/>
          <w:vertAlign w:val="superscript"/>
          <w:lang w:val="en-GB"/>
        </w:rPr>
        <w:t>rd</w:t>
      </w:r>
      <w:r w:rsidRPr="0085623D">
        <w:rPr>
          <w:color w:val="000000" w:themeColor="text1"/>
          <w:sz w:val="22"/>
          <w:lang w:val="en-GB"/>
        </w:rPr>
        <w:t xml:space="preserve"> meeting in November 2016, had supported the updated list of ECTRA/ERC/ECC Decisions as provided by the previous WG FM meeting (see document FM(16)225 </w:t>
      </w:r>
      <w:r w:rsidR="00400CED">
        <w:rPr>
          <w:color w:val="000000" w:themeColor="text1"/>
          <w:sz w:val="22"/>
          <w:lang w:val="en-GB"/>
        </w:rPr>
        <w:t xml:space="preserve">- </w:t>
      </w:r>
      <w:r w:rsidRPr="0085623D">
        <w:rPr>
          <w:color w:val="000000" w:themeColor="text1"/>
          <w:sz w:val="22"/>
          <w:lang w:val="en-GB"/>
        </w:rPr>
        <w:t>Annex 42).</w:t>
      </w:r>
    </w:p>
    <w:p w14:paraId="143D0323" w14:textId="75D30656" w:rsidR="00CD0A35" w:rsidRPr="0085623D" w:rsidRDefault="00CD0A35" w:rsidP="00CB48F9">
      <w:pPr>
        <w:pStyle w:val="bodyChar"/>
        <w:numPr>
          <w:ilvl w:val="0"/>
          <w:numId w:val="36"/>
        </w:numPr>
        <w:spacing w:before="60" w:line="312" w:lineRule="auto"/>
        <w:ind w:left="0" w:hanging="567"/>
        <w:rPr>
          <w:color w:val="000000" w:themeColor="text1"/>
          <w:sz w:val="22"/>
          <w:lang w:val="en-GB"/>
        </w:rPr>
      </w:pPr>
      <w:r w:rsidRPr="0085623D">
        <w:rPr>
          <w:color w:val="000000" w:themeColor="text1"/>
          <w:sz w:val="22"/>
          <w:lang w:val="en-GB"/>
        </w:rPr>
        <w:t xml:space="preserve">WG FM noted the information for the general review process provided by SRD/MG (document </w:t>
      </w:r>
      <w:proofErr w:type="gramStart"/>
      <w:r w:rsidRPr="0085623D">
        <w:rPr>
          <w:color w:val="000000" w:themeColor="text1"/>
          <w:sz w:val="22"/>
          <w:lang w:val="en-GB"/>
        </w:rPr>
        <w:t>FM(</w:t>
      </w:r>
      <w:proofErr w:type="gramEnd"/>
      <w:r w:rsidRPr="0085623D">
        <w:rPr>
          <w:color w:val="000000" w:themeColor="text1"/>
          <w:sz w:val="22"/>
          <w:lang w:val="en-GB"/>
        </w:rPr>
        <w:t>17)031R1, p</w:t>
      </w:r>
      <w:r w:rsidR="00B1347E" w:rsidRPr="0085623D">
        <w:rPr>
          <w:color w:val="000000" w:themeColor="text1"/>
          <w:sz w:val="22"/>
          <w:lang w:val="en-GB"/>
        </w:rPr>
        <w:t>age</w:t>
      </w:r>
      <w:r w:rsidRPr="0085623D">
        <w:rPr>
          <w:color w:val="000000" w:themeColor="text1"/>
          <w:sz w:val="22"/>
          <w:lang w:val="en-GB"/>
        </w:rPr>
        <w:t xml:space="preserve"> 7), ECC PT1 (Annex 3 to document FM(17)041) and FM44 (document FM(17)033).</w:t>
      </w:r>
    </w:p>
    <w:p w14:paraId="03AE1303" w14:textId="77777777" w:rsidR="00CD0A35" w:rsidRPr="0085623D" w:rsidRDefault="00CD0A35" w:rsidP="00CB48F9">
      <w:pPr>
        <w:pStyle w:val="bodyChar"/>
        <w:numPr>
          <w:ilvl w:val="0"/>
          <w:numId w:val="36"/>
        </w:numPr>
        <w:spacing w:before="60" w:line="312" w:lineRule="auto"/>
        <w:ind w:left="0" w:hanging="567"/>
        <w:rPr>
          <w:color w:val="000000" w:themeColor="text1"/>
          <w:sz w:val="22"/>
          <w:lang w:val="en-GB"/>
        </w:rPr>
      </w:pPr>
      <w:r w:rsidRPr="0085623D">
        <w:rPr>
          <w:color w:val="000000" w:themeColor="text1"/>
          <w:sz w:val="22"/>
          <w:lang w:val="en-GB"/>
        </w:rPr>
        <w:t>The ECO made available to WG FM an updated list of ECC/ERC/ECTRA Decisions for regular review (document FM(17)060), containing the ones within the scope of WG FM and ECC PT1.</w:t>
      </w:r>
    </w:p>
    <w:p w14:paraId="481BFD88" w14:textId="3BA7018F" w:rsidR="00CD0A35" w:rsidRPr="0085623D" w:rsidRDefault="00CD0A35" w:rsidP="00CB48F9">
      <w:pPr>
        <w:pStyle w:val="bodyChar"/>
        <w:numPr>
          <w:ilvl w:val="0"/>
          <w:numId w:val="36"/>
        </w:numPr>
        <w:spacing w:before="60" w:line="312" w:lineRule="auto"/>
        <w:ind w:left="0" w:hanging="567"/>
        <w:rPr>
          <w:color w:val="000000" w:themeColor="text1"/>
          <w:sz w:val="22"/>
          <w:lang w:val="en-GB"/>
        </w:rPr>
      </w:pPr>
      <w:r w:rsidRPr="0085623D">
        <w:rPr>
          <w:color w:val="000000" w:themeColor="text1"/>
          <w:sz w:val="22"/>
          <w:lang w:val="en-GB"/>
        </w:rPr>
        <w:t>As a result of the discussions held during the meeting, an updated list of ECC/ERC/ECTRA Decisions within the scope of WG FM and ECC PT1 was agreed (</w:t>
      </w:r>
      <w:r w:rsidRPr="0085623D">
        <w:rPr>
          <w:b/>
          <w:color w:val="000000" w:themeColor="text1"/>
          <w:sz w:val="22"/>
          <w:lang w:val="en-GB"/>
        </w:rPr>
        <w:t>Annex 40</w:t>
      </w:r>
      <w:r w:rsidRPr="0085623D">
        <w:rPr>
          <w:color w:val="000000" w:themeColor="text1"/>
          <w:sz w:val="22"/>
          <w:lang w:val="en-GB"/>
        </w:rPr>
        <w:t>).</w:t>
      </w:r>
    </w:p>
    <w:p w14:paraId="74DA2105" w14:textId="77777777" w:rsidR="00552FFA" w:rsidRPr="0085623D" w:rsidRDefault="00CD0A35" w:rsidP="00CB48F9">
      <w:pPr>
        <w:pStyle w:val="bodyChar"/>
        <w:numPr>
          <w:ilvl w:val="0"/>
          <w:numId w:val="36"/>
        </w:numPr>
        <w:spacing w:before="60" w:line="312" w:lineRule="auto"/>
        <w:ind w:left="0" w:hanging="567"/>
        <w:rPr>
          <w:color w:val="000000" w:themeColor="text1"/>
          <w:sz w:val="22"/>
          <w:lang w:val="en-GB"/>
        </w:rPr>
      </w:pPr>
      <w:r w:rsidRPr="0085623D">
        <w:rPr>
          <w:color w:val="000000" w:themeColor="text1"/>
          <w:sz w:val="22"/>
          <w:lang w:val="en-GB"/>
        </w:rPr>
        <w:t>Discussions on other deliverables that are not dealt with under particular project teams / maintenance groups are captured in the following subsections.</w:t>
      </w:r>
    </w:p>
    <w:p w14:paraId="6F31BC1E" w14:textId="77777777" w:rsidR="00C14593" w:rsidRPr="0085623D" w:rsidRDefault="00C14593" w:rsidP="00F77B0D">
      <w:pPr>
        <w:spacing w:before="120" w:after="120" w:line="312" w:lineRule="auto"/>
        <w:ind w:hanging="567"/>
        <w:rPr>
          <w:rFonts w:ascii="Arial" w:eastAsia="Times New Roman" w:hAnsi="Arial" w:cs="Arial"/>
          <w:b/>
          <w:color w:val="000000" w:themeColor="text1"/>
          <w:lang w:val="en-GB"/>
        </w:rPr>
      </w:pPr>
      <w:r w:rsidRPr="0085623D">
        <w:rPr>
          <w:rFonts w:ascii="Arial" w:eastAsia="Times New Roman" w:hAnsi="Arial" w:cs="Arial"/>
          <w:b/>
          <w:color w:val="000000" w:themeColor="text1"/>
          <w:lang w:val="en-GB"/>
        </w:rPr>
        <w:t>5.3.</w:t>
      </w:r>
      <w:r w:rsidR="00087B7D" w:rsidRPr="0085623D">
        <w:rPr>
          <w:rFonts w:ascii="Arial" w:eastAsia="Times New Roman" w:hAnsi="Arial" w:cs="Arial"/>
          <w:b/>
          <w:color w:val="000000" w:themeColor="text1"/>
          <w:lang w:val="en-GB"/>
        </w:rPr>
        <w:t>1</w:t>
      </w:r>
      <w:r w:rsidRPr="0085623D">
        <w:rPr>
          <w:rFonts w:ascii="Arial" w:eastAsia="Times New Roman" w:hAnsi="Arial" w:cs="Arial"/>
          <w:b/>
          <w:color w:val="000000" w:themeColor="text1"/>
          <w:lang w:val="en-GB"/>
        </w:rPr>
        <w:t xml:space="preserve"> </w:t>
      </w:r>
      <w:r w:rsidR="00F77B0D" w:rsidRPr="0085623D">
        <w:rPr>
          <w:rFonts w:ascii="Arial" w:eastAsia="Times New Roman" w:hAnsi="Arial" w:cs="Arial"/>
          <w:b/>
          <w:color w:val="000000" w:themeColor="text1"/>
          <w:lang w:val="en-GB"/>
        </w:rPr>
        <w:t>Draft ECC Decision (17</w:t>
      </w:r>
      <w:proofErr w:type="gramStart"/>
      <w:r w:rsidR="00F77B0D" w:rsidRPr="0085623D">
        <w:rPr>
          <w:rFonts w:ascii="Arial" w:eastAsia="Times New Roman" w:hAnsi="Arial" w:cs="Arial"/>
          <w:b/>
          <w:color w:val="000000" w:themeColor="text1"/>
          <w:lang w:val="en-GB"/>
        </w:rPr>
        <w:t>)AA</w:t>
      </w:r>
      <w:proofErr w:type="gramEnd"/>
      <w:r w:rsidR="00F77B0D" w:rsidRPr="0085623D">
        <w:rPr>
          <w:rFonts w:ascii="Arial" w:eastAsia="Times New Roman" w:hAnsi="Arial" w:cs="Arial"/>
          <w:b/>
          <w:color w:val="000000" w:themeColor="text1"/>
          <w:lang w:val="en-GB"/>
        </w:rPr>
        <w:t xml:space="preserve"> on withdrawal of ECC/DEC/(01)01</w:t>
      </w:r>
      <w:r w:rsidR="00451116" w:rsidRPr="0085623D">
        <w:rPr>
          <w:rFonts w:ascii="Arial" w:eastAsia="Times New Roman" w:hAnsi="Arial" w:cs="Arial"/>
          <w:b/>
          <w:color w:val="000000" w:themeColor="text1"/>
          <w:lang w:val="en-GB"/>
        </w:rPr>
        <w:t xml:space="preserve"> on phasing out CT1, CT1+ appli</w:t>
      </w:r>
      <w:r w:rsidR="00F77B0D" w:rsidRPr="0085623D">
        <w:rPr>
          <w:rFonts w:ascii="Arial" w:eastAsia="Times New Roman" w:hAnsi="Arial" w:cs="Arial"/>
          <w:b/>
          <w:color w:val="000000" w:themeColor="text1"/>
          <w:lang w:val="en-GB"/>
        </w:rPr>
        <w:t>cations and ECC/DEC/(01)02 on phasing out CT2 applications</w:t>
      </w:r>
    </w:p>
    <w:p w14:paraId="620ABC1D" w14:textId="77777777" w:rsidR="00CD0A35" w:rsidRPr="0085623D" w:rsidRDefault="00CD0A35" w:rsidP="00CB48F9">
      <w:pPr>
        <w:pStyle w:val="bodyChar"/>
        <w:numPr>
          <w:ilvl w:val="0"/>
          <w:numId w:val="36"/>
        </w:numPr>
        <w:spacing w:before="60" w:line="312" w:lineRule="auto"/>
        <w:ind w:left="0" w:hanging="567"/>
        <w:rPr>
          <w:color w:val="000000" w:themeColor="text1"/>
          <w:sz w:val="22"/>
          <w:lang w:val="en-GB"/>
        </w:rPr>
      </w:pPr>
      <w:r w:rsidRPr="0085623D">
        <w:rPr>
          <w:color w:val="000000" w:themeColor="text1"/>
          <w:sz w:val="22"/>
          <w:lang w:val="en-GB"/>
        </w:rPr>
        <w:t xml:space="preserve">WG FM#86 adopted the draft ECC Decision (17)AA on the withdrawal of ECC Decision (01)01 on ‘phasing out analogue CT1 and CT1+ applications in the 900 MHz band’ and ECC Decision (01)02 on ‘phasing out digital CT2 applications in the 900 MHz band’ for public consultation. </w:t>
      </w:r>
    </w:p>
    <w:p w14:paraId="50DF900E" w14:textId="10F3AF95" w:rsidR="00CD0A35" w:rsidRPr="0085623D" w:rsidRDefault="00CD0A35" w:rsidP="00CB48F9">
      <w:pPr>
        <w:pStyle w:val="bodyChar"/>
        <w:numPr>
          <w:ilvl w:val="0"/>
          <w:numId w:val="36"/>
        </w:numPr>
        <w:spacing w:before="60" w:line="312" w:lineRule="auto"/>
        <w:ind w:left="0" w:hanging="567"/>
        <w:rPr>
          <w:color w:val="000000" w:themeColor="text1"/>
          <w:sz w:val="22"/>
          <w:lang w:val="en-GB"/>
        </w:rPr>
      </w:pPr>
      <w:r w:rsidRPr="0085623D">
        <w:rPr>
          <w:color w:val="000000" w:themeColor="text1"/>
          <w:sz w:val="22"/>
          <w:lang w:val="en-GB"/>
        </w:rPr>
        <w:lastRenderedPageBreak/>
        <w:t>N</w:t>
      </w:r>
      <w:r w:rsidR="005D248B" w:rsidRPr="0085623D">
        <w:rPr>
          <w:color w:val="000000" w:themeColor="text1"/>
          <w:sz w:val="22"/>
          <w:lang w:val="en-GB"/>
        </w:rPr>
        <w:t>either</w:t>
      </w:r>
      <w:r w:rsidRPr="0085623D">
        <w:rPr>
          <w:color w:val="000000" w:themeColor="text1"/>
          <w:sz w:val="22"/>
          <w:lang w:val="en-GB"/>
        </w:rPr>
        <w:t xml:space="preserve"> comments nor change requests were received during the public consultation. Therefore, the draft ECC Decision (17</w:t>
      </w:r>
      <w:proofErr w:type="gramStart"/>
      <w:r w:rsidRPr="0085623D">
        <w:rPr>
          <w:color w:val="000000" w:themeColor="text1"/>
          <w:sz w:val="22"/>
          <w:lang w:val="en-GB"/>
        </w:rPr>
        <w:t>)AA</w:t>
      </w:r>
      <w:proofErr w:type="gramEnd"/>
      <w:r w:rsidRPr="0085623D">
        <w:rPr>
          <w:color w:val="000000" w:themeColor="text1"/>
          <w:sz w:val="22"/>
          <w:lang w:val="en-GB"/>
        </w:rPr>
        <w:t xml:space="preserve"> as sent to public consultation was submitted to WG FM#87 for consideration (Annex 1 to document FM(17)013). </w:t>
      </w:r>
    </w:p>
    <w:p w14:paraId="2BA65C07" w14:textId="291860D2" w:rsidR="00C14593" w:rsidRPr="0085623D" w:rsidRDefault="00CD0A35" w:rsidP="00CB48F9">
      <w:pPr>
        <w:numPr>
          <w:ilvl w:val="0"/>
          <w:numId w:val="3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FM considered the result of the public consultation and adopted the draft</w:t>
      </w:r>
      <w:r w:rsidR="005D248B" w:rsidRPr="0085623D">
        <w:rPr>
          <w:rFonts w:ascii="Arial" w:hAnsi="Arial" w:cs="Arial"/>
          <w:color w:val="000000" w:themeColor="text1"/>
          <w:lang w:val="en-GB"/>
        </w:rPr>
        <w:t xml:space="preserve"> new</w:t>
      </w:r>
      <w:r w:rsidRPr="0085623D">
        <w:rPr>
          <w:rFonts w:ascii="Arial" w:hAnsi="Arial" w:cs="Arial"/>
          <w:color w:val="000000" w:themeColor="text1"/>
          <w:lang w:val="en-GB"/>
        </w:rPr>
        <w:t xml:space="preserve"> ECC</w:t>
      </w:r>
      <w:r w:rsidR="005D248B" w:rsidRPr="0085623D">
        <w:rPr>
          <w:rFonts w:ascii="Arial" w:hAnsi="Arial" w:cs="Arial"/>
          <w:color w:val="000000" w:themeColor="text1"/>
          <w:lang w:val="en-GB"/>
        </w:rPr>
        <w:t> </w:t>
      </w:r>
      <w:r w:rsidRPr="0085623D">
        <w:rPr>
          <w:rFonts w:ascii="Arial" w:hAnsi="Arial" w:cs="Arial"/>
          <w:color w:val="000000" w:themeColor="text1"/>
          <w:lang w:val="en-GB"/>
        </w:rPr>
        <w:t>Decision</w:t>
      </w:r>
      <w:r w:rsidR="005D248B" w:rsidRPr="0085623D">
        <w:rPr>
          <w:rFonts w:ascii="Arial" w:hAnsi="Arial" w:cs="Arial"/>
          <w:color w:val="000000" w:themeColor="text1"/>
          <w:lang w:val="en-GB"/>
        </w:rPr>
        <w:t> </w:t>
      </w:r>
      <w:r w:rsidRPr="0085623D">
        <w:rPr>
          <w:rFonts w:ascii="Arial" w:hAnsi="Arial" w:cs="Arial"/>
          <w:color w:val="000000" w:themeColor="text1"/>
          <w:lang w:val="en-GB"/>
        </w:rPr>
        <w:t>(17)01 for submission to the ECC for final approval for publication (</w:t>
      </w:r>
      <w:r w:rsidRPr="0085623D">
        <w:rPr>
          <w:rFonts w:ascii="Arial" w:hAnsi="Arial" w:cs="Arial"/>
          <w:b/>
          <w:color w:val="000000" w:themeColor="text1"/>
          <w:lang w:val="en-GB"/>
        </w:rPr>
        <w:t>Annex 18</w:t>
      </w:r>
      <w:r w:rsidRPr="0085623D">
        <w:rPr>
          <w:rFonts w:ascii="Arial" w:hAnsi="Arial" w:cs="Arial"/>
          <w:color w:val="000000" w:themeColor="text1"/>
          <w:lang w:val="en-GB"/>
        </w:rPr>
        <w:t>).</w:t>
      </w:r>
    </w:p>
    <w:p w14:paraId="28254472" w14:textId="77777777" w:rsidR="00C14593" w:rsidRPr="0085623D" w:rsidRDefault="00E71A50" w:rsidP="00087B7D">
      <w:pPr>
        <w:spacing w:before="120" w:after="120" w:line="312" w:lineRule="auto"/>
        <w:ind w:left="-567"/>
        <w:rPr>
          <w:rFonts w:ascii="Arial" w:eastAsia="Times New Roman" w:hAnsi="Arial" w:cs="Arial"/>
          <w:b/>
          <w:color w:val="000000" w:themeColor="text1"/>
          <w:lang w:val="en-GB"/>
        </w:rPr>
      </w:pPr>
      <w:r w:rsidRPr="0085623D">
        <w:rPr>
          <w:rFonts w:ascii="Arial" w:eastAsia="Times New Roman" w:hAnsi="Arial" w:cs="Arial"/>
          <w:b/>
          <w:color w:val="000000" w:themeColor="text1"/>
          <w:lang w:val="en-GB"/>
        </w:rPr>
        <w:t>5.3.</w:t>
      </w:r>
      <w:r w:rsidR="00087B7D" w:rsidRPr="0085623D">
        <w:rPr>
          <w:rFonts w:ascii="Arial" w:eastAsia="Times New Roman" w:hAnsi="Arial" w:cs="Arial"/>
          <w:b/>
          <w:color w:val="000000" w:themeColor="text1"/>
          <w:lang w:val="en-GB"/>
        </w:rPr>
        <w:t>2</w:t>
      </w:r>
      <w:r w:rsidR="00C14593" w:rsidRPr="0085623D">
        <w:rPr>
          <w:rFonts w:ascii="Arial" w:eastAsia="Times New Roman" w:hAnsi="Arial" w:cs="Arial"/>
          <w:b/>
          <w:color w:val="000000" w:themeColor="text1"/>
          <w:lang w:val="en-GB"/>
        </w:rPr>
        <w:t xml:space="preserve"> </w:t>
      </w:r>
      <w:r w:rsidR="00B243C9" w:rsidRPr="0085623D">
        <w:rPr>
          <w:rFonts w:ascii="Arial" w:eastAsia="Times New Roman" w:hAnsi="Arial" w:cs="Arial"/>
          <w:b/>
          <w:color w:val="000000" w:themeColor="text1"/>
          <w:lang w:val="en-GB"/>
        </w:rPr>
        <w:t>Review of ECC/REC</w:t>
      </w:r>
      <w:proofErr w:type="gramStart"/>
      <w:r w:rsidR="00B243C9" w:rsidRPr="0085623D">
        <w:rPr>
          <w:rFonts w:ascii="Arial" w:eastAsia="Times New Roman" w:hAnsi="Arial" w:cs="Arial"/>
          <w:b/>
          <w:color w:val="000000" w:themeColor="text1"/>
          <w:lang w:val="en-GB"/>
        </w:rPr>
        <w:t>/(</w:t>
      </w:r>
      <w:proofErr w:type="gramEnd"/>
      <w:r w:rsidR="00B243C9" w:rsidRPr="0085623D">
        <w:rPr>
          <w:rFonts w:ascii="Arial" w:eastAsia="Times New Roman" w:hAnsi="Arial" w:cs="Arial"/>
          <w:b/>
          <w:color w:val="000000" w:themeColor="text1"/>
          <w:lang w:val="en-GB"/>
        </w:rPr>
        <w:t>06)04 on BFWA in 5.8 GHz</w:t>
      </w:r>
    </w:p>
    <w:p w14:paraId="38BFA354" w14:textId="77777777" w:rsidR="00E330F9" w:rsidRPr="0085623D" w:rsidRDefault="001B7DE6" w:rsidP="00CB48F9">
      <w:pPr>
        <w:numPr>
          <w:ilvl w:val="0"/>
          <w:numId w:val="3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ECO provid</w:t>
      </w:r>
      <w:r w:rsidR="00451116" w:rsidRPr="0085623D">
        <w:rPr>
          <w:rFonts w:ascii="Arial" w:hAnsi="Arial" w:cs="Arial"/>
          <w:color w:val="000000" w:themeColor="text1"/>
          <w:lang w:val="en-GB"/>
        </w:rPr>
        <w:t>ed an update about the national</w:t>
      </w:r>
      <w:r w:rsidRPr="0085623D">
        <w:rPr>
          <w:rFonts w:ascii="Arial" w:hAnsi="Arial" w:cs="Arial"/>
          <w:color w:val="000000" w:themeColor="text1"/>
          <w:lang w:val="en-GB"/>
        </w:rPr>
        <w:t xml:space="preserve"> implementation situation with regard to </w:t>
      </w:r>
      <w:r w:rsidR="00451116" w:rsidRPr="0085623D">
        <w:rPr>
          <w:rFonts w:ascii="Arial" w:hAnsi="Arial" w:cs="Arial"/>
          <w:color w:val="000000" w:themeColor="text1"/>
          <w:lang w:val="en-GB"/>
        </w:rPr>
        <w:t xml:space="preserve">Denmark and </w:t>
      </w:r>
      <w:r w:rsidRPr="0085623D">
        <w:rPr>
          <w:rFonts w:ascii="Arial" w:hAnsi="Arial" w:cs="Arial"/>
          <w:color w:val="000000" w:themeColor="text1"/>
          <w:lang w:val="en-GB"/>
        </w:rPr>
        <w:t>Sweden</w:t>
      </w:r>
      <w:r w:rsidR="00451116" w:rsidRPr="0085623D">
        <w:rPr>
          <w:rFonts w:ascii="Arial" w:hAnsi="Arial" w:cs="Arial"/>
          <w:color w:val="000000" w:themeColor="text1"/>
          <w:lang w:val="en-GB"/>
        </w:rPr>
        <w:t xml:space="preserve">. </w:t>
      </w:r>
      <w:r w:rsidRPr="0085623D">
        <w:rPr>
          <w:rFonts w:ascii="Arial" w:hAnsi="Arial" w:cs="Arial"/>
          <w:color w:val="000000" w:themeColor="text1"/>
          <w:lang w:val="en-GB"/>
        </w:rPr>
        <w:t>The frequency band 5725-5875MHz is currently not available for BFWA in Sweden</w:t>
      </w:r>
      <w:r w:rsidR="00451116" w:rsidRPr="0085623D">
        <w:rPr>
          <w:rFonts w:ascii="Arial" w:hAnsi="Arial" w:cs="Arial"/>
          <w:color w:val="000000" w:themeColor="text1"/>
          <w:lang w:val="en-GB"/>
        </w:rPr>
        <w:t>.</w:t>
      </w:r>
      <w:r w:rsidRPr="0085623D">
        <w:rPr>
          <w:rFonts w:ascii="Arial" w:hAnsi="Arial" w:cs="Arial"/>
          <w:color w:val="000000" w:themeColor="text1"/>
          <w:lang w:val="en-GB"/>
        </w:rPr>
        <w:t xml:space="preserve"> </w:t>
      </w:r>
      <w:r w:rsidR="00451116" w:rsidRPr="0085623D">
        <w:rPr>
          <w:rFonts w:ascii="Arial" w:hAnsi="Arial" w:cs="Arial"/>
          <w:color w:val="000000" w:themeColor="text1"/>
          <w:lang w:val="en-GB"/>
        </w:rPr>
        <w:t xml:space="preserve">Denmark </w:t>
      </w:r>
      <w:r w:rsidRPr="0085623D">
        <w:rPr>
          <w:rFonts w:ascii="Arial" w:hAnsi="Arial" w:cs="Arial"/>
          <w:color w:val="000000" w:themeColor="text1"/>
          <w:lang w:val="en-GB"/>
        </w:rPr>
        <w:t>accidentally used the wrong application terminology in EFIS fo</w:t>
      </w:r>
      <w:r w:rsidR="00451116" w:rsidRPr="0085623D">
        <w:rPr>
          <w:rFonts w:ascii="Arial" w:hAnsi="Arial" w:cs="Arial"/>
          <w:color w:val="000000" w:themeColor="text1"/>
          <w:lang w:val="en-GB"/>
        </w:rPr>
        <w:t>r WAS/RLAN – this was corrected</w:t>
      </w:r>
      <w:r w:rsidRPr="0085623D">
        <w:rPr>
          <w:rFonts w:ascii="Arial" w:hAnsi="Arial" w:cs="Arial"/>
          <w:color w:val="000000" w:themeColor="text1"/>
          <w:lang w:val="en-GB"/>
        </w:rPr>
        <w:t>.</w:t>
      </w:r>
    </w:p>
    <w:p w14:paraId="2AE9A628" w14:textId="77777777" w:rsidR="001C18D7" w:rsidRPr="0085623D" w:rsidRDefault="001C18D7" w:rsidP="00E83E60">
      <w:pPr>
        <w:pStyle w:val="bodyChar"/>
        <w:numPr>
          <w:ilvl w:val="0"/>
          <w:numId w:val="0"/>
        </w:numPr>
        <w:spacing w:line="312" w:lineRule="auto"/>
        <w:rPr>
          <w:color w:val="000000" w:themeColor="text1"/>
          <w:lang w:val="en-GB"/>
        </w:rPr>
      </w:pPr>
    </w:p>
    <w:p w14:paraId="609821CC" w14:textId="77777777" w:rsidR="001C18D7" w:rsidRPr="0085623D" w:rsidRDefault="001C18D7" w:rsidP="00942FEE">
      <w:pPr>
        <w:ind w:left="-567"/>
        <w:rPr>
          <w:rFonts w:cs="Arial"/>
          <w:b/>
          <w:i/>
          <w:color w:val="000000" w:themeColor="text1"/>
          <w:sz w:val="26"/>
          <w:szCs w:val="26"/>
          <w:lang w:val="en-GB"/>
        </w:rPr>
      </w:pPr>
      <w:r w:rsidRPr="0085623D">
        <w:rPr>
          <w:rFonts w:ascii="Arial" w:hAnsi="Arial" w:cs="Arial"/>
          <w:b/>
          <w:i/>
          <w:color w:val="000000" w:themeColor="text1"/>
          <w:sz w:val="26"/>
          <w:szCs w:val="26"/>
          <w:lang w:val="en-GB"/>
        </w:rPr>
        <w:t xml:space="preserve">5.4 </w:t>
      </w:r>
      <w:r w:rsidR="00681965" w:rsidRPr="0085623D">
        <w:rPr>
          <w:rFonts w:ascii="Arial" w:hAnsi="Arial" w:cs="Arial"/>
          <w:b/>
          <w:i/>
          <w:color w:val="000000" w:themeColor="text1"/>
          <w:sz w:val="26"/>
          <w:szCs w:val="26"/>
          <w:lang w:val="en-GB"/>
        </w:rPr>
        <w:t>Maritime Broadband Radio Links (MBR)</w:t>
      </w:r>
    </w:p>
    <w:p w14:paraId="47558413" w14:textId="77777777" w:rsidR="00C02373" w:rsidRPr="0085623D" w:rsidRDefault="00C02373" w:rsidP="00CB48F9">
      <w:pPr>
        <w:numPr>
          <w:ilvl w:val="0"/>
          <w:numId w:val="21"/>
        </w:numPr>
        <w:spacing w:before="60" w:line="312" w:lineRule="auto"/>
        <w:ind w:left="0" w:hanging="567"/>
        <w:jc w:val="both"/>
        <w:rPr>
          <w:rFonts w:ascii="Arial" w:eastAsia="Times New Roman" w:hAnsi="Arial" w:cs="Arial"/>
          <w:bCs/>
          <w:color w:val="000000" w:themeColor="text1"/>
          <w:szCs w:val="24"/>
          <w:lang w:val="en-GB"/>
        </w:rPr>
      </w:pPr>
      <w:r w:rsidRPr="0085623D">
        <w:rPr>
          <w:rFonts w:ascii="Arial" w:eastAsia="Times New Roman" w:hAnsi="Arial" w:cs="Arial"/>
          <w:bCs/>
          <w:color w:val="000000" w:themeColor="text1"/>
          <w:szCs w:val="24"/>
          <w:lang w:val="en-GB"/>
        </w:rPr>
        <w:t xml:space="preserve">Mr Eirik Bliksrud (NOR), chairman of the WG FM Correspondence Group on Maritime Broadband Radio Links (MBR), presented the report from the correspondence group given in doc. </w:t>
      </w:r>
      <w:proofErr w:type="gramStart"/>
      <w:r w:rsidRPr="0085623D">
        <w:rPr>
          <w:rFonts w:ascii="Arial" w:eastAsia="Times New Roman" w:hAnsi="Arial" w:cs="Arial"/>
          <w:bCs/>
          <w:color w:val="000000" w:themeColor="text1"/>
          <w:szCs w:val="24"/>
          <w:lang w:val="en-GB"/>
        </w:rPr>
        <w:t>FM(</w:t>
      </w:r>
      <w:proofErr w:type="gramEnd"/>
      <w:r w:rsidRPr="0085623D">
        <w:rPr>
          <w:rFonts w:ascii="Arial" w:eastAsia="Times New Roman" w:hAnsi="Arial" w:cs="Arial"/>
          <w:bCs/>
          <w:color w:val="000000" w:themeColor="text1"/>
          <w:szCs w:val="24"/>
          <w:lang w:val="en-GB"/>
        </w:rPr>
        <w:t>17)39.</w:t>
      </w:r>
    </w:p>
    <w:p w14:paraId="36B89522" w14:textId="77777777" w:rsidR="00C02373" w:rsidRPr="0085623D" w:rsidRDefault="00C02373" w:rsidP="00CB48F9">
      <w:pPr>
        <w:numPr>
          <w:ilvl w:val="0"/>
          <w:numId w:val="21"/>
        </w:numPr>
        <w:spacing w:before="60" w:line="312" w:lineRule="auto"/>
        <w:ind w:left="0" w:hanging="567"/>
        <w:jc w:val="both"/>
        <w:rPr>
          <w:rFonts w:ascii="Arial" w:eastAsia="Times New Roman" w:hAnsi="Arial" w:cs="Arial"/>
          <w:bCs/>
          <w:color w:val="000000" w:themeColor="text1"/>
          <w:szCs w:val="24"/>
          <w:lang w:val="en-GB"/>
        </w:rPr>
      </w:pPr>
      <w:r w:rsidRPr="0085623D">
        <w:rPr>
          <w:rFonts w:ascii="Arial" w:eastAsia="Times New Roman" w:hAnsi="Arial" w:cs="Arial"/>
          <w:bCs/>
          <w:color w:val="000000" w:themeColor="text1"/>
          <w:szCs w:val="24"/>
          <w:lang w:val="en-GB"/>
        </w:rPr>
        <w:t>The WG FM CG MBR had one physical meeting at ECO, 7 - 8 December 2016 and additional considerations and discussions by correspondence.</w:t>
      </w:r>
    </w:p>
    <w:p w14:paraId="623E1716" w14:textId="6F0AC84C" w:rsidR="00C02373" w:rsidRPr="0085623D" w:rsidRDefault="00451116" w:rsidP="00CB48F9">
      <w:pPr>
        <w:numPr>
          <w:ilvl w:val="0"/>
          <w:numId w:val="21"/>
        </w:numPr>
        <w:spacing w:before="60" w:line="312" w:lineRule="auto"/>
        <w:ind w:left="0" w:hanging="567"/>
        <w:jc w:val="both"/>
        <w:rPr>
          <w:rFonts w:ascii="Arial" w:eastAsia="Times New Roman" w:hAnsi="Arial" w:cs="Arial"/>
          <w:bCs/>
          <w:color w:val="000000" w:themeColor="text1"/>
          <w:szCs w:val="24"/>
          <w:lang w:val="en-GB"/>
        </w:rPr>
      </w:pPr>
      <w:r w:rsidRPr="0085623D">
        <w:rPr>
          <w:rFonts w:ascii="Arial" w:eastAsia="Times New Roman" w:hAnsi="Arial" w:cs="Arial"/>
          <w:bCs/>
          <w:color w:val="000000" w:themeColor="text1"/>
          <w:szCs w:val="24"/>
          <w:lang w:val="en-GB"/>
        </w:rPr>
        <w:t>The CG</w:t>
      </w:r>
      <w:r w:rsidR="00C02373" w:rsidRPr="0085623D">
        <w:rPr>
          <w:rFonts w:ascii="Arial" w:eastAsia="Times New Roman" w:hAnsi="Arial" w:cs="Arial"/>
          <w:bCs/>
          <w:color w:val="000000" w:themeColor="text1"/>
          <w:szCs w:val="24"/>
          <w:lang w:val="en-GB"/>
        </w:rPr>
        <w:t xml:space="preserve"> considered the nature of </w:t>
      </w:r>
      <w:r w:rsidR="003141EE" w:rsidRPr="0085623D">
        <w:rPr>
          <w:rFonts w:ascii="Arial" w:eastAsia="Times New Roman" w:hAnsi="Arial" w:cs="Arial"/>
          <w:bCs/>
          <w:color w:val="000000" w:themeColor="text1"/>
          <w:szCs w:val="24"/>
          <w:lang w:val="en-GB"/>
        </w:rPr>
        <w:t>a</w:t>
      </w:r>
      <w:r w:rsidR="00C02373" w:rsidRPr="0085623D">
        <w:rPr>
          <w:rFonts w:ascii="Arial" w:eastAsia="Times New Roman" w:hAnsi="Arial" w:cs="Arial"/>
          <w:bCs/>
          <w:color w:val="000000" w:themeColor="text1"/>
          <w:szCs w:val="24"/>
          <w:lang w:val="en-GB"/>
        </w:rPr>
        <w:t xml:space="preserve"> deliverable and agreed that an ECC Recommendation</w:t>
      </w:r>
      <w:r w:rsidRPr="0085623D">
        <w:rPr>
          <w:rFonts w:ascii="Arial" w:eastAsia="Times New Roman" w:hAnsi="Arial" w:cs="Arial"/>
          <w:bCs/>
          <w:color w:val="000000" w:themeColor="text1"/>
          <w:szCs w:val="24"/>
          <w:lang w:val="en-GB"/>
        </w:rPr>
        <w:t>,</w:t>
      </w:r>
      <w:r w:rsidR="00C02373" w:rsidRPr="0085623D">
        <w:rPr>
          <w:rFonts w:ascii="Arial" w:eastAsia="Times New Roman" w:hAnsi="Arial" w:cs="Arial"/>
          <w:bCs/>
          <w:color w:val="000000" w:themeColor="text1"/>
          <w:szCs w:val="24"/>
          <w:lang w:val="en-GB"/>
        </w:rPr>
        <w:t xml:space="preserve"> with guidance on the coordination and use of MBR</w:t>
      </w:r>
      <w:r w:rsidRPr="0085623D">
        <w:rPr>
          <w:rFonts w:ascii="Arial" w:eastAsia="Times New Roman" w:hAnsi="Arial" w:cs="Arial"/>
          <w:bCs/>
          <w:color w:val="000000" w:themeColor="text1"/>
          <w:szCs w:val="24"/>
          <w:lang w:val="en-GB"/>
        </w:rPr>
        <w:t>,</w:t>
      </w:r>
      <w:r w:rsidR="00C02373" w:rsidRPr="0085623D">
        <w:rPr>
          <w:rFonts w:ascii="Arial" w:eastAsia="Times New Roman" w:hAnsi="Arial" w:cs="Arial"/>
          <w:bCs/>
          <w:color w:val="000000" w:themeColor="text1"/>
          <w:szCs w:val="24"/>
          <w:lang w:val="en-GB"/>
        </w:rPr>
        <w:t xml:space="preserve"> would be more appropriate than an ECC</w:t>
      </w:r>
      <w:r w:rsidR="003141EE" w:rsidRPr="0085623D">
        <w:rPr>
          <w:rFonts w:ascii="Arial" w:eastAsia="Times New Roman" w:hAnsi="Arial" w:cs="Arial"/>
          <w:bCs/>
          <w:color w:val="000000" w:themeColor="text1"/>
          <w:szCs w:val="24"/>
          <w:lang w:val="en-GB"/>
        </w:rPr>
        <w:t> </w:t>
      </w:r>
      <w:r w:rsidR="00C02373" w:rsidRPr="0085623D">
        <w:rPr>
          <w:rFonts w:ascii="Arial" w:eastAsia="Times New Roman" w:hAnsi="Arial" w:cs="Arial"/>
          <w:bCs/>
          <w:color w:val="000000" w:themeColor="text1"/>
          <w:szCs w:val="24"/>
          <w:lang w:val="en-GB"/>
        </w:rPr>
        <w:t xml:space="preserve">Decision </w:t>
      </w:r>
      <w:r w:rsidRPr="0085623D">
        <w:rPr>
          <w:rFonts w:ascii="Arial" w:eastAsia="Times New Roman" w:hAnsi="Arial" w:cs="Arial"/>
          <w:bCs/>
          <w:color w:val="000000" w:themeColor="text1"/>
          <w:szCs w:val="24"/>
          <w:lang w:val="en-GB"/>
        </w:rPr>
        <w:t>and</w:t>
      </w:r>
      <w:r w:rsidR="00C02373" w:rsidRPr="0085623D">
        <w:rPr>
          <w:rFonts w:ascii="Arial" w:eastAsia="Times New Roman" w:hAnsi="Arial" w:cs="Arial"/>
          <w:bCs/>
          <w:color w:val="000000" w:themeColor="text1"/>
          <w:szCs w:val="24"/>
          <w:lang w:val="en-GB"/>
        </w:rPr>
        <w:t xml:space="preserve"> a general authorisation is not proposed and there seems to be limited support and </w:t>
      </w:r>
      <w:r w:rsidRPr="0085623D">
        <w:rPr>
          <w:rFonts w:ascii="Arial" w:eastAsia="Times New Roman" w:hAnsi="Arial" w:cs="Arial"/>
          <w:bCs/>
          <w:color w:val="000000" w:themeColor="text1"/>
          <w:szCs w:val="24"/>
          <w:lang w:val="en-GB"/>
        </w:rPr>
        <w:t xml:space="preserve">interest from administrations. </w:t>
      </w:r>
      <w:r w:rsidR="00C02373" w:rsidRPr="0085623D">
        <w:rPr>
          <w:rFonts w:ascii="Arial" w:eastAsia="Times New Roman" w:hAnsi="Arial" w:cs="Arial"/>
          <w:bCs/>
          <w:color w:val="000000" w:themeColor="text1"/>
          <w:szCs w:val="24"/>
          <w:lang w:val="en-GB"/>
        </w:rPr>
        <w:t>Accordingly, the group prepared a draft ECC Recommendation with the purpose to give guidance to administrations in their work</w:t>
      </w:r>
      <w:r w:rsidR="003141EE" w:rsidRPr="0085623D">
        <w:rPr>
          <w:rFonts w:ascii="Arial" w:eastAsia="Times New Roman" w:hAnsi="Arial" w:cs="Arial"/>
          <w:bCs/>
          <w:color w:val="000000" w:themeColor="text1"/>
          <w:szCs w:val="24"/>
          <w:lang w:val="en-GB"/>
        </w:rPr>
        <w:t xml:space="preserve"> on</w:t>
      </w:r>
      <w:r w:rsidR="00C02373" w:rsidRPr="0085623D">
        <w:rPr>
          <w:rFonts w:ascii="Arial" w:eastAsia="Times New Roman" w:hAnsi="Arial" w:cs="Arial"/>
          <w:bCs/>
          <w:color w:val="000000" w:themeColor="text1"/>
          <w:szCs w:val="24"/>
          <w:lang w:val="en-GB"/>
        </w:rPr>
        <w:t xml:space="preserve"> coordination of, and licensing for, MBR systems</w:t>
      </w:r>
      <w:r w:rsidR="003141EE" w:rsidRPr="0085623D">
        <w:rPr>
          <w:rFonts w:ascii="Arial" w:eastAsia="Times New Roman" w:hAnsi="Arial" w:cs="Arial"/>
          <w:bCs/>
          <w:color w:val="000000" w:themeColor="text1"/>
          <w:szCs w:val="24"/>
          <w:lang w:val="en-GB"/>
        </w:rPr>
        <w:t>.</w:t>
      </w:r>
    </w:p>
    <w:p w14:paraId="030889C0" w14:textId="539DD7C9" w:rsidR="00C02373" w:rsidRPr="0085623D" w:rsidRDefault="00C02373" w:rsidP="00CB48F9">
      <w:pPr>
        <w:numPr>
          <w:ilvl w:val="0"/>
          <w:numId w:val="21"/>
        </w:numPr>
        <w:spacing w:before="60" w:line="312" w:lineRule="auto"/>
        <w:ind w:left="0" w:hanging="567"/>
        <w:jc w:val="both"/>
        <w:rPr>
          <w:rFonts w:ascii="Arial" w:eastAsia="Times New Roman" w:hAnsi="Arial" w:cs="Arial"/>
          <w:bCs/>
          <w:color w:val="000000" w:themeColor="text1"/>
          <w:szCs w:val="24"/>
          <w:lang w:val="en-GB"/>
        </w:rPr>
      </w:pPr>
      <w:r w:rsidRPr="0085623D">
        <w:rPr>
          <w:rFonts w:ascii="Arial" w:eastAsia="Times New Roman" w:hAnsi="Arial" w:cs="Arial"/>
          <w:bCs/>
          <w:color w:val="000000" w:themeColor="text1"/>
          <w:szCs w:val="24"/>
          <w:lang w:val="en-GB"/>
        </w:rPr>
        <w:t>The group considered operating frequencies for MBR in</w:t>
      </w:r>
      <w:r w:rsidR="007E05D2">
        <w:rPr>
          <w:rFonts w:ascii="Arial" w:eastAsia="Times New Roman" w:hAnsi="Arial" w:cs="Arial"/>
          <w:bCs/>
          <w:color w:val="000000" w:themeColor="text1"/>
          <w:szCs w:val="24"/>
          <w:lang w:val="en-GB"/>
        </w:rPr>
        <w:t>cluding the two frequencies 5862 MHz and 5</w:t>
      </w:r>
      <w:r w:rsidRPr="0085623D">
        <w:rPr>
          <w:rFonts w:ascii="Arial" w:eastAsia="Times New Roman" w:hAnsi="Arial" w:cs="Arial"/>
          <w:bCs/>
          <w:color w:val="000000" w:themeColor="text1"/>
          <w:szCs w:val="24"/>
          <w:lang w:val="en-GB"/>
        </w:rPr>
        <w:t>890 MHz and concluded that these frequencies were the best suited as they are above</w:t>
      </w:r>
      <w:r w:rsidR="007E05D2">
        <w:rPr>
          <w:rFonts w:ascii="Arial" w:eastAsia="Times New Roman" w:hAnsi="Arial" w:cs="Arial"/>
          <w:bCs/>
          <w:color w:val="000000" w:themeColor="text1"/>
          <w:szCs w:val="24"/>
          <w:lang w:val="en-GB"/>
        </w:rPr>
        <w:t xml:space="preserve"> the radio location use up to 5</w:t>
      </w:r>
      <w:r w:rsidRPr="0085623D">
        <w:rPr>
          <w:rFonts w:ascii="Arial" w:eastAsia="Times New Roman" w:hAnsi="Arial" w:cs="Arial"/>
          <w:bCs/>
          <w:color w:val="000000" w:themeColor="text1"/>
          <w:szCs w:val="24"/>
          <w:lang w:val="en-GB"/>
        </w:rPr>
        <w:t>850 MHz and bel</w:t>
      </w:r>
      <w:r w:rsidR="007E05D2">
        <w:rPr>
          <w:rFonts w:ascii="Arial" w:eastAsia="Times New Roman" w:hAnsi="Arial" w:cs="Arial"/>
          <w:bCs/>
          <w:color w:val="000000" w:themeColor="text1"/>
          <w:szCs w:val="24"/>
          <w:lang w:val="en-GB"/>
        </w:rPr>
        <w:t>ow the FS use as of 5</w:t>
      </w:r>
      <w:r w:rsidR="00FC2003" w:rsidRPr="0085623D">
        <w:rPr>
          <w:rFonts w:ascii="Arial" w:eastAsia="Times New Roman" w:hAnsi="Arial" w:cs="Arial"/>
          <w:bCs/>
          <w:color w:val="000000" w:themeColor="text1"/>
          <w:szCs w:val="24"/>
          <w:lang w:val="en-GB"/>
        </w:rPr>
        <w:t xml:space="preserve">925 MHz. </w:t>
      </w:r>
      <w:r w:rsidRPr="0085623D">
        <w:rPr>
          <w:rFonts w:ascii="Arial" w:eastAsia="Times New Roman" w:hAnsi="Arial" w:cs="Arial"/>
          <w:bCs/>
          <w:color w:val="000000" w:themeColor="text1"/>
          <w:szCs w:val="24"/>
          <w:lang w:val="en-GB"/>
        </w:rPr>
        <w:t>Further these frequencies have been used in all MBR considerations and calculations, and no other frequencie</w:t>
      </w:r>
      <w:r w:rsidR="00FC2003" w:rsidRPr="0085623D">
        <w:rPr>
          <w:rFonts w:ascii="Arial" w:eastAsia="Times New Roman" w:hAnsi="Arial" w:cs="Arial"/>
          <w:bCs/>
          <w:color w:val="000000" w:themeColor="text1"/>
          <w:szCs w:val="24"/>
          <w:lang w:val="en-GB"/>
        </w:rPr>
        <w:t>s have been mentioned. The CG</w:t>
      </w:r>
      <w:r w:rsidRPr="0085623D">
        <w:rPr>
          <w:rFonts w:ascii="Arial" w:eastAsia="Times New Roman" w:hAnsi="Arial" w:cs="Arial"/>
          <w:bCs/>
          <w:color w:val="000000" w:themeColor="text1"/>
          <w:szCs w:val="24"/>
          <w:lang w:val="en-GB"/>
        </w:rPr>
        <w:t xml:space="preserve"> therefore recommended the use of </w:t>
      </w:r>
      <w:r w:rsidR="007E05D2">
        <w:rPr>
          <w:rFonts w:ascii="Arial" w:eastAsia="Times New Roman" w:hAnsi="Arial" w:cs="Arial"/>
          <w:bCs/>
          <w:color w:val="000000" w:themeColor="text1"/>
          <w:szCs w:val="24"/>
          <w:lang w:val="en-GB"/>
        </w:rPr>
        <w:t>the frequencies 5862 MHz and 5</w:t>
      </w:r>
      <w:r w:rsidRPr="0085623D">
        <w:rPr>
          <w:rFonts w:ascii="Arial" w:eastAsia="Times New Roman" w:hAnsi="Arial" w:cs="Arial"/>
          <w:bCs/>
          <w:color w:val="000000" w:themeColor="text1"/>
          <w:szCs w:val="24"/>
          <w:lang w:val="en-GB"/>
        </w:rPr>
        <w:t>890 MHz for MBR.</w:t>
      </w:r>
    </w:p>
    <w:p w14:paraId="79994DA8" w14:textId="74F63566" w:rsidR="00C02373" w:rsidRPr="0085623D" w:rsidRDefault="00C02373" w:rsidP="00CB48F9">
      <w:pPr>
        <w:numPr>
          <w:ilvl w:val="0"/>
          <w:numId w:val="21"/>
        </w:numPr>
        <w:spacing w:before="60" w:line="312" w:lineRule="auto"/>
        <w:ind w:left="0" w:hanging="567"/>
        <w:jc w:val="both"/>
        <w:rPr>
          <w:rFonts w:ascii="Arial" w:eastAsia="Times New Roman" w:hAnsi="Arial" w:cs="Arial"/>
          <w:b/>
          <w:bCs/>
          <w:color w:val="000000" w:themeColor="text1"/>
          <w:szCs w:val="24"/>
          <w:lang w:val="en-GB"/>
        </w:rPr>
      </w:pPr>
      <w:r w:rsidRPr="0085623D">
        <w:rPr>
          <w:rFonts w:ascii="Arial" w:eastAsia="Times New Roman" w:hAnsi="Arial" w:cs="Arial"/>
          <w:bCs/>
          <w:color w:val="000000" w:themeColor="text1"/>
          <w:szCs w:val="24"/>
          <w:lang w:val="en-GB"/>
        </w:rPr>
        <w:t xml:space="preserve">During the work in </w:t>
      </w:r>
      <w:r w:rsidR="002A4A60">
        <w:rPr>
          <w:rFonts w:ascii="Arial" w:eastAsia="Times New Roman" w:hAnsi="Arial" w:cs="Arial"/>
          <w:bCs/>
          <w:color w:val="000000" w:themeColor="text1"/>
          <w:szCs w:val="24"/>
          <w:lang w:val="en-GB"/>
        </w:rPr>
        <w:t xml:space="preserve">WG </w:t>
      </w:r>
      <w:r w:rsidRPr="0085623D">
        <w:rPr>
          <w:rFonts w:ascii="Arial" w:eastAsia="Times New Roman" w:hAnsi="Arial" w:cs="Arial"/>
          <w:bCs/>
          <w:color w:val="000000" w:themeColor="text1"/>
          <w:szCs w:val="24"/>
          <w:lang w:val="en-GB"/>
        </w:rPr>
        <w:t>SE</w:t>
      </w:r>
      <w:r w:rsidR="002A4A60">
        <w:rPr>
          <w:rFonts w:ascii="Arial" w:eastAsia="Times New Roman" w:hAnsi="Arial" w:cs="Arial"/>
          <w:bCs/>
          <w:color w:val="000000" w:themeColor="text1"/>
          <w:szCs w:val="24"/>
          <w:lang w:val="en-GB"/>
        </w:rPr>
        <w:t xml:space="preserve"> </w:t>
      </w:r>
      <w:r w:rsidRPr="0085623D">
        <w:rPr>
          <w:rFonts w:ascii="Arial" w:eastAsia="Times New Roman" w:hAnsi="Arial" w:cs="Arial"/>
          <w:bCs/>
          <w:color w:val="000000" w:themeColor="text1"/>
          <w:szCs w:val="24"/>
          <w:lang w:val="en-GB"/>
        </w:rPr>
        <w:t>/</w:t>
      </w:r>
      <w:r w:rsidR="002A4A60">
        <w:rPr>
          <w:rFonts w:ascii="Arial" w:eastAsia="Times New Roman" w:hAnsi="Arial" w:cs="Arial"/>
          <w:bCs/>
          <w:color w:val="000000" w:themeColor="text1"/>
          <w:szCs w:val="24"/>
          <w:lang w:val="en-GB"/>
        </w:rPr>
        <w:t xml:space="preserve"> </w:t>
      </w:r>
      <w:r w:rsidRPr="0085623D">
        <w:rPr>
          <w:rFonts w:ascii="Arial" w:eastAsia="Times New Roman" w:hAnsi="Arial" w:cs="Arial"/>
          <w:bCs/>
          <w:color w:val="000000" w:themeColor="text1"/>
          <w:szCs w:val="24"/>
          <w:lang w:val="en-GB"/>
        </w:rPr>
        <w:t>SE19 with the compatibility report for MBR, it became clear that a reduction in the output power could significantly ease the compatibility and sharing conditions.</w:t>
      </w:r>
    </w:p>
    <w:p w14:paraId="09452E1B" w14:textId="77777777" w:rsidR="00C02373" w:rsidRPr="0085623D" w:rsidRDefault="00FC2003" w:rsidP="00CB48F9">
      <w:pPr>
        <w:numPr>
          <w:ilvl w:val="0"/>
          <w:numId w:val="21"/>
        </w:numPr>
        <w:spacing w:before="60" w:line="312" w:lineRule="auto"/>
        <w:ind w:left="0" w:hanging="567"/>
        <w:jc w:val="both"/>
        <w:rPr>
          <w:rFonts w:ascii="Arial" w:eastAsia="Times New Roman" w:hAnsi="Arial" w:cs="Arial"/>
          <w:bCs/>
          <w:color w:val="000000" w:themeColor="text1"/>
          <w:szCs w:val="24"/>
          <w:lang w:val="en-GB"/>
        </w:rPr>
      </w:pPr>
      <w:r w:rsidRPr="0085623D">
        <w:rPr>
          <w:rFonts w:ascii="Arial" w:eastAsia="Times New Roman" w:hAnsi="Arial" w:cs="Arial"/>
          <w:bCs/>
          <w:color w:val="000000" w:themeColor="text1"/>
          <w:szCs w:val="24"/>
          <w:lang w:val="en-GB"/>
        </w:rPr>
        <w:t>The CG</w:t>
      </w:r>
      <w:r w:rsidR="00C02373" w:rsidRPr="0085623D">
        <w:rPr>
          <w:rFonts w:ascii="Arial" w:eastAsia="Times New Roman" w:hAnsi="Arial" w:cs="Arial"/>
          <w:bCs/>
          <w:color w:val="000000" w:themeColor="text1"/>
          <w:szCs w:val="24"/>
          <w:lang w:val="en-GB"/>
        </w:rPr>
        <w:t xml:space="preserve"> also noted that adaptive transmitter power control is an efficient way to reduce the output power to the lowest necessary and thereby significantly reducing the interference potential, and therefore proposes that this facility is included in the MBR parameters.</w:t>
      </w:r>
    </w:p>
    <w:p w14:paraId="3E0686D1" w14:textId="77777777" w:rsidR="00C02373" w:rsidRPr="0085623D" w:rsidRDefault="00FC2003" w:rsidP="00CB48F9">
      <w:pPr>
        <w:numPr>
          <w:ilvl w:val="0"/>
          <w:numId w:val="21"/>
        </w:numPr>
        <w:spacing w:before="60" w:line="312" w:lineRule="auto"/>
        <w:ind w:left="0" w:hanging="567"/>
        <w:jc w:val="both"/>
        <w:rPr>
          <w:rFonts w:ascii="Arial" w:eastAsia="Times New Roman" w:hAnsi="Arial" w:cs="Arial"/>
          <w:bCs/>
          <w:color w:val="000000" w:themeColor="text1"/>
          <w:szCs w:val="24"/>
          <w:lang w:val="en-GB"/>
        </w:rPr>
      </w:pPr>
      <w:r w:rsidRPr="0085623D">
        <w:rPr>
          <w:rFonts w:ascii="Arial" w:eastAsia="Times New Roman" w:hAnsi="Arial" w:cs="Arial"/>
          <w:bCs/>
          <w:color w:val="000000" w:themeColor="text1"/>
          <w:szCs w:val="24"/>
          <w:lang w:val="en-GB"/>
        </w:rPr>
        <w:t>The CG</w:t>
      </w:r>
      <w:r w:rsidR="00C02373" w:rsidRPr="0085623D">
        <w:rPr>
          <w:rFonts w:ascii="Arial" w:eastAsia="Times New Roman" w:hAnsi="Arial" w:cs="Arial"/>
          <w:bCs/>
          <w:color w:val="000000" w:themeColor="text1"/>
          <w:szCs w:val="24"/>
          <w:lang w:val="en-GB"/>
        </w:rPr>
        <w:t xml:space="preserve"> further noted that there is a need to specify the mode of polarisation in the technical parameters for MBR.</w:t>
      </w:r>
    </w:p>
    <w:p w14:paraId="1B6EE4EF" w14:textId="77777777" w:rsidR="00C02373" w:rsidRPr="0085623D" w:rsidRDefault="00FC2003" w:rsidP="00CB48F9">
      <w:pPr>
        <w:numPr>
          <w:ilvl w:val="0"/>
          <w:numId w:val="21"/>
        </w:numPr>
        <w:spacing w:before="60" w:line="312" w:lineRule="auto"/>
        <w:ind w:left="0" w:hanging="567"/>
        <w:jc w:val="both"/>
        <w:rPr>
          <w:rFonts w:ascii="Arial" w:eastAsia="Times New Roman" w:hAnsi="Arial" w:cs="Arial"/>
          <w:bCs/>
          <w:color w:val="000000" w:themeColor="text1"/>
          <w:szCs w:val="24"/>
          <w:lang w:val="en-GB"/>
        </w:rPr>
      </w:pPr>
      <w:r w:rsidRPr="0085623D">
        <w:rPr>
          <w:rFonts w:ascii="Arial" w:eastAsia="Times New Roman" w:hAnsi="Arial" w:cs="Arial"/>
          <w:bCs/>
          <w:color w:val="000000" w:themeColor="text1"/>
          <w:szCs w:val="24"/>
          <w:lang w:val="en-GB"/>
        </w:rPr>
        <w:lastRenderedPageBreak/>
        <w:t>Additionally, the CG</w:t>
      </w:r>
      <w:r w:rsidR="00C02373" w:rsidRPr="0085623D">
        <w:rPr>
          <w:rFonts w:ascii="Arial" w:eastAsia="Times New Roman" w:hAnsi="Arial" w:cs="Arial"/>
          <w:bCs/>
          <w:color w:val="000000" w:themeColor="text1"/>
          <w:szCs w:val="24"/>
          <w:lang w:val="en-GB"/>
        </w:rPr>
        <w:t xml:space="preserve"> is of the opinion that MBR equipment should include a self-monitoring facility which could detect any malfunction which could cause harmful interference to other radio systems.</w:t>
      </w:r>
    </w:p>
    <w:p w14:paraId="0851529C" w14:textId="77777777" w:rsidR="00571A44" w:rsidRPr="0085623D" w:rsidRDefault="00FC2003" w:rsidP="00CB48F9">
      <w:pPr>
        <w:numPr>
          <w:ilvl w:val="0"/>
          <w:numId w:val="21"/>
        </w:numPr>
        <w:spacing w:before="60" w:line="312" w:lineRule="auto"/>
        <w:ind w:left="0" w:hanging="567"/>
        <w:jc w:val="both"/>
        <w:rPr>
          <w:rFonts w:ascii="Arial" w:eastAsia="Times New Roman" w:hAnsi="Arial" w:cs="Arial"/>
          <w:bCs/>
          <w:color w:val="000000" w:themeColor="text1"/>
          <w:szCs w:val="24"/>
          <w:lang w:val="en-GB"/>
        </w:rPr>
      </w:pPr>
      <w:r w:rsidRPr="0085623D">
        <w:rPr>
          <w:rFonts w:ascii="Arial" w:eastAsia="Times New Roman" w:hAnsi="Arial" w:cs="Arial"/>
          <w:bCs/>
          <w:color w:val="000000" w:themeColor="text1"/>
          <w:szCs w:val="24"/>
          <w:lang w:val="en-GB"/>
        </w:rPr>
        <w:t>The CG</w:t>
      </w:r>
      <w:r w:rsidR="00571A44" w:rsidRPr="0085623D">
        <w:rPr>
          <w:rFonts w:ascii="Arial" w:eastAsia="Times New Roman" w:hAnsi="Arial" w:cs="Arial"/>
          <w:bCs/>
          <w:color w:val="000000" w:themeColor="text1"/>
          <w:szCs w:val="24"/>
          <w:lang w:val="en-GB"/>
        </w:rPr>
        <w:t xml:space="preserve"> was of the opinion that these technical parameters should be included in the ETSI standards and prepared a draft liaison statement to that effect.</w:t>
      </w:r>
    </w:p>
    <w:p w14:paraId="32DADD79" w14:textId="6F85748C" w:rsidR="00571A44" w:rsidRPr="0085623D" w:rsidRDefault="00571A44" w:rsidP="00CB48F9">
      <w:pPr>
        <w:numPr>
          <w:ilvl w:val="0"/>
          <w:numId w:val="21"/>
        </w:numPr>
        <w:spacing w:before="60" w:line="312" w:lineRule="auto"/>
        <w:ind w:left="0" w:hanging="567"/>
        <w:jc w:val="both"/>
        <w:rPr>
          <w:rFonts w:ascii="Arial" w:eastAsia="Times New Roman" w:hAnsi="Arial" w:cs="Arial"/>
          <w:bCs/>
          <w:color w:val="000000" w:themeColor="text1"/>
          <w:szCs w:val="24"/>
          <w:lang w:val="en-GB"/>
        </w:rPr>
      </w:pPr>
      <w:r w:rsidRPr="0085623D">
        <w:rPr>
          <w:rFonts w:ascii="Arial" w:eastAsia="Times New Roman" w:hAnsi="Arial" w:cs="Arial"/>
          <w:bCs/>
          <w:color w:val="000000" w:themeColor="text1"/>
          <w:szCs w:val="24"/>
          <w:lang w:val="en-GB"/>
        </w:rPr>
        <w:t xml:space="preserve">WG FM endorsed </w:t>
      </w:r>
      <w:r w:rsidR="00FC2003" w:rsidRPr="0085623D">
        <w:rPr>
          <w:rFonts w:ascii="Arial" w:eastAsia="Times New Roman" w:hAnsi="Arial" w:cs="Arial"/>
          <w:bCs/>
          <w:color w:val="000000" w:themeColor="text1"/>
          <w:szCs w:val="24"/>
          <w:lang w:val="en-GB"/>
        </w:rPr>
        <w:t>the</w:t>
      </w:r>
      <w:r w:rsidRPr="0085623D">
        <w:rPr>
          <w:rFonts w:ascii="Arial" w:eastAsia="Times New Roman" w:hAnsi="Arial" w:cs="Arial"/>
          <w:bCs/>
          <w:color w:val="000000" w:themeColor="text1"/>
          <w:szCs w:val="24"/>
          <w:lang w:val="en-GB"/>
        </w:rPr>
        <w:t xml:space="preserve"> ECC Recommendation for MBR and approved the draft </w:t>
      </w:r>
      <w:r w:rsidR="00305E17" w:rsidRPr="0085623D">
        <w:rPr>
          <w:rFonts w:ascii="Arial" w:eastAsia="Times New Roman" w:hAnsi="Arial" w:cs="Arial"/>
          <w:bCs/>
          <w:color w:val="000000" w:themeColor="text1"/>
          <w:szCs w:val="24"/>
          <w:lang w:val="en-GB"/>
        </w:rPr>
        <w:t>ECC </w:t>
      </w:r>
      <w:r w:rsidRPr="0085623D">
        <w:rPr>
          <w:rFonts w:ascii="Arial" w:eastAsia="Times New Roman" w:hAnsi="Arial" w:cs="Arial"/>
          <w:bCs/>
          <w:color w:val="000000" w:themeColor="text1"/>
          <w:szCs w:val="24"/>
          <w:lang w:val="en-GB"/>
        </w:rPr>
        <w:t>Recommendation (17)03 for public consultation (</w:t>
      </w:r>
      <w:r w:rsidRPr="0085623D">
        <w:rPr>
          <w:rFonts w:ascii="Arial" w:eastAsia="Times New Roman" w:hAnsi="Arial" w:cs="Arial"/>
          <w:b/>
          <w:bCs/>
          <w:color w:val="000000" w:themeColor="text1"/>
          <w:szCs w:val="24"/>
          <w:lang w:val="en-GB"/>
        </w:rPr>
        <w:t xml:space="preserve">Annex </w:t>
      </w:r>
      <w:r w:rsidR="00596FCB" w:rsidRPr="0085623D">
        <w:rPr>
          <w:rFonts w:ascii="Arial" w:eastAsia="Times New Roman" w:hAnsi="Arial" w:cs="Arial"/>
          <w:b/>
          <w:bCs/>
          <w:color w:val="000000" w:themeColor="text1"/>
          <w:szCs w:val="24"/>
          <w:lang w:val="en-GB"/>
        </w:rPr>
        <w:t>38</w:t>
      </w:r>
      <w:r w:rsidRPr="0085623D">
        <w:rPr>
          <w:rFonts w:ascii="Arial" w:eastAsia="Times New Roman" w:hAnsi="Arial" w:cs="Arial"/>
          <w:bCs/>
          <w:color w:val="000000" w:themeColor="text1"/>
          <w:szCs w:val="24"/>
          <w:lang w:val="en-GB"/>
        </w:rPr>
        <w:t>).</w:t>
      </w:r>
    </w:p>
    <w:p w14:paraId="116F4AA5" w14:textId="059E1B24" w:rsidR="00571A44" w:rsidRPr="0085623D" w:rsidRDefault="00571A44" w:rsidP="00CB48F9">
      <w:pPr>
        <w:numPr>
          <w:ilvl w:val="0"/>
          <w:numId w:val="21"/>
        </w:numPr>
        <w:spacing w:before="60" w:line="312" w:lineRule="auto"/>
        <w:ind w:left="0" w:hanging="567"/>
        <w:jc w:val="both"/>
        <w:rPr>
          <w:rFonts w:ascii="Arial" w:eastAsia="Times New Roman" w:hAnsi="Arial" w:cs="Arial"/>
          <w:bCs/>
          <w:color w:val="000000" w:themeColor="text1"/>
          <w:szCs w:val="24"/>
          <w:lang w:val="en-GB"/>
        </w:rPr>
      </w:pPr>
      <w:r w:rsidRPr="0085623D">
        <w:rPr>
          <w:rFonts w:ascii="Arial" w:eastAsia="Times New Roman" w:hAnsi="Arial" w:cs="Arial"/>
          <w:bCs/>
          <w:color w:val="000000" w:themeColor="text1"/>
          <w:szCs w:val="24"/>
          <w:lang w:val="en-GB"/>
        </w:rPr>
        <w:t>WG FM also approved the liaison statement to ETSI with proposed amendments of some technical parameters for MBR and recommendation on the use of the frequencies 5862 MHz a</w:t>
      </w:r>
      <w:r w:rsidR="00FC2003" w:rsidRPr="0085623D">
        <w:rPr>
          <w:rFonts w:ascii="Arial" w:eastAsia="Times New Roman" w:hAnsi="Arial" w:cs="Arial"/>
          <w:bCs/>
          <w:color w:val="000000" w:themeColor="text1"/>
          <w:szCs w:val="24"/>
          <w:lang w:val="en-GB"/>
        </w:rPr>
        <w:t>nd 5</w:t>
      </w:r>
      <w:r w:rsidRPr="0085623D">
        <w:rPr>
          <w:rFonts w:ascii="Arial" w:eastAsia="Times New Roman" w:hAnsi="Arial" w:cs="Arial"/>
          <w:bCs/>
          <w:color w:val="000000" w:themeColor="text1"/>
          <w:szCs w:val="24"/>
          <w:lang w:val="en-GB"/>
        </w:rPr>
        <w:t>890 MHz</w:t>
      </w:r>
      <w:r w:rsidR="00305E17" w:rsidRPr="0085623D">
        <w:rPr>
          <w:rFonts w:ascii="Arial" w:eastAsia="Times New Roman" w:hAnsi="Arial" w:cs="Arial"/>
          <w:bCs/>
          <w:color w:val="000000" w:themeColor="text1"/>
          <w:szCs w:val="24"/>
          <w:lang w:val="en-GB"/>
        </w:rPr>
        <w:t xml:space="preserve"> (</w:t>
      </w:r>
      <w:r w:rsidR="00305E17" w:rsidRPr="0085623D">
        <w:rPr>
          <w:rFonts w:ascii="Arial" w:eastAsia="Times New Roman" w:hAnsi="Arial" w:cs="Arial"/>
          <w:b/>
          <w:bCs/>
          <w:color w:val="000000" w:themeColor="text1"/>
          <w:szCs w:val="24"/>
          <w:lang w:val="en-GB"/>
        </w:rPr>
        <w:t>Annex 39</w:t>
      </w:r>
      <w:r w:rsidR="00305E17" w:rsidRPr="0085623D">
        <w:rPr>
          <w:rFonts w:ascii="Arial" w:eastAsia="Times New Roman" w:hAnsi="Arial" w:cs="Arial"/>
          <w:bCs/>
          <w:color w:val="000000" w:themeColor="text1"/>
          <w:szCs w:val="24"/>
          <w:lang w:val="en-GB"/>
        </w:rPr>
        <w:t>)</w:t>
      </w:r>
      <w:r w:rsidRPr="0085623D">
        <w:rPr>
          <w:rFonts w:ascii="Arial" w:eastAsia="Times New Roman" w:hAnsi="Arial" w:cs="Arial"/>
          <w:bCs/>
          <w:color w:val="000000" w:themeColor="text1"/>
          <w:szCs w:val="24"/>
          <w:lang w:val="en-GB"/>
        </w:rPr>
        <w:t xml:space="preserve">. The liaison statement is a response to </w:t>
      </w:r>
      <w:proofErr w:type="gramStart"/>
      <w:r w:rsidRPr="0085623D">
        <w:rPr>
          <w:rFonts w:ascii="Arial" w:eastAsia="Times New Roman" w:hAnsi="Arial" w:cs="Arial"/>
          <w:bCs/>
          <w:color w:val="000000" w:themeColor="text1"/>
          <w:szCs w:val="24"/>
          <w:lang w:val="en-GB"/>
        </w:rPr>
        <w:t>FM(</w:t>
      </w:r>
      <w:proofErr w:type="gramEnd"/>
      <w:r w:rsidRPr="0085623D">
        <w:rPr>
          <w:rFonts w:ascii="Arial" w:eastAsia="Times New Roman" w:hAnsi="Arial" w:cs="Arial"/>
          <w:bCs/>
          <w:color w:val="000000" w:themeColor="text1"/>
          <w:szCs w:val="24"/>
          <w:lang w:val="en-GB"/>
        </w:rPr>
        <w:t xml:space="preserve">13)149 </w:t>
      </w:r>
      <w:r w:rsidR="00596FCB" w:rsidRPr="0085623D">
        <w:rPr>
          <w:rFonts w:ascii="Arial" w:eastAsia="Times New Roman" w:hAnsi="Arial" w:cs="Arial"/>
          <w:bCs/>
          <w:color w:val="000000" w:themeColor="text1"/>
          <w:szCs w:val="24"/>
          <w:lang w:val="en-GB"/>
        </w:rPr>
        <w:t>(</w:t>
      </w:r>
      <w:r w:rsidRPr="0085623D">
        <w:rPr>
          <w:rFonts w:ascii="Arial" w:eastAsia="Times New Roman" w:hAnsi="Arial" w:cs="Arial"/>
          <w:bCs/>
          <w:color w:val="000000" w:themeColor="text1"/>
          <w:szCs w:val="24"/>
          <w:lang w:val="en-GB"/>
        </w:rPr>
        <w:t>Liaison statement of 29 September 2013 from ETSI/ERM to CEPT/ECC - WG FM on frequency considerations for MBR</w:t>
      </w:r>
      <w:r w:rsidR="00596FCB" w:rsidRPr="0085623D">
        <w:rPr>
          <w:rFonts w:ascii="Arial" w:eastAsia="Times New Roman" w:hAnsi="Arial" w:cs="Arial"/>
          <w:bCs/>
          <w:color w:val="000000" w:themeColor="text1"/>
          <w:szCs w:val="24"/>
          <w:lang w:val="en-GB"/>
        </w:rPr>
        <w:t>)</w:t>
      </w:r>
      <w:r w:rsidRPr="0085623D">
        <w:rPr>
          <w:rFonts w:ascii="Arial" w:eastAsia="Times New Roman" w:hAnsi="Arial" w:cs="Arial"/>
          <w:bCs/>
          <w:color w:val="000000" w:themeColor="text1"/>
          <w:szCs w:val="24"/>
          <w:lang w:val="en-GB"/>
        </w:rPr>
        <w:t>.</w:t>
      </w:r>
    </w:p>
    <w:p w14:paraId="758F4DB1" w14:textId="77777777" w:rsidR="001C18D7" w:rsidRPr="0085623D" w:rsidRDefault="001C18D7" w:rsidP="00DB57E2">
      <w:pPr>
        <w:spacing w:before="60" w:line="312" w:lineRule="auto"/>
        <w:ind w:left="-567"/>
        <w:jc w:val="both"/>
        <w:rPr>
          <w:color w:val="000000" w:themeColor="text1"/>
          <w:lang w:val="en-GB"/>
        </w:rPr>
      </w:pPr>
    </w:p>
    <w:p w14:paraId="15A47085" w14:textId="77777777" w:rsidR="001C18D7" w:rsidRPr="0085623D" w:rsidRDefault="00681965" w:rsidP="00942FEE">
      <w:pPr>
        <w:ind w:hanging="567"/>
        <w:rPr>
          <w:rFonts w:cs="Arial"/>
          <w:b/>
          <w:i/>
          <w:color w:val="000000" w:themeColor="text1"/>
          <w:sz w:val="26"/>
          <w:szCs w:val="26"/>
          <w:lang w:val="en-GB"/>
        </w:rPr>
      </w:pPr>
      <w:r w:rsidRPr="0085623D">
        <w:rPr>
          <w:rFonts w:ascii="Arial" w:hAnsi="Arial" w:cs="Arial"/>
          <w:b/>
          <w:i/>
          <w:color w:val="000000" w:themeColor="text1"/>
          <w:sz w:val="26"/>
          <w:szCs w:val="26"/>
          <w:lang w:val="en-GB"/>
        </w:rPr>
        <w:t>5.5</w:t>
      </w:r>
      <w:r w:rsidR="00BF4846" w:rsidRPr="0085623D">
        <w:rPr>
          <w:rFonts w:ascii="Arial" w:hAnsi="Arial" w:cs="Arial"/>
          <w:b/>
          <w:i/>
          <w:color w:val="000000" w:themeColor="text1"/>
          <w:sz w:val="26"/>
          <w:szCs w:val="26"/>
          <w:lang w:val="en-GB"/>
        </w:rPr>
        <w:tab/>
      </w:r>
      <w:r w:rsidR="00E71A50" w:rsidRPr="0085623D">
        <w:rPr>
          <w:rFonts w:ascii="Arial" w:hAnsi="Arial" w:cs="Arial"/>
          <w:b/>
          <w:i/>
          <w:color w:val="000000" w:themeColor="text1"/>
          <w:sz w:val="26"/>
          <w:szCs w:val="26"/>
          <w:lang w:val="en-GB"/>
        </w:rPr>
        <w:t>F</w:t>
      </w:r>
      <w:r w:rsidR="00E83E60" w:rsidRPr="0085623D">
        <w:rPr>
          <w:rFonts w:ascii="Arial" w:hAnsi="Arial" w:cs="Arial"/>
          <w:b/>
          <w:i/>
          <w:color w:val="000000" w:themeColor="text1"/>
          <w:sz w:val="26"/>
          <w:szCs w:val="26"/>
          <w:lang w:val="en-GB"/>
        </w:rPr>
        <w:t xml:space="preserve">ixed </w:t>
      </w:r>
      <w:r w:rsidR="00E71A50" w:rsidRPr="0085623D">
        <w:rPr>
          <w:rFonts w:ascii="Arial" w:hAnsi="Arial" w:cs="Arial"/>
          <w:b/>
          <w:i/>
          <w:color w:val="000000" w:themeColor="text1"/>
          <w:sz w:val="26"/>
          <w:szCs w:val="26"/>
          <w:lang w:val="en-GB"/>
        </w:rPr>
        <w:t>S</w:t>
      </w:r>
      <w:r w:rsidR="00E83E60" w:rsidRPr="0085623D">
        <w:rPr>
          <w:rFonts w:ascii="Arial" w:hAnsi="Arial" w:cs="Arial"/>
          <w:b/>
          <w:i/>
          <w:color w:val="000000" w:themeColor="text1"/>
          <w:sz w:val="26"/>
          <w:szCs w:val="26"/>
          <w:lang w:val="en-GB"/>
        </w:rPr>
        <w:t>ervice (FS)</w:t>
      </w:r>
      <w:r w:rsidR="00E71A50" w:rsidRPr="0085623D">
        <w:rPr>
          <w:rFonts w:ascii="Arial" w:hAnsi="Arial" w:cs="Arial"/>
          <w:b/>
          <w:i/>
          <w:color w:val="000000" w:themeColor="text1"/>
          <w:sz w:val="26"/>
          <w:szCs w:val="26"/>
          <w:lang w:val="en-GB"/>
        </w:rPr>
        <w:t xml:space="preserve"> related items</w:t>
      </w:r>
    </w:p>
    <w:p w14:paraId="607D6379" w14:textId="6CC5507B" w:rsidR="004C3683" w:rsidRPr="0085623D" w:rsidRDefault="004C3683" w:rsidP="004C3683">
      <w:pPr>
        <w:pStyle w:val="bodyChar"/>
        <w:numPr>
          <w:ilvl w:val="0"/>
          <w:numId w:val="19"/>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WG FM noted the information on the fixed service in the band 14.25-14.5 GHz a</w:t>
      </w:r>
      <w:r w:rsidR="00596FCB" w:rsidRPr="0085623D">
        <w:rPr>
          <w:rFonts w:cs="Times New Roman"/>
          <w:color w:val="000000" w:themeColor="text1"/>
          <w:sz w:val="22"/>
          <w:lang w:val="en-GB"/>
        </w:rPr>
        <w:t>s provided by SE19 (doc.</w:t>
      </w:r>
      <w:r w:rsidR="002A4A60">
        <w:rPr>
          <w:rFonts w:cs="Times New Roman"/>
          <w:color w:val="000000" w:themeColor="text1"/>
          <w:sz w:val="22"/>
          <w:lang w:val="en-GB"/>
        </w:rPr>
        <w:t xml:space="preserve"> </w:t>
      </w:r>
      <w:proofErr w:type="gramStart"/>
      <w:r w:rsidR="002A4A60">
        <w:rPr>
          <w:rFonts w:cs="Times New Roman"/>
          <w:color w:val="000000" w:themeColor="text1"/>
          <w:sz w:val="22"/>
          <w:lang w:val="en-GB"/>
        </w:rPr>
        <w:t>FM(</w:t>
      </w:r>
      <w:proofErr w:type="gramEnd"/>
      <w:r w:rsidR="002A4A60">
        <w:rPr>
          <w:rFonts w:cs="Times New Roman"/>
          <w:color w:val="000000" w:themeColor="text1"/>
          <w:sz w:val="22"/>
          <w:lang w:val="en-GB"/>
        </w:rPr>
        <w:t>17)018).</w:t>
      </w:r>
    </w:p>
    <w:p w14:paraId="455E0BE6" w14:textId="5E52ED36" w:rsidR="004C3683" w:rsidRPr="0085623D" w:rsidRDefault="004C3683" w:rsidP="004C3683">
      <w:pPr>
        <w:pStyle w:val="bodyChar"/>
        <w:numPr>
          <w:ilvl w:val="0"/>
          <w:numId w:val="19"/>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WG FM further noted that WG SE approved ECC Report 258 on “Guidelines on how to plan Line-of-Sight (</w:t>
      </w:r>
      <w:proofErr w:type="spellStart"/>
      <w:r w:rsidRPr="0085623D">
        <w:rPr>
          <w:rFonts w:cs="Times New Roman"/>
          <w:color w:val="000000" w:themeColor="text1"/>
          <w:sz w:val="22"/>
          <w:lang w:val="en-GB"/>
        </w:rPr>
        <w:t>LoS</w:t>
      </w:r>
      <w:proofErr w:type="spellEnd"/>
      <w:r w:rsidRPr="0085623D">
        <w:rPr>
          <w:rFonts w:cs="Times New Roman"/>
          <w:color w:val="000000" w:themeColor="text1"/>
          <w:sz w:val="22"/>
          <w:lang w:val="en-GB"/>
        </w:rPr>
        <w:t xml:space="preserve">) MIMO for Point-to-Point Fixed Service Links” for publication (document </w:t>
      </w:r>
      <w:proofErr w:type="gramStart"/>
      <w:r w:rsidRPr="0085623D">
        <w:rPr>
          <w:rFonts w:cs="Times New Roman"/>
          <w:color w:val="000000" w:themeColor="text1"/>
          <w:sz w:val="22"/>
          <w:lang w:val="en-GB"/>
        </w:rPr>
        <w:t>FM(</w:t>
      </w:r>
      <w:proofErr w:type="gramEnd"/>
      <w:r w:rsidRPr="0085623D">
        <w:rPr>
          <w:rFonts w:cs="Times New Roman"/>
          <w:color w:val="000000" w:themeColor="text1"/>
          <w:sz w:val="22"/>
          <w:lang w:val="en-GB"/>
        </w:rPr>
        <w:t>1</w:t>
      </w:r>
      <w:r w:rsidR="00D44C26" w:rsidRPr="0085623D">
        <w:rPr>
          <w:rFonts w:cs="Times New Roman"/>
          <w:color w:val="000000" w:themeColor="text1"/>
          <w:sz w:val="22"/>
          <w:lang w:val="en-GB"/>
        </w:rPr>
        <w:t>7</w:t>
      </w:r>
      <w:r w:rsidRPr="0085623D">
        <w:rPr>
          <w:rFonts w:cs="Times New Roman"/>
          <w:color w:val="000000" w:themeColor="text1"/>
          <w:sz w:val="22"/>
          <w:lang w:val="en-GB"/>
        </w:rPr>
        <w:t>)050).</w:t>
      </w:r>
    </w:p>
    <w:p w14:paraId="43FB4275" w14:textId="127B4256" w:rsidR="00E71CD5" w:rsidRPr="0085623D" w:rsidRDefault="004C3683" w:rsidP="004C3683">
      <w:pPr>
        <w:pStyle w:val="bodyChar"/>
        <w:numPr>
          <w:ilvl w:val="0"/>
          <w:numId w:val="19"/>
        </w:numPr>
        <w:spacing w:line="312" w:lineRule="auto"/>
        <w:ind w:left="0" w:hanging="567"/>
        <w:rPr>
          <w:color w:val="000000" w:themeColor="text1"/>
          <w:sz w:val="22"/>
          <w:lang w:val="en-GB"/>
        </w:rPr>
      </w:pPr>
      <w:r w:rsidRPr="0085623D">
        <w:rPr>
          <w:rFonts w:cs="Times New Roman"/>
          <w:color w:val="000000" w:themeColor="text1"/>
          <w:sz w:val="22"/>
          <w:lang w:val="en-GB"/>
        </w:rPr>
        <w:t xml:space="preserve">For considerations in relation to FS in higher bands (&gt;92 GHz), see section 4.6.18, a better coordination between WG FM and WG SE is proposed by WG FM. WG SE/ SE19 agreed to develop </w:t>
      </w:r>
      <w:r w:rsidR="00D44C26" w:rsidRPr="0085623D">
        <w:rPr>
          <w:rFonts w:cs="Times New Roman"/>
          <w:color w:val="000000" w:themeColor="text1"/>
          <w:sz w:val="22"/>
          <w:lang w:val="en-GB"/>
        </w:rPr>
        <w:t>two</w:t>
      </w:r>
      <w:r w:rsidRPr="0085623D">
        <w:rPr>
          <w:rFonts w:cs="Times New Roman"/>
          <w:color w:val="000000" w:themeColor="text1"/>
          <w:sz w:val="22"/>
          <w:lang w:val="en-GB"/>
        </w:rPr>
        <w:t xml:space="preserve"> ECC Recommendations on channel</w:t>
      </w:r>
      <w:r w:rsidR="00D44C26" w:rsidRPr="0085623D">
        <w:rPr>
          <w:rFonts w:cs="Times New Roman"/>
          <w:color w:val="000000" w:themeColor="text1"/>
          <w:sz w:val="22"/>
          <w:lang w:val="en-GB"/>
        </w:rPr>
        <w:t>l</w:t>
      </w:r>
      <w:r w:rsidRPr="0085623D">
        <w:rPr>
          <w:rFonts w:cs="Times New Roman"/>
          <w:color w:val="000000" w:themeColor="text1"/>
          <w:sz w:val="22"/>
          <w:lang w:val="en-GB"/>
        </w:rPr>
        <w:t xml:space="preserve">ing arrangements for </w:t>
      </w:r>
      <w:r w:rsidR="00D44C26" w:rsidRPr="0085623D">
        <w:rPr>
          <w:rFonts w:cs="Times New Roman"/>
          <w:color w:val="000000" w:themeColor="text1"/>
          <w:sz w:val="22"/>
          <w:lang w:val="en-GB"/>
        </w:rPr>
        <w:t xml:space="preserve">the </w:t>
      </w:r>
      <w:r w:rsidRPr="0085623D">
        <w:rPr>
          <w:rFonts w:cs="Times New Roman"/>
          <w:color w:val="000000" w:themeColor="text1"/>
          <w:sz w:val="22"/>
          <w:lang w:val="en-GB"/>
        </w:rPr>
        <w:t>92-114.5 GHz and 13</w:t>
      </w:r>
      <w:r w:rsidR="002A4A60">
        <w:rPr>
          <w:rFonts w:cs="Times New Roman"/>
          <w:color w:val="000000" w:themeColor="text1"/>
          <w:sz w:val="22"/>
          <w:lang w:val="en-GB"/>
        </w:rPr>
        <w:t>0-174.8 GHz bands, and one ECC R</w:t>
      </w:r>
      <w:r w:rsidRPr="0085623D">
        <w:rPr>
          <w:rFonts w:cs="Times New Roman"/>
          <w:color w:val="000000" w:themeColor="text1"/>
          <w:sz w:val="22"/>
          <w:lang w:val="en-GB"/>
        </w:rPr>
        <w:t>eport covering both bands, but there may also be other spectrum demand than for FS, e.g. for radiolocation and short range sensor applications.</w:t>
      </w:r>
    </w:p>
    <w:p w14:paraId="19315C6C" w14:textId="77777777" w:rsidR="00E71A50" w:rsidRPr="0085623D" w:rsidRDefault="00E71A50" w:rsidP="00E71A50">
      <w:pPr>
        <w:spacing w:before="120" w:after="120" w:line="312" w:lineRule="auto"/>
        <w:ind w:left="284" w:hanging="783"/>
        <w:rPr>
          <w:rFonts w:ascii="Arial" w:eastAsia="Times New Roman" w:hAnsi="Arial" w:cs="Arial"/>
          <w:b/>
          <w:color w:val="000000" w:themeColor="text1"/>
          <w:lang w:val="en-GB"/>
        </w:rPr>
      </w:pPr>
      <w:r w:rsidRPr="0085623D">
        <w:rPr>
          <w:rFonts w:ascii="Arial" w:eastAsia="Times New Roman" w:hAnsi="Arial" w:cs="Arial"/>
          <w:b/>
          <w:color w:val="000000" w:themeColor="text1"/>
          <w:lang w:val="en-GB"/>
        </w:rPr>
        <w:t>5.5.1 ECO Report 04</w:t>
      </w:r>
    </w:p>
    <w:p w14:paraId="15B34D84" w14:textId="29C5AE78" w:rsidR="001C4F30" w:rsidRPr="0085623D" w:rsidRDefault="004C3683" w:rsidP="004C3683">
      <w:pPr>
        <w:pStyle w:val="bodyChar"/>
        <w:numPr>
          <w:ilvl w:val="0"/>
          <w:numId w:val="19"/>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Mr Weber briefly informed WG FM that the ECO is providing support for the update of the RIS Models for the fixed service. This will be discussed with SE19, EFIS/MG and will come to WG</w:t>
      </w:r>
      <w:r w:rsidR="00D44C26" w:rsidRPr="0085623D">
        <w:rPr>
          <w:rFonts w:cs="Times New Roman"/>
          <w:color w:val="000000" w:themeColor="text1"/>
          <w:sz w:val="22"/>
          <w:lang w:val="en-GB"/>
        </w:rPr>
        <w:t> </w:t>
      </w:r>
      <w:r w:rsidRPr="0085623D">
        <w:rPr>
          <w:rFonts w:cs="Times New Roman"/>
          <w:color w:val="000000" w:themeColor="text1"/>
          <w:sz w:val="22"/>
          <w:lang w:val="en-GB"/>
        </w:rPr>
        <w:t xml:space="preserve">FM in May 2017. The ECO might propose to update the ECO Report 04 accordingly in May 2017, i.e. a new chapter with RIS information </w:t>
      </w:r>
      <w:r w:rsidR="00FC2003" w:rsidRPr="0085623D">
        <w:rPr>
          <w:rFonts w:cs="Times New Roman"/>
          <w:color w:val="000000" w:themeColor="text1"/>
          <w:sz w:val="22"/>
          <w:lang w:val="en-GB"/>
        </w:rPr>
        <w:t xml:space="preserve">for fixed service </w:t>
      </w:r>
      <w:r w:rsidRPr="0085623D">
        <w:rPr>
          <w:rFonts w:cs="Times New Roman"/>
          <w:color w:val="000000" w:themeColor="text1"/>
          <w:sz w:val="22"/>
          <w:lang w:val="en-GB"/>
        </w:rPr>
        <w:t>will be considered.</w:t>
      </w:r>
    </w:p>
    <w:p w14:paraId="1AB16FDC" w14:textId="77777777" w:rsidR="0068462E" w:rsidRPr="0085623D" w:rsidRDefault="0068462E" w:rsidP="0068462E">
      <w:pPr>
        <w:ind w:left="-567"/>
        <w:rPr>
          <w:rFonts w:ascii="Arial" w:hAnsi="Arial" w:cs="Arial"/>
          <w:b/>
          <w:i/>
          <w:color w:val="000000" w:themeColor="text1"/>
          <w:sz w:val="26"/>
          <w:szCs w:val="26"/>
          <w:lang w:val="en-GB"/>
        </w:rPr>
      </w:pPr>
      <w:r w:rsidRPr="0085623D">
        <w:rPr>
          <w:rFonts w:ascii="Arial" w:hAnsi="Arial" w:cs="Arial"/>
          <w:b/>
          <w:i/>
          <w:color w:val="000000" w:themeColor="text1"/>
          <w:sz w:val="26"/>
          <w:szCs w:val="26"/>
          <w:lang w:val="en-GB"/>
        </w:rPr>
        <w:t>5.</w:t>
      </w:r>
      <w:r w:rsidR="00AE1E1D" w:rsidRPr="0085623D">
        <w:rPr>
          <w:rFonts w:ascii="Arial" w:hAnsi="Arial" w:cs="Arial"/>
          <w:b/>
          <w:i/>
          <w:color w:val="000000" w:themeColor="text1"/>
          <w:sz w:val="26"/>
          <w:szCs w:val="26"/>
          <w:lang w:val="en-GB"/>
        </w:rPr>
        <w:t>6</w:t>
      </w:r>
      <w:r w:rsidRPr="0085623D">
        <w:rPr>
          <w:rFonts w:ascii="Arial" w:hAnsi="Arial" w:cs="Arial"/>
          <w:b/>
          <w:i/>
          <w:color w:val="000000" w:themeColor="text1"/>
          <w:sz w:val="26"/>
          <w:szCs w:val="26"/>
          <w:lang w:val="en-GB"/>
        </w:rPr>
        <w:t xml:space="preserve"> </w:t>
      </w:r>
      <w:r w:rsidR="009B5817" w:rsidRPr="0085623D">
        <w:rPr>
          <w:rFonts w:ascii="Arial" w:hAnsi="Arial" w:cs="Arial"/>
          <w:b/>
          <w:i/>
          <w:color w:val="000000" w:themeColor="text1"/>
          <w:sz w:val="26"/>
          <w:szCs w:val="26"/>
          <w:lang w:val="en-GB"/>
        </w:rPr>
        <w:t xml:space="preserve">Update on </w:t>
      </w:r>
      <w:r w:rsidR="00E07C8B" w:rsidRPr="0085623D">
        <w:rPr>
          <w:rFonts w:ascii="Arial" w:hAnsi="Arial" w:cs="Arial"/>
          <w:b/>
          <w:i/>
          <w:color w:val="000000" w:themeColor="text1"/>
          <w:sz w:val="26"/>
          <w:szCs w:val="26"/>
          <w:lang w:val="en-GB"/>
        </w:rPr>
        <w:t>Machine-to-Machine (M2M)</w:t>
      </w:r>
    </w:p>
    <w:p w14:paraId="241D1986" w14:textId="77777777" w:rsidR="00E07C8B" w:rsidRPr="0085623D" w:rsidRDefault="00AE1E1D" w:rsidP="0068462E">
      <w:pPr>
        <w:ind w:left="-567"/>
        <w:rPr>
          <w:rFonts w:cs="Arial"/>
          <w:b/>
          <w:i/>
          <w:color w:val="000000" w:themeColor="text1"/>
          <w:sz w:val="26"/>
          <w:szCs w:val="26"/>
          <w:lang w:val="en-GB"/>
        </w:rPr>
      </w:pPr>
      <w:r w:rsidRPr="0085623D">
        <w:rPr>
          <w:rFonts w:ascii="Arial" w:hAnsi="Arial" w:cs="Arial"/>
          <w:b/>
          <w:color w:val="000000" w:themeColor="text1"/>
          <w:lang w:val="en-GB"/>
        </w:rPr>
        <w:t>5.6</w:t>
      </w:r>
      <w:r w:rsidR="00E07C8B" w:rsidRPr="0085623D">
        <w:rPr>
          <w:rFonts w:ascii="Arial" w:hAnsi="Arial" w:cs="Arial"/>
          <w:b/>
          <w:color w:val="000000" w:themeColor="text1"/>
          <w:lang w:val="en-GB"/>
        </w:rPr>
        <w:t>.1 Workshop on M2M (21-22 March 2016)</w:t>
      </w:r>
    </w:p>
    <w:p w14:paraId="0B68F1EA" w14:textId="02CDD6C6" w:rsidR="005401EC" w:rsidRPr="0085623D" w:rsidRDefault="005401EC" w:rsidP="00CB48F9">
      <w:pPr>
        <w:pStyle w:val="bodyChar"/>
        <w:numPr>
          <w:ilvl w:val="0"/>
          <w:numId w:val="32"/>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The WG</w:t>
      </w:r>
      <w:r w:rsidR="00E91CB4" w:rsidRPr="0085623D">
        <w:rPr>
          <w:rFonts w:cs="Times New Roman"/>
          <w:color w:val="000000" w:themeColor="text1"/>
          <w:sz w:val="22"/>
          <w:lang w:val="en-GB"/>
        </w:rPr>
        <w:t xml:space="preserve"> </w:t>
      </w:r>
      <w:r w:rsidRPr="0085623D">
        <w:rPr>
          <w:rFonts w:cs="Times New Roman"/>
          <w:color w:val="000000" w:themeColor="text1"/>
          <w:sz w:val="22"/>
          <w:lang w:val="en-GB"/>
        </w:rPr>
        <w:t xml:space="preserve">FM </w:t>
      </w:r>
      <w:r w:rsidR="00E91CB4" w:rsidRPr="0085623D">
        <w:rPr>
          <w:rFonts w:cs="Times New Roman"/>
          <w:color w:val="000000" w:themeColor="text1"/>
          <w:sz w:val="22"/>
          <w:lang w:val="en-GB"/>
        </w:rPr>
        <w:t>c</w:t>
      </w:r>
      <w:r w:rsidRPr="0085623D">
        <w:rPr>
          <w:rFonts w:cs="Times New Roman"/>
          <w:color w:val="000000" w:themeColor="text1"/>
          <w:sz w:val="22"/>
          <w:lang w:val="en-GB"/>
        </w:rPr>
        <w:t xml:space="preserve">hairman noted </w:t>
      </w:r>
      <w:r w:rsidR="00E91CB4" w:rsidRPr="0085623D">
        <w:rPr>
          <w:rFonts w:cs="Times New Roman"/>
          <w:color w:val="000000" w:themeColor="text1"/>
          <w:sz w:val="22"/>
          <w:lang w:val="en-GB"/>
        </w:rPr>
        <w:t xml:space="preserve">the </w:t>
      </w:r>
      <w:r w:rsidRPr="0085623D">
        <w:rPr>
          <w:rFonts w:cs="Times New Roman"/>
          <w:color w:val="000000" w:themeColor="text1"/>
          <w:sz w:val="22"/>
          <w:lang w:val="en-GB"/>
        </w:rPr>
        <w:t>discussions at the 43</w:t>
      </w:r>
      <w:r w:rsidRPr="0085623D">
        <w:rPr>
          <w:rFonts w:cs="Times New Roman"/>
          <w:color w:val="000000" w:themeColor="text1"/>
          <w:sz w:val="22"/>
          <w:vertAlign w:val="superscript"/>
          <w:lang w:val="en-GB"/>
        </w:rPr>
        <w:t>rd</w:t>
      </w:r>
      <w:r w:rsidRPr="0085623D">
        <w:rPr>
          <w:rFonts w:cs="Times New Roman"/>
          <w:color w:val="000000" w:themeColor="text1"/>
          <w:sz w:val="22"/>
          <w:lang w:val="en-GB"/>
        </w:rPr>
        <w:t xml:space="preserve"> ECC meeting (Prague, November </w:t>
      </w:r>
      <w:r w:rsidR="004A01CC" w:rsidRPr="0085623D">
        <w:rPr>
          <w:rFonts w:cs="Times New Roman"/>
          <w:color w:val="000000" w:themeColor="text1"/>
          <w:sz w:val="22"/>
          <w:lang w:val="en-GB"/>
        </w:rPr>
        <w:t>2016). He reported</w:t>
      </w:r>
      <w:r w:rsidR="00FC2003" w:rsidRPr="0085623D">
        <w:rPr>
          <w:rFonts w:cs="Times New Roman"/>
          <w:color w:val="000000" w:themeColor="text1"/>
          <w:sz w:val="22"/>
          <w:lang w:val="en-GB"/>
        </w:rPr>
        <w:t xml:space="preserve"> </w:t>
      </w:r>
      <w:r w:rsidR="00E91CB4" w:rsidRPr="0085623D">
        <w:rPr>
          <w:rFonts w:cs="Times New Roman"/>
          <w:color w:val="000000" w:themeColor="text1"/>
          <w:sz w:val="22"/>
          <w:lang w:val="en-GB"/>
        </w:rPr>
        <w:t xml:space="preserve">that </w:t>
      </w:r>
      <w:r w:rsidR="00FC2003" w:rsidRPr="0085623D">
        <w:rPr>
          <w:rFonts w:cs="Times New Roman"/>
          <w:color w:val="000000" w:themeColor="text1"/>
          <w:sz w:val="22"/>
          <w:lang w:val="en-GB"/>
        </w:rPr>
        <w:t>ECC was</w:t>
      </w:r>
      <w:r w:rsidRPr="0085623D">
        <w:rPr>
          <w:rFonts w:cs="Times New Roman"/>
          <w:color w:val="000000" w:themeColor="text1"/>
          <w:sz w:val="22"/>
          <w:lang w:val="en-GB"/>
        </w:rPr>
        <w:t xml:space="preserve"> informed that no WG</w:t>
      </w:r>
      <w:r w:rsidR="00E91CB4" w:rsidRPr="0085623D">
        <w:rPr>
          <w:rFonts w:cs="Times New Roman"/>
          <w:color w:val="000000" w:themeColor="text1"/>
          <w:sz w:val="22"/>
          <w:lang w:val="en-GB"/>
        </w:rPr>
        <w:t xml:space="preserve"> </w:t>
      </w:r>
      <w:r w:rsidRPr="0085623D">
        <w:rPr>
          <w:rFonts w:cs="Times New Roman"/>
          <w:color w:val="000000" w:themeColor="text1"/>
          <w:sz w:val="22"/>
          <w:lang w:val="en-GB"/>
        </w:rPr>
        <w:t>FM project team, correspondence or mai</w:t>
      </w:r>
      <w:r w:rsidR="004A01CC" w:rsidRPr="0085623D">
        <w:rPr>
          <w:rFonts w:cs="Times New Roman"/>
          <w:color w:val="000000" w:themeColor="text1"/>
          <w:sz w:val="22"/>
          <w:lang w:val="en-GB"/>
        </w:rPr>
        <w:t>ntenance group had reported</w:t>
      </w:r>
      <w:r w:rsidRPr="0085623D">
        <w:rPr>
          <w:rFonts w:cs="Times New Roman"/>
          <w:color w:val="000000" w:themeColor="text1"/>
          <w:sz w:val="22"/>
          <w:lang w:val="en-GB"/>
        </w:rPr>
        <w:t xml:space="preserve"> any deliverables, under their peer view, had been found to limit the potential for IoT</w:t>
      </w:r>
      <w:r w:rsidR="002A4A60">
        <w:rPr>
          <w:rFonts w:cs="Times New Roman"/>
          <w:color w:val="000000" w:themeColor="text1"/>
          <w:sz w:val="22"/>
          <w:lang w:val="en-GB"/>
        </w:rPr>
        <w:t xml:space="preserve"> </w:t>
      </w:r>
      <w:r w:rsidRPr="0085623D">
        <w:rPr>
          <w:rFonts w:cs="Times New Roman"/>
          <w:color w:val="000000" w:themeColor="text1"/>
          <w:sz w:val="22"/>
          <w:lang w:val="en-GB"/>
        </w:rPr>
        <w:t>/</w:t>
      </w:r>
      <w:r w:rsidR="002A4A60">
        <w:rPr>
          <w:rFonts w:cs="Times New Roman"/>
          <w:color w:val="000000" w:themeColor="text1"/>
          <w:sz w:val="22"/>
          <w:lang w:val="en-GB"/>
        </w:rPr>
        <w:t xml:space="preserve"> </w:t>
      </w:r>
      <w:r w:rsidRPr="0085623D">
        <w:rPr>
          <w:rFonts w:cs="Times New Roman"/>
          <w:color w:val="000000" w:themeColor="text1"/>
          <w:sz w:val="22"/>
          <w:lang w:val="en-GB"/>
        </w:rPr>
        <w:t>Machine to Machine applications. This, he added, was an action that had come from the resultant discussions following the March 2016 workshop</w:t>
      </w:r>
      <w:r w:rsidR="00E91CB4" w:rsidRPr="0085623D">
        <w:rPr>
          <w:rFonts w:cs="Times New Roman"/>
          <w:color w:val="000000" w:themeColor="text1"/>
          <w:sz w:val="22"/>
          <w:lang w:val="en-GB"/>
        </w:rPr>
        <w:t xml:space="preserve"> on M2M</w:t>
      </w:r>
      <w:r w:rsidRPr="0085623D">
        <w:rPr>
          <w:rFonts w:cs="Times New Roman"/>
          <w:color w:val="000000" w:themeColor="text1"/>
          <w:sz w:val="22"/>
          <w:lang w:val="en-GB"/>
        </w:rPr>
        <w:t>.</w:t>
      </w:r>
    </w:p>
    <w:p w14:paraId="54155561" w14:textId="0F4B3694" w:rsidR="009B5817" w:rsidRPr="0085623D" w:rsidRDefault="005401EC" w:rsidP="00CB48F9">
      <w:pPr>
        <w:pStyle w:val="bodyChar"/>
        <w:numPr>
          <w:ilvl w:val="0"/>
          <w:numId w:val="32"/>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lastRenderedPageBreak/>
        <w:t>The WG</w:t>
      </w:r>
      <w:r w:rsidR="00E91CB4" w:rsidRPr="0085623D">
        <w:rPr>
          <w:rFonts w:cs="Times New Roman"/>
          <w:color w:val="000000" w:themeColor="text1"/>
          <w:sz w:val="22"/>
          <w:lang w:val="en-GB"/>
        </w:rPr>
        <w:t xml:space="preserve"> </w:t>
      </w:r>
      <w:r w:rsidRPr="0085623D">
        <w:rPr>
          <w:rFonts w:cs="Times New Roman"/>
          <w:color w:val="000000" w:themeColor="text1"/>
          <w:sz w:val="22"/>
          <w:lang w:val="en-GB"/>
        </w:rPr>
        <w:t xml:space="preserve">FM </w:t>
      </w:r>
      <w:r w:rsidR="00E91CB4" w:rsidRPr="0085623D">
        <w:rPr>
          <w:rFonts w:cs="Times New Roman"/>
          <w:color w:val="000000" w:themeColor="text1"/>
          <w:sz w:val="22"/>
          <w:lang w:val="en-GB"/>
        </w:rPr>
        <w:t>c</w:t>
      </w:r>
      <w:r w:rsidRPr="0085623D">
        <w:rPr>
          <w:rFonts w:cs="Times New Roman"/>
          <w:color w:val="000000" w:themeColor="text1"/>
          <w:sz w:val="22"/>
          <w:lang w:val="en-GB"/>
        </w:rPr>
        <w:t>hairman asked subordinate group chair</w:t>
      </w:r>
      <w:r w:rsidR="00E91CB4" w:rsidRPr="0085623D">
        <w:rPr>
          <w:rFonts w:cs="Times New Roman"/>
          <w:color w:val="000000" w:themeColor="text1"/>
          <w:sz w:val="22"/>
          <w:lang w:val="en-GB"/>
        </w:rPr>
        <w:t>men</w:t>
      </w:r>
      <w:r w:rsidRPr="0085623D">
        <w:rPr>
          <w:rFonts w:cs="Times New Roman"/>
          <w:color w:val="000000" w:themeColor="text1"/>
          <w:sz w:val="22"/>
          <w:lang w:val="en-GB"/>
        </w:rPr>
        <w:t xml:space="preserve"> to continue to review deliverables and invited administrations to bring any observations, in relation to IoT/M2M applications, into those groups. In addition, he stated that this rolling agenda item would be removed from future WG</w:t>
      </w:r>
      <w:r w:rsidR="006B3EE6" w:rsidRPr="0085623D">
        <w:rPr>
          <w:rFonts w:cs="Times New Roman"/>
          <w:color w:val="000000" w:themeColor="text1"/>
          <w:sz w:val="22"/>
          <w:lang w:val="en-GB"/>
        </w:rPr>
        <w:t xml:space="preserve"> </w:t>
      </w:r>
      <w:r w:rsidRPr="0085623D">
        <w:rPr>
          <w:rFonts w:cs="Times New Roman"/>
          <w:color w:val="000000" w:themeColor="text1"/>
          <w:sz w:val="22"/>
          <w:lang w:val="en-GB"/>
        </w:rPr>
        <w:t>FM agendas, adding that this issue will be considered in future with respect to the ongoing review of ECC Decisions and Recommendations.</w:t>
      </w:r>
    </w:p>
    <w:p w14:paraId="51794CFE" w14:textId="77777777" w:rsidR="009B5817" w:rsidRPr="0085623D" w:rsidRDefault="009B5817" w:rsidP="009B5817">
      <w:pPr>
        <w:ind w:left="-567"/>
        <w:rPr>
          <w:rFonts w:cs="Arial"/>
          <w:b/>
          <w:i/>
          <w:color w:val="000000" w:themeColor="text1"/>
          <w:sz w:val="26"/>
          <w:szCs w:val="26"/>
          <w:lang w:val="en-GB"/>
        </w:rPr>
      </w:pPr>
      <w:r w:rsidRPr="0085623D">
        <w:rPr>
          <w:rFonts w:ascii="Arial" w:hAnsi="Arial" w:cs="Arial"/>
          <w:b/>
          <w:color w:val="000000" w:themeColor="text1"/>
          <w:lang w:val="en-GB"/>
        </w:rPr>
        <w:t>5.6.2 ITU-R Workshop on IoT</w:t>
      </w:r>
      <w:r w:rsidR="005401EC" w:rsidRPr="0085623D">
        <w:rPr>
          <w:rFonts w:ascii="Arial" w:hAnsi="Arial" w:cs="Arial"/>
          <w:b/>
          <w:color w:val="000000" w:themeColor="text1"/>
          <w:lang w:val="en-GB"/>
        </w:rPr>
        <w:t xml:space="preserve"> (November 2016)</w:t>
      </w:r>
    </w:p>
    <w:p w14:paraId="358B958C" w14:textId="257C68BC" w:rsidR="009B5817" w:rsidRPr="0085623D" w:rsidRDefault="005401EC" w:rsidP="00CB48F9">
      <w:pPr>
        <w:pStyle w:val="bodyChar"/>
        <w:numPr>
          <w:ilvl w:val="0"/>
          <w:numId w:val="32"/>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The WG</w:t>
      </w:r>
      <w:r w:rsidR="006B3EE6" w:rsidRPr="0085623D">
        <w:rPr>
          <w:rFonts w:cs="Times New Roman"/>
          <w:color w:val="000000" w:themeColor="text1"/>
          <w:sz w:val="22"/>
          <w:lang w:val="en-GB"/>
        </w:rPr>
        <w:t xml:space="preserve"> </w:t>
      </w:r>
      <w:r w:rsidRPr="0085623D">
        <w:rPr>
          <w:rFonts w:cs="Times New Roman"/>
          <w:color w:val="000000" w:themeColor="text1"/>
          <w:sz w:val="22"/>
          <w:lang w:val="en-GB"/>
        </w:rPr>
        <w:t xml:space="preserve">FM </w:t>
      </w:r>
      <w:r w:rsidR="006B3EE6" w:rsidRPr="0085623D">
        <w:rPr>
          <w:rFonts w:cs="Times New Roman"/>
          <w:color w:val="000000" w:themeColor="text1"/>
          <w:sz w:val="22"/>
          <w:lang w:val="en-GB"/>
        </w:rPr>
        <w:t>c</w:t>
      </w:r>
      <w:r w:rsidRPr="0085623D">
        <w:rPr>
          <w:rFonts w:cs="Times New Roman"/>
          <w:color w:val="000000" w:themeColor="text1"/>
          <w:sz w:val="22"/>
          <w:lang w:val="en-GB"/>
        </w:rPr>
        <w:t xml:space="preserve">hairman then drew delegates attention to </w:t>
      </w:r>
      <w:proofErr w:type="gramStart"/>
      <w:r w:rsidRPr="0085623D">
        <w:rPr>
          <w:rFonts w:cs="Times New Roman"/>
          <w:color w:val="000000" w:themeColor="text1"/>
          <w:sz w:val="22"/>
          <w:lang w:val="en-GB"/>
        </w:rPr>
        <w:t>FM(</w:t>
      </w:r>
      <w:proofErr w:type="gramEnd"/>
      <w:r w:rsidRPr="0085623D">
        <w:rPr>
          <w:rFonts w:cs="Times New Roman"/>
          <w:color w:val="000000" w:themeColor="text1"/>
          <w:sz w:val="22"/>
          <w:lang w:val="en-GB"/>
        </w:rPr>
        <w:t xml:space="preserve">17)026, which provided information of the ITU-R Workshop: experts review </w:t>
      </w:r>
      <w:r w:rsidR="006B3EE6" w:rsidRPr="0085623D">
        <w:rPr>
          <w:rFonts w:cs="Times New Roman"/>
          <w:color w:val="000000" w:themeColor="text1"/>
          <w:sz w:val="22"/>
          <w:lang w:val="en-GB"/>
        </w:rPr>
        <w:t xml:space="preserve">of </w:t>
      </w:r>
      <w:r w:rsidRPr="0085623D">
        <w:rPr>
          <w:rFonts w:cs="Times New Roman"/>
          <w:color w:val="000000" w:themeColor="text1"/>
          <w:sz w:val="22"/>
          <w:lang w:val="en-GB"/>
        </w:rPr>
        <w:t>radio frequency aspects related to Internet of Things</w:t>
      </w:r>
      <w:r w:rsidR="006B3EE6" w:rsidRPr="0085623D">
        <w:rPr>
          <w:rFonts w:cs="Times New Roman"/>
          <w:color w:val="000000" w:themeColor="text1"/>
          <w:sz w:val="22"/>
          <w:lang w:val="en-GB"/>
        </w:rPr>
        <w:t>.</w:t>
      </w:r>
      <w:r w:rsidRPr="0085623D">
        <w:rPr>
          <w:rFonts w:cs="Times New Roman"/>
          <w:color w:val="000000" w:themeColor="text1"/>
          <w:sz w:val="22"/>
          <w:lang w:val="en-GB"/>
        </w:rPr>
        <w:t xml:space="preserve"> CEPT was represented by the WG</w:t>
      </w:r>
      <w:r w:rsidR="006B3EE6" w:rsidRPr="0085623D">
        <w:rPr>
          <w:rFonts w:cs="Times New Roman"/>
          <w:color w:val="000000" w:themeColor="text1"/>
          <w:sz w:val="22"/>
          <w:lang w:val="en-GB"/>
        </w:rPr>
        <w:t xml:space="preserve"> </w:t>
      </w:r>
      <w:r w:rsidRPr="0085623D">
        <w:rPr>
          <w:rFonts w:cs="Times New Roman"/>
          <w:color w:val="000000" w:themeColor="text1"/>
          <w:sz w:val="22"/>
          <w:lang w:val="en-GB"/>
        </w:rPr>
        <w:t xml:space="preserve">FM </w:t>
      </w:r>
      <w:r w:rsidR="006B3EE6" w:rsidRPr="0085623D">
        <w:rPr>
          <w:rFonts w:cs="Times New Roman"/>
          <w:color w:val="000000" w:themeColor="text1"/>
          <w:sz w:val="22"/>
          <w:lang w:val="en-GB"/>
        </w:rPr>
        <w:t>v</w:t>
      </w:r>
      <w:r w:rsidRPr="0085623D">
        <w:rPr>
          <w:rFonts w:cs="Times New Roman"/>
          <w:color w:val="000000" w:themeColor="text1"/>
          <w:sz w:val="22"/>
          <w:lang w:val="en-GB"/>
        </w:rPr>
        <w:t xml:space="preserve">ice </w:t>
      </w:r>
      <w:r w:rsidR="006B3EE6" w:rsidRPr="0085623D">
        <w:rPr>
          <w:rFonts w:cs="Times New Roman"/>
          <w:color w:val="000000" w:themeColor="text1"/>
          <w:sz w:val="22"/>
          <w:lang w:val="en-GB"/>
        </w:rPr>
        <w:t>c</w:t>
      </w:r>
      <w:r w:rsidRPr="0085623D">
        <w:rPr>
          <w:rFonts w:cs="Times New Roman"/>
          <w:color w:val="000000" w:themeColor="text1"/>
          <w:sz w:val="22"/>
          <w:lang w:val="en-GB"/>
        </w:rPr>
        <w:t xml:space="preserve">hairman, </w:t>
      </w:r>
      <w:r w:rsidR="006B3EE6" w:rsidRPr="0085623D">
        <w:rPr>
          <w:rFonts w:cs="Times New Roman"/>
          <w:color w:val="000000" w:themeColor="text1"/>
          <w:sz w:val="22"/>
          <w:lang w:val="en-GB"/>
        </w:rPr>
        <w:t xml:space="preserve">Mr </w:t>
      </w:r>
      <w:r w:rsidRPr="0085623D">
        <w:rPr>
          <w:rFonts w:cs="Times New Roman"/>
          <w:color w:val="000000" w:themeColor="text1"/>
          <w:sz w:val="22"/>
          <w:lang w:val="en-GB"/>
        </w:rPr>
        <w:t>Stephen Talbot</w:t>
      </w:r>
      <w:r w:rsidR="006B3EE6" w:rsidRPr="0085623D">
        <w:rPr>
          <w:rFonts w:cs="Times New Roman"/>
          <w:color w:val="000000" w:themeColor="text1"/>
          <w:sz w:val="22"/>
          <w:lang w:val="en-GB"/>
        </w:rPr>
        <w:t xml:space="preserve"> (UK)</w:t>
      </w:r>
      <w:r w:rsidRPr="0085623D">
        <w:rPr>
          <w:rFonts w:cs="Times New Roman"/>
          <w:color w:val="000000" w:themeColor="text1"/>
          <w:sz w:val="22"/>
          <w:lang w:val="en-GB"/>
        </w:rPr>
        <w:t>. Mr Talbot noted that the workshop facilitated a forum for the positions of regional groups and industry, to be aired. He added this was a useful platform for such an exchange, but that no specific actions were required of ECC.</w:t>
      </w:r>
    </w:p>
    <w:p w14:paraId="46F4FD91" w14:textId="77777777" w:rsidR="009B5817" w:rsidRPr="0085623D" w:rsidRDefault="009B5817" w:rsidP="009B5817">
      <w:pPr>
        <w:ind w:left="-567"/>
        <w:rPr>
          <w:rFonts w:cs="Arial"/>
          <w:b/>
          <w:i/>
          <w:color w:val="000000" w:themeColor="text1"/>
          <w:sz w:val="26"/>
          <w:szCs w:val="26"/>
          <w:lang w:val="en-GB"/>
        </w:rPr>
      </w:pPr>
      <w:r w:rsidRPr="0085623D">
        <w:rPr>
          <w:rFonts w:ascii="Arial" w:hAnsi="Arial" w:cs="Arial"/>
          <w:b/>
          <w:color w:val="000000" w:themeColor="text1"/>
          <w:lang w:val="en-GB"/>
        </w:rPr>
        <w:t>5.6.3 M2M via satellite and airplane below 1 GHz</w:t>
      </w:r>
    </w:p>
    <w:p w14:paraId="3FB0781F" w14:textId="77777777" w:rsidR="009B5817" w:rsidRPr="0085623D" w:rsidRDefault="008A42A7" w:rsidP="00CB48F9">
      <w:pPr>
        <w:pStyle w:val="bodyChar"/>
        <w:numPr>
          <w:ilvl w:val="0"/>
          <w:numId w:val="32"/>
        </w:numPr>
        <w:spacing w:line="312" w:lineRule="auto"/>
        <w:ind w:left="0" w:hanging="567"/>
        <w:rPr>
          <w:rFonts w:cs="Times New Roman"/>
          <w:color w:val="000000" w:themeColor="text1"/>
          <w:sz w:val="22"/>
          <w:lang w:val="en-GB"/>
        </w:rPr>
      </w:pPr>
      <w:r w:rsidRPr="0085623D">
        <w:rPr>
          <w:rFonts w:cs="Arial"/>
          <w:color w:val="000000" w:themeColor="text1"/>
          <w:sz w:val="22"/>
          <w:lang w:val="en-GB"/>
        </w:rPr>
        <w:t xml:space="preserve">The chairman of the correspondence group on M2M via satellite, Mr Emmanuel </w:t>
      </w:r>
      <w:proofErr w:type="spellStart"/>
      <w:r w:rsidRPr="0085623D">
        <w:rPr>
          <w:rFonts w:cs="Arial"/>
          <w:color w:val="000000" w:themeColor="text1"/>
          <w:sz w:val="22"/>
          <w:lang w:val="en-GB"/>
        </w:rPr>
        <w:t>Faussurier</w:t>
      </w:r>
      <w:proofErr w:type="spellEnd"/>
      <w:r w:rsidRPr="0085623D">
        <w:rPr>
          <w:rFonts w:cs="Arial"/>
          <w:color w:val="000000" w:themeColor="text1"/>
          <w:sz w:val="22"/>
          <w:lang w:val="en-GB"/>
        </w:rPr>
        <w:t xml:space="preserve"> (F), presented doc. </w:t>
      </w:r>
      <w:proofErr w:type="gramStart"/>
      <w:r w:rsidRPr="0085623D">
        <w:rPr>
          <w:rFonts w:cs="Arial"/>
          <w:color w:val="000000" w:themeColor="text1"/>
          <w:sz w:val="22"/>
          <w:lang w:val="en-GB"/>
        </w:rPr>
        <w:t>FM(</w:t>
      </w:r>
      <w:proofErr w:type="gramEnd"/>
      <w:r w:rsidRPr="0085623D">
        <w:rPr>
          <w:rFonts w:cs="Arial"/>
          <w:color w:val="000000" w:themeColor="text1"/>
          <w:sz w:val="22"/>
          <w:lang w:val="en-GB"/>
        </w:rPr>
        <w:t>17)035, the progress report of the correspondence group.</w:t>
      </w:r>
    </w:p>
    <w:p w14:paraId="6FFD0BEF" w14:textId="30CABC61" w:rsidR="008A42A7" w:rsidRPr="0085623D" w:rsidRDefault="008A42A7" w:rsidP="00CB48F9">
      <w:pPr>
        <w:pStyle w:val="bodyChar"/>
        <w:numPr>
          <w:ilvl w:val="0"/>
          <w:numId w:val="32"/>
        </w:numPr>
        <w:spacing w:line="312" w:lineRule="auto"/>
        <w:ind w:left="0" w:hanging="567"/>
        <w:rPr>
          <w:rFonts w:cs="Times New Roman"/>
          <w:color w:val="000000" w:themeColor="text1"/>
          <w:sz w:val="22"/>
          <w:lang w:val="en-GB"/>
        </w:rPr>
      </w:pPr>
      <w:r w:rsidRPr="0085623D">
        <w:rPr>
          <w:rFonts w:cs="Arial"/>
          <w:color w:val="000000" w:themeColor="text1"/>
          <w:sz w:val="22"/>
          <w:lang w:val="en-GB"/>
        </w:rPr>
        <w:t xml:space="preserve">He underlined the </w:t>
      </w:r>
      <w:r w:rsidR="00473F66" w:rsidRPr="0085623D">
        <w:rPr>
          <w:rFonts w:cs="Arial"/>
          <w:color w:val="000000" w:themeColor="text1"/>
          <w:sz w:val="22"/>
          <w:lang w:val="en-GB"/>
        </w:rPr>
        <w:t xml:space="preserve">three </w:t>
      </w:r>
      <w:r w:rsidRPr="0085623D">
        <w:rPr>
          <w:rFonts w:cs="Arial"/>
          <w:color w:val="000000" w:themeColor="text1"/>
          <w:sz w:val="22"/>
          <w:lang w:val="en-GB"/>
        </w:rPr>
        <w:t xml:space="preserve">main issues that are proposed to be investigated: </w:t>
      </w:r>
    </w:p>
    <w:p w14:paraId="59BFC563" w14:textId="77777777" w:rsidR="008A42A7" w:rsidRPr="0085623D" w:rsidRDefault="008A42A7" w:rsidP="008A42A7">
      <w:pPr>
        <w:pStyle w:val="bodyChar"/>
        <w:numPr>
          <w:ilvl w:val="0"/>
          <w:numId w:val="0"/>
        </w:numPr>
        <w:spacing w:line="312" w:lineRule="auto"/>
        <w:rPr>
          <w:rFonts w:cs="Arial"/>
          <w:color w:val="000000" w:themeColor="text1"/>
          <w:sz w:val="22"/>
          <w:lang w:val="en-GB"/>
        </w:rPr>
      </w:pPr>
      <w:r w:rsidRPr="0085623D">
        <w:rPr>
          <w:rFonts w:cs="Arial"/>
          <w:color w:val="000000" w:themeColor="text1"/>
          <w:sz w:val="22"/>
          <w:lang w:val="en-GB"/>
        </w:rPr>
        <w:t xml:space="preserve">1) </w:t>
      </w:r>
      <w:proofErr w:type="gramStart"/>
      <w:r w:rsidRPr="0085623D">
        <w:rPr>
          <w:rFonts w:cs="Arial"/>
          <w:color w:val="000000" w:themeColor="text1"/>
          <w:sz w:val="22"/>
          <w:lang w:val="en-GB"/>
        </w:rPr>
        <w:t>possible</w:t>
      </w:r>
      <w:proofErr w:type="gramEnd"/>
      <w:r w:rsidRPr="0085623D">
        <w:rPr>
          <w:rFonts w:cs="Arial"/>
          <w:color w:val="000000" w:themeColor="text1"/>
          <w:sz w:val="22"/>
          <w:lang w:val="en-GB"/>
        </w:rPr>
        <w:t xml:space="preserve"> harmonisation measures for SRDs in the 860 MHz frequency range to support uplink satellite communications; </w:t>
      </w:r>
    </w:p>
    <w:p w14:paraId="2D0440A8" w14:textId="77777777" w:rsidR="008A42A7" w:rsidRPr="0085623D" w:rsidRDefault="008A42A7" w:rsidP="008A42A7">
      <w:pPr>
        <w:pStyle w:val="bodyChar"/>
        <w:numPr>
          <w:ilvl w:val="0"/>
          <w:numId w:val="0"/>
        </w:numPr>
        <w:spacing w:line="312" w:lineRule="auto"/>
        <w:rPr>
          <w:rFonts w:cs="Arial"/>
          <w:color w:val="000000" w:themeColor="text1"/>
          <w:sz w:val="22"/>
          <w:lang w:val="en-GB"/>
        </w:rPr>
      </w:pPr>
      <w:r w:rsidRPr="0085623D">
        <w:rPr>
          <w:rFonts w:cs="Arial"/>
          <w:color w:val="000000" w:themeColor="text1"/>
          <w:sz w:val="22"/>
          <w:lang w:val="en-GB"/>
        </w:rPr>
        <w:t xml:space="preserve">2) </w:t>
      </w:r>
      <w:proofErr w:type="gramStart"/>
      <w:r w:rsidRPr="0085623D">
        <w:rPr>
          <w:rFonts w:cs="Arial"/>
          <w:color w:val="000000" w:themeColor="text1"/>
          <w:sz w:val="22"/>
          <w:lang w:val="en-GB"/>
        </w:rPr>
        <w:t>assessment</w:t>
      </w:r>
      <w:proofErr w:type="gramEnd"/>
      <w:r w:rsidRPr="0085623D">
        <w:rPr>
          <w:rFonts w:cs="Arial"/>
          <w:color w:val="000000" w:themeColor="text1"/>
          <w:sz w:val="22"/>
          <w:lang w:val="en-GB"/>
        </w:rPr>
        <w:t xml:space="preserve"> of technical conditions for downlink satellite communications in the 860 MHz frequency range that will ensure coexistence with incumbent uses; </w:t>
      </w:r>
    </w:p>
    <w:p w14:paraId="173130C5" w14:textId="77777777" w:rsidR="008A42A7" w:rsidRPr="0085623D" w:rsidRDefault="008A42A7" w:rsidP="008A42A7">
      <w:pPr>
        <w:pStyle w:val="bodyChar"/>
        <w:numPr>
          <w:ilvl w:val="0"/>
          <w:numId w:val="0"/>
        </w:numPr>
        <w:spacing w:line="312" w:lineRule="auto"/>
        <w:rPr>
          <w:rFonts w:cs="Times New Roman"/>
          <w:color w:val="000000" w:themeColor="text1"/>
          <w:sz w:val="22"/>
          <w:lang w:val="en-GB"/>
        </w:rPr>
      </w:pPr>
      <w:r w:rsidRPr="0085623D">
        <w:rPr>
          <w:rFonts w:cs="Arial"/>
          <w:color w:val="000000" w:themeColor="text1"/>
          <w:sz w:val="22"/>
          <w:lang w:val="en-GB"/>
        </w:rPr>
        <w:t xml:space="preserve">3) </w:t>
      </w:r>
      <w:proofErr w:type="gramStart"/>
      <w:r w:rsidRPr="0085623D">
        <w:rPr>
          <w:rFonts w:cs="Arial"/>
          <w:color w:val="000000" w:themeColor="text1"/>
          <w:sz w:val="22"/>
          <w:lang w:val="en-GB"/>
        </w:rPr>
        <w:t>opportunities</w:t>
      </w:r>
      <w:proofErr w:type="gramEnd"/>
      <w:r w:rsidRPr="0085623D">
        <w:rPr>
          <w:rFonts w:cs="Arial"/>
          <w:color w:val="000000" w:themeColor="text1"/>
          <w:sz w:val="22"/>
          <w:lang w:val="en-GB"/>
        </w:rPr>
        <w:t xml:space="preserve"> for global harmonisation of a frequency range for hybrid satellite-terrestrial M2M IoT device operation to address future LPWAN network requirements.</w:t>
      </w:r>
    </w:p>
    <w:p w14:paraId="5528B0D5" w14:textId="6FF212C9" w:rsidR="00BE7E0F" w:rsidRPr="0085623D" w:rsidRDefault="002A4A60" w:rsidP="00CB48F9">
      <w:pPr>
        <w:pStyle w:val="bodyChar"/>
        <w:numPr>
          <w:ilvl w:val="0"/>
          <w:numId w:val="32"/>
        </w:numPr>
        <w:spacing w:line="312" w:lineRule="auto"/>
        <w:ind w:left="0" w:hanging="567"/>
        <w:rPr>
          <w:rFonts w:cs="Times New Roman"/>
          <w:color w:val="000000" w:themeColor="text1"/>
          <w:sz w:val="22"/>
          <w:lang w:val="en-GB"/>
        </w:rPr>
      </w:pPr>
      <w:r>
        <w:rPr>
          <w:rFonts w:cs="Arial"/>
          <w:color w:val="000000" w:themeColor="text1"/>
          <w:sz w:val="22"/>
          <w:lang w:val="en-GB"/>
        </w:rPr>
        <w:t>Luxembourg, T</w:t>
      </w:r>
      <w:r w:rsidR="008A42A7" w:rsidRPr="0085623D">
        <w:rPr>
          <w:rFonts w:cs="Arial"/>
          <w:color w:val="000000" w:themeColor="text1"/>
          <w:sz w:val="22"/>
          <w:lang w:val="en-GB"/>
        </w:rPr>
        <w:t>he Netherlands, France and Norway expressed their support for the proposed work items. Germany, Sweden, Switzerland and UK expressed concerns or wished to have more technical details on the proposal.</w:t>
      </w:r>
    </w:p>
    <w:p w14:paraId="1514CF39" w14:textId="77777777" w:rsidR="008A42A7" w:rsidRPr="0085623D" w:rsidRDefault="008A42A7" w:rsidP="00CB48F9">
      <w:pPr>
        <w:pStyle w:val="bodyChar"/>
        <w:numPr>
          <w:ilvl w:val="0"/>
          <w:numId w:val="32"/>
        </w:numPr>
        <w:spacing w:line="312" w:lineRule="auto"/>
        <w:ind w:left="0" w:hanging="567"/>
        <w:rPr>
          <w:rFonts w:cs="Times New Roman"/>
          <w:color w:val="000000" w:themeColor="text1"/>
          <w:sz w:val="22"/>
          <w:lang w:val="en-GB"/>
        </w:rPr>
      </w:pPr>
      <w:r w:rsidRPr="0085623D">
        <w:rPr>
          <w:rFonts w:cs="Arial"/>
          <w:color w:val="000000" w:themeColor="text1"/>
          <w:sz w:val="22"/>
          <w:lang w:val="en-GB"/>
        </w:rPr>
        <w:t xml:space="preserve">After further consultation with interested parties, Mr Emmanuel </w:t>
      </w:r>
      <w:proofErr w:type="spellStart"/>
      <w:r w:rsidRPr="0085623D">
        <w:rPr>
          <w:rFonts w:cs="Arial"/>
          <w:color w:val="000000" w:themeColor="text1"/>
          <w:sz w:val="22"/>
          <w:lang w:val="en-GB"/>
        </w:rPr>
        <w:t>Faussurier</w:t>
      </w:r>
      <w:proofErr w:type="spellEnd"/>
      <w:r w:rsidRPr="0085623D">
        <w:rPr>
          <w:rFonts w:cs="Arial"/>
          <w:color w:val="000000" w:themeColor="text1"/>
          <w:sz w:val="22"/>
          <w:lang w:val="en-GB"/>
        </w:rPr>
        <w:t xml:space="preserve"> (F) presented draft work items for SRD/MG and FM44 relating to the demand described in document </w:t>
      </w:r>
      <w:proofErr w:type="gramStart"/>
      <w:r w:rsidRPr="0085623D">
        <w:rPr>
          <w:rFonts w:cs="Arial"/>
          <w:color w:val="000000" w:themeColor="text1"/>
          <w:sz w:val="22"/>
          <w:lang w:val="en-GB"/>
        </w:rPr>
        <w:t>FM(</w:t>
      </w:r>
      <w:proofErr w:type="gramEnd"/>
      <w:r w:rsidRPr="0085623D">
        <w:rPr>
          <w:rFonts w:cs="Arial"/>
          <w:color w:val="000000" w:themeColor="text1"/>
          <w:sz w:val="22"/>
          <w:lang w:val="en-GB"/>
        </w:rPr>
        <w:t>17)035.</w:t>
      </w:r>
    </w:p>
    <w:p w14:paraId="5A5E6A23" w14:textId="689E8058" w:rsidR="008A42A7" w:rsidRPr="0085623D" w:rsidRDefault="00C57068" w:rsidP="00CB48F9">
      <w:pPr>
        <w:pStyle w:val="bodyChar"/>
        <w:numPr>
          <w:ilvl w:val="0"/>
          <w:numId w:val="32"/>
        </w:numPr>
        <w:spacing w:line="312" w:lineRule="auto"/>
        <w:ind w:left="0" w:hanging="567"/>
        <w:rPr>
          <w:rFonts w:cs="Times New Roman"/>
          <w:color w:val="000000" w:themeColor="text1"/>
          <w:sz w:val="22"/>
          <w:lang w:val="en-GB"/>
        </w:rPr>
      </w:pPr>
      <w:r w:rsidRPr="0085623D">
        <w:rPr>
          <w:rFonts w:cs="Arial"/>
          <w:color w:val="000000" w:themeColor="text1"/>
          <w:sz w:val="22"/>
          <w:lang w:val="en-GB"/>
        </w:rPr>
        <w:t xml:space="preserve">In this draft, the CG </w:t>
      </w:r>
      <w:r w:rsidR="00CA3A87" w:rsidRPr="0085623D">
        <w:rPr>
          <w:rFonts w:cs="Arial"/>
          <w:color w:val="000000" w:themeColor="text1"/>
          <w:sz w:val="22"/>
          <w:lang w:val="en-GB"/>
        </w:rPr>
        <w:t>c</w:t>
      </w:r>
      <w:r w:rsidRPr="0085623D">
        <w:rPr>
          <w:rFonts w:cs="Arial"/>
          <w:color w:val="000000" w:themeColor="text1"/>
          <w:sz w:val="22"/>
          <w:lang w:val="en-GB"/>
        </w:rPr>
        <w:t xml:space="preserve">hairman </w:t>
      </w:r>
      <w:r w:rsidR="008A42A7" w:rsidRPr="0085623D">
        <w:rPr>
          <w:rFonts w:cs="Arial"/>
          <w:color w:val="000000" w:themeColor="text1"/>
          <w:sz w:val="22"/>
          <w:lang w:val="en-GB"/>
        </w:rPr>
        <w:t>underlin</w:t>
      </w:r>
      <w:r w:rsidR="002A4A60">
        <w:rPr>
          <w:rFonts w:cs="Arial"/>
          <w:color w:val="000000" w:themeColor="text1"/>
          <w:sz w:val="22"/>
          <w:lang w:val="en-GB"/>
        </w:rPr>
        <w:t>ed that the target dates had</w:t>
      </w:r>
      <w:r w:rsidR="008A42A7" w:rsidRPr="0085623D">
        <w:rPr>
          <w:rFonts w:cs="Arial"/>
          <w:color w:val="000000" w:themeColor="text1"/>
          <w:sz w:val="22"/>
          <w:lang w:val="en-GB"/>
        </w:rPr>
        <w:t xml:space="preserve"> been adjusted so as to facilitate further consultation within administrations and final decision by WG FM at its meeting in May 2017. He indicated that the work can progress within SRD/MG concerning </w:t>
      </w:r>
      <w:r w:rsidR="008A42A7" w:rsidRPr="0085623D">
        <w:rPr>
          <w:rFonts w:cs="Arial"/>
          <w:color w:val="000000" w:themeColor="text1"/>
          <w:sz w:val="22"/>
          <w:shd w:val="clear" w:color="auto" w:fill="FFFFFF"/>
          <w:lang w:val="en-GB"/>
        </w:rPr>
        <w:t xml:space="preserve">SRD regulations within 862-863 MHz but that </w:t>
      </w:r>
      <w:r w:rsidR="008A42A7" w:rsidRPr="0085623D">
        <w:rPr>
          <w:rFonts w:cs="Arial"/>
          <w:color w:val="000000" w:themeColor="text1"/>
          <w:sz w:val="22"/>
          <w:lang w:val="en-GB"/>
        </w:rPr>
        <w:t xml:space="preserve">opportunities within frequency band 915-921 MHz for M2M IoT communications that may be used worldwide for both satellite and terrestrial M2M IoT under SRD regulations could be investigated only in a second step. </w:t>
      </w:r>
    </w:p>
    <w:p w14:paraId="731AB5E6" w14:textId="13F47778" w:rsidR="008A42A7" w:rsidRPr="0085623D" w:rsidRDefault="00C57068" w:rsidP="00CB48F9">
      <w:pPr>
        <w:pStyle w:val="bodyChar"/>
        <w:numPr>
          <w:ilvl w:val="0"/>
          <w:numId w:val="32"/>
        </w:numPr>
        <w:spacing w:line="312" w:lineRule="auto"/>
        <w:ind w:left="0" w:hanging="567"/>
        <w:rPr>
          <w:rFonts w:cs="Arial"/>
          <w:color w:val="000000" w:themeColor="text1"/>
          <w:sz w:val="22"/>
          <w:lang w:val="en-GB"/>
        </w:rPr>
      </w:pPr>
      <w:r w:rsidRPr="0085623D">
        <w:rPr>
          <w:rFonts w:cs="Arial"/>
          <w:color w:val="000000" w:themeColor="text1"/>
          <w:sz w:val="22"/>
          <w:lang w:val="en-GB"/>
        </w:rPr>
        <w:t xml:space="preserve">In the draft, the CG </w:t>
      </w:r>
      <w:r w:rsidR="00CA3A87" w:rsidRPr="0085623D">
        <w:rPr>
          <w:rFonts w:cs="Arial"/>
          <w:color w:val="000000" w:themeColor="text1"/>
          <w:sz w:val="22"/>
          <w:lang w:val="en-GB"/>
        </w:rPr>
        <w:t>c</w:t>
      </w:r>
      <w:r w:rsidRPr="0085623D">
        <w:rPr>
          <w:rFonts w:cs="Arial"/>
          <w:color w:val="000000" w:themeColor="text1"/>
          <w:sz w:val="22"/>
          <w:lang w:val="en-GB"/>
        </w:rPr>
        <w:t xml:space="preserve">hairman further </w:t>
      </w:r>
      <w:r w:rsidR="008A42A7" w:rsidRPr="0085623D">
        <w:rPr>
          <w:rFonts w:cs="Arial"/>
          <w:color w:val="000000" w:themeColor="text1"/>
          <w:sz w:val="22"/>
          <w:lang w:val="en-GB"/>
        </w:rPr>
        <w:t>underlined that investigations by FM44 on downlink satellite communications in the 860 MHz frequency range relate to possible operation outside spa</w:t>
      </w:r>
      <w:r w:rsidR="002A4A60">
        <w:rPr>
          <w:rFonts w:cs="Arial"/>
          <w:color w:val="000000" w:themeColor="text1"/>
          <w:sz w:val="22"/>
          <w:lang w:val="en-GB"/>
        </w:rPr>
        <w:t>ce allocations (i.e. under RR No.</w:t>
      </w:r>
      <w:r w:rsidR="008A42A7" w:rsidRPr="0085623D">
        <w:rPr>
          <w:rFonts w:cs="Arial"/>
          <w:color w:val="000000" w:themeColor="text1"/>
          <w:sz w:val="22"/>
          <w:lang w:val="en-GB"/>
        </w:rPr>
        <w:t xml:space="preserve"> 4.4) and would require formal adoption of the work item by WG FM.</w:t>
      </w:r>
    </w:p>
    <w:p w14:paraId="62C13C0D" w14:textId="709C8E94" w:rsidR="008A42A7" w:rsidRPr="0085623D" w:rsidRDefault="008A42A7" w:rsidP="00CB48F9">
      <w:pPr>
        <w:pStyle w:val="bodyChar"/>
        <w:numPr>
          <w:ilvl w:val="0"/>
          <w:numId w:val="32"/>
        </w:numPr>
        <w:spacing w:line="312" w:lineRule="auto"/>
        <w:ind w:left="0" w:hanging="567"/>
        <w:rPr>
          <w:rFonts w:cs="Arial"/>
          <w:color w:val="000000" w:themeColor="text1"/>
          <w:sz w:val="22"/>
          <w:lang w:val="en-GB"/>
        </w:rPr>
      </w:pPr>
      <w:r w:rsidRPr="0085623D">
        <w:rPr>
          <w:rFonts w:cs="Arial"/>
          <w:color w:val="000000" w:themeColor="text1"/>
          <w:sz w:val="22"/>
          <w:lang w:val="en-GB"/>
        </w:rPr>
        <w:lastRenderedPageBreak/>
        <w:t xml:space="preserve">Mr. Thomas Weber, </w:t>
      </w:r>
      <w:r w:rsidR="00CA3A87" w:rsidRPr="0085623D">
        <w:rPr>
          <w:rFonts w:cs="Arial"/>
          <w:color w:val="000000" w:themeColor="text1"/>
          <w:sz w:val="22"/>
          <w:lang w:val="en-GB"/>
        </w:rPr>
        <w:t>c</w:t>
      </w:r>
      <w:r w:rsidRPr="0085623D">
        <w:rPr>
          <w:rFonts w:cs="Arial"/>
          <w:color w:val="000000" w:themeColor="text1"/>
          <w:sz w:val="22"/>
          <w:lang w:val="en-GB"/>
        </w:rPr>
        <w:t xml:space="preserve">hairman </w:t>
      </w:r>
      <w:r w:rsidR="00CA3A87" w:rsidRPr="0085623D">
        <w:rPr>
          <w:rFonts w:cs="Arial"/>
          <w:color w:val="000000" w:themeColor="text1"/>
          <w:sz w:val="22"/>
          <w:lang w:val="en-GB"/>
        </w:rPr>
        <w:t xml:space="preserve">of the </w:t>
      </w:r>
      <w:r w:rsidRPr="0085623D">
        <w:rPr>
          <w:rFonts w:cs="Arial"/>
          <w:color w:val="000000" w:themeColor="text1"/>
          <w:sz w:val="22"/>
          <w:lang w:val="en-GB"/>
        </w:rPr>
        <w:t xml:space="preserve">SRD/MG, confirmed that SRD/MG is considering possible new regulations for non-specific SRDs </w:t>
      </w:r>
      <w:r w:rsidR="00C6402C" w:rsidRPr="0085623D">
        <w:rPr>
          <w:rFonts w:cs="Arial"/>
          <w:color w:val="000000" w:themeColor="text1"/>
          <w:sz w:val="22"/>
          <w:lang w:val="en-GB"/>
        </w:rPr>
        <w:t xml:space="preserve">with 25 mW and 0.1 % DC </w:t>
      </w:r>
      <w:r w:rsidRPr="0085623D">
        <w:rPr>
          <w:rFonts w:cs="Arial"/>
          <w:color w:val="000000" w:themeColor="text1"/>
          <w:sz w:val="22"/>
          <w:lang w:val="en-GB"/>
        </w:rPr>
        <w:t>within frequency band 862-863 MHz</w:t>
      </w:r>
      <w:r w:rsidR="00DF7466" w:rsidRPr="0085623D">
        <w:rPr>
          <w:rFonts w:cs="Arial"/>
          <w:color w:val="000000" w:themeColor="text1"/>
          <w:sz w:val="22"/>
          <w:lang w:val="en-GB"/>
        </w:rPr>
        <w:t xml:space="preserve"> without an indoor restriction</w:t>
      </w:r>
      <w:r w:rsidRPr="0085623D">
        <w:rPr>
          <w:rFonts w:cs="Arial"/>
          <w:color w:val="000000" w:themeColor="text1"/>
          <w:sz w:val="22"/>
          <w:lang w:val="en-GB"/>
        </w:rPr>
        <w:t>.</w:t>
      </w:r>
      <w:r w:rsidR="00C6402C" w:rsidRPr="0085623D">
        <w:rPr>
          <w:rFonts w:cs="Arial"/>
          <w:color w:val="000000" w:themeColor="text1"/>
          <w:sz w:val="22"/>
          <w:lang w:val="en-GB"/>
        </w:rPr>
        <w:t xml:space="preserve"> In addition ECC Report 261 provides positive conclusions for specific networks with 500</w:t>
      </w:r>
      <w:r w:rsidR="00CA3A87" w:rsidRPr="0085623D">
        <w:rPr>
          <w:rFonts w:cs="Arial"/>
          <w:color w:val="000000" w:themeColor="text1"/>
          <w:sz w:val="22"/>
          <w:lang w:val="en-GB"/>
        </w:rPr>
        <w:t xml:space="preserve"> </w:t>
      </w:r>
      <w:r w:rsidR="00C6402C" w:rsidRPr="0085623D">
        <w:rPr>
          <w:rFonts w:cs="Arial"/>
          <w:color w:val="000000" w:themeColor="text1"/>
          <w:sz w:val="22"/>
          <w:lang w:val="en-GB"/>
        </w:rPr>
        <w:t>mW and 0.1% DC. SRD/MG will investigate the whole package.</w:t>
      </w:r>
    </w:p>
    <w:p w14:paraId="2A29B689" w14:textId="4116B50F" w:rsidR="008A42A7" w:rsidRPr="0085623D" w:rsidRDefault="008A42A7" w:rsidP="00CB48F9">
      <w:pPr>
        <w:pStyle w:val="bodyChar"/>
        <w:numPr>
          <w:ilvl w:val="0"/>
          <w:numId w:val="32"/>
        </w:numPr>
        <w:spacing w:line="312" w:lineRule="auto"/>
        <w:ind w:left="0" w:hanging="567"/>
        <w:rPr>
          <w:rFonts w:cs="Arial"/>
          <w:color w:val="000000" w:themeColor="text1"/>
          <w:sz w:val="22"/>
          <w:lang w:val="en-GB"/>
        </w:rPr>
      </w:pPr>
      <w:r w:rsidRPr="0085623D">
        <w:rPr>
          <w:rFonts w:cs="Arial"/>
          <w:color w:val="000000" w:themeColor="text1"/>
          <w:sz w:val="22"/>
          <w:lang w:val="en-GB"/>
        </w:rPr>
        <w:t xml:space="preserve">Following a request for clarification by Sweden on necessary studies concerning possible use by SRDs of </w:t>
      </w:r>
      <w:r w:rsidR="00CA3A87" w:rsidRPr="0085623D">
        <w:rPr>
          <w:rFonts w:cs="Arial"/>
          <w:color w:val="000000" w:themeColor="text1"/>
          <w:sz w:val="22"/>
          <w:lang w:val="en-GB"/>
        </w:rPr>
        <w:t xml:space="preserve">the </w:t>
      </w:r>
      <w:r w:rsidRPr="0085623D">
        <w:rPr>
          <w:rFonts w:cs="Arial"/>
          <w:color w:val="000000" w:themeColor="text1"/>
          <w:sz w:val="22"/>
          <w:lang w:val="en-GB"/>
        </w:rPr>
        <w:t xml:space="preserve">frequency band 862-863 MHz, Mr Emmanuel </w:t>
      </w:r>
      <w:proofErr w:type="spellStart"/>
      <w:r w:rsidRPr="0085623D">
        <w:rPr>
          <w:rFonts w:cs="Arial"/>
          <w:color w:val="000000" w:themeColor="text1"/>
          <w:sz w:val="22"/>
          <w:lang w:val="en-GB"/>
        </w:rPr>
        <w:t>Faussurier</w:t>
      </w:r>
      <w:proofErr w:type="spellEnd"/>
      <w:r w:rsidRPr="0085623D">
        <w:rPr>
          <w:rFonts w:cs="Arial"/>
          <w:color w:val="000000" w:themeColor="text1"/>
          <w:sz w:val="22"/>
          <w:lang w:val="en-GB"/>
        </w:rPr>
        <w:t xml:space="preserve"> (F) expressed that studies</w:t>
      </w:r>
      <w:r w:rsidR="00C6402C" w:rsidRPr="0085623D">
        <w:rPr>
          <w:rFonts w:cs="Arial"/>
          <w:color w:val="000000" w:themeColor="text1"/>
          <w:sz w:val="22"/>
          <w:lang w:val="en-GB"/>
        </w:rPr>
        <w:t xml:space="preserve"> for M2M via satellite</w:t>
      </w:r>
      <w:r w:rsidRPr="0085623D">
        <w:rPr>
          <w:rFonts w:cs="Arial"/>
          <w:color w:val="000000" w:themeColor="text1"/>
          <w:sz w:val="22"/>
          <w:lang w:val="en-GB"/>
        </w:rPr>
        <w:t xml:space="preserve"> may have to focus on appropriate regulatory measures to ensure that SRD use with 500 mW</w:t>
      </w:r>
      <w:r w:rsidR="00DF7466" w:rsidRPr="0085623D">
        <w:rPr>
          <w:rFonts w:cs="Arial"/>
          <w:color w:val="000000" w:themeColor="text1"/>
          <w:sz w:val="22"/>
          <w:lang w:val="en-GB"/>
        </w:rPr>
        <w:t xml:space="preserve"> and </w:t>
      </w:r>
      <w:r w:rsidRPr="0085623D">
        <w:rPr>
          <w:rFonts w:cs="Arial"/>
          <w:color w:val="000000" w:themeColor="text1"/>
          <w:sz w:val="22"/>
          <w:lang w:val="en-GB"/>
        </w:rPr>
        <w:t>0.1% DC would be limited within specific networks (e.g. smart metering in rural or remote area and low density deployments), taking into account studies presented in ECC Report 261.</w:t>
      </w:r>
    </w:p>
    <w:p w14:paraId="7C309B65" w14:textId="10D66808" w:rsidR="00C57068" w:rsidRPr="0085623D" w:rsidRDefault="00C57068" w:rsidP="00CB48F9">
      <w:pPr>
        <w:pStyle w:val="bodyChar"/>
        <w:numPr>
          <w:ilvl w:val="0"/>
          <w:numId w:val="32"/>
        </w:numPr>
        <w:spacing w:line="312" w:lineRule="auto"/>
        <w:ind w:left="0" w:hanging="567"/>
        <w:rPr>
          <w:rFonts w:cs="Arial"/>
          <w:color w:val="000000" w:themeColor="text1"/>
          <w:sz w:val="22"/>
          <w:lang w:val="en-GB"/>
        </w:rPr>
      </w:pPr>
      <w:r w:rsidRPr="0085623D">
        <w:rPr>
          <w:rFonts w:cs="Arial"/>
          <w:color w:val="000000" w:themeColor="text1"/>
          <w:sz w:val="22"/>
          <w:lang w:val="en-GB"/>
        </w:rPr>
        <w:t xml:space="preserve">Sweden expressed concerns </w:t>
      </w:r>
      <w:r w:rsidR="00B07815" w:rsidRPr="0085623D">
        <w:rPr>
          <w:rFonts w:cs="Arial"/>
          <w:color w:val="000000" w:themeColor="text1"/>
          <w:sz w:val="22"/>
          <w:lang w:val="en-GB"/>
        </w:rPr>
        <w:t xml:space="preserve">referring to ECC Report 261 in document </w:t>
      </w:r>
      <w:proofErr w:type="gramStart"/>
      <w:r w:rsidR="00B07815" w:rsidRPr="0085623D">
        <w:rPr>
          <w:rFonts w:cs="Arial"/>
          <w:color w:val="000000" w:themeColor="text1"/>
          <w:sz w:val="22"/>
          <w:lang w:val="en-GB"/>
        </w:rPr>
        <w:t>FM(</w:t>
      </w:r>
      <w:proofErr w:type="gramEnd"/>
      <w:r w:rsidR="00B07815" w:rsidRPr="0085623D">
        <w:rPr>
          <w:rFonts w:cs="Arial"/>
          <w:color w:val="000000" w:themeColor="text1"/>
          <w:sz w:val="22"/>
          <w:lang w:val="en-GB"/>
        </w:rPr>
        <w:t>17)035 since this ECC Report is addressing indoor use of terminals.</w:t>
      </w:r>
    </w:p>
    <w:p w14:paraId="1D4C6A42" w14:textId="77777777" w:rsidR="001D4251" w:rsidRPr="0085623D" w:rsidRDefault="008A42A7" w:rsidP="00CB48F9">
      <w:pPr>
        <w:pStyle w:val="bodyChar"/>
        <w:numPr>
          <w:ilvl w:val="0"/>
          <w:numId w:val="32"/>
        </w:numPr>
        <w:spacing w:line="312" w:lineRule="auto"/>
        <w:ind w:left="0" w:hanging="567"/>
        <w:rPr>
          <w:rFonts w:cs="Arial"/>
          <w:color w:val="000000" w:themeColor="text1"/>
          <w:sz w:val="22"/>
          <w:lang w:val="en-GB"/>
        </w:rPr>
      </w:pPr>
      <w:r w:rsidRPr="0085623D">
        <w:rPr>
          <w:rFonts w:cs="Arial"/>
          <w:color w:val="000000" w:themeColor="text1"/>
          <w:sz w:val="22"/>
          <w:lang w:val="en-GB"/>
        </w:rPr>
        <w:t>Italy expressed that there are a number of technical aspects which</w:t>
      </w:r>
      <w:r w:rsidR="007F5A92" w:rsidRPr="0085623D">
        <w:rPr>
          <w:rFonts w:cs="Arial"/>
          <w:color w:val="000000" w:themeColor="text1"/>
          <w:sz w:val="22"/>
          <w:lang w:val="en-GB"/>
        </w:rPr>
        <w:t xml:space="preserve"> are unclear in doc. </w:t>
      </w:r>
      <w:proofErr w:type="gramStart"/>
      <w:r w:rsidR="007F5A92" w:rsidRPr="0085623D">
        <w:rPr>
          <w:rFonts w:cs="Arial"/>
          <w:color w:val="000000" w:themeColor="text1"/>
          <w:sz w:val="22"/>
          <w:lang w:val="en-GB"/>
        </w:rPr>
        <w:t>FM(</w:t>
      </w:r>
      <w:proofErr w:type="gramEnd"/>
      <w:r w:rsidR="007F5A92" w:rsidRPr="0085623D">
        <w:rPr>
          <w:rFonts w:cs="Arial"/>
          <w:color w:val="000000" w:themeColor="text1"/>
          <w:sz w:val="22"/>
          <w:lang w:val="en-GB"/>
        </w:rPr>
        <w:t>17)035.</w:t>
      </w:r>
    </w:p>
    <w:p w14:paraId="17951A34" w14:textId="14AE325B" w:rsidR="001D4251" w:rsidRPr="0085623D" w:rsidRDefault="001D4251" w:rsidP="00CB48F9">
      <w:pPr>
        <w:pStyle w:val="bodyChar"/>
        <w:numPr>
          <w:ilvl w:val="0"/>
          <w:numId w:val="32"/>
        </w:numPr>
        <w:spacing w:line="312" w:lineRule="auto"/>
        <w:ind w:left="0" w:hanging="567"/>
        <w:rPr>
          <w:rFonts w:cs="Arial"/>
          <w:color w:val="000000" w:themeColor="text1"/>
          <w:sz w:val="22"/>
          <w:lang w:val="en-GB"/>
        </w:rPr>
      </w:pPr>
      <w:r w:rsidRPr="0085623D">
        <w:rPr>
          <w:rFonts w:cs="Arial"/>
          <w:color w:val="000000" w:themeColor="text1"/>
          <w:sz w:val="22"/>
          <w:lang w:val="en-GB"/>
        </w:rPr>
        <w:t>Italy</w:t>
      </w:r>
      <w:r w:rsidR="008A42A7" w:rsidRPr="0085623D">
        <w:rPr>
          <w:rFonts w:cs="Arial"/>
          <w:color w:val="000000" w:themeColor="text1"/>
          <w:sz w:val="22"/>
          <w:lang w:val="en-GB"/>
        </w:rPr>
        <w:t xml:space="preserve"> questioned the ability for SRDs to receive signals at ground level with </w:t>
      </w:r>
      <w:r w:rsidR="00C6402C" w:rsidRPr="0085623D">
        <w:rPr>
          <w:rFonts w:cs="Arial"/>
          <w:color w:val="000000" w:themeColor="text1"/>
          <w:sz w:val="22"/>
          <w:lang w:val="en-GB"/>
        </w:rPr>
        <w:t xml:space="preserve">a </w:t>
      </w:r>
      <w:r w:rsidR="00CA3A87" w:rsidRPr="0085623D">
        <w:rPr>
          <w:rFonts w:cs="Arial"/>
          <w:color w:val="000000" w:themeColor="text1"/>
          <w:sz w:val="22"/>
          <w:lang w:val="en-GB"/>
        </w:rPr>
        <w:t xml:space="preserve">power flux </w:t>
      </w:r>
      <w:r w:rsidR="008A42A7" w:rsidRPr="0085623D">
        <w:rPr>
          <w:rFonts w:cs="Arial"/>
          <w:color w:val="000000" w:themeColor="text1"/>
          <w:sz w:val="22"/>
          <w:lang w:val="en-GB"/>
        </w:rPr>
        <w:t xml:space="preserve">density that would have to be very low. </w:t>
      </w:r>
      <w:r w:rsidR="00C57068" w:rsidRPr="0085623D">
        <w:rPr>
          <w:rFonts w:cs="Arial"/>
          <w:color w:val="000000" w:themeColor="text1"/>
          <w:sz w:val="22"/>
          <w:lang w:val="en-GB"/>
        </w:rPr>
        <w:t xml:space="preserve">E.g. resulting by -125 dBm according to doc. </w:t>
      </w:r>
      <w:proofErr w:type="gramStart"/>
      <w:r w:rsidR="00C57068" w:rsidRPr="0085623D">
        <w:rPr>
          <w:rFonts w:cs="Arial"/>
          <w:color w:val="000000" w:themeColor="text1"/>
          <w:sz w:val="22"/>
          <w:lang w:val="en-GB"/>
        </w:rPr>
        <w:t>FM(</w:t>
      </w:r>
      <w:proofErr w:type="gramEnd"/>
      <w:r w:rsidR="00C57068" w:rsidRPr="0085623D">
        <w:rPr>
          <w:rFonts w:cs="Arial"/>
          <w:color w:val="000000" w:themeColor="text1"/>
          <w:sz w:val="22"/>
          <w:lang w:val="en-GB"/>
        </w:rPr>
        <w:t xml:space="preserve">17)035 indication. Italy further </w:t>
      </w:r>
      <w:r w:rsidR="008A42A7" w:rsidRPr="0085623D">
        <w:rPr>
          <w:rFonts w:cs="Arial"/>
          <w:color w:val="000000" w:themeColor="text1"/>
          <w:sz w:val="22"/>
          <w:lang w:val="en-GB"/>
        </w:rPr>
        <w:t xml:space="preserve">indicated that an antenna gain of 8 </w:t>
      </w:r>
      <w:proofErr w:type="spellStart"/>
      <w:r w:rsidR="008A42A7" w:rsidRPr="0085623D">
        <w:rPr>
          <w:rFonts w:cs="Arial"/>
          <w:color w:val="000000" w:themeColor="text1"/>
          <w:sz w:val="22"/>
          <w:lang w:val="en-GB"/>
        </w:rPr>
        <w:t>dBi</w:t>
      </w:r>
      <w:proofErr w:type="spellEnd"/>
      <w:r w:rsidR="008A42A7" w:rsidRPr="0085623D">
        <w:rPr>
          <w:rFonts w:cs="Arial"/>
          <w:color w:val="000000" w:themeColor="text1"/>
          <w:sz w:val="22"/>
          <w:lang w:val="en-GB"/>
        </w:rPr>
        <w:t xml:space="preserve"> for devices on the ground would contradict the claimed benefits on seeking interoperability of the same LPWAN device either through terrestrial infrastructure</w:t>
      </w:r>
      <w:r w:rsidR="007F5A92" w:rsidRPr="0085623D">
        <w:rPr>
          <w:rFonts w:cs="Arial"/>
          <w:color w:val="000000" w:themeColor="text1"/>
          <w:sz w:val="22"/>
          <w:lang w:val="en-GB"/>
        </w:rPr>
        <w:t xml:space="preserve"> or through satellite networks.</w:t>
      </w:r>
    </w:p>
    <w:p w14:paraId="4E1B0785" w14:textId="00BBA9BE" w:rsidR="008A42A7" w:rsidRPr="0085623D" w:rsidRDefault="001D4251" w:rsidP="00CB48F9">
      <w:pPr>
        <w:pStyle w:val="bodyChar"/>
        <w:numPr>
          <w:ilvl w:val="0"/>
          <w:numId w:val="32"/>
        </w:numPr>
        <w:spacing w:line="312" w:lineRule="auto"/>
        <w:ind w:left="0" w:hanging="567"/>
        <w:rPr>
          <w:rFonts w:cs="Arial"/>
          <w:color w:val="000000" w:themeColor="text1"/>
          <w:sz w:val="22"/>
          <w:lang w:val="en-GB"/>
        </w:rPr>
      </w:pPr>
      <w:r w:rsidRPr="0085623D">
        <w:rPr>
          <w:rFonts w:cs="Arial"/>
          <w:color w:val="000000" w:themeColor="text1"/>
          <w:sz w:val="22"/>
          <w:lang w:val="en-GB"/>
        </w:rPr>
        <w:t>Italy</w:t>
      </w:r>
      <w:r w:rsidR="008A42A7" w:rsidRPr="0085623D">
        <w:rPr>
          <w:rFonts w:cs="Arial"/>
          <w:color w:val="000000" w:themeColor="text1"/>
          <w:sz w:val="22"/>
          <w:lang w:val="en-GB"/>
        </w:rPr>
        <w:t xml:space="preserve"> also expressed that the capacity of the system is not consistent with the objective of low density. In or</w:t>
      </w:r>
      <w:r w:rsidRPr="0085623D">
        <w:rPr>
          <w:rFonts w:cs="Arial"/>
          <w:color w:val="000000" w:themeColor="text1"/>
          <w:sz w:val="22"/>
          <w:lang w:val="en-GB"/>
        </w:rPr>
        <w:t>der to answer such questions, it was also</w:t>
      </w:r>
      <w:r w:rsidR="008A42A7" w:rsidRPr="0085623D">
        <w:rPr>
          <w:rFonts w:cs="Arial"/>
          <w:color w:val="000000" w:themeColor="text1"/>
          <w:sz w:val="22"/>
          <w:lang w:val="en-GB"/>
        </w:rPr>
        <w:t xml:space="preserve"> expressed that industry proponents could take benefit of the ETSI SRdoc for LPWAN (terrestrial) and expand it to address LPWAN</w:t>
      </w:r>
      <w:r w:rsidR="00CA3A87" w:rsidRPr="0085623D">
        <w:rPr>
          <w:rFonts w:cs="Arial"/>
          <w:color w:val="000000" w:themeColor="text1"/>
          <w:sz w:val="22"/>
          <w:lang w:val="en-GB"/>
        </w:rPr>
        <w:noBreakHyphen/>
        <w:t>S</w:t>
      </w:r>
      <w:r w:rsidR="008A42A7" w:rsidRPr="0085623D">
        <w:rPr>
          <w:rFonts w:cs="Arial"/>
          <w:color w:val="000000" w:themeColor="text1"/>
          <w:sz w:val="22"/>
          <w:lang w:val="en-GB"/>
        </w:rPr>
        <w:t>at as a quick and effective way.</w:t>
      </w:r>
    </w:p>
    <w:p w14:paraId="7DFC4FDB" w14:textId="394C2246" w:rsidR="001D4251" w:rsidRPr="0085623D" w:rsidRDefault="001D4251" w:rsidP="00CB48F9">
      <w:pPr>
        <w:pStyle w:val="bodyChar"/>
        <w:numPr>
          <w:ilvl w:val="0"/>
          <w:numId w:val="32"/>
        </w:numPr>
        <w:spacing w:line="312" w:lineRule="auto"/>
        <w:ind w:left="0" w:hanging="567"/>
        <w:rPr>
          <w:rFonts w:cs="Arial"/>
          <w:color w:val="000000" w:themeColor="text1"/>
          <w:sz w:val="22"/>
          <w:lang w:val="en-GB"/>
        </w:rPr>
      </w:pPr>
      <w:r w:rsidRPr="0085623D">
        <w:rPr>
          <w:rFonts w:cs="Arial"/>
          <w:color w:val="000000" w:themeColor="text1"/>
          <w:sz w:val="22"/>
          <w:lang w:val="en-GB"/>
        </w:rPr>
        <w:t>The chairman of WG FM proposed to attach the draft Work Item</w:t>
      </w:r>
      <w:r w:rsidR="00D33D48">
        <w:rPr>
          <w:rFonts w:cs="Arial"/>
          <w:color w:val="000000" w:themeColor="text1"/>
          <w:sz w:val="22"/>
          <w:lang w:val="en-GB"/>
        </w:rPr>
        <w:t>s</w:t>
      </w:r>
      <w:r w:rsidRPr="0085623D">
        <w:rPr>
          <w:rFonts w:cs="Arial"/>
          <w:color w:val="000000" w:themeColor="text1"/>
          <w:sz w:val="22"/>
          <w:lang w:val="en-GB"/>
        </w:rPr>
        <w:t xml:space="preserve"> </w:t>
      </w:r>
      <w:r w:rsidR="00D33D48">
        <w:rPr>
          <w:rFonts w:cs="Arial"/>
          <w:color w:val="000000" w:themeColor="text1"/>
          <w:sz w:val="22"/>
          <w:lang w:val="en-GB"/>
        </w:rPr>
        <w:t>to these m</w:t>
      </w:r>
      <w:r w:rsidR="00B65FF2" w:rsidRPr="0085623D">
        <w:rPr>
          <w:rFonts w:cs="Arial"/>
          <w:color w:val="000000" w:themeColor="text1"/>
          <w:sz w:val="22"/>
          <w:lang w:val="en-GB"/>
        </w:rPr>
        <w:t xml:space="preserve">inutes </w:t>
      </w:r>
      <w:r w:rsidRPr="0085623D">
        <w:rPr>
          <w:rFonts w:cs="Arial"/>
          <w:color w:val="000000" w:themeColor="text1"/>
          <w:sz w:val="22"/>
          <w:lang w:val="en-GB"/>
        </w:rPr>
        <w:t xml:space="preserve">for consideration at the </w:t>
      </w:r>
      <w:r w:rsidR="00CA3A87" w:rsidRPr="0085623D">
        <w:rPr>
          <w:rFonts w:cs="Arial"/>
          <w:color w:val="000000" w:themeColor="text1"/>
          <w:sz w:val="22"/>
          <w:lang w:val="en-GB"/>
        </w:rPr>
        <w:t>88</w:t>
      </w:r>
      <w:r w:rsidR="00CA3A87" w:rsidRPr="0085623D">
        <w:rPr>
          <w:rFonts w:cs="Arial"/>
          <w:color w:val="000000" w:themeColor="text1"/>
          <w:sz w:val="22"/>
          <w:vertAlign w:val="superscript"/>
          <w:lang w:val="en-GB"/>
        </w:rPr>
        <w:t>th</w:t>
      </w:r>
      <w:r w:rsidR="00CA3A87" w:rsidRPr="0085623D">
        <w:rPr>
          <w:rFonts w:cs="Arial"/>
          <w:color w:val="000000" w:themeColor="text1"/>
          <w:sz w:val="22"/>
          <w:lang w:val="en-GB"/>
        </w:rPr>
        <w:t xml:space="preserve"> </w:t>
      </w:r>
      <w:r w:rsidRPr="0085623D">
        <w:rPr>
          <w:rFonts w:cs="Arial"/>
          <w:color w:val="000000" w:themeColor="text1"/>
          <w:sz w:val="22"/>
          <w:lang w:val="en-GB"/>
        </w:rPr>
        <w:t>WG</w:t>
      </w:r>
      <w:r w:rsidR="00CA3A87" w:rsidRPr="0085623D">
        <w:rPr>
          <w:rFonts w:cs="Arial"/>
          <w:color w:val="000000" w:themeColor="text1"/>
          <w:sz w:val="22"/>
          <w:lang w:val="en-GB"/>
        </w:rPr>
        <w:t xml:space="preserve"> </w:t>
      </w:r>
      <w:r w:rsidRPr="0085623D">
        <w:rPr>
          <w:rFonts w:cs="Arial"/>
          <w:color w:val="000000" w:themeColor="text1"/>
          <w:sz w:val="22"/>
          <w:lang w:val="en-GB"/>
        </w:rPr>
        <w:t>FM meeting in May 2017 (</w:t>
      </w:r>
      <w:r w:rsidRPr="0085623D">
        <w:rPr>
          <w:rFonts w:cs="Arial"/>
          <w:b/>
          <w:color w:val="000000" w:themeColor="text1"/>
          <w:sz w:val="22"/>
          <w:lang w:val="en-GB"/>
        </w:rPr>
        <w:t>Annex 28</w:t>
      </w:r>
      <w:r w:rsidRPr="0085623D">
        <w:rPr>
          <w:rFonts w:cs="Arial"/>
          <w:color w:val="000000" w:themeColor="text1"/>
          <w:sz w:val="22"/>
          <w:lang w:val="en-GB"/>
        </w:rPr>
        <w:t xml:space="preserve">). </w:t>
      </w:r>
      <w:r w:rsidR="00B65FF2" w:rsidRPr="0085623D">
        <w:rPr>
          <w:rFonts w:cs="Arial"/>
          <w:color w:val="000000" w:themeColor="text1"/>
          <w:sz w:val="22"/>
          <w:lang w:val="en-GB"/>
        </w:rPr>
        <w:t>It</w:t>
      </w:r>
      <w:r w:rsidRPr="0085623D">
        <w:rPr>
          <w:rFonts w:cs="Arial"/>
          <w:color w:val="000000" w:themeColor="text1"/>
          <w:sz w:val="22"/>
          <w:lang w:val="en-GB"/>
        </w:rPr>
        <w:t xml:space="preserve"> can as such be made available to SRD/MG and FM44 for appropriate consideration. The WG FM correspondence group could be used to further consider the points made by Italy.</w:t>
      </w:r>
    </w:p>
    <w:p w14:paraId="53907CE4" w14:textId="77777777" w:rsidR="001D4251" w:rsidRPr="0085623D" w:rsidRDefault="001D4251" w:rsidP="00CB48F9">
      <w:pPr>
        <w:pStyle w:val="bodyChar"/>
        <w:numPr>
          <w:ilvl w:val="0"/>
          <w:numId w:val="32"/>
        </w:numPr>
        <w:spacing w:line="312" w:lineRule="auto"/>
        <w:ind w:left="0" w:hanging="567"/>
        <w:rPr>
          <w:rFonts w:cs="Arial"/>
          <w:color w:val="000000" w:themeColor="text1"/>
          <w:sz w:val="22"/>
          <w:lang w:val="en-GB"/>
        </w:rPr>
      </w:pPr>
      <w:r w:rsidRPr="0085623D">
        <w:rPr>
          <w:rFonts w:cs="Arial"/>
          <w:color w:val="000000" w:themeColor="text1"/>
          <w:sz w:val="22"/>
          <w:lang w:val="en-GB"/>
        </w:rPr>
        <w:t>WG FM endorsed this way forward.</w:t>
      </w:r>
    </w:p>
    <w:p w14:paraId="69142C17" w14:textId="77777777" w:rsidR="00E07C8B" w:rsidRPr="0085623D" w:rsidRDefault="00E07C8B" w:rsidP="0068462E">
      <w:pPr>
        <w:pStyle w:val="bodyChar"/>
        <w:numPr>
          <w:ilvl w:val="0"/>
          <w:numId w:val="0"/>
        </w:numPr>
        <w:spacing w:line="312" w:lineRule="auto"/>
        <w:rPr>
          <w:rFonts w:cs="Times New Roman"/>
          <w:color w:val="000000" w:themeColor="text1"/>
          <w:sz w:val="22"/>
          <w:lang w:val="en-GB"/>
        </w:rPr>
      </w:pPr>
    </w:p>
    <w:p w14:paraId="45EC5276" w14:textId="77777777" w:rsidR="009B5817" w:rsidRPr="0085623D" w:rsidRDefault="009B5817" w:rsidP="009B5817">
      <w:pPr>
        <w:ind w:left="-567"/>
        <w:rPr>
          <w:rFonts w:cs="Arial"/>
          <w:b/>
          <w:i/>
          <w:color w:val="000000" w:themeColor="text1"/>
          <w:sz w:val="26"/>
          <w:szCs w:val="26"/>
          <w:lang w:val="en-GB"/>
        </w:rPr>
      </w:pPr>
      <w:r w:rsidRPr="0085623D">
        <w:rPr>
          <w:rFonts w:ascii="Arial" w:hAnsi="Arial" w:cs="Arial"/>
          <w:b/>
          <w:i/>
          <w:color w:val="000000" w:themeColor="text1"/>
          <w:sz w:val="26"/>
          <w:szCs w:val="26"/>
          <w:lang w:val="en-GB"/>
        </w:rPr>
        <w:t>5.7 CEPT Workshop on 5G and follow-up activities</w:t>
      </w:r>
    </w:p>
    <w:p w14:paraId="1624461F" w14:textId="49EA0E2D" w:rsidR="009E3504" w:rsidRPr="0085623D" w:rsidRDefault="007F5A92" w:rsidP="009E3504">
      <w:pPr>
        <w:pStyle w:val="bodyChar"/>
        <w:numPr>
          <w:ilvl w:val="0"/>
          <w:numId w:val="33"/>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 xml:space="preserve">The WG FM </w:t>
      </w:r>
      <w:r w:rsidR="00B65FF2" w:rsidRPr="0085623D">
        <w:rPr>
          <w:rFonts w:cs="Times New Roman"/>
          <w:color w:val="000000" w:themeColor="text1"/>
          <w:sz w:val="22"/>
          <w:lang w:val="en-GB"/>
        </w:rPr>
        <w:t>c</w:t>
      </w:r>
      <w:r w:rsidR="009E3504" w:rsidRPr="0085623D">
        <w:rPr>
          <w:rFonts w:cs="Times New Roman"/>
          <w:color w:val="000000" w:themeColor="text1"/>
          <w:sz w:val="22"/>
          <w:lang w:val="en-GB"/>
        </w:rPr>
        <w:t>hairman introduced the outcome of the 5G workshop (</w:t>
      </w:r>
      <w:r w:rsidR="00130E04" w:rsidRPr="0085623D">
        <w:rPr>
          <w:rFonts w:cs="Times New Roman"/>
          <w:color w:val="000000" w:themeColor="text1"/>
          <w:sz w:val="22"/>
          <w:lang w:val="en-GB"/>
        </w:rPr>
        <w:t xml:space="preserve">Mainz/D, </w:t>
      </w:r>
      <w:r w:rsidR="009E3504" w:rsidRPr="0085623D">
        <w:rPr>
          <w:rFonts w:cs="Times New Roman"/>
          <w:color w:val="000000" w:themeColor="text1"/>
          <w:sz w:val="22"/>
          <w:lang w:val="en-GB"/>
        </w:rPr>
        <w:t xml:space="preserve">November 2016) and of the latest ECC plenary meeting in November 2016 (docs. </w:t>
      </w:r>
      <w:proofErr w:type="gramStart"/>
      <w:r w:rsidR="009E3504" w:rsidRPr="0085623D">
        <w:rPr>
          <w:rFonts w:cs="Times New Roman"/>
          <w:color w:val="000000" w:themeColor="text1"/>
          <w:sz w:val="22"/>
          <w:lang w:val="en-GB"/>
        </w:rPr>
        <w:t>FM(</w:t>
      </w:r>
      <w:proofErr w:type="gramEnd"/>
      <w:r w:rsidR="009E3504" w:rsidRPr="0085623D">
        <w:rPr>
          <w:rFonts w:cs="Times New Roman"/>
          <w:color w:val="000000" w:themeColor="text1"/>
          <w:sz w:val="22"/>
          <w:lang w:val="en-GB"/>
        </w:rPr>
        <w:t xml:space="preserve">17)008 and FM(17)007 (Sec. 7.2 and Annex 2)). The Counsellor of the European Commission, Mr Giuseppe Rizzo, introduced the Mandate on 5G which had been issued to CEPT (doc. </w:t>
      </w:r>
      <w:proofErr w:type="gramStart"/>
      <w:r w:rsidR="009E3504" w:rsidRPr="0085623D">
        <w:rPr>
          <w:rFonts w:cs="Times New Roman"/>
          <w:color w:val="000000" w:themeColor="text1"/>
          <w:sz w:val="22"/>
          <w:lang w:val="en-GB"/>
        </w:rPr>
        <w:t>FM(</w:t>
      </w:r>
      <w:proofErr w:type="gramEnd"/>
      <w:r w:rsidR="009E3504" w:rsidRPr="0085623D">
        <w:rPr>
          <w:rFonts w:cs="Times New Roman"/>
          <w:color w:val="000000" w:themeColor="text1"/>
          <w:sz w:val="22"/>
          <w:lang w:val="en-GB"/>
        </w:rPr>
        <w:t>17)025). This information was noted by the meeting.</w:t>
      </w:r>
    </w:p>
    <w:p w14:paraId="08A2D128" w14:textId="1FB5266F" w:rsidR="009E3504" w:rsidRPr="0085623D" w:rsidRDefault="009E3504" w:rsidP="009E3504">
      <w:pPr>
        <w:pStyle w:val="bodyChar"/>
        <w:numPr>
          <w:ilvl w:val="0"/>
          <w:numId w:val="33"/>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lastRenderedPageBreak/>
        <w:t>The WG F</w:t>
      </w:r>
      <w:r w:rsidR="007F5A92" w:rsidRPr="0085623D">
        <w:rPr>
          <w:rFonts w:cs="Times New Roman"/>
          <w:color w:val="000000" w:themeColor="text1"/>
          <w:sz w:val="22"/>
          <w:lang w:val="en-GB"/>
        </w:rPr>
        <w:t xml:space="preserve">M </w:t>
      </w:r>
      <w:r w:rsidR="00130E04" w:rsidRPr="0085623D">
        <w:rPr>
          <w:rFonts w:cs="Times New Roman"/>
          <w:color w:val="000000" w:themeColor="text1"/>
          <w:sz w:val="22"/>
          <w:lang w:val="en-GB"/>
        </w:rPr>
        <w:t>c</w:t>
      </w:r>
      <w:r w:rsidRPr="0085623D">
        <w:rPr>
          <w:rFonts w:cs="Times New Roman"/>
          <w:color w:val="000000" w:themeColor="text1"/>
          <w:sz w:val="22"/>
          <w:lang w:val="en-GB"/>
        </w:rPr>
        <w:t xml:space="preserve">hairman especially introduced section C of the </w:t>
      </w:r>
      <w:r w:rsidR="00130E04" w:rsidRPr="0085623D">
        <w:rPr>
          <w:rFonts w:cs="Times New Roman"/>
          <w:color w:val="000000" w:themeColor="text1"/>
          <w:sz w:val="22"/>
          <w:lang w:val="en-GB"/>
        </w:rPr>
        <w:t>r</w:t>
      </w:r>
      <w:r w:rsidRPr="0085623D">
        <w:rPr>
          <w:rFonts w:cs="Times New Roman"/>
          <w:color w:val="000000" w:themeColor="text1"/>
          <w:sz w:val="22"/>
          <w:lang w:val="en-GB"/>
        </w:rPr>
        <w:t xml:space="preserve">oadmap (Annex 2 to doc. </w:t>
      </w:r>
      <w:proofErr w:type="gramStart"/>
      <w:r w:rsidRPr="0085623D">
        <w:rPr>
          <w:rFonts w:cs="Times New Roman"/>
          <w:color w:val="000000" w:themeColor="text1"/>
          <w:sz w:val="22"/>
          <w:lang w:val="en-GB"/>
        </w:rPr>
        <w:t>FM(</w:t>
      </w:r>
      <w:proofErr w:type="gramEnd"/>
      <w:r w:rsidRPr="0085623D">
        <w:rPr>
          <w:rFonts w:cs="Times New Roman"/>
          <w:color w:val="000000" w:themeColor="text1"/>
          <w:sz w:val="22"/>
          <w:lang w:val="en-GB"/>
        </w:rPr>
        <w:t xml:space="preserve">17)007), which is related to the vertical sectors, and section D on ‘Other spectrum challenges’. These sections are also relevant for WG FM and its project teams. </w:t>
      </w:r>
    </w:p>
    <w:p w14:paraId="693EA05A" w14:textId="2264931C" w:rsidR="009E3504" w:rsidRPr="0085623D" w:rsidRDefault="009E3504" w:rsidP="009E3504">
      <w:pPr>
        <w:pStyle w:val="bodyChar"/>
        <w:numPr>
          <w:ilvl w:val="0"/>
          <w:numId w:val="33"/>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The C2C Communication Consortium,</w:t>
      </w:r>
      <w:r w:rsidR="00597B08" w:rsidRPr="0085623D">
        <w:rPr>
          <w:rFonts w:cs="Times New Roman"/>
          <w:color w:val="000000" w:themeColor="text1"/>
          <w:sz w:val="22"/>
          <w:lang w:val="en-GB"/>
        </w:rPr>
        <w:t xml:space="preserve"> represented by</w:t>
      </w:r>
      <w:r w:rsidRPr="0085623D">
        <w:rPr>
          <w:rFonts w:cs="Times New Roman"/>
          <w:color w:val="000000" w:themeColor="text1"/>
          <w:sz w:val="22"/>
          <w:lang w:val="en-GB"/>
        </w:rPr>
        <w:t xml:space="preserve"> Mr Friedbert Berens, asked how the vertical sectors could provide their ideas and suggestions into the process. E.g. the band 3.4-3.8 GHz is currently under discussion in ECC PT1. </w:t>
      </w:r>
      <w:r w:rsidR="00597B08" w:rsidRPr="0085623D">
        <w:rPr>
          <w:rFonts w:cs="Times New Roman"/>
          <w:color w:val="000000" w:themeColor="text1"/>
          <w:sz w:val="22"/>
          <w:lang w:val="en-GB"/>
        </w:rPr>
        <w:t>He further reflected that t</w:t>
      </w:r>
      <w:r w:rsidRPr="0085623D">
        <w:rPr>
          <w:rFonts w:cs="Times New Roman"/>
          <w:color w:val="000000" w:themeColor="text1"/>
          <w:sz w:val="22"/>
          <w:lang w:val="en-GB"/>
        </w:rPr>
        <w:t xml:space="preserve">his band is also of interest for verticals </w:t>
      </w:r>
      <w:r w:rsidR="00CA2450" w:rsidRPr="0085623D">
        <w:rPr>
          <w:rFonts w:cs="Times New Roman"/>
          <w:color w:val="000000" w:themeColor="text1"/>
          <w:sz w:val="22"/>
          <w:lang w:val="en-GB"/>
        </w:rPr>
        <w:t>where the</w:t>
      </w:r>
      <w:r w:rsidRPr="0085623D">
        <w:rPr>
          <w:rFonts w:cs="Times New Roman"/>
          <w:color w:val="000000" w:themeColor="text1"/>
          <w:sz w:val="22"/>
          <w:lang w:val="en-GB"/>
        </w:rPr>
        <w:t xml:space="preserve"> difficulty is that the current regulation for this band covers MFCN</w:t>
      </w:r>
      <w:r w:rsidR="00130E04" w:rsidRPr="0085623D">
        <w:rPr>
          <w:rFonts w:cs="Times New Roman"/>
          <w:color w:val="000000" w:themeColor="text1"/>
          <w:sz w:val="22"/>
          <w:lang w:val="en-GB"/>
        </w:rPr>
        <w:t>,</w:t>
      </w:r>
      <w:r w:rsidRPr="0085623D">
        <w:rPr>
          <w:rFonts w:cs="Times New Roman"/>
          <w:color w:val="000000" w:themeColor="text1"/>
          <w:sz w:val="22"/>
          <w:lang w:val="en-GB"/>
        </w:rPr>
        <w:t xml:space="preserve"> and PT1 is responsible for MFCN but e.g. not for radio solutions in the area of transport, wireless industrial or railways.</w:t>
      </w:r>
    </w:p>
    <w:p w14:paraId="229A9F13" w14:textId="4C07DDA7" w:rsidR="009E3504" w:rsidRPr="0085623D" w:rsidRDefault="007F5A92" w:rsidP="009E3504">
      <w:pPr>
        <w:pStyle w:val="bodyChar"/>
        <w:numPr>
          <w:ilvl w:val="0"/>
          <w:numId w:val="33"/>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 xml:space="preserve">The WG FM </w:t>
      </w:r>
      <w:r w:rsidR="00130E04" w:rsidRPr="0085623D">
        <w:rPr>
          <w:rFonts w:cs="Times New Roman"/>
          <w:color w:val="000000" w:themeColor="text1"/>
          <w:sz w:val="22"/>
          <w:lang w:val="en-GB"/>
        </w:rPr>
        <w:t>c</w:t>
      </w:r>
      <w:r w:rsidR="009E3504" w:rsidRPr="0085623D">
        <w:rPr>
          <w:rFonts w:cs="Times New Roman"/>
          <w:color w:val="000000" w:themeColor="text1"/>
          <w:sz w:val="22"/>
          <w:lang w:val="en-GB"/>
        </w:rPr>
        <w:t xml:space="preserve">hairman emphasised that overlapping activities between ECC entities should be avoided, e.g. between PT1 and WG FM on the band 3.4-3.8 GHz. But a pragmatic solution has to be found to cooperate between each other, which </w:t>
      </w:r>
      <w:proofErr w:type="gramStart"/>
      <w:r w:rsidR="009E3504" w:rsidRPr="0085623D">
        <w:rPr>
          <w:rFonts w:cs="Times New Roman"/>
          <w:color w:val="000000" w:themeColor="text1"/>
          <w:sz w:val="22"/>
          <w:lang w:val="en-GB"/>
        </w:rPr>
        <w:t>is</w:t>
      </w:r>
      <w:proofErr w:type="gramEnd"/>
      <w:r w:rsidR="009E3504" w:rsidRPr="0085623D">
        <w:rPr>
          <w:rFonts w:cs="Times New Roman"/>
          <w:color w:val="000000" w:themeColor="text1"/>
          <w:sz w:val="22"/>
          <w:lang w:val="en-GB"/>
        </w:rPr>
        <w:t xml:space="preserve"> also important to </w:t>
      </w:r>
      <w:r w:rsidR="00597B08" w:rsidRPr="0085623D">
        <w:rPr>
          <w:rFonts w:cs="Times New Roman"/>
          <w:color w:val="000000" w:themeColor="text1"/>
          <w:sz w:val="22"/>
          <w:lang w:val="en-GB"/>
        </w:rPr>
        <w:t>fulfil</w:t>
      </w:r>
      <w:r w:rsidR="009E3504" w:rsidRPr="0085623D">
        <w:rPr>
          <w:rFonts w:cs="Times New Roman"/>
          <w:color w:val="000000" w:themeColor="text1"/>
          <w:sz w:val="22"/>
          <w:lang w:val="en-GB"/>
        </w:rPr>
        <w:t xml:space="preserve"> the tasks of sections C and D of the 5G </w:t>
      </w:r>
      <w:r w:rsidR="00702081" w:rsidRPr="0085623D">
        <w:rPr>
          <w:rFonts w:cs="Times New Roman"/>
          <w:color w:val="000000" w:themeColor="text1"/>
          <w:sz w:val="22"/>
          <w:lang w:val="en-GB"/>
        </w:rPr>
        <w:t>r</w:t>
      </w:r>
      <w:r w:rsidR="009E3504" w:rsidRPr="0085623D">
        <w:rPr>
          <w:rFonts w:cs="Times New Roman"/>
          <w:color w:val="000000" w:themeColor="text1"/>
          <w:sz w:val="22"/>
          <w:lang w:val="en-GB"/>
        </w:rPr>
        <w:t>oadmap.</w:t>
      </w:r>
    </w:p>
    <w:p w14:paraId="20D5517A" w14:textId="64CF2CE0" w:rsidR="009E3504" w:rsidRPr="0085623D" w:rsidRDefault="009E3504" w:rsidP="009E3504">
      <w:pPr>
        <w:pStyle w:val="bodyChar"/>
        <w:numPr>
          <w:ilvl w:val="0"/>
          <w:numId w:val="33"/>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It is indicated in the roadmap that it will be reviewed at each ECC plenary meeting with an assessment of the related activities. This also provides a possibility to further clarify how to manage the requests from the vertical sectors. The WG FM chairman will report on that at the next ECC meeting</w:t>
      </w:r>
      <w:r w:rsidR="00702081" w:rsidRPr="0085623D">
        <w:rPr>
          <w:rFonts w:cs="Times New Roman"/>
          <w:color w:val="000000" w:themeColor="text1"/>
          <w:sz w:val="22"/>
          <w:lang w:val="en-GB"/>
        </w:rPr>
        <w:t xml:space="preserve"> (Feb/Mar 2017). </w:t>
      </w:r>
      <w:r w:rsidRPr="0085623D">
        <w:rPr>
          <w:rFonts w:cs="Times New Roman"/>
          <w:color w:val="000000" w:themeColor="text1"/>
          <w:sz w:val="22"/>
          <w:lang w:val="en-GB"/>
        </w:rPr>
        <w:t xml:space="preserve"> He also emphasised that the ongoing discussion of these sectors will require contributions from the relevant stakeholders.</w:t>
      </w:r>
    </w:p>
    <w:p w14:paraId="32A38A4A" w14:textId="77777777" w:rsidR="009E3504" w:rsidRPr="0085623D" w:rsidRDefault="009E3504" w:rsidP="009E3504">
      <w:pPr>
        <w:pStyle w:val="bodyChar"/>
        <w:numPr>
          <w:ilvl w:val="0"/>
          <w:numId w:val="33"/>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The WG FM meeting endorsed this way forward.</w:t>
      </w:r>
    </w:p>
    <w:p w14:paraId="46FD11F9" w14:textId="527FBB06" w:rsidR="009E3504" w:rsidRPr="0085623D" w:rsidRDefault="009E3504" w:rsidP="009E3504">
      <w:pPr>
        <w:pStyle w:val="bodyChar"/>
        <w:numPr>
          <w:ilvl w:val="0"/>
          <w:numId w:val="33"/>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 xml:space="preserve">The LS from ECC PT1 (doc. </w:t>
      </w:r>
      <w:proofErr w:type="gramStart"/>
      <w:r w:rsidRPr="0085623D">
        <w:rPr>
          <w:rFonts w:cs="Times New Roman"/>
          <w:color w:val="000000" w:themeColor="text1"/>
          <w:sz w:val="22"/>
          <w:lang w:val="en-GB"/>
        </w:rPr>
        <w:t>FM(</w:t>
      </w:r>
      <w:proofErr w:type="gramEnd"/>
      <w:r w:rsidRPr="0085623D">
        <w:rPr>
          <w:rFonts w:cs="Times New Roman"/>
          <w:color w:val="000000" w:themeColor="text1"/>
          <w:sz w:val="22"/>
          <w:lang w:val="en-GB"/>
        </w:rPr>
        <w:t xml:space="preserve">17)034) was introduced by the WG FM chairman. PT1 informed about a contribution to its meeting which focuses on the background and rationale for providing complementary satellite-based solutions in the context of 5G and which provides a number of use cases where satellite-based solutions may play a role, and identifies areas where architecture and standardisation considerations can be relevant. With regard to item D.1 of the 5G </w:t>
      </w:r>
      <w:r w:rsidR="00AC1870" w:rsidRPr="0085623D">
        <w:rPr>
          <w:rFonts w:cs="Times New Roman"/>
          <w:color w:val="000000" w:themeColor="text1"/>
          <w:sz w:val="22"/>
          <w:lang w:val="en-GB"/>
        </w:rPr>
        <w:t>r</w:t>
      </w:r>
      <w:r w:rsidRPr="0085623D">
        <w:rPr>
          <w:rFonts w:cs="Times New Roman"/>
          <w:color w:val="000000" w:themeColor="text1"/>
          <w:sz w:val="22"/>
          <w:lang w:val="en-GB"/>
        </w:rPr>
        <w:t>oadmap, PT1 also informed that it is ready to liaise with WG FM on any satellite aspects related to IMT-2020 networks.</w:t>
      </w:r>
    </w:p>
    <w:p w14:paraId="75A7562B" w14:textId="77777777" w:rsidR="009E3504" w:rsidRPr="0085623D" w:rsidRDefault="009E3504" w:rsidP="009E3504">
      <w:pPr>
        <w:pStyle w:val="bodyChar"/>
        <w:numPr>
          <w:ilvl w:val="0"/>
          <w:numId w:val="33"/>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 xml:space="preserve">Luxembourg introduced its contribution regarding satellite solutions for 5G (doc. </w:t>
      </w:r>
      <w:proofErr w:type="gramStart"/>
      <w:r w:rsidRPr="0085623D">
        <w:rPr>
          <w:rFonts w:cs="Times New Roman"/>
          <w:color w:val="000000" w:themeColor="text1"/>
          <w:sz w:val="22"/>
          <w:lang w:val="en-GB"/>
        </w:rPr>
        <w:t>FM(</w:t>
      </w:r>
      <w:proofErr w:type="gramEnd"/>
      <w:r w:rsidRPr="0085623D">
        <w:rPr>
          <w:rFonts w:cs="Times New Roman"/>
          <w:color w:val="000000" w:themeColor="text1"/>
          <w:sz w:val="22"/>
          <w:lang w:val="en-GB"/>
        </w:rPr>
        <w:t>17)032). Luxembourg proposed to create a new Work Item in WG FM and to task FM44 to develop an ECC Report on satellite solutions for 5G, in cooperation with ECC PT1. The contribution also provided the rationale for this proposal.</w:t>
      </w:r>
    </w:p>
    <w:p w14:paraId="2FA1B239" w14:textId="0936B444" w:rsidR="009B5817" w:rsidRPr="0085623D" w:rsidRDefault="009E3504" w:rsidP="009E3504">
      <w:pPr>
        <w:pStyle w:val="bodyChar"/>
        <w:numPr>
          <w:ilvl w:val="0"/>
          <w:numId w:val="33"/>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 xml:space="preserve">The meeting considered both contributions and then adopted the new Work Item FM44_32 as provided in </w:t>
      </w:r>
      <w:r w:rsidRPr="0085623D">
        <w:rPr>
          <w:rFonts w:cs="Times New Roman"/>
          <w:b/>
          <w:color w:val="000000" w:themeColor="text1"/>
          <w:sz w:val="22"/>
          <w:lang w:val="en-GB"/>
        </w:rPr>
        <w:t>Annex 12</w:t>
      </w:r>
      <w:r w:rsidRPr="0085623D">
        <w:rPr>
          <w:rFonts w:cs="Times New Roman"/>
          <w:color w:val="000000" w:themeColor="text1"/>
          <w:sz w:val="22"/>
          <w:lang w:val="en-GB"/>
        </w:rPr>
        <w:t xml:space="preserve">. This Work Item was supported by France, Germany, Latvia, Lithuania, </w:t>
      </w:r>
      <w:r w:rsidR="00607BDA" w:rsidRPr="0085623D">
        <w:rPr>
          <w:rFonts w:cs="Times New Roman"/>
          <w:color w:val="000000" w:themeColor="text1"/>
          <w:sz w:val="22"/>
          <w:lang w:val="en-GB"/>
        </w:rPr>
        <w:t>Luxembourg, Norway, Spain (via em</w:t>
      </w:r>
      <w:r w:rsidRPr="0085623D">
        <w:rPr>
          <w:rFonts w:cs="Times New Roman"/>
          <w:color w:val="000000" w:themeColor="text1"/>
          <w:sz w:val="22"/>
          <w:lang w:val="en-GB"/>
        </w:rPr>
        <w:t>ail), Switzerland, The Netherlands and the United Kingdom.</w:t>
      </w:r>
    </w:p>
    <w:p w14:paraId="693EFF42" w14:textId="77777777" w:rsidR="009B5817" w:rsidRPr="0085623D" w:rsidRDefault="009B5817" w:rsidP="0068462E">
      <w:pPr>
        <w:pStyle w:val="bodyChar"/>
        <w:numPr>
          <w:ilvl w:val="0"/>
          <w:numId w:val="0"/>
        </w:numPr>
        <w:spacing w:line="312" w:lineRule="auto"/>
        <w:rPr>
          <w:rFonts w:cs="Times New Roman"/>
          <w:color w:val="000000" w:themeColor="text1"/>
          <w:sz w:val="22"/>
          <w:lang w:val="en-GB"/>
        </w:rPr>
      </w:pPr>
    </w:p>
    <w:p w14:paraId="30D37CEA" w14:textId="77777777" w:rsidR="00E07C8B" w:rsidRPr="0085623D" w:rsidRDefault="009B5817" w:rsidP="00E07C8B">
      <w:pPr>
        <w:ind w:left="-567"/>
        <w:rPr>
          <w:rFonts w:cs="Arial"/>
          <w:b/>
          <w:i/>
          <w:color w:val="000000" w:themeColor="text1"/>
          <w:sz w:val="26"/>
          <w:szCs w:val="26"/>
          <w:lang w:val="en-GB"/>
        </w:rPr>
      </w:pPr>
      <w:r w:rsidRPr="0085623D">
        <w:rPr>
          <w:rFonts w:ascii="Arial" w:hAnsi="Arial" w:cs="Arial"/>
          <w:b/>
          <w:i/>
          <w:color w:val="000000" w:themeColor="text1"/>
          <w:sz w:val="26"/>
          <w:szCs w:val="26"/>
          <w:lang w:val="en-GB"/>
        </w:rPr>
        <w:t>5.8</w:t>
      </w:r>
      <w:r w:rsidR="00E07C8B" w:rsidRPr="0085623D">
        <w:rPr>
          <w:rFonts w:ascii="Arial" w:hAnsi="Arial" w:cs="Arial"/>
          <w:b/>
          <w:i/>
          <w:color w:val="000000" w:themeColor="text1"/>
          <w:sz w:val="26"/>
          <w:szCs w:val="26"/>
          <w:lang w:val="en-GB"/>
        </w:rPr>
        <w:t xml:space="preserve"> Spectrum regulation for drones</w:t>
      </w:r>
    </w:p>
    <w:p w14:paraId="3C6BF31A" w14:textId="49CF9F1C" w:rsidR="000A3F3C" w:rsidRPr="0085623D" w:rsidRDefault="000A3F3C" w:rsidP="00CB48F9">
      <w:pPr>
        <w:pStyle w:val="bodyChar"/>
        <w:numPr>
          <w:ilvl w:val="0"/>
          <w:numId w:val="40"/>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The chairman of the CG on drones, Mr Florian Cziczatka (Austria), presented a short oral report</w:t>
      </w:r>
      <w:r w:rsidR="000F7952" w:rsidRPr="0085623D">
        <w:rPr>
          <w:rFonts w:cs="Times New Roman"/>
          <w:color w:val="000000" w:themeColor="text1"/>
          <w:sz w:val="22"/>
          <w:lang w:val="en-GB"/>
        </w:rPr>
        <w:t xml:space="preserve"> of progress</w:t>
      </w:r>
      <w:r w:rsidRPr="0085623D">
        <w:rPr>
          <w:rFonts w:cs="Times New Roman"/>
          <w:color w:val="000000" w:themeColor="text1"/>
          <w:sz w:val="22"/>
          <w:lang w:val="en-GB"/>
        </w:rPr>
        <w:t xml:space="preserve">, due to the fact, that since the last WG FM meeting only limited progress </w:t>
      </w:r>
      <w:r w:rsidR="00D33D48">
        <w:rPr>
          <w:rFonts w:cs="Times New Roman"/>
          <w:color w:val="000000" w:themeColor="text1"/>
          <w:sz w:val="22"/>
          <w:lang w:val="en-GB"/>
        </w:rPr>
        <w:t>had been</w:t>
      </w:r>
      <w:r w:rsidRPr="0085623D">
        <w:rPr>
          <w:rFonts w:cs="Times New Roman"/>
          <w:color w:val="000000" w:themeColor="text1"/>
          <w:sz w:val="22"/>
          <w:lang w:val="en-GB"/>
        </w:rPr>
        <w:t xml:space="preserve"> made.</w:t>
      </w:r>
    </w:p>
    <w:p w14:paraId="1459FAF9" w14:textId="45F69D25" w:rsidR="000A3F3C" w:rsidRPr="0085623D" w:rsidRDefault="000A3F3C" w:rsidP="00CB48F9">
      <w:pPr>
        <w:pStyle w:val="bodyChar"/>
        <w:numPr>
          <w:ilvl w:val="0"/>
          <w:numId w:val="40"/>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lastRenderedPageBreak/>
        <w:t xml:space="preserve">As outlined during the last WG FM meeting the </w:t>
      </w:r>
      <w:r w:rsidR="000B2B99" w:rsidRPr="0085623D">
        <w:rPr>
          <w:rFonts w:cs="Times New Roman"/>
          <w:color w:val="000000" w:themeColor="text1"/>
          <w:sz w:val="22"/>
          <w:lang w:val="en-GB"/>
        </w:rPr>
        <w:t xml:space="preserve">draft </w:t>
      </w:r>
      <w:r w:rsidRPr="0085623D">
        <w:rPr>
          <w:rFonts w:cs="Times New Roman"/>
          <w:color w:val="000000" w:themeColor="text1"/>
          <w:sz w:val="22"/>
          <w:lang w:val="en-GB"/>
        </w:rPr>
        <w:t>“Prototype” Regulation from EASA has been in public consultation, which ended last year, but the results are still not published. It is expected that they wi</w:t>
      </w:r>
      <w:r w:rsidR="00607BDA" w:rsidRPr="0085623D">
        <w:rPr>
          <w:rFonts w:cs="Times New Roman"/>
          <w:color w:val="000000" w:themeColor="text1"/>
          <w:sz w:val="22"/>
          <w:lang w:val="en-GB"/>
        </w:rPr>
        <w:t>ll be available in March 2017.</w:t>
      </w:r>
      <w:r w:rsidRPr="0085623D">
        <w:rPr>
          <w:rFonts w:cs="Times New Roman"/>
          <w:color w:val="000000" w:themeColor="text1"/>
          <w:sz w:val="22"/>
          <w:lang w:val="en-GB"/>
        </w:rPr>
        <w:t xml:space="preserve"> </w:t>
      </w:r>
      <w:r w:rsidR="000B2B99" w:rsidRPr="0085623D">
        <w:rPr>
          <w:rFonts w:cs="Times New Roman"/>
          <w:color w:val="000000" w:themeColor="text1"/>
          <w:sz w:val="22"/>
          <w:lang w:val="en-GB"/>
        </w:rPr>
        <w:t xml:space="preserve">The draft ECC Report provides already a full overview </w:t>
      </w:r>
      <w:r w:rsidR="00A26311" w:rsidRPr="0085623D">
        <w:rPr>
          <w:rFonts w:cs="Times New Roman"/>
          <w:color w:val="000000" w:themeColor="text1"/>
          <w:sz w:val="22"/>
          <w:lang w:val="en-GB"/>
        </w:rPr>
        <w:t xml:space="preserve">on </w:t>
      </w:r>
      <w:r w:rsidR="000B2B99" w:rsidRPr="0085623D">
        <w:rPr>
          <w:rFonts w:cs="Times New Roman"/>
          <w:color w:val="000000" w:themeColor="text1"/>
          <w:sz w:val="22"/>
          <w:lang w:val="en-GB"/>
        </w:rPr>
        <w:t xml:space="preserve">the </w:t>
      </w:r>
      <w:r w:rsidR="00A26311" w:rsidRPr="0085623D">
        <w:rPr>
          <w:rFonts w:cs="Times New Roman"/>
          <w:color w:val="000000" w:themeColor="text1"/>
          <w:sz w:val="22"/>
          <w:lang w:val="en-GB"/>
        </w:rPr>
        <w:t>drones’</w:t>
      </w:r>
      <w:r w:rsidR="000B2B99" w:rsidRPr="0085623D">
        <w:rPr>
          <w:rFonts w:cs="Times New Roman"/>
          <w:color w:val="000000" w:themeColor="text1"/>
          <w:sz w:val="22"/>
          <w:lang w:val="en-GB"/>
        </w:rPr>
        <w:t xml:space="preserve"> categories under the draft Prototype Regulation from EASA.</w:t>
      </w:r>
    </w:p>
    <w:p w14:paraId="5AFDE3B8" w14:textId="517F189C" w:rsidR="000A3F3C" w:rsidRPr="0085623D" w:rsidRDefault="000A3F3C" w:rsidP="00607BDA">
      <w:pPr>
        <w:pStyle w:val="bodyChar"/>
        <w:numPr>
          <w:ilvl w:val="0"/>
          <w:numId w:val="40"/>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 xml:space="preserve">The chairman of the CG informed the meeting, that there will be a </w:t>
      </w:r>
      <w:r w:rsidR="00A26311" w:rsidRPr="0085623D">
        <w:rPr>
          <w:rFonts w:cs="Times New Roman"/>
          <w:color w:val="000000" w:themeColor="text1"/>
          <w:sz w:val="22"/>
          <w:lang w:val="en-GB"/>
        </w:rPr>
        <w:t>web</w:t>
      </w:r>
      <w:r w:rsidR="00403EBE" w:rsidRPr="0085623D">
        <w:rPr>
          <w:rFonts w:cs="Times New Roman"/>
          <w:color w:val="000000" w:themeColor="text1"/>
          <w:sz w:val="22"/>
          <w:lang w:val="en-GB"/>
        </w:rPr>
        <w:t xml:space="preserve"> </w:t>
      </w:r>
      <w:r w:rsidRPr="0085623D">
        <w:rPr>
          <w:rFonts w:cs="Times New Roman"/>
          <w:color w:val="000000" w:themeColor="text1"/>
          <w:sz w:val="22"/>
          <w:lang w:val="en-GB"/>
        </w:rPr>
        <w:t xml:space="preserve">meeting before the physical meeting depending on the availability of the “Prototype” Regulation. </w:t>
      </w:r>
    </w:p>
    <w:p w14:paraId="5915EBB3" w14:textId="77777777" w:rsidR="000A3F3C" w:rsidRPr="0085623D" w:rsidRDefault="00607BDA" w:rsidP="00CB48F9">
      <w:pPr>
        <w:pStyle w:val="bodyChar"/>
        <w:numPr>
          <w:ilvl w:val="0"/>
          <w:numId w:val="40"/>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 xml:space="preserve">Austria noted </w:t>
      </w:r>
      <w:r w:rsidR="000A3F3C" w:rsidRPr="0085623D">
        <w:rPr>
          <w:rFonts w:cs="Times New Roman"/>
          <w:color w:val="000000" w:themeColor="text1"/>
          <w:sz w:val="22"/>
          <w:lang w:val="en-GB"/>
        </w:rPr>
        <w:t xml:space="preserve">upcoming tests of drones and their </w:t>
      </w:r>
      <w:r w:rsidR="00165460" w:rsidRPr="0085623D">
        <w:rPr>
          <w:rFonts w:cs="Times New Roman"/>
          <w:color w:val="000000" w:themeColor="text1"/>
          <w:sz w:val="22"/>
          <w:lang w:val="en-GB"/>
        </w:rPr>
        <w:t>control and non-payload communications (</w:t>
      </w:r>
      <w:r w:rsidR="000A3F3C" w:rsidRPr="0085623D">
        <w:rPr>
          <w:rFonts w:cs="Times New Roman"/>
          <w:color w:val="000000" w:themeColor="text1"/>
          <w:sz w:val="22"/>
          <w:lang w:val="en-GB"/>
        </w:rPr>
        <w:t>CNPC</w:t>
      </w:r>
      <w:r w:rsidR="00165460" w:rsidRPr="0085623D">
        <w:rPr>
          <w:rFonts w:cs="Times New Roman"/>
          <w:color w:val="000000" w:themeColor="text1"/>
          <w:sz w:val="22"/>
          <w:lang w:val="en-GB"/>
        </w:rPr>
        <w:t>)</w:t>
      </w:r>
      <w:r w:rsidR="000A3F3C" w:rsidRPr="0085623D">
        <w:rPr>
          <w:rFonts w:cs="Times New Roman"/>
          <w:color w:val="000000" w:themeColor="text1"/>
          <w:sz w:val="22"/>
          <w:lang w:val="en-GB"/>
        </w:rPr>
        <w:t xml:space="preserve"> equipment. The requirements, the relevant technical data of this equipment and the test scenarios will be provided to the CG as relevant and appropriate. </w:t>
      </w:r>
    </w:p>
    <w:p w14:paraId="39001469" w14:textId="77777777" w:rsidR="000A3F3C" w:rsidRPr="0085623D" w:rsidRDefault="00165460" w:rsidP="00CB48F9">
      <w:pPr>
        <w:pStyle w:val="bodyChar"/>
        <w:numPr>
          <w:ilvl w:val="0"/>
          <w:numId w:val="40"/>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The c</w:t>
      </w:r>
      <w:r w:rsidR="000F7952" w:rsidRPr="0085623D">
        <w:rPr>
          <w:rFonts w:cs="Times New Roman"/>
          <w:color w:val="000000" w:themeColor="text1"/>
          <w:sz w:val="22"/>
          <w:lang w:val="en-GB"/>
        </w:rPr>
        <w:t>hairman of the CG appealed</w:t>
      </w:r>
      <w:r w:rsidR="000A3F3C" w:rsidRPr="0085623D">
        <w:rPr>
          <w:rFonts w:cs="Times New Roman"/>
          <w:color w:val="000000" w:themeColor="text1"/>
          <w:sz w:val="22"/>
          <w:lang w:val="en-GB"/>
        </w:rPr>
        <w:t xml:space="preserve"> the meeting to note the progress report. </w:t>
      </w:r>
      <w:r w:rsidR="000F7952" w:rsidRPr="0085623D">
        <w:rPr>
          <w:rFonts w:cs="Times New Roman"/>
          <w:color w:val="000000" w:themeColor="text1"/>
          <w:sz w:val="22"/>
          <w:lang w:val="en-GB"/>
        </w:rPr>
        <w:t>In addition, a</w:t>
      </w:r>
      <w:r w:rsidR="000A3F3C" w:rsidRPr="0085623D">
        <w:rPr>
          <w:rFonts w:cs="Times New Roman"/>
          <w:color w:val="000000" w:themeColor="text1"/>
          <w:sz w:val="22"/>
          <w:lang w:val="en-GB"/>
        </w:rPr>
        <w:t>dministrations, stakeholders and interested parties are requested to provide additional information</w:t>
      </w:r>
      <w:r w:rsidR="000F7952" w:rsidRPr="0085623D">
        <w:rPr>
          <w:rFonts w:cs="Times New Roman"/>
          <w:color w:val="000000" w:themeColor="text1"/>
          <w:sz w:val="22"/>
          <w:lang w:val="en-GB"/>
        </w:rPr>
        <w:t>.</w:t>
      </w:r>
      <w:r w:rsidR="000A3F3C" w:rsidRPr="0085623D">
        <w:rPr>
          <w:rFonts w:cs="Times New Roman"/>
          <w:color w:val="000000" w:themeColor="text1"/>
          <w:sz w:val="22"/>
          <w:lang w:val="en-GB"/>
        </w:rPr>
        <w:t xml:space="preserve"> In particular, any information on possible frequency options for professional use as well as on tests of drones including the technical data and</w:t>
      </w:r>
      <w:r w:rsidR="007E283C" w:rsidRPr="0085623D">
        <w:rPr>
          <w:rFonts w:cs="Times New Roman"/>
          <w:color w:val="000000" w:themeColor="text1"/>
          <w:sz w:val="22"/>
          <w:lang w:val="en-GB"/>
        </w:rPr>
        <w:t xml:space="preserve"> scenarios is highly welcomed.</w:t>
      </w:r>
    </w:p>
    <w:p w14:paraId="531BC694" w14:textId="77777777" w:rsidR="0040163C" w:rsidRPr="0085623D" w:rsidRDefault="000A3F3C" w:rsidP="00CB48F9">
      <w:pPr>
        <w:pStyle w:val="bodyChar"/>
        <w:numPr>
          <w:ilvl w:val="0"/>
          <w:numId w:val="40"/>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The</w:t>
      </w:r>
      <w:r w:rsidR="000F7952" w:rsidRPr="0085623D">
        <w:rPr>
          <w:rFonts w:cs="Times New Roman"/>
          <w:color w:val="000000" w:themeColor="text1"/>
          <w:sz w:val="22"/>
          <w:lang w:val="en-GB"/>
        </w:rPr>
        <w:t xml:space="preserve"> WG FM noted the progress</w:t>
      </w:r>
      <w:r w:rsidR="000B2B99" w:rsidRPr="0085623D">
        <w:rPr>
          <w:rFonts w:cs="Times New Roman"/>
          <w:color w:val="000000" w:themeColor="text1"/>
          <w:sz w:val="22"/>
          <w:lang w:val="en-GB"/>
        </w:rPr>
        <w:t xml:space="preserve"> on</w:t>
      </w:r>
      <w:r w:rsidRPr="0085623D">
        <w:rPr>
          <w:rFonts w:cs="Times New Roman"/>
          <w:color w:val="000000" w:themeColor="text1"/>
          <w:sz w:val="22"/>
          <w:lang w:val="en-GB"/>
        </w:rPr>
        <w:t xml:space="preserve"> the draft ECC Report</w:t>
      </w:r>
      <w:r w:rsidR="00583225" w:rsidRPr="0085623D">
        <w:rPr>
          <w:rFonts w:cs="Times New Roman"/>
          <w:color w:val="000000" w:themeColor="text1"/>
          <w:sz w:val="22"/>
          <w:lang w:val="en-GB"/>
        </w:rPr>
        <w:t xml:space="preserve"> on “Technical and Regulatory Aspects and the Needs for Spectrum Regulation for UAS”</w:t>
      </w:r>
      <w:r w:rsidRPr="0085623D">
        <w:rPr>
          <w:rFonts w:cs="Times New Roman"/>
          <w:color w:val="000000" w:themeColor="text1"/>
          <w:sz w:val="22"/>
          <w:lang w:val="en-GB"/>
        </w:rPr>
        <w:t xml:space="preserve">. Furthermore, the WG FM encourages all interested parties to provide additional information and </w:t>
      </w:r>
      <w:r w:rsidR="000F7952" w:rsidRPr="0085623D">
        <w:rPr>
          <w:rFonts w:cs="Times New Roman"/>
          <w:color w:val="000000" w:themeColor="text1"/>
          <w:sz w:val="22"/>
          <w:lang w:val="en-GB"/>
        </w:rPr>
        <w:t xml:space="preserve">to </w:t>
      </w:r>
      <w:r w:rsidRPr="0085623D">
        <w:rPr>
          <w:rFonts w:cs="Times New Roman"/>
          <w:color w:val="000000" w:themeColor="text1"/>
          <w:sz w:val="22"/>
          <w:lang w:val="en-GB"/>
        </w:rPr>
        <w:t>participate in the work of the CG.</w:t>
      </w:r>
    </w:p>
    <w:p w14:paraId="6B9DEBB6" w14:textId="77777777" w:rsidR="0068462E" w:rsidRPr="0085623D" w:rsidRDefault="0068462E" w:rsidP="00A537FD">
      <w:pPr>
        <w:pStyle w:val="bodyChar"/>
        <w:numPr>
          <w:ilvl w:val="0"/>
          <w:numId w:val="0"/>
        </w:numPr>
        <w:spacing w:line="312" w:lineRule="auto"/>
        <w:rPr>
          <w:color w:val="000000" w:themeColor="text1"/>
          <w:sz w:val="22"/>
          <w:lang w:val="en-GB"/>
        </w:rPr>
      </w:pPr>
    </w:p>
    <w:p w14:paraId="24689E0E" w14:textId="77777777" w:rsidR="0040163C" w:rsidRPr="0085623D" w:rsidRDefault="009B5817" w:rsidP="0040163C">
      <w:pPr>
        <w:ind w:left="-567"/>
        <w:rPr>
          <w:rFonts w:cs="Arial"/>
          <w:b/>
          <w:i/>
          <w:color w:val="000000" w:themeColor="text1"/>
          <w:sz w:val="26"/>
          <w:szCs w:val="26"/>
          <w:lang w:val="en-GB"/>
        </w:rPr>
      </w:pPr>
      <w:r w:rsidRPr="0085623D">
        <w:rPr>
          <w:rFonts w:ascii="Arial" w:hAnsi="Arial" w:cs="Arial"/>
          <w:b/>
          <w:i/>
          <w:color w:val="000000" w:themeColor="text1"/>
          <w:sz w:val="26"/>
          <w:szCs w:val="26"/>
          <w:lang w:val="en-GB"/>
        </w:rPr>
        <w:t>5.9</w:t>
      </w:r>
      <w:r w:rsidR="0040163C" w:rsidRPr="0085623D">
        <w:rPr>
          <w:rFonts w:ascii="Arial" w:hAnsi="Arial" w:cs="Arial"/>
          <w:b/>
          <w:i/>
          <w:color w:val="000000" w:themeColor="text1"/>
          <w:sz w:val="26"/>
          <w:szCs w:val="26"/>
          <w:lang w:val="en-GB"/>
        </w:rPr>
        <w:t xml:space="preserve"> Information on LSA implementation</w:t>
      </w:r>
    </w:p>
    <w:p w14:paraId="5C843901" w14:textId="77777777" w:rsidR="00BD2176" w:rsidRPr="0085623D" w:rsidRDefault="00BD2176" w:rsidP="00BD2176">
      <w:pPr>
        <w:pStyle w:val="bodyChar"/>
        <w:numPr>
          <w:ilvl w:val="0"/>
          <w:numId w:val="34"/>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 xml:space="preserve">In response to work item FM_33, on LSA implementation and testing, ECO maintains a dedicated web page on the ECC website: </w:t>
      </w:r>
      <w:hyperlink r:id="rId11" w:history="1">
        <w:r w:rsidRPr="0085623D">
          <w:rPr>
            <w:rStyle w:val="Hyperlink"/>
            <w:color w:val="000000" w:themeColor="text1"/>
            <w:sz w:val="22"/>
            <w:lang w:val="en-GB"/>
          </w:rPr>
          <w:t>http://cept.org/ecc/topics/lsa-implementation</w:t>
        </w:r>
      </w:hyperlink>
    </w:p>
    <w:p w14:paraId="578BC4DC" w14:textId="544844F4" w:rsidR="008A33B8" w:rsidRPr="0085623D" w:rsidRDefault="00BD2176" w:rsidP="00BD2176">
      <w:pPr>
        <w:pStyle w:val="bodyChar"/>
        <w:numPr>
          <w:ilvl w:val="0"/>
          <w:numId w:val="34"/>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Since the previous WG</w:t>
      </w:r>
      <w:r w:rsidR="00403EBE" w:rsidRPr="0085623D">
        <w:rPr>
          <w:rFonts w:cs="Times New Roman"/>
          <w:color w:val="000000" w:themeColor="text1"/>
          <w:sz w:val="22"/>
          <w:lang w:val="en-GB"/>
        </w:rPr>
        <w:t xml:space="preserve"> </w:t>
      </w:r>
      <w:r w:rsidRPr="0085623D">
        <w:rPr>
          <w:rFonts w:cs="Times New Roman"/>
          <w:color w:val="000000" w:themeColor="text1"/>
          <w:sz w:val="22"/>
          <w:lang w:val="en-GB"/>
        </w:rPr>
        <w:t xml:space="preserve">FM meeting, additional information with respect to trials undertaken in </w:t>
      </w:r>
      <w:r w:rsidR="00D33D48">
        <w:rPr>
          <w:rFonts w:cs="Times New Roman"/>
          <w:color w:val="000000" w:themeColor="text1"/>
          <w:sz w:val="22"/>
          <w:lang w:val="en-GB"/>
        </w:rPr>
        <w:t>T</w:t>
      </w:r>
      <w:r w:rsidRPr="0085623D">
        <w:rPr>
          <w:rFonts w:cs="Times New Roman"/>
          <w:color w:val="000000" w:themeColor="text1"/>
          <w:sz w:val="22"/>
          <w:lang w:val="en-GB"/>
        </w:rPr>
        <w:t>he Netherlands, have been added. Italy provided updated information. Administrations are invited to provide relevant information to the ECO (</w:t>
      </w:r>
      <w:hyperlink r:id="rId12" w:history="1">
        <w:r w:rsidRPr="0085623D">
          <w:rPr>
            <w:rStyle w:val="Hyperlink"/>
            <w:color w:val="000000" w:themeColor="text1"/>
            <w:sz w:val="22"/>
            <w:lang w:val="en-GB"/>
          </w:rPr>
          <w:t>bruno.espinosa@eco.cept.org</w:t>
        </w:r>
      </w:hyperlink>
      <w:r w:rsidRPr="0085623D">
        <w:rPr>
          <w:rFonts w:cs="Times New Roman"/>
          <w:color w:val="000000" w:themeColor="text1"/>
          <w:sz w:val="22"/>
          <w:lang w:val="en-GB"/>
        </w:rPr>
        <w:t>)</w:t>
      </w:r>
    </w:p>
    <w:p w14:paraId="280C2289" w14:textId="77777777" w:rsidR="0040163C" w:rsidRPr="0085623D" w:rsidRDefault="0040163C" w:rsidP="0040163C">
      <w:pPr>
        <w:pStyle w:val="bodyChar"/>
        <w:numPr>
          <w:ilvl w:val="0"/>
          <w:numId w:val="0"/>
        </w:numPr>
        <w:spacing w:line="312" w:lineRule="auto"/>
        <w:rPr>
          <w:rFonts w:cs="Times New Roman"/>
          <w:color w:val="000000" w:themeColor="text1"/>
          <w:sz w:val="22"/>
          <w:lang w:val="en-GB"/>
        </w:rPr>
      </w:pPr>
    </w:p>
    <w:p w14:paraId="7495A9D9" w14:textId="77777777" w:rsidR="0040163C" w:rsidRPr="0085623D" w:rsidRDefault="0040163C" w:rsidP="0040163C">
      <w:pPr>
        <w:ind w:left="-567"/>
        <w:rPr>
          <w:rFonts w:cs="Arial"/>
          <w:b/>
          <w:i/>
          <w:color w:val="000000" w:themeColor="text1"/>
          <w:sz w:val="26"/>
          <w:szCs w:val="26"/>
          <w:lang w:val="en-GB"/>
        </w:rPr>
      </w:pPr>
      <w:r w:rsidRPr="0085623D">
        <w:rPr>
          <w:rFonts w:ascii="Arial" w:hAnsi="Arial" w:cs="Arial"/>
          <w:b/>
          <w:i/>
          <w:color w:val="000000" w:themeColor="text1"/>
          <w:sz w:val="26"/>
          <w:szCs w:val="26"/>
          <w:lang w:val="en-GB"/>
        </w:rPr>
        <w:t>5.</w:t>
      </w:r>
      <w:r w:rsidR="009B5817" w:rsidRPr="0085623D">
        <w:rPr>
          <w:rFonts w:ascii="Arial" w:hAnsi="Arial" w:cs="Arial"/>
          <w:b/>
          <w:i/>
          <w:color w:val="000000" w:themeColor="text1"/>
          <w:sz w:val="26"/>
          <w:szCs w:val="26"/>
          <w:lang w:val="en-GB"/>
        </w:rPr>
        <w:t>10</w:t>
      </w:r>
      <w:r w:rsidRPr="0085623D">
        <w:rPr>
          <w:rFonts w:ascii="Arial" w:hAnsi="Arial" w:cs="Arial"/>
          <w:b/>
          <w:i/>
          <w:color w:val="000000" w:themeColor="text1"/>
          <w:sz w:val="26"/>
          <w:szCs w:val="26"/>
          <w:lang w:val="en-GB"/>
        </w:rPr>
        <w:t xml:space="preserve"> </w:t>
      </w:r>
      <w:r w:rsidR="00033ECA" w:rsidRPr="0085623D">
        <w:rPr>
          <w:rFonts w:ascii="Arial" w:hAnsi="Arial" w:cs="Arial"/>
          <w:b/>
          <w:i/>
          <w:color w:val="000000" w:themeColor="text1"/>
          <w:sz w:val="26"/>
          <w:szCs w:val="26"/>
          <w:lang w:val="en-GB"/>
        </w:rPr>
        <w:t>Implementation of WRC-15 results</w:t>
      </w:r>
    </w:p>
    <w:p w14:paraId="2CA1DFFF" w14:textId="59CDAB65" w:rsidR="00033ECA" w:rsidRPr="0085623D" w:rsidRDefault="00F9450F" w:rsidP="00721067">
      <w:pPr>
        <w:numPr>
          <w:ilvl w:val="0"/>
          <w:numId w:val="8"/>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WG</w:t>
      </w:r>
      <w:r w:rsidR="00403EBE"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FM </w:t>
      </w:r>
      <w:r w:rsidR="00403EBE" w:rsidRPr="0085623D">
        <w:rPr>
          <w:rFonts w:ascii="Arial" w:hAnsi="Arial" w:cs="Arial"/>
          <w:color w:val="000000" w:themeColor="text1"/>
          <w:lang w:val="en-GB"/>
        </w:rPr>
        <w:t>c</w:t>
      </w:r>
      <w:r w:rsidRPr="0085623D">
        <w:rPr>
          <w:rFonts w:ascii="Arial" w:hAnsi="Arial" w:cs="Arial"/>
          <w:color w:val="000000" w:themeColor="text1"/>
          <w:lang w:val="en-GB"/>
        </w:rPr>
        <w:t>hair</w:t>
      </w:r>
      <w:r w:rsidR="00403EBE" w:rsidRPr="0085623D">
        <w:rPr>
          <w:rFonts w:ascii="Arial" w:hAnsi="Arial" w:cs="Arial"/>
          <w:color w:val="000000" w:themeColor="text1"/>
          <w:lang w:val="en-GB"/>
        </w:rPr>
        <w:t>man</w:t>
      </w:r>
      <w:r w:rsidRPr="0085623D">
        <w:rPr>
          <w:rFonts w:ascii="Arial" w:hAnsi="Arial" w:cs="Arial"/>
          <w:color w:val="000000" w:themeColor="text1"/>
          <w:lang w:val="en-GB"/>
        </w:rPr>
        <w:t xml:space="preserve"> noted that ECC#43, in November 2016, endorsed the way forward as proposed by WG FM. This was the list of </w:t>
      </w:r>
      <w:proofErr w:type="gramStart"/>
      <w:r w:rsidRPr="0085623D">
        <w:rPr>
          <w:rFonts w:ascii="Arial" w:hAnsi="Arial" w:cs="Arial"/>
          <w:color w:val="000000" w:themeColor="text1"/>
          <w:lang w:val="en-GB"/>
        </w:rPr>
        <w:t>actions,</w:t>
      </w:r>
      <w:proofErr w:type="gramEnd"/>
      <w:r w:rsidRPr="0085623D">
        <w:rPr>
          <w:rFonts w:ascii="Arial" w:hAnsi="Arial" w:cs="Arial"/>
          <w:color w:val="000000" w:themeColor="text1"/>
          <w:lang w:val="en-GB"/>
        </w:rPr>
        <w:t xml:space="preserve"> post WRC-15, required of WG</w:t>
      </w:r>
      <w:r w:rsidR="00403EBE"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FM recognising that the update of the ECA </w:t>
      </w:r>
      <w:r w:rsidR="00403EBE" w:rsidRPr="0085623D">
        <w:rPr>
          <w:rFonts w:ascii="Arial" w:hAnsi="Arial" w:cs="Arial"/>
          <w:color w:val="000000" w:themeColor="text1"/>
          <w:lang w:val="en-GB"/>
        </w:rPr>
        <w:t xml:space="preserve">Table </w:t>
      </w:r>
      <w:r w:rsidRPr="0085623D">
        <w:rPr>
          <w:rFonts w:ascii="Arial" w:hAnsi="Arial" w:cs="Arial"/>
          <w:color w:val="000000" w:themeColor="text1"/>
          <w:lang w:val="en-GB"/>
        </w:rPr>
        <w:t xml:space="preserve">had already been updated under a separate process. A table of those endorsed actions was provided in </w:t>
      </w:r>
      <w:proofErr w:type="gramStart"/>
      <w:r w:rsidRPr="0085623D">
        <w:rPr>
          <w:rFonts w:ascii="Arial" w:hAnsi="Arial" w:cs="Arial"/>
          <w:color w:val="000000" w:themeColor="text1"/>
          <w:lang w:val="en-GB"/>
        </w:rPr>
        <w:t>FM(</w:t>
      </w:r>
      <w:proofErr w:type="gramEnd"/>
      <w:r w:rsidRPr="0085623D">
        <w:rPr>
          <w:rFonts w:ascii="Arial" w:hAnsi="Arial" w:cs="Arial"/>
          <w:color w:val="000000" w:themeColor="text1"/>
          <w:lang w:val="en-GB"/>
        </w:rPr>
        <w:t>17)009. As a result, this action was closed.</w:t>
      </w:r>
    </w:p>
    <w:p w14:paraId="591AFE58" w14:textId="77777777" w:rsidR="00033ECA" w:rsidRPr="0085623D" w:rsidRDefault="00033ECA" w:rsidP="00033ECA">
      <w:pPr>
        <w:pStyle w:val="bodyChar"/>
        <w:numPr>
          <w:ilvl w:val="0"/>
          <w:numId w:val="0"/>
        </w:numPr>
        <w:spacing w:line="312" w:lineRule="auto"/>
        <w:rPr>
          <w:rFonts w:cs="Times New Roman"/>
          <w:color w:val="000000" w:themeColor="text1"/>
          <w:sz w:val="22"/>
          <w:lang w:val="en-GB"/>
        </w:rPr>
      </w:pPr>
    </w:p>
    <w:p w14:paraId="7B9C6575" w14:textId="77777777" w:rsidR="0040163C" w:rsidRPr="0085623D" w:rsidRDefault="0040163C" w:rsidP="0040163C">
      <w:pPr>
        <w:ind w:left="-567"/>
        <w:rPr>
          <w:rFonts w:cs="Arial"/>
          <w:b/>
          <w:i/>
          <w:color w:val="000000" w:themeColor="text1"/>
          <w:sz w:val="26"/>
          <w:szCs w:val="26"/>
          <w:lang w:val="en-GB"/>
        </w:rPr>
      </w:pPr>
      <w:r w:rsidRPr="0085623D">
        <w:rPr>
          <w:rFonts w:ascii="Arial" w:hAnsi="Arial" w:cs="Arial"/>
          <w:b/>
          <w:i/>
          <w:color w:val="000000" w:themeColor="text1"/>
          <w:sz w:val="26"/>
          <w:szCs w:val="26"/>
          <w:lang w:val="en-GB"/>
        </w:rPr>
        <w:t>5.</w:t>
      </w:r>
      <w:r w:rsidR="00B022B9" w:rsidRPr="0085623D">
        <w:rPr>
          <w:rFonts w:ascii="Arial" w:hAnsi="Arial" w:cs="Arial"/>
          <w:b/>
          <w:i/>
          <w:color w:val="000000" w:themeColor="text1"/>
          <w:sz w:val="26"/>
          <w:szCs w:val="26"/>
          <w:lang w:val="en-GB"/>
        </w:rPr>
        <w:t>1</w:t>
      </w:r>
      <w:r w:rsidR="005C73FD" w:rsidRPr="0085623D">
        <w:rPr>
          <w:rFonts w:ascii="Arial" w:hAnsi="Arial" w:cs="Arial"/>
          <w:b/>
          <w:i/>
          <w:color w:val="000000" w:themeColor="text1"/>
          <w:sz w:val="26"/>
          <w:szCs w:val="26"/>
          <w:lang w:val="en-GB"/>
        </w:rPr>
        <w:t>1</w:t>
      </w:r>
      <w:r w:rsidRPr="0085623D">
        <w:rPr>
          <w:rFonts w:ascii="Arial" w:hAnsi="Arial" w:cs="Arial"/>
          <w:b/>
          <w:i/>
          <w:color w:val="000000" w:themeColor="text1"/>
          <w:sz w:val="26"/>
          <w:szCs w:val="26"/>
          <w:lang w:val="en-GB"/>
        </w:rPr>
        <w:t xml:space="preserve"> </w:t>
      </w:r>
      <w:r w:rsidR="009F4FA5" w:rsidRPr="0085623D">
        <w:rPr>
          <w:rFonts w:ascii="Arial" w:hAnsi="Arial" w:cs="Arial"/>
          <w:b/>
          <w:i/>
          <w:color w:val="000000" w:themeColor="text1"/>
          <w:sz w:val="26"/>
          <w:szCs w:val="26"/>
          <w:lang w:val="en-GB"/>
        </w:rPr>
        <w:t>Maintaining the WI95revCO07 and MA02revCo07 plans</w:t>
      </w:r>
    </w:p>
    <w:p w14:paraId="39ED447F" w14:textId="42352951" w:rsidR="00F9450F" w:rsidRPr="0085623D" w:rsidRDefault="00F9450F" w:rsidP="00F9450F">
      <w:pPr>
        <w:pStyle w:val="bodyChar"/>
        <w:numPr>
          <w:ilvl w:val="0"/>
          <w:numId w:val="35"/>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 xml:space="preserve">The </w:t>
      </w:r>
      <w:r w:rsidR="009C5B7C" w:rsidRPr="0085623D">
        <w:rPr>
          <w:rFonts w:cs="Times New Roman"/>
          <w:color w:val="000000" w:themeColor="text1"/>
          <w:sz w:val="22"/>
          <w:lang w:val="en-GB"/>
        </w:rPr>
        <w:t>WG FM c</w:t>
      </w:r>
      <w:r w:rsidRPr="0085623D">
        <w:rPr>
          <w:rFonts w:cs="Times New Roman"/>
          <w:color w:val="000000" w:themeColor="text1"/>
          <w:sz w:val="22"/>
          <w:lang w:val="en-GB"/>
        </w:rPr>
        <w:t>hairman noted this item to the meeting, which he reflected is routinely added to the WG</w:t>
      </w:r>
      <w:r w:rsidR="00403EBE" w:rsidRPr="0085623D">
        <w:rPr>
          <w:rFonts w:cs="Times New Roman"/>
          <w:color w:val="000000" w:themeColor="text1"/>
          <w:sz w:val="22"/>
          <w:lang w:val="en-GB"/>
        </w:rPr>
        <w:t xml:space="preserve"> </w:t>
      </w:r>
      <w:r w:rsidRPr="0085623D">
        <w:rPr>
          <w:rFonts w:cs="Times New Roman"/>
          <w:color w:val="000000" w:themeColor="text1"/>
          <w:sz w:val="22"/>
          <w:lang w:val="en-GB"/>
        </w:rPr>
        <w:t xml:space="preserve">FM meeting agenda. He added that at the last WG-FM meeting (#86, </w:t>
      </w:r>
      <w:r w:rsidR="00403EBE" w:rsidRPr="0085623D">
        <w:rPr>
          <w:rFonts w:cs="Times New Roman"/>
          <w:color w:val="000000" w:themeColor="text1"/>
          <w:sz w:val="22"/>
          <w:lang w:val="en-GB"/>
        </w:rPr>
        <w:t xml:space="preserve">Bordeaux, </w:t>
      </w:r>
      <w:r w:rsidRPr="0085623D">
        <w:rPr>
          <w:rFonts w:cs="Times New Roman"/>
          <w:color w:val="000000" w:themeColor="text1"/>
          <w:sz w:val="22"/>
          <w:lang w:val="en-GB"/>
        </w:rPr>
        <w:t xml:space="preserve">France) the ECO introduced document </w:t>
      </w:r>
      <w:proofErr w:type="gramStart"/>
      <w:r w:rsidRPr="0085623D">
        <w:rPr>
          <w:rFonts w:cs="Times New Roman"/>
          <w:color w:val="000000" w:themeColor="text1"/>
          <w:sz w:val="22"/>
          <w:lang w:val="en-GB"/>
        </w:rPr>
        <w:t>FM(</w:t>
      </w:r>
      <w:proofErr w:type="gramEnd"/>
      <w:r w:rsidRPr="0085623D">
        <w:rPr>
          <w:rFonts w:cs="Times New Roman"/>
          <w:color w:val="000000" w:themeColor="text1"/>
          <w:sz w:val="22"/>
          <w:lang w:val="en-GB"/>
        </w:rPr>
        <w:t xml:space="preserve">16)206 “Activities on the T-DAB Plans (WI FM45_06)”. At that meeting ECO had reflected that of the two published frequency plan formats </w:t>
      </w:r>
      <w:r w:rsidRPr="0085623D">
        <w:rPr>
          <w:rFonts w:cs="Times New Roman"/>
          <w:color w:val="000000" w:themeColor="text1"/>
          <w:sz w:val="22"/>
          <w:lang w:val="en-GB"/>
        </w:rPr>
        <w:lastRenderedPageBreak/>
        <w:t xml:space="preserve">(i.e. ASCII97 and Co07), it appeared that the ASCII97 format was no longer required. Following this, the meeting endorsed that the ASCII97 </w:t>
      </w:r>
      <w:r w:rsidR="00403EBE" w:rsidRPr="0085623D">
        <w:rPr>
          <w:rFonts w:cs="Times New Roman"/>
          <w:color w:val="000000" w:themeColor="text1"/>
          <w:sz w:val="22"/>
          <w:lang w:val="en-GB"/>
        </w:rPr>
        <w:t xml:space="preserve">will </w:t>
      </w:r>
      <w:r w:rsidRPr="0085623D">
        <w:rPr>
          <w:rFonts w:cs="Times New Roman"/>
          <w:color w:val="000000" w:themeColor="text1"/>
          <w:sz w:val="22"/>
          <w:lang w:val="en-GB"/>
        </w:rPr>
        <w:t>no longer be published by the ECO.</w:t>
      </w:r>
    </w:p>
    <w:p w14:paraId="5E6993E0" w14:textId="70AE68B1" w:rsidR="00F9450F" w:rsidRPr="0085623D" w:rsidRDefault="00F9450F" w:rsidP="00F9450F">
      <w:pPr>
        <w:pStyle w:val="bodyChar"/>
        <w:numPr>
          <w:ilvl w:val="0"/>
          <w:numId w:val="35"/>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 xml:space="preserve">Additionally, at the last WG FM meeting, ECO had raised the possibility </w:t>
      </w:r>
      <w:r w:rsidR="009C5B7C" w:rsidRPr="0085623D">
        <w:rPr>
          <w:rFonts w:cs="Times New Roman"/>
          <w:color w:val="000000" w:themeColor="text1"/>
          <w:sz w:val="22"/>
          <w:lang w:val="en-GB"/>
        </w:rPr>
        <w:t xml:space="preserve">of </w:t>
      </w:r>
      <w:r w:rsidRPr="0085623D">
        <w:rPr>
          <w:rFonts w:cs="Times New Roman"/>
          <w:color w:val="000000" w:themeColor="text1"/>
          <w:sz w:val="22"/>
          <w:lang w:val="en-GB"/>
        </w:rPr>
        <w:t>develop</w:t>
      </w:r>
      <w:r w:rsidR="009C5B7C" w:rsidRPr="0085623D">
        <w:rPr>
          <w:rFonts w:cs="Times New Roman"/>
          <w:color w:val="000000" w:themeColor="text1"/>
          <w:sz w:val="22"/>
          <w:lang w:val="en-GB"/>
        </w:rPr>
        <w:t>ing</w:t>
      </w:r>
      <w:r w:rsidRPr="0085623D">
        <w:rPr>
          <w:rFonts w:cs="Times New Roman"/>
          <w:color w:val="000000" w:themeColor="text1"/>
          <w:sz w:val="22"/>
          <w:lang w:val="en-GB"/>
        </w:rPr>
        <w:t xml:space="preserve"> a software tool for test point calculations (TPC) in order to provide and display test points. Whilst the topic had been discussed in the past, since 2010, there had not been any views expressed by administrations. As the ECO has budget identified for this task, administrations had been invited to provide views to this WG</w:t>
      </w:r>
      <w:r w:rsidR="00403EBE" w:rsidRPr="0085623D">
        <w:rPr>
          <w:rFonts w:cs="Times New Roman"/>
          <w:color w:val="000000" w:themeColor="text1"/>
          <w:sz w:val="22"/>
          <w:lang w:val="en-GB"/>
        </w:rPr>
        <w:t xml:space="preserve"> </w:t>
      </w:r>
      <w:r w:rsidRPr="0085623D">
        <w:rPr>
          <w:rFonts w:cs="Times New Roman"/>
          <w:color w:val="000000" w:themeColor="text1"/>
          <w:sz w:val="22"/>
          <w:lang w:val="en-GB"/>
        </w:rPr>
        <w:t>FM. No comments were made and the WG</w:t>
      </w:r>
      <w:r w:rsidR="00403EBE" w:rsidRPr="0085623D">
        <w:rPr>
          <w:rFonts w:cs="Times New Roman"/>
          <w:color w:val="000000" w:themeColor="text1"/>
          <w:sz w:val="22"/>
          <w:lang w:val="en-GB"/>
        </w:rPr>
        <w:t xml:space="preserve"> </w:t>
      </w:r>
      <w:r w:rsidRPr="0085623D">
        <w:rPr>
          <w:rFonts w:cs="Times New Roman"/>
          <w:color w:val="000000" w:themeColor="text1"/>
          <w:sz w:val="22"/>
          <w:lang w:val="en-GB"/>
        </w:rPr>
        <w:t xml:space="preserve">FM </w:t>
      </w:r>
      <w:r w:rsidR="00403EBE" w:rsidRPr="0085623D">
        <w:rPr>
          <w:rFonts w:cs="Times New Roman"/>
          <w:color w:val="000000" w:themeColor="text1"/>
          <w:sz w:val="22"/>
          <w:lang w:val="en-GB"/>
        </w:rPr>
        <w:t>c</w:t>
      </w:r>
      <w:r w:rsidRPr="0085623D">
        <w:rPr>
          <w:rFonts w:cs="Times New Roman"/>
          <w:color w:val="000000" w:themeColor="text1"/>
          <w:sz w:val="22"/>
          <w:lang w:val="en-GB"/>
        </w:rPr>
        <w:t>hair</w:t>
      </w:r>
      <w:r w:rsidR="00403EBE" w:rsidRPr="0085623D">
        <w:rPr>
          <w:rFonts w:cs="Times New Roman"/>
          <w:color w:val="000000" w:themeColor="text1"/>
          <w:sz w:val="22"/>
          <w:lang w:val="en-GB"/>
        </w:rPr>
        <w:t>man</w:t>
      </w:r>
      <w:r w:rsidRPr="0085623D">
        <w:rPr>
          <w:rFonts w:cs="Times New Roman"/>
          <w:color w:val="000000" w:themeColor="text1"/>
          <w:sz w:val="22"/>
          <w:lang w:val="en-GB"/>
        </w:rPr>
        <w:t xml:space="preserve"> recommended ECO not</w:t>
      </w:r>
      <w:r w:rsidR="00403EBE" w:rsidRPr="0085623D">
        <w:rPr>
          <w:rFonts w:cs="Times New Roman"/>
          <w:color w:val="000000" w:themeColor="text1"/>
          <w:sz w:val="22"/>
          <w:lang w:val="en-GB"/>
        </w:rPr>
        <w:t xml:space="preserve"> to </w:t>
      </w:r>
      <w:r w:rsidRPr="0085623D">
        <w:rPr>
          <w:rFonts w:cs="Times New Roman"/>
          <w:color w:val="000000" w:themeColor="text1"/>
          <w:sz w:val="22"/>
          <w:lang w:val="en-GB"/>
        </w:rPr>
        <w:t>allocate resources to such a project. This approach was endorsed by the meeting.</w:t>
      </w:r>
    </w:p>
    <w:p w14:paraId="135AED1E" w14:textId="738A1C61" w:rsidR="0040163C" w:rsidRPr="0085623D" w:rsidRDefault="00F9450F" w:rsidP="00F9450F">
      <w:pPr>
        <w:pStyle w:val="bodyChar"/>
        <w:numPr>
          <w:ilvl w:val="0"/>
          <w:numId w:val="35"/>
        </w:numPr>
        <w:spacing w:line="312" w:lineRule="auto"/>
        <w:ind w:left="0" w:hanging="567"/>
        <w:rPr>
          <w:rFonts w:cs="Times New Roman"/>
          <w:color w:val="000000" w:themeColor="text1"/>
          <w:sz w:val="22"/>
          <w:lang w:val="en-GB"/>
        </w:rPr>
      </w:pPr>
      <w:r w:rsidRPr="0085623D">
        <w:rPr>
          <w:rFonts w:cs="Times New Roman"/>
          <w:color w:val="000000" w:themeColor="text1"/>
          <w:sz w:val="22"/>
          <w:lang w:val="en-GB"/>
        </w:rPr>
        <w:t>Finally, the ECO noted that Latvia had p</w:t>
      </w:r>
      <w:r w:rsidR="005E76A2" w:rsidRPr="0085623D">
        <w:rPr>
          <w:rFonts w:cs="Times New Roman"/>
          <w:color w:val="000000" w:themeColor="text1"/>
          <w:sz w:val="22"/>
          <w:lang w:val="en-GB"/>
        </w:rPr>
        <w:t>rovided an up</w:t>
      </w:r>
      <w:r w:rsidR="000B7C2E" w:rsidRPr="0085623D">
        <w:rPr>
          <w:rFonts w:cs="Times New Roman"/>
          <w:color w:val="000000" w:themeColor="text1"/>
          <w:sz w:val="22"/>
          <w:lang w:val="en-GB"/>
        </w:rPr>
        <w:t>date</w:t>
      </w:r>
      <w:r w:rsidRPr="0085623D">
        <w:rPr>
          <w:rFonts w:cs="Times New Roman"/>
          <w:color w:val="000000" w:themeColor="text1"/>
          <w:sz w:val="22"/>
          <w:lang w:val="en-GB"/>
        </w:rPr>
        <w:t xml:space="preserve"> of their T-DAB assignments</w:t>
      </w:r>
      <w:r w:rsidR="007E207A" w:rsidRPr="0085623D">
        <w:rPr>
          <w:rFonts w:cs="Times New Roman"/>
          <w:color w:val="000000" w:themeColor="text1"/>
          <w:sz w:val="22"/>
          <w:lang w:val="en-GB"/>
        </w:rPr>
        <w:t xml:space="preserve"> in the VHF band.</w:t>
      </w:r>
      <w:r w:rsidRPr="0085623D">
        <w:rPr>
          <w:rFonts w:cs="Times New Roman"/>
          <w:color w:val="000000" w:themeColor="text1"/>
          <w:sz w:val="22"/>
          <w:lang w:val="en-GB"/>
        </w:rPr>
        <w:t xml:space="preserve"> Information on T-DAB assignments can be found at; </w:t>
      </w:r>
      <w:hyperlink r:id="rId13" w:history="1">
        <w:r w:rsidRPr="0085623D">
          <w:rPr>
            <w:rStyle w:val="Hyperlink"/>
            <w:color w:val="000000" w:themeColor="text1"/>
            <w:sz w:val="22"/>
            <w:lang w:val="en-GB"/>
          </w:rPr>
          <w:t>http://www.cept.org/ecc/tools-and-services/t-dab-plans</w:t>
        </w:r>
      </w:hyperlink>
      <w:r w:rsidRPr="0085623D">
        <w:rPr>
          <w:rFonts w:cs="Times New Roman"/>
          <w:color w:val="000000" w:themeColor="text1"/>
          <w:sz w:val="22"/>
          <w:lang w:val="en-GB"/>
        </w:rPr>
        <w:t xml:space="preserve"> (secretarial note: this is an updated web address </w:t>
      </w:r>
      <w:r w:rsidR="00DB5788" w:rsidRPr="0085623D">
        <w:rPr>
          <w:rFonts w:cs="Times New Roman"/>
          <w:color w:val="000000" w:themeColor="text1"/>
          <w:sz w:val="22"/>
          <w:lang w:val="en-GB"/>
        </w:rPr>
        <w:t xml:space="preserve">compared </w:t>
      </w:r>
      <w:r w:rsidRPr="0085623D">
        <w:rPr>
          <w:rFonts w:cs="Times New Roman"/>
          <w:color w:val="000000" w:themeColor="text1"/>
          <w:sz w:val="22"/>
          <w:lang w:val="en-GB"/>
        </w:rPr>
        <w:t>to that detailed in the report of WG</w:t>
      </w:r>
      <w:r w:rsidR="00DB5788" w:rsidRPr="0085623D">
        <w:rPr>
          <w:rFonts w:cs="Times New Roman"/>
          <w:color w:val="000000" w:themeColor="text1"/>
          <w:sz w:val="22"/>
          <w:lang w:val="en-GB"/>
        </w:rPr>
        <w:t xml:space="preserve"> </w:t>
      </w:r>
      <w:r w:rsidRPr="0085623D">
        <w:rPr>
          <w:rFonts w:cs="Times New Roman"/>
          <w:color w:val="000000" w:themeColor="text1"/>
          <w:sz w:val="22"/>
          <w:lang w:val="en-GB"/>
        </w:rPr>
        <w:t>FM #86)</w:t>
      </w:r>
      <w:r w:rsidR="00D33D48">
        <w:rPr>
          <w:rFonts w:cs="Times New Roman"/>
          <w:color w:val="000000" w:themeColor="text1"/>
          <w:sz w:val="22"/>
          <w:lang w:val="en-GB"/>
        </w:rPr>
        <w:t>.</w:t>
      </w:r>
    </w:p>
    <w:p w14:paraId="22474B3A" w14:textId="77777777" w:rsidR="005C73FD" w:rsidRPr="0085623D" w:rsidRDefault="005C73FD" w:rsidP="005C73FD">
      <w:pPr>
        <w:pStyle w:val="bodyChar"/>
        <w:numPr>
          <w:ilvl w:val="0"/>
          <w:numId w:val="0"/>
        </w:numPr>
        <w:spacing w:line="312" w:lineRule="auto"/>
        <w:rPr>
          <w:color w:val="000000" w:themeColor="text1"/>
          <w:sz w:val="22"/>
          <w:lang w:val="en-GB"/>
        </w:rPr>
      </w:pPr>
    </w:p>
    <w:p w14:paraId="241DB3CF" w14:textId="77777777" w:rsidR="001C18D7" w:rsidRPr="0085623D" w:rsidRDefault="001C18D7" w:rsidP="00A37111">
      <w:pPr>
        <w:spacing w:before="120" w:line="312" w:lineRule="auto"/>
        <w:ind w:left="-539" w:right="-851"/>
        <w:rPr>
          <w:rFonts w:ascii="Arial" w:hAnsi="Arial" w:cs="Arial"/>
          <w:b/>
          <w:color w:val="000000" w:themeColor="text1"/>
          <w:sz w:val="28"/>
          <w:szCs w:val="28"/>
          <w:lang w:val="en-GB"/>
        </w:rPr>
      </w:pPr>
      <w:r w:rsidRPr="0085623D">
        <w:rPr>
          <w:rFonts w:ascii="Arial" w:hAnsi="Arial" w:cs="Arial"/>
          <w:b/>
          <w:color w:val="000000" w:themeColor="text1"/>
          <w:sz w:val="28"/>
          <w:szCs w:val="28"/>
          <w:lang w:val="en-GB"/>
        </w:rPr>
        <w:t>6</w:t>
      </w:r>
      <w:r w:rsidR="00A4316E" w:rsidRPr="0085623D">
        <w:rPr>
          <w:rFonts w:ascii="Arial" w:hAnsi="Arial" w:cs="Arial"/>
          <w:b/>
          <w:color w:val="000000" w:themeColor="text1"/>
          <w:sz w:val="28"/>
          <w:szCs w:val="28"/>
          <w:lang w:val="en-GB"/>
        </w:rPr>
        <w:t>.</w:t>
      </w:r>
      <w:r w:rsidRPr="0085623D">
        <w:rPr>
          <w:rFonts w:ascii="Arial" w:hAnsi="Arial" w:cs="Arial"/>
          <w:b/>
          <w:color w:val="000000" w:themeColor="text1"/>
          <w:sz w:val="28"/>
          <w:szCs w:val="28"/>
          <w:lang w:val="en-GB"/>
        </w:rPr>
        <w:tab/>
        <w:t>New work items</w:t>
      </w:r>
    </w:p>
    <w:p w14:paraId="2287C778" w14:textId="77777777" w:rsidR="00B25A0F" w:rsidRPr="0085623D" w:rsidRDefault="00B25A0F" w:rsidP="00B25A0F">
      <w:pPr>
        <w:ind w:left="-567"/>
        <w:rPr>
          <w:rFonts w:cs="Arial"/>
          <w:b/>
          <w:i/>
          <w:color w:val="000000" w:themeColor="text1"/>
          <w:sz w:val="26"/>
          <w:szCs w:val="26"/>
          <w:lang w:val="en-GB"/>
        </w:rPr>
      </w:pPr>
      <w:r w:rsidRPr="0085623D">
        <w:rPr>
          <w:rFonts w:ascii="Arial" w:hAnsi="Arial" w:cs="Arial"/>
          <w:b/>
          <w:i/>
          <w:color w:val="000000" w:themeColor="text1"/>
          <w:sz w:val="26"/>
          <w:szCs w:val="26"/>
          <w:lang w:val="en-GB"/>
        </w:rPr>
        <w:t xml:space="preserve">6.1 </w:t>
      </w:r>
      <w:r w:rsidR="00E17FB4" w:rsidRPr="0085623D">
        <w:rPr>
          <w:rFonts w:ascii="Arial" w:hAnsi="Arial" w:cs="Arial"/>
          <w:b/>
          <w:i/>
          <w:color w:val="000000" w:themeColor="text1"/>
          <w:sz w:val="26"/>
          <w:szCs w:val="26"/>
          <w:lang w:val="en-GB"/>
        </w:rPr>
        <w:t>Meteorological radars in the 5600-5650 MHz band</w:t>
      </w:r>
    </w:p>
    <w:p w14:paraId="4DFC1412" w14:textId="4B850EC8" w:rsidR="00D34DC0" w:rsidRPr="0085623D" w:rsidRDefault="00D34DC0" w:rsidP="00D34DC0">
      <w:pPr>
        <w:numPr>
          <w:ilvl w:val="0"/>
          <w:numId w:val="4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At the latest ECC meeting in November 2016, the difficulties with illegal use and non-compliant equipment were also discussed (section 13.1 in doc. </w:t>
      </w:r>
      <w:proofErr w:type="gramStart"/>
      <w:r w:rsidRPr="0085623D">
        <w:rPr>
          <w:rFonts w:ascii="Arial" w:hAnsi="Arial" w:cs="Arial"/>
          <w:color w:val="000000" w:themeColor="text1"/>
          <w:lang w:val="en-GB"/>
        </w:rPr>
        <w:t>FM(</w:t>
      </w:r>
      <w:proofErr w:type="gramEnd"/>
      <w:r w:rsidRPr="0085623D">
        <w:rPr>
          <w:rFonts w:ascii="Arial" w:hAnsi="Arial" w:cs="Arial"/>
          <w:color w:val="000000" w:themeColor="text1"/>
          <w:lang w:val="en-GB"/>
        </w:rPr>
        <w:t>17)007). In the light of the results from recent ADCO market surveillance campaigns (e.g. on 5</w:t>
      </w:r>
      <w:r w:rsidR="00D90E50">
        <w:rPr>
          <w:rFonts w:ascii="Arial" w:hAnsi="Arial" w:cs="Arial"/>
          <w:color w:val="000000" w:themeColor="text1"/>
          <w:lang w:val="en-GB"/>
        </w:rPr>
        <w:t xml:space="preserve"> </w:t>
      </w:r>
      <w:r w:rsidRPr="0085623D">
        <w:rPr>
          <w:rFonts w:ascii="Arial" w:hAnsi="Arial" w:cs="Arial"/>
          <w:color w:val="000000" w:themeColor="text1"/>
          <w:lang w:val="en-GB"/>
        </w:rPr>
        <w:t>GHz RLANs and on radio controlled toys), ECC discussed on the possible ways to handle the high number of non-compliant equipment in certain sectors. As a result, ECC highlighted the importance of close cooperation between the concerned organisations (including TCAM, frequency management bodies and market surveillance authorities) both at national and European level, noting also the importance of involving CEPT countries outside EU.</w:t>
      </w:r>
    </w:p>
    <w:p w14:paraId="5A9AC955" w14:textId="04516358" w:rsidR="00D34DC0" w:rsidRPr="0085623D" w:rsidRDefault="00D34DC0" w:rsidP="007E207A">
      <w:pPr>
        <w:numPr>
          <w:ilvl w:val="0"/>
          <w:numId w:val="4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WG FM chairman introduced a letter from Eumetnet (doc. </w:t>
      </w:r>
      <w:proofErr w:type="gramStart"/>
      <w:r w:rsidRPr="0085623D">
        <w:rPr>
          <w:rFonts w:ascii="Arial" w:hAnsi="Arial" w:cs="Arial"/>
          <w:color w:val="000000" w:themeColor="text1"/>
          <w:lang w:val="en-GB"/>
        </w:rPr>
        <w:t>FM(</w:t>
      </w:r>
      <w:proofErr w:type="gramEnd"/>
      <w:r w:rsidRPr="0085623D">
        <w:rPr>
          <w:rFonts w:ascii="Arial" w:hAnsi="Arial" w:cs="Arial"/>
          <w:color w:val="000000" w:themeColor="text1"/>
          <w:lang w:val="en-GB"/>
        </w:rPr>
        <w:t xml:space="preserve">17)024), which had been sent to the European Commission (DG Connect and DG Grow) and copied to the ECC. </w:t>
      </w:r>
      <w:r w:rsidR="0082514E" w:rsidRPr="0085623D">
        <w:rPr>
          <w:rFonts w:ascii="Arial" w:hAnsi="Arial" w:cs="Arial"/>
          <w:color w:val="000000" w:themeColor="text1"/>
          <w:lang w:val="en-GB"/>
        </w:rPr>
        <w:t>I</w:t>
      </w:r>
      <w:r w:rsidR="006E12CC" w:rsidRPr="0085623D">
        <w:rPr>
          <w:rFonts w:ascii="Arial" w:hAnsi="Arial" w:cs="Arial"/>
          <w:color w:val="000000" w:themeColor="text1"/>
          <w:lang w:val="en-GB"/>
        </w:rPr>
        <w:t>t explains that since the publication of ECC Report 192, the situation as described in that report has not changed. The illegal use of 5 GHz RLAN or the use of non-compliant 5 GHz RLAN equipment</w:t>
      </w:r>
      <w:r w:rsidR="00DB5788" w:rsidRPr="0085623D">
        <w:rPr>
          <w:rFonts w:ascii="Arial" w:hAnsi="Arial" w:cs="Arial"/>
          <w:color w:val="000000" w:themeColor="text1"/>
          <w:lang w:val="en-GB"/>
        </w:rPr>
        <w:t>,</w:t>
      </w:r>
      <w:r w:rsidR="006E12CC" w:rsidRPr="0085623D">
        <w:rPr>
          <w:rFonts w:ascii="Arial" w:hAnsi="Arial" w:cs="Arial"/>
          <w:color w:val="000000" w:themeColor="text1"/>
          <w:lang w:val="en-GB"/>
        </w:rPr>
        <w:t xml:space="preserve"> in addition to the lack of adequate market enforcement actions against such equipment</w:t>
      </w:r>
      <w:r w:rsidR="00DB5788" w:rsidRPr="0085623D">
        <w:rPr>
          <w:rFonts w:ascii="Arial" w:hAnsi="Arial" w:cs="Arial"/>
          <w:color w:val="000000" w:themeColor="text1"/>
          <w:lang w:val="en-GB"/>
        </w:rPr>
        <w:t>,</w:t>
      </w:r>
      <w:r w:rsidR="006E12CC" w:rsidRPr="0085623D">
        <w:rPr>
          <w:rFonts w:ascii="Arial" w:hAnsi="Arial" w:cs="Arial"/>
          <w:color w:val="000000" w:themeColor="text1"/>
          <w:lang w:val="en-GB"/>
        </w:rPr>
        <w:t xml:space="preserve"> continues to cause serious issues for Eumetnet.</w:t>
      </w:r>
    </w:p>
    <w:p w14:paraId="74A8A1FE" w14:textId="6DBBDFB3" w:rsidR="00910A57" w:rsidRPr="0085623D" w:rsidRDefault="00910A57" w:rsidP="00910A57">
      <w:pPr>
        <w:numPr>
          <w:ilvl w:val="0"/>
          <w:numId w:val="4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France indicated being very concern</w:t>
      </w:r>
      <w:r w:rsidR="000F288D" w:rsidRPr="0085623D">
        <w:rPr>
          <w:rFonts w:ascii="Arial" w:hAnsi="Arial" w:cs="Arial"/>
          <w:color w:val="000000" w:themeColor="text1"/>
          <w:lang w:val="en-GB"/>
        </w:rPr>
        <w:t>ed</w:t>
      </w:r>
      <w:r w:rsidRPr="0085623D">
        <w:rPr>
          <w:rFonts w:ascii="Arial" w:hAnsi="Arial" w:cs="Arial"/>
          <w:color w:val="000000" w:themeColor="text1"/>
          <w:lang w:val="en-GB"/>
        </w:rPr>
        <w:t xml:space="preserve"> that this issue has been there f</w:t>
      </w:r>
      <w:r w:rsidR="00DB5788" w:rsidRPr="0085623D">
        <w:rPr>
          <w:rFonts w:ascii="Arial" w:hAnsi="Arial" w:cs="Arial"/>
          <w:color w:val="000000" w:themeColor="text1"/>
          <w:lang w:val="en-GB"/>
        </w:rPr>
        <w:t>or</w:t>
      </w:r>
      <w:r w:rsidRPr="0085623D">
        <w:rPr>
          <w:rFonts w:ascii="Arial" w:hAnsi="Arial" w:cs="Arial"/>
          <w:color w:val="000000" w:themeColor="text1"/>
          <w:lang w:val="en-GB"/>
        </w:rPr>
        <w:t xml:space="preserve"> a long time and no solution seems to be found.</w:t>
      </w:r>
    </w:p>
    <w:p w14:paraId="7F2AB710" w14:textId="1CC860D8" w:rsidR="00D34DC0" w:rsidRPr="0085623D" w:rsidRDefault="00D34DC0" w:rsidP="00D34DC0">
      <w:pPr>
        <w:numPr>
          <w:ilvl w:val="0"/>
          <w:numId w:val="4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During the discussion the meeting had a common view on the fact that the </w:t>
      </w:r>
      <w:r w:rsidR="000F288D" w:rsidRPr="0085623D">
        <w:rPr>
          <w:rFonts w:ascii="Arial" w:hAnsi="Arial" w:cs="Arial"/>
          <w:color w:val="000000" w:themeColor="text1"/>
          <w:lang w:val="en-GB"/>
        </w:rPr>
        <w:t xml:space="preserve">intentional </w:t>
      </w:r>
      <w:r w:rsidRPr="0085623D">
        <w:rPr>
          <w:rFonts w:ascii="Arial" w:hAnsi="Arial" w:cs="Arial"/>
          <w:color w:val="000000" w:themeColor="text1"/>
          <w:lang w:val="en-GB"/>
        </w:rPr>
        <w:t xml:space="preserve">illegal use of the RLAN equipment, e.g. by switching off the DFS mechanism, is the </w:t>
      </w:r>
      <w:r w:rsidR="000F288D" w:rsidRPr="0085623D">
        <w:rPr>
          <w:rFonts w:ascii="Arial" w:hAnsi="Arial" w:cs="Arial"/>
          <w:color w:val="000000" w:themeColor="text1"/>
          <w:lang w:val="en-GB"/>
        </w:rPr>
        <w:t xml:space="preserve">main </w:t>
      </w:r>
      <w:r w:rsidRPr="0085623D">
        <w:rPr>
          <w:rFonts w:ascii="Arial" w:hAnsi="Arial" w:cs="Arial"/>
          <w:color w:val="000000" w:themeColor="text1"/>
          <w:lang w:val="en-GB"/>
        </w:rPr>
        <w:t>source of the problem</w:t>
      </w:r>
      <w:r w:rsidR="000F288D" w:rsidRPr="0085623D">
        <w:rPr>
          <w:rFonts w:ascii="Arial" w:hAnsi="Arial" w:cs="Arial"/>
          <w:color w:val="000000" w:themeColor="text1"/>
          <w:lang w:val="en-GB"/>
        </w:rPr>
        <w:t xml:space="preserve"> (see ECC Report 192)</w:t>
      </w:r>
      <w:r w:rsidRPr="0085623D">
        <w:rPr>
          <w:rFonts w:ascii="Arial" w:hAnsi="Arial" w:cs="Arial"/>
          <w:color w:val="000000" w:themeColor="text1"/>
          <w:lang w:val="en-GB"/>
        </w:rPr>
        <w:t>. The spectrum regulation, the relevant ECC Decision and EC</w:t>
      </w:r>
      <w:r w:rsidR="003A3ADC" w:rsidRPr="0085623D">
        <w:rPr>
          <w:rFonts w:ascii="Arial" w:hAnsi="Arial" w:cs="Arial"/>
          <w:color w:val="000000" w:themeColor="text1"/>
          <w:lang w:val="en-GB"/>
        </w:rPr>
        <w:t> </w:t>
      </w:r>
      <w:r w:rsidRPr="0085623D">
        <w:rPr>
          <w:rFonts w:ascii="Arial" w:hAnsi="Arial" w:cs="Arial"/>
          <w:color w:val="000000" w:themeColor="text1"/>
          <w:lang w:val="en-GB"/>
        </w:rPr>
        <w:t>Decision, as well as the harmonised standard contain adequate provisions for RLANs to protect other radio services (e.g. the radiolocation service).</w:t>
      </w:r>
    </w:p>
    <w:p w14:paraId="24BDE450" w14:textId="40143AC1" w:rsidR="00D34DC0" w:rsidRPr="0085623D" w:rsidRDefault="00D34DC0" w:rsidP="00D34DC0">
      <w:pPr>
        <w:numPr>
          <w:ilvl w:val="0"/>
          <w:numId w:val="4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lastRenderedPageBreak/>
        <w:t>It is also mentioned in CEPT Report 64 that the situation as presented in ECC Report 192 show</w:t>
      </w:r>
      <w:r w:rsidR="003A3ADC" w:rsidRPr="0085623D">
        <w:rPr>
          <w:rFonts w:ascii="Arial" w:hAnsi="Arial" w:cs="Arial"/>
          <w:color w:val="000000" w:themeColor="text1"/>
          <w:lang w:val="en-GB"/>
        </w:rPr>
        <w:t>s</w:t>
      </w:r>
      <w:r w:rsidRPr="0085623D">
        <w:rPr>
          <w:rFonts w:ascii="Arial" w:hAnsi="Arial" w:cs="Arial"/>
          <w:color w:val="000000" w:themeColor="text1"/>
          <w:lang w:val="en-GB"/>
        </w:rPr>
        <w:t xml:space="preserve"> that there are interference cases to meteorological radars due to intentional illegal use of RLAN and non-compliant RLAN equipment in the 5600-5650 MHz band</w:t>
      </w:r>
      <w:r w:rsidR="0035125B" w:rsidRPr="0085623D">
        <w:rPr>
          <w:rFonts w:ascii="Arial" w:hAnsi="Arial" w:cs="Arial"/>
          <w:color w:val="000000" w:themeColor="text1"/>
          <w:lang w:val="en-GB"/>
        </w:rPr>
        <w:t xml:space="preserve"> (from fixed outdoor installations)</w:t>
      </w:r>
      <w:r w:rsidRPr="0085623D">
        <w:rPr>
          <w:rFonts w:ascii="Arial" w:hAnsi="Arial" w:cs="Arial"/>
          <w:color w:val="000000" w:themeColor="text1"/>
          <w:lang w:val="en-GB"/>
        </w:rPr>
        <w:t xml:space="preserve"> and that they are still being reported according to the interference statistics for 2015.</w:t>
      </w:r>
    </w:p>
    <w:p w14:paraId="593FF989" w14:textId="1C8B1D51" w:rsidR="00E261F6" w:rsidRPr="0085623D" w:rsidRDefault="00E261F6" w:rsidP="00D34DC0">
      <w:pPr>
        <w:numPr>
          <w:ilvl w:val="0"/>
          <w:numId w:val="4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Hungary informed the meeting that in their country interferences were caused in specific cases by RLAN equipment for which compliance with the regulation was declared.</w:t>
      </w:r>
    </w:p>
    <w:p w14:paraId="23ECA283" w14:textId="77777777" w:rsidR="00D34DC0" w:rsidRPr="0085623D" w:rsidRDefault="0082514E" w:rsidP="00D34DC0">
      <w:pPr>
        <w:numPr>
          <w:ilvl w:val="0"/>
          <w:numId w:val="4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w:t>
      </w:r>
      <w:r w:rsidR="00D34DC0" w:rsidRPr="0085623D">
        <w:rPr>
          <w:rFonts w:ascii="Arial" w:hAnsi="Arial" w:cs="Arial"/>
          <w:color w:val="000000" w:themeColor="text1"/>
          <w:lang w:val="en-GB"/>
        </w:rPr>
        <w:t xml:space="preserve">ETSI </w:t>
      </w:r>
      <w:r w:rsidRPr="0085623D">
        <w:rPr>
          <w:rFonts w:ascii="Arial" w:hAnsi="Arial" w:cs="Arial"/>
          <w:color w:val="000000" w:themeColor="text1"/>
          <w:lang w:val="en-GB"/>
        </w:rPr>
        <w:t xml:space="preserve">Liaison Officer </w:t>
      </w:r>
      <w:r w:rsidR="00D34DC0" w:rsidRPr="0085623D">
        <w:rPr>
          <w:rFonts w:ascii="Arial" w:hAnsi="Arial" w:cs="Arial"/>
          <w:color w:val="000000" w:themeColor="text1"/>
          <w:lang w:val="en-GB"/>
        </w:rPr>
        <w:t>informed the meeting that also the FCC is investigating the same problem in the USA and the relevant companies, responsible for the illegal use of RLAN equipment, are listed on the FCC website.</w:t>
      </w:r>
    </w:p>
    <w:p w14:paraId="48234013" w14:textId="55632A67" w:rsidR="0082514E" w:rsidRPr="0085623D" w:rsidRDefault="0082514E" w:rsidP="0035125B">
      <w:pPr>
        <w:numPr>
          <w:ilvl w:val="0"/>
          <w:numId w:val="4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ETSI Liaison Officer stated that this in the first place should be discussed in TCAM and ADCO as this clearly a market enforcement issue. The current regulatory regime in Europe (</w:t>
      </w:r>
      <w:r w:rsidR="004E2FDF" w:rsidRPr="0085623D">
        <w:rPr>
          <w:rFonts w:ascii="Arial" w:hAnsi="Arial" w:cs="Arial"/>
          <w:color w:val="000000" w:themeColor="text1"/>
          <w:lang w:val="en-GB"/>
        </w:rPr>
        <w:t>RE-D</w:t>
      </w:r>
      <w:r w:rsidRPr="0085623D">
        <w:rPr>
          <w:rFonts w:ascii="Arial" w:hAnsi="Arial" w:cs="Arial"/>
          <w:color w:val="000000" w:themeColor="text1"/>
          <w:lang w:val="en-GB"/>
        </w:rPr>
        <w:t>, EMCD, LVD</w:t>
      </w:r>
      <w:proofErr w:type="gramStart"/>
      <w:r w:rsidRPr="0085623D">
        <w:rPr>
          <w:rFonts w:ascii="Arial" w:hAnsi="Arial" w:cs="Arial"/>
          <w:color w:val="000000" w:themeColor="text1"/>
          <w:lang w:val="en-GB"/>
        </w:rPr>
        <w:t>,…</w:t>
      </w:r>
      <w:proofErr w:type="gramEnd"/>
      <w:r w:rsidRPr="0085623D">
        <w:rPr>
          <w:rFonts w:ascii="Arial" w:hAnsi="Arial" w:cs="Arial"/>
          <w:color w:val="000000" w:themeColor="text1"/>
          <w:lang w:val="en-GB"/>
        </w:rPr>
        <w:t>) is a market surveillance/enforcement regime</w:t>
      </w:r>
      <w:r w:rsidR="003A3ADC" w:rsidRPr="0085623D">
        <w:rPr>
          <w:rFonts w:ascii="Arial" w:hAnsi="Arial" w:cs="Arial"/>
          <w:color w:val="000000" w:themeColor="text1"/>
          <w:lang w:val="en-GB"/>
        </w:rPr>
        <w:t>.</w:t>
      </w:r>
      <w:r w:rsidRPr="0085623D">
        <w:rPr>
          <w:rFonts w:ascii="Arial" w:hAnsi="Arial" w:cs="Arial"/>
          <w:color w:val="000000" w:themeColor="text1"/>
          <w:lang w:val="en-GB"/>
        </w:rPr>
        <w:t xml:space="preserve"> </w:t>
      </w:r>
      <w:r w:rsidR="003A3ADC" w:rsidRPr="0085623D">
        <w:rPr>
          <w:rFonts w:ascii="Arial" w:hAnsi="Arial" w:cs="Arial"/>
          <w:color w:val="000000" w:themeColor="text1"/>
          <w:lang w:val="en-GB"/>
        </w:rPr>
        <w:t>H</w:t>
      </w:r>
      <w:r w:rsidRPr="0085623D">
        <w:rPr>
          <w:rFonts w:ascii="Arial" w:hAnsi="Arial" w:cs="Arial"/>
          <w:color w:val="000000" w:themeColor="text1"/>
          <w:lang w:val="en-GB"/>
        </w:rPr>
        <w:t xml:space="preserve">owever if there is inadequate market enforcement resulting in situations like this where stakeholders request a change in the regulation to overcome the situation, such measures would only confirm a failure of the current regulatory regime. RLANs are part of our daily live, in our houses, in enterprises etc. as well as weather radars which help us to live the life we want. Closing bands for one application to make the world perfect for another application is not the way forward. Spectrum is scarce and we have to make it work that multiple applications share the same band. Including detailed technical requirements in a harmonised standard that would ensure </w:t>
      </w:r>
      <w:proofErr w:type="gramStart"/>
      <w:r w:rsidRPr="0085623D">
        <w:rPr>
          <w:rFonts w:ascii="Arial" w:hAnsi="Arial" w:cs="Arial"/>
          <w:color w:val="000000" w:themeColor="text1"/>
          <w:lang w:val="en-GB"/>
        </w:rPr>
        <w:t>sharing</w:t>
      </w:r>
      <w:r w:rsidR="00ED670D" w:rsidRPr="0085623D">
        <w:rPr>
          <w:rFonts w:ascii="Arial" w:hAnsi="Arial" w:cs="Arial"/>
          <w:color w:val="000000" w:themeColor="text1"/>
          <w:lang w:val="en-GB"/>
        </w:rPr>
        <w:t>,</w:t>
      </w:r>
      <w:proofErr w:type="gramEnd"/>
      <w:r w:rsidRPr="0085623D">
        <w:rPr>
          <w:rFonts w:ascii="Arial" w:hAnsi="Arial" w:cs="Arial"/>
          <w:color w:val="000000" w:themeColor="text1"/>
          <w:lang w:val="en-GB"/>
        </w:rPr>
        <w:t xml:space="preserve"> only makes sense if market enforcement ensures</w:t>
      </w:r>
      <w:r w:rsidR="00ED670D" w:rsidRPr="0085623D">
        <w:rPr>
          <w:rFonts w:ascii="Arial" w:hAnsi="Arial" w:cs="Arial"/>
          <w:color w:val="000000" w:themeColor="text1"/>
          <w:lang w:val="en-GB"/>
        </w:rPr>
        <w:t xml:space="preserve"> that</w:t>
      </w:r>
      <w:r w:rsidRPr="0085623D">
        <w:rPr>
          <w:rFonts w:ascii="Arial" w:hAnsi="Arial" w:cs="Arial"/>
          <w:color w:val="000000" w:themeColor="text1"/>
          <w:lang w:val="en-GB"/>
        </w:rPr>
        <w:t xml:space="preserve"> equipment only operates as intended.</w:t>
      </w:r>
    </w:p>
    <w:p w14:paraId="0B5DF37F" w14:textId="77777777" w:rsidR="0082514E" w:rsidRPr="0085623D" w:rsidRDefault="0082514E" w:rsidP="0035125B">
      <w:pPr>
        <w:numPr>
          <w:ilvl w:val="0"/>
          <w:numId w:val="4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European Commission confirmed that they are preparing a response to Eumetnet.</w:t>
      </w:r>
    </w:p>
    <w:p w14:paraId="2E52F367" w14:textId="77777777" w:rsidR="00D34DC0" w:rsidRPr="0085623D" w:rsidRDefault="00D34DC0" w:rsidP="00D34DC0">
      <w:pPr>
        <w:numPr>
          <w:ilvl w:val="0"/>
          <w:numId w:val="4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ECO informed the meeting about a solution in the Czech Republic where fixed outdoor RLANs in the 5 GHz range need to be registered. In case of interferences the source then could easier be identified.</w:t>
      </w:r>
      <w:r w:rsidR="0035125B" w:rsidRPr="0085623D">
        <w:rPr>
          <w:rFonts w:ascii="Arial" w:hAnsi="Arial" w:cs="Arial"/>
          <w:color w:val="000000" w:themeColor="text1"/>
          <w:lang w:val="en-GB"/>
        </w:rPr>
        <w:t xml:space="preserve"> For full information see annex 2 of ECC Report 192.</w:t>
      </w:r>
    </w:p>
    <w:p w14:paraId="3F508CF6" w14:textId="77777777" w:rsidR="00D34DC0" w:rsidRPr="0085623D" w:rsidRDefault="00D34DC0" w:rsidP="00D34DC0">
      <w:pPr>
        <w:numPr>
          <w:ilvl w:val="0"/>
          <w:numId w:val="4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meeting concluded that the enforcement activities need to be improved to avoid the illegal use of RLAN equipment as far as possible. This is mainly a national matter.</w:t>
      </w:r>
    </w:p>
    <w:p w14:paraId="103C8B58" w14:textId="77777777" w:rsidR="00E17FB4" w:rsidRPr="0085623D" w:rsidRDefault="00E17FB4" w:rsidP="00E17FB4">
      <w:pPr>
        <w:ind w:left="-567"/>
        <w:rPr>
          <w:rFonts w:cs="Arial"/>
          <w:b/>
          <w:i/>
          <w:color w:val="000000" w:themeColor="text1"/>
          <w:sz w:val="26"/>
          <w:szCs w:val="26"/>
          <w:lang w:val="en-GB"/>
        </w:rPr>
      </w:pPr>
      <w:r w:rsidRPr="0085623D">
        <w:rPr>
          <w:rFonts w:ascii="Arial" w:hAnsi="Arial" w:cs="Arial"/>
          <w:b/>
          <w:i/>
          <w:color w:val="000000" w:themeColor="text1"/>
          <w:sz w:val="26"/>
          <w:szCs w:val="26"/>
          <w:lang w:val="en-GB"/>
        </w:rPr>
        <w:t>6.2 Ultra Narrow Band (UNB) SRDs operating in the UHF spectrum below 1 GHz</w:t>
      </w:r>
    </w:p>
    <w:p w14:paraId="7DBA5780" w14:textId="17A404E1" w:rsidR="00A81A14" w:rsidRPr="0085623D" w:rsidRDefault="00A81A14" w:rsidP="00813BC5">
      <w:pPr>
        <w:numPr>
          <w:ilvl w:val="0"/>
          <w:numId w:val="5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Document </w:t>
      </w:r>
      <w:proofErr w:type="gramStart"/>
      <w:r w:rsidRPr="0085623D">
        <w:rPr>
          <w:rFonts w:ascii="Arial" w:hAnsi="Arial" w:cs="Arial"/>
          <w:color w:val="000000" w:themeColor="text1"/>
          <w:lang w:val="en-GB"/>
        </w:rPr>
        <w:t>FM(</w:t>
      </w:r>
      <w:proofErr w:type="gramEnd"/>
      <w:r w:rsidRPr="0085623D">
        <w:rPr>
          <w:rFonts w:ascii="Arial" w:hAnsi="Arial" w:cs="Arial"/>
          <w:color w:val="000000" w:themeColor="text1"/>
          <w:lang w:val="en-GB"/>
        </w:rPr>
        <w:t xml:space="preserve">17)028 contains a </w:t>
      </w:r>
      <w:r w:rsidR="00D74CD4" w:rsidRPr="0085623D">
        <w:rPr>
          <w:rFonts w:ascii="Arial" w:hAnsi="Arial" w:cs="Arial"/>
          <w:color w:val="000000" w:themeColor="text1"/>
          <w:lang w:val="en-GB"/>
        </w:rPr>
        <w:t>l</w:t>
      </w:r>
      <w:r w:rsidRPr="0085623D">
        <w:rPr>
          <w:rFonts w:ascii="Arial" w:hAnsi="Arial" w:cs="Arial"/>
          <w:color w:val="000000" w:themeColor="text1"/>
          <w:lang w:val="en-GB"/>
        </w:rPr>
        <w:t xml:space="preserve">iaison </w:t>
      </w:r>
      <w:r w:rsidR="00D74CD4" w:rsidRPr="0085623D">
        <w:rPr>
          <w:rFonts w:ascii="Arial" w:hAnsi="Arial" w:cs="Arial"/>
          <w:color w:val="000000" w:themeColor="text1"/>
          <w:lang w:val="en-GB"/>
        </w:rPr>
        <w:t>s</w:t>
      </w:r>
      <w:r w:rsidRPr="0085623D">
        <w:rPr>
          <w:rFonts w:ascii="Arial" w:hAnsi="Arial" w:cs="Arial"/>
          <w:color w:val="000000" w:themeColor="text1"/>
          <w:lang w:val="en-GB"/>
        </w:rPr>
        <w:t xml:space="preserve">tatement from ETSI with a new Systems Reference </w:t>
      </w:r>
      <w:r w:rsidR="00D74CD4" w:rsidRPr="0085623D">
        <w:rPr>
          <w:rFonts w:ascii="Arial" w:hAnsi="Arial" w:cs="Arial"/>
          <w:color w:val="000000" w:themeColor="text1"/>
          <w:lang w:val="en-GB"/>
        </w:rPr>
        <w:t>d</w:t>
      </w:r>
      <w:r w:rsidRPr="0085623D">
        <w:rPr>
          <w:rFonts w:ascii="Arial" w:hAnsi="Arial" w:cs="Arial"/>
          <w:color w:val="000000" w:themeColor="text1"/>
          <w:lang w:val="en-GB"/>
        </w:rPr>
        <w:t xml:space="preserve">ocument (TR 103 435) on Ultra Narrow Band (UNB) SRDs operating in the UHF spectrum below 1 GHz. The document explains how very narrow signal bandwidths together with state of the art signal processing techniques result in a high link budget offering unique opportunities for the deployment of Low Power Wide Area </w:t>
      </w:r>
      <w:r w:rsidR="00D74CD4" w:rsidRPr="0085623D">
        <w:rPr>
          <w:rFonts w:ascii="Arial" w:hAnsi="Arial" w:cs="Arial"/>
          <w:color w:val="000000" w:themeColor="text1"/>
          <w:lang w:val="en-GB"/>
        </w:rPr>
        <w:t>N</w:t>
      </w:r>
      <w:r w:rsidRPr="0085623D">
        <w:rPr>
          <w:rFonts w:ascii="Arial" w:hAnsi="Arial" w:cs="Arial"/>
          <w:color w:val="000000" w:themeColor="text1"/>
          <w:lang w:val="en-GB"/>
        </w:rPr>
        <w:t xml:space="preserve">etworks. The target frequency bands are the 865 to 868 MHz and the 915 to 921 MHz bands however some more flexibility is required w.r.t. the </w:t>
      </w:r>
      <w:r w:rsidR="00D74CD4" w:rsidRPr="0085623D">
        <w:rPr>
          <w:rFonts w:ascii="Arial" w:hAnsi="Arial" w:cs="Arial"/>
          <w:color w:val="000000" w:themeColor="text1"/>
          <w:lang w:val="en-GB"/>
        </w:rPr>
        <w:t>d</w:t>
      </w:r>
      <w:r w:rsidRPr="0085623D">
        <w:rPr>
          <w:rFonts w:ascii="Arial" w:hAnsi="Arial" w:cs="Arial"/>
          <w:color w:val="000000" w:themeColor="text1"/>
          <w:lang w:val="en-GB"/>
        </w:rPr>
        <w:t xml:space="preserve">uty </w:t>
      </w:r>
      <w:r w:rsidR="00D74CD4" w:rsidRPr="0085623D">
        <w:rPr>
          <w:rFonts w:ascii="Arial" w:hAnsi="Arial" w:cs="Arial"/>
          <w:color w:val="000000" w:themeColor="text1"/>
          <w:lang w:val="en-GB"/>
        </w:rPr>
        <w:t>c</w:t>
      </w:r>
      <w:r w:rsidRPr="0085623D">
        <w:rPr>
          <w:rFonts w:ascii="Arial" w:hAnsi="Arial" w:cs="Arial"/>
          <w:color w:val="000000" w:themeColor="text1"/>
          <w:lang w:val="en-GB"/>
        </w:rPr>
        <w:t>ycle and the output power.</w:t>
      </w:r>
    </w:p>
    <w:p w14:paraId="70BBD3F7" w14:textId="77777777" w:rsidR="00A81A14" w:rsidRPr="0085623D" w:rsidRDefault="00A81A14" w:rsidP="00813BC5">
      <w:pPr>
        <w:numPr>
          <w:ilvl w:val="0"/>
          <w:numId w:val="5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Ne</w:t>
      </w:r>
      <w:r w:rsidR="00864DC6" w:rsidRPr="0085623D">
        <w:rPr>
          <w:rFonts w:ascii="Arial" w:hAnsi="Arial" w:cs="Arial"/>
          <w:color w:val="000000" w:themeColor="text1"/>
          <w:lang w:val="en-GB"/>
        </w:rPr>
        <w:t>therlands commented that the SRd</w:t>
      </w:r>
      <w:r w:rsidRPr="0085623D">
        <w:rPr>
          <w:rFonts w:ascii="Arial" w:hAnsi="Arial" w:cs="Arial"/>
          <w:color w:val="000000" w:themeColor="text1"/>
          <w:lang w:val="en-GB"/>
        </w:rPr>
        <w:t xml:space="preserve">oc does </w:t>
      </w:r>
      <w:r w:rsidR="0035125B" w:rsidRPr="0085623D">
        <w:rPr>
          <w:rFonts w:ascii="Arial" w:hAnsi="Arial" w:cs="Arial"/>
          <w:color w:val="000000" w:themeColor="text1"/>
          <w:lang w:val="en-GB"/>
        </w:rPr>
        <w:t xml:space="preserve">not provide </w:t>
      </w:r>
      <w:r w:rsidRPr="0085623D">
        <w:rPr>
          <w:rFonts w:ascii="Arial" w:hAnsi="Arial" w:cs="Arial"/>
          <w:color w:val="000000" w:themeColor="text1"/>
          <w:lang w:val="en-GB"/>
        </w:rPr>
        <w:t>a clear separation between the network aspects and the transmission (radio) aspects. Further</w:t>
      </w:r>
      <w:r w:rsidR="0035125B" w:rsidRPr="0085623D">
        <w:rPr>
          <w:rFonts w:ascii="Arial" w:hAnsi="Arial" w:cs="Arial"/>
          <w:color w:val="000000" w:themeColor="text1"/>
          <w:lang w:val="en-GB"/>
        </w:rPr>
        <w:t>more</w:t>
      </w:r>
      <w:r w:rsidRPr="0085623D">
        <w:rPr>
          <w:rFonts w:ascii="Arial" w:hAnsi="Arial" w:cs="Arial"/>
          <w:color w:val="000000" w:themeColor="text1"/>
          <w:lang w:val="en-GB"/>
        </w:rPr>
        <w:t xml:space="preserve"> the Netherlands clarified that </w:t>
      </w:r>
      <w:r w:rsidR="0035125B" w:rsidRPr="0085623D">
        <w:rPr>
          <w:rFonts w:ascii="Arial" w:hAnsi="Arial" w:cs="Arial"/>
          <w:color w:val="000000" w:themeColor="text1"/>
          <w:lang w:val="en-GB"/>
        </w:rPr>
        <w:t>the band 915</w:t>
      </w:r>
      <w:r w:rsidRPr="0085623D">
        <w:rPr>
          <w:rFonts w:ascii="Arial" w:hAnsi="Arial" w:cs="Arial"/>
          <w:color w:val="000000" w:themeColor="text1"/>
          <w:lang w:val="en-GB"/>
        </w:rPr>
        <w:t xml:space="preserve"> to 92</w:t>
      </w:r>
      <w:r w:rsidR="0035125B" w:rsidRPr="0085623D">
        <w:rPr>
          <w:rFonts w:ascii="Arial" w:hAnsi="Arial" w:cs="Arial"/>
          <w:color w:val="000000" w:themeColor="text1"/>
          <w:lang w:val="en-GB"/>
        </w:rPr>
        <w:t>1</w:t>
      </w:r>
      <w:r w:rsidRPr="0085623D">
        <w:rPr>
          <w:rFonts w:ascii="Arial" w:hAnsi="Arial" w:cs="Arial"/>
          <w:color w:val="000000" w:themeColor="text1"/>
          <w:lang w:val="en-GB"/>
        </w:rPr>
        <w:t xml:space="preserve"> MHz is used by the military in the Netherlands.</w:t>
      </w:r>
    </w:p>
    <w:p w14:paraId="70BF9E58" w14:textId="77777777" w:rsidR="00A81A14" w:rsidRPr="0085623D" w:rsidRDefault="00A81A14" w:rsidP="00813BC5">
      <w:pPr>
        <w:numPr>
          <w:ilvl w:val="0"/>
          <w:numId w:val="5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lastRenderedPageBreak/>
        <w:t>The UK stated that when further consideri</w:t>
      </w:r>
      <w:r w:rsidR="00864DC6" w:rsidRPr="0085623D">
        <w:rPr>
          <w:rFonts w:ascii="Arial" w:hAnsi="Arial" w:cs="Arial"/>
          <w:color w:val="000000" w:themeColor="text1"/>
          <w:lang w:val="en-GB"/>
        </w:rPr>
        <w:t>ng this SRd</w:t>
      </w:r>
      <w:r w:rsidR="0035125B" w:rsidRPr="0085623D">
        <w:rPr>
          <w:rFonts w:ascii="Arial" w:hAnsi="Arial" w:cs="Arial"/>
          <w:color w:val="000000" w:themeColor="text1"/>
          <w:lang w:val="en-GB"/>
        </w:rPr>
        <w:t>oc within the CEPT it</w:t>
      </w:r>
      <w:r w:rsidRPr="0085623D">
        <w:rPr>
          <w:rFonts w:ascii="Arial" w:hAnsi="Arial" w:cs="Arial"/>
          <w:color w:val="000000" w:themeColor="text1"/>
          <w:lang w:val="en-GB"/>
        </w:rPr>
        <w:t xml:space="preserve"> should </w:t>
      </w:r>
      <w:r w:rsidR="0035125B" w:rsidRPr="0085623D">
        <w:rPr>
          <w:rFonts w:ascii="Arial" w:hAnsi="Arial" w:cs="Arial"/>
          <w:color w:val="000000" w:themeColor="text1"/>
          <w:lang w:val="en-GB"/>
        </w:rPr>
        <w:t xml:space="preserve">be </w:t>
      </w:r>
      <w:r w:rsidRPr="0085623D">
        <w:rPr>
          <w:rFonts w:ascii="Arial" w:hAnsi="Arial" w:cs="Arial"/>
          <w:color w:val="000000" w:themeColor="text1"/>
          <w:lang w:val="en-GB"/>
        </w:rPr>
        <w:t>look</w:t>
      </w:r>
      <w:r w:rsidR="0035125B" w:rsidRPr="0085623D">
        <w:rPr>
          <w:rFonts w:ascii="Arial" w:hAnsi="Arial" w:cs="Arial"/>
          <w:color w:val="000000" w:themeColor="text1"/>
          <w:lang w:val="en-GB"/>
        </w:rPr>
        <w:t>ed</w:t>
      </w:r>
      <w:r w:rsidRPr="0085623D">
        <w:rPr>
          <w:rFonts w:ascii="Arial" w:hAnsi="Arial" w:cs="Arial"/>
          <w:color w:val="000000" w:themeColor="text1"/>
          <w:lang w:val="en-GB"/>
        </w:rPr>
        <w:t xml:space="preserve"> at the definition of SRD contained in the Commission Decision for SRDs as the intended use (</w:t>
      </w:r>
      <w:proofErr w:type="spellStart"/>
      <w:r w:rsidRPr="0085623D">
        <w:rPr>
          <w:rFonts w:ascii="Arial" w:hAnsi="Arial" w:cs="Arial"/>
          <w:color w:val="000000" w:themeColor="text1"/>
          <w:lang w:val="en-GB"/>
        </w:rPr>
        <w:t>longe</w:t>
      </w:r>
      <w:proofErr w:type="spellEnd"/>
      <w:r w:rsidRPr="0085623D">
        <w:rPr>
          <w:rFonts w:ascii="Arial" w:hAnsi="Arial" w:cs="Arial"/>
          <w:color w:val="000000" w:themeColor="text1"/>
          <w:lang w:val="en-GB"/>
        </w:rPr>
        <w:t xml:space="preserve"> range / </w:t>
      </w:r>
      <w:r w:rsidR="00864DC6" w:rsidRPr="0085623D">
        <w:rPr>
          <w:rFonts w:ascii="Arial" w:hAnsi="Arial" w:cs="Arial"/>
          <w:color w:val="000000" w:themeColor="text1"/>
          <w:lang w:val="en-GB"/>
        </w:rPr>
        <w:t>wide area) described in this SRd</w:t>
      </w:r>
      <w:r w:rsidRPr="0085623D">
        <w:rPr>
          <w:rFonts w:ascii="Arial" w:hAnsi="Arial" w:cs="Arial"/>
          <w:color w:val="000000" w:themeColor="text1"/>
          <w:lang w:val="en-GB"/>
        </w:rPr>
        <w:t>oc may be in conflict with that definition.</w:t>
      </w:r>
    </w:p>
    <w:p w14:paraId="022A7A4D" w14:textId="77777777" w:rsidR="00A81A14" w:rsidRPr="0085623D" w:rsidRDefault="00A81A14" w:rsidP="00813BC5">
      <w:pPr>
        <w:numPr>
          <w:ilvl w:val="0"/>
          <w:numId w:val="5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Italy</w:t>
      </w:r>
      <w:r w:rsidR="00864DC6" w:rsidRPr="0085623D">
        <w:rPr>
          <w:rFonts w:ascii="Arial" w:hAnsi="Arial" w:cs="Arial"/>
          <w:color w:val="000000" w:themeColor="text1"/>
          <w:lang w:val="en-GB"/>
        </w:rPr>
        <w:t xml:space="preserve"> raised some concerns to the SRd</w:t>
      </w:r>
      <w:r w:rsidRPr="0085623D">
        <w:rPr>
          <w:rFonts w:ascii="Arial" w:hAnsi="Arial" w:cs="Arial"/>
          <w:color w:val="000000" w:themeColor="text1"/>
          <w:lang w:val="en-GB"/>
        </w:rPr>
        <w:t xml:space="preserve">oc as the intended spectrum is used by military applications in Italy. Italy further stated that the aggregate effect of a large number of end-points had not been investigated. In addition, the targeted spectrum is of key importance for the existing SRD technologies and applications. </w:t>
      </w:r>
    </w:p>
    <w:p w14:paraId="32A297D7" w14:textId="77777777" w:rsidR="00847F1D" w:rsidRPr="0085623D" w:rsidRDefault="00847F1D" w:rsidP="00813BC5">
      <w:pPr>
        <w:numPr>
          <w:ilvl w:val="0"/>
          <w:numId w:val="5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SRD/MG chairman indicated that the principles set out in CEPT Reports 14 and 44 (SRD strategy) will be applied. </w:t>
      </w:r>
    </w:p>
    <w:p w14:paraId="22A7F1F8" w14:textId="77777777" w:rsidR="00E17FB4" w:rsidRPr="0085623D" w:rsidRDefault="00A81A14" w:rsidP="00813BC5">
      <w:pPr>
        <w:numPr>
          <w:ilvl w:val="0"/>
          <w:numId w:val="53"/>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After further discussion, it was agreed to task the SRDMG to further study</w:t>
      </w:r>
      <w:r w:rsidR="00864DC6" w:rsidRPr="0085623D">
        <w:rPr>
          <w:rFonts w:ascii="Arial" w:hAnsi="Arial" w:cs="Arial"/>
          <w:color w:val="000000" w:themeColor="text1"/>
          <w:lang w:val="en-GB"/>
        </w:rPr>
        <w:t xml:space="preserve"> the SRd</w:t>
      </w:r>
      <w:r w:rsidR="0035125B" w:rsidRPr="0085623D">
        <w:rPr>
          <w:rFonts w:ascii="Arial" w:hAnsi="Arial" w:cs="Arial"/>
          <w:color w:val="000000" w:themeColor="text1"/>
          <w:lang w:val="en-GB"/>
        </w:rPr>
        <w:t>oc, taking into account</w:t>
      </w:r>
      <w:r w:rsidRPr="0085623D">
        <w:rPr>
          <w:rFonts w:ascii="Arial" w:hAnsi="Arial" w:cs="Arial"/>
          <w:color w:val="000000" w:themeColor="text1"/>
          <w:lang w:val="en-GB"/>
        </w:rPr>
        <w:t xml:space="preserve"> the comments made and to report their findings back to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FM.</w:t>
      </w:r>
    </w:p>
    <w:p w14:paraId="1FFA7FED" w14:textId="77777777" w:rsidR="0035125B" w:rsidRPr="0085623D" w:rsidRDefault="0035125B" w:rsidP="0035125B">
      <w:pPr>
        <w:spacing w:before="60" w:line="312" w:lineRule="auto"/>
        <w:jc w:val="both"/>
        <w:rPr>
          <w:rFonts w:ascii="Arial" w:hAnsi="Arial" w:cs="Arial"/>
          <w:color w:val="000000" w:themeColor="text1"/>
          <w:lang w:val="en-GB"/>
        </w:rPr>
      </w:pPr>
    </w:p>
    <w:p w14:paraId="680A6FDA" w14:textId="77777777" w:rsidR="00E17FB4" w:rsidRPr="0085623D" w:rsidRDefault="00E17FB4" w:rsidP="00E17FB4">
      <w:pPr>
        <w:ind w:left="-567"/>
        <w:rPr>
          <w:rFonts w:cs="Arial"/>
          <w:b/>
          <w:i/>
          <w:color w:val="000000" w:themeColor="text1"/>
          <w:sz w:val="26"/>
          <w:szCs w:val="26"/>
          <w:lang w:val="en-GB"/>
        </w:rPr>
      </w:pPr>
      <w:r w:rsidRPr="0085623D">
        <w:rPr>
          <w:rFonts w:ascii="Arial" w:hAnsi="Arial" w:cs="Arial"/>
          <w:b/>
          <w:i/>
          <w:color w:val="000000" w:themeColor="text1"/>
          <w:sz w:val="26"/>
          <w:szCs w:val="26"/>
          <w:lang w:val="en-GB"/>
        </w:rPr>
        <w:t xml:space="preserve">6.3 </w:t>
      </w:r>
      <w:r w:rsidR="00BE7E0F" w:rsidRPr="0085623D">
        <w:rPr>
          <w:rFonts w:ascii="Arial" w:hAnsi="Arial" w:cs="Arial"/>
          <w:b/>
          <w:i/>
          <w:color w:val="000000" w:themeColor="text1"/>
          <w:sz w:val="26"/>
          <w:szCs w:val="26"/>
          <w:lang w:val="en-GB"/>
        </w:rPr>
        <w:t>ETSI</w:t>
      </w:r>
      <w:r w:rsidR="0035338A" w:rsidRPr="0085623D">
        <w:rPr>
          <w:rFonts w:ascii="Arial" w:hAnsi="Arial" w:cs="Arial"/>
          <w:b/>
          <w:i/>
          <w:color w:val="000000" w:themeColor="text1"/>
          <w:sz w:val="26"/>
          <w:szCs w:val="26"/>
          <w:lang w:val="en-GB"/>
        </w:rPr>
        <w:t xml:space="preserve"> TR 103 333</w:t>
      </w:r>
    </w:p>
    <w:p w14:paraId="7371E658" w14:textId="3D803CE3" w:rsidR="00A81A14" w:rsidRPr="0085623D" w:rsidRDefault="00A81A14" w:rsidP="00CB48F9">
      <w:pPr>
        <w:numPr>
          <w:ilvl w:val="0"/>
          <w:numId w:val="45"/>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Document </w:t>
      </w:r>
      <w:proofErr w:type="gramStart"/>
      <w:r w:rsidRPr="0085623D">
        <w:rPr>
          <w:rFonts w:ascii="Arial" w:hAnsi="Arial" w:cs="Arial"/>
          <w:color w:val="000000" w:themeColor="text1"/>
          <w:lang w:val="en-GB"/>
        </w:rPr>
        <w:t>FM(</w:t>
      </w:r>
      <w:proofErr w:type="gramEnd"/>
      <w:r w:rsidRPr="0085623D">
        <w:rPr>
          <w:rFonts w:ascii="Arial" w:hAnsi="Arial" w:cs="Arial"/>
          <w:color w:val="000000" w:themeColor="text1"/>
          <w:lang w:val="en-GB"/>
        </w:rPr>
        <w:t xml:space="preserve">17)058 contains a </w:t>
      </w:r>
      <w:r w:rsidR="00D74CD4" w:rsidRPr="0085623D">
        <w:rPr>
          <w:rFonts w:ascii="Arial" w:hAnsi="Arial" w:cs="Arial"/>
          <w:color w:val="000000" w:themeColor="text1"/>
          <w:lang w:val="en-GB"/>
        </w:rPr>
        <w:t>l</w:t>
      </w:r>
      <w:r w:rsidRPr="0085623D">
        <w:rPr>
          <w:rFonts w:ascii="Arial" w:hAnsi="Arial" w:cs="Arial"/>
          <w:color w:val="000000" w:themeColor="text1"/>
          <w:lang w:val="en-GB"/>
        </w:rPr>
        <w:t xml:space="preserve">iaison </w:t>
      </w:r>
      <w:r w:rsidR="00D74CD4" w:rsidRPr="0085623D">
        <w:rPr>
          <w:rFonts w:ascii="Arial" w:hAnsi="Arial" w:cs="Arial"/>
          <w:color w:val="000000" w:themeColor="text1"/>
          <w:lang w:val="en-GB"/>
        </w:rPr>
        <w:t>s</w:t>
      </w:r>
      <w:r w:rsidRPr="0085623D">
        <w:rPr>
          <w:rFonts w:ascii="Arial" w:hAnsi="Arial" w:cs="Arial"/>
          <w:color w:val="000000" w:themeColor="text1"/>
          <w:lang w:val="en-GB"/>
        </w:rPr>
        <w:t xml:space="preserve">tatement from ETSI with a new Systems Reference </w:t>
      </w:r>
      <w:r w:rsidR="00D74CD4" w:rsidRPr="0085623D">
        <w:rPr>
          <w:rFonts w:ascii="Arial" w:hAnsi="Arial" w:cs="Arial"/>
          <w:color w:val="000000" w:themeColor="text1"/>
          <w:lang w:val="en-GB"/>
        </w:rPr>
        <w:t>d</w:t>
      </w:r>
      <w:r w:rsidRPr="0085623D">
        <w:rPr>
          <w:rFonts w:ascii="Arial" w:hAnsi="Arial" w:cs="Arial"/>
          <w:color w:val="000000" w:themeColor="text1"/>
          <w:lang w:val="en-GB"/>
        </w:rPr>
        <w:t xml:space="preserve">ocument (TR 103 333) on GSM-R networks evolution. This document </w:t>
      </w:r>
      <w:r w:rsidR="0085623D" w:rsidRPr="0085623D">
        <w:rPr>
          <w:rFonts w:ascii="Arial" w:hAnsi="Arial" w:cs="Arial"/>
          <w:color w:val="000000" w:themeColor="text1"/>
          <w:lang w:val="en-GB"/>
        </w:rPr>
        <w:t>explains</w:t>
      </w:r>
      <w:r w:rsidRPr="0085623D">
        <w:rPr>
          <w:rFonts w:ascii="Arial" w:hAnsi="Arial" w:cs="Arial"/>
          <w:color w:val="000000" w:themeColor="text1"/>
          <w:lang w:val="en-GB"/>
        </w:rPr>
        <w:t xml:space="preserve"> that the current GSM-R will be replaced by a new system called Future Railway Mobile Communication System (FRMCS). In parallel with the implementation of this new system, the GSM-R system need to remain in operation until the transition is completed and </w:t>
      </w:r>
      <w:r w:rsidR="00D74CD4" w:rsidRPr="0085623D">
        <w:rPr>
          <w:rFonts w:ascii="Arial" w:hAnsi="Arial" w:cs="Arial"/>
          <w:color w:val="000000" w:themeColor="text1"/>
          <w:lang w:val="en-GB"/>
        </w:rPr>
        <w:t xml:space="preserve">subsequently </w:t>
      </w:r>
      <w:r w:rsidRPr="0085623D">
        <w:rPr>
          <w:rFonts w:ascii="Arial" w:hAnsi="Arial" w:cs="Arial"/>
          <w:color w:val="000000" w:themeColor="text1"/>
          <w:lang w:val="en-GB"/>
        </w:rPr>
        <w:t>the GSM-R system is taken out of service. T</w:t>
      </w:r>
      <w:r w:rsidR="005C68A9" w:rsidRPr="0085623D">
        <w:rPr>
          <w:rFonts w:ascii="Arial" w:hAnsi="Arial" w:cs="Arial"/>
          <w:color w:val="000000" w:themeColor="text1"/>
          <w:lang w:val="en-GB"/>
        </w:rPr>
        <w:t>he preferred solution t</w:t>
      </w:r>
      <w:r w:rsidRPr="0085623D">
        <w:rPr>
          <w:rFonts w:ascii="Arial" w:hAnsi="Arial" w:cs="Arial"/>
          <w:color w:val="000000" w:themeColor="text1"/>
          <w:lang w:val="en-GB"/>
        </w:rPr>
        <w:t>o support the introduction of FRMCS</w:t>
      </w:r>
      <w:r w:rsidR="00ED5D03" w:rsidRPr="0085623D">
        <w:rPr>
          <w:rFonts w:ascii="Arial" w:hAnsi="Arial" w:cs="Arial"/>
          <w:color w:val="000000" w:themeColor="text1"/>
          <w:lang w:val="en-GB"/>
        </w:rPr>
        <w:t xml:space="preserve"> is that</w:t>
      </w:r>
      <w:r w:rsidRPr="0085623D">
        <w:rPr>
          <w:rFonts w:ascii="Arial" w:hAnsi="Arial" w:cs="Arial"/>
          <w:color w:val="000000" w:themeColor="text1"/>
          <w:lang w:val="en-GB"/>
        </w:rPr>
        <w:t xml:space="preserve"> the 873-880 MHz UL / 918-925 MHz DL band needs to be fully harmonised for railway purposes allowing both FRMCS and GSM-R.</w:t>
      </w:r>
    </w:p>
    <w:p w14:paraId="739EAA3D" w14:textId="2798C055" w:rsidR="00A81A14" w:rsidRPr="0085623D" w:rsidRDefault="00A81A14" w:rsidP="00CB48F9">
      <w:pPr>
        <w:numPr>
          <w:ilvl w:val="0"/>
          <w:numId w:val="45"/>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ETSI liaison officer further draw the attention of the meeting on the comments provided by several ETSI members (SRD community)</w:t>
      </w:r>
      <w:r w:rsidR="00ED5D03" w:rsidRPr="0085623D">
        <w:rPr>
          <w:rFonts w:ascii="Arial" w:hAnsi="Arial" w:cs="Arial"/>
          <w:color w:val="000000" w:themeColor="text1"/>
          <w:lang w:val="en-GB"/>
        </w:rPr>
        <w:t>,</w:t>
      </w:r>
      <w:r w:rsidRPr="0085623D">
        <w:rPr>
          <w:rFonts w:ascii="Arial" w:hAnsi="Arial" w:cs="Arial"/>
          <w:color w:val="000000" w:themeColor="text1"/>
          <w:lang w:val="en-GB"/>
        </w:rPr>
        <w:t xml:space="preserve"> which are </w:t>
      </w:r>
      <w:r w:rsidR="00864DC6" w:rsidRPr="0085623D">
        <w:rPr>
          <w:rFonts w:ascii="Arial" w:hAnsi="Arial" w:cs="Arial"/>
          <w:color w:val="000000" w:themeColor="text1"/>
          <w:lang w:val="en-GB"/>
        </w:rPr>
        <w:t>contained in clause 4 of the SRd</w:t>
      </w:r>
      <w:r w:rsidR="0085623D" w:rsidRPr="0085623D">
        <w:rPr>
          <w:rFonts w:ascii="Arial" w:hAnsi="Arial" w:cs="Arial"/>
          <w:color w:val="000000" w:themeColor="text1"/>
          <w:lang w:val="en-GB"/>
        </w:rPr>
        <w:t>oc.</w:t>
      </w:r>
    </w:p>
    <w:p w14:paraId="28F5D222" w14:textId="52F34211" w:rsidR="00A81A14" w:rsidRPr="0085623D" w:rsidRDefault="00A81A14" w:rsidP="00CB48F9">
      <w:pPr>
        <w:numPr>
          <w:ilvl w:val="0"/>
          <w:numId w:val="45"/>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UK reminded the meeting that the RSPG is developing an Opinion on </w:t>
      </w:r>
      <w:r w:rsidR="008D23EB" w:rsidRPr="0085623D">
        <w:rPr>
          <w:rFonts w:ascii="Arial" w:hAnsi="Arial" w:cs="Arial"/>
          <w:color w:val="000000" w:themeColor="text1"/>
          <w:lang w:val="en-GB"/>
        </w:rPr>
        <w:t xml:space="preserve">ITS, including issues on </w:t>
      </w:r>
      <w:r w:rsidRPr="0085623D">
        <w:rPr>
          <w:rFonts w:ascii="Arial" w:hAnsi="Arial" w:cs="Arial"/>
          <w:color w:val="000000" w:themeColor="text1"/>
          <w:lang w:val="en-GB"/>
        </w:rPr>
        <w:t>future railway</w:t>
      </w:r>
      <w:r w:rsidR="008D23EB" w:rsidRPr="0085623D">
        <w:rPr>
          <w:rFonts w:ascii="Arial" w:hAnsi="Arial" w:cs="Arial"/>
          <w:color w:val="000000" w:themeColor="text1"/>
          <w:lang w:val="en-GB"/>
        </w:rPr>
        <w:t xml:space="preserve"> applications</w:t>
      </w:r>
      <w:r w:rsidRPr="0085623D">
        <w:rPr>
          <w:rFonts w:ascii="Arial" w:hAnsi="Arial" w:cs="Arial"/>
          <w:color w:val="000000" w:themeColor="text1"/>
          <w:lang w:val="en-GB"/>
        </w:rPr>
        <w:t xml:space="preserve"> and the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FM may need to take this into account once that is finalised</w:t>
      </w:r>
      <w:r w:rsidR="00BC7569" w:rsidRPr="0085623D">
        <w:rPr>
          <w:rFonts w:ascii="Arial" w:hAnsi="Arial" w:cs="Arial"/>
          <w:color w:val="000000" w:themeColor="text1"/>
          <w:lang w:val="en-GB"/>
        </w:rPr>
        <w:t>.</w:t>
      </w:r>
    </w:p>
    <w:p w14:paraId="798B3272" w14:textId="599DC296" w:rsidR="00A81A14" w:rsidRPr="0085623D" w:rsidRDefault="00A81A14" w:rsidP="00CB48F9">
      <w:pPr>
        <w:numPr>
          <w:ilvl w:val="0"/>
          <w:numId w:val="45"/>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Italy reminded that the comments in clause 4 from the SRD community should be taken into account by the Project Team</w:t>
      </w:r>
      <w:r w:rsidR="0085623D" w:rsidRPr="0085623D">
        <w:rPr>
          <w:rFonts w:ascii="Arial" w:hAnsi="Arial" w:cs="Arial"/>
          <w:color w:val="000000" w:themeColor="text1"/>
          <w:lang w:val="en-GB"/>
        </w:rPr>
        <w:t xml:space="preserve"> (FM56)</w:t>
      </w:r>
      <w:r w:rsidRPr="0085623D">
        <w:rPr>
          <w:rFonts w:ascii="Arial" w:hAnsi="Arial" w:cs="Arial"/>
          <w:color w:val="000000" w:themeColor="text1"/>
          <w:lang w:val="en-GB"/>
        </w:rPr>
        <w:t>.</w:t>
      </w:r>
    </w:p>
    <w:p w14:paraId="6C1B4648" w14:textId="6F24C3D9" w:rsidR="00A81A14" w:rsidRPr="0085623D" w:rsidRDefault="00A81A14" w:rsidP="00CB48F9">
      <w:pPr>
        <w:numPr>
          <w:ilvl w:val="0"/>
          <w:numId w:val="45"/>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UK supported comments from F</w:t>
      </w:r>
      <w:r w:rsidR="00ED5D03" w:rsidRPr="0085623D">
        <w:rPr>
          <w:rFonts w:ascii="Arial" w:hAnsi="Arial" w:cs="Arial"/>
          <w:color w:val="000000" w:themeColor="text1"/>
          <w:lang w:val="en-GB"/>
        </w:rPr>
        <w:t>rance</w:t>
      </w:r>
      <w:r w:rsidRPr="0085623D">
        <w:rPr>
          <w:rFonts w:ascii="Arial" w:hAnsi="Arial" w:cs="Arial"/>
          <w:color w:val="000000" w:themeColor="text1"/>
          <w:lang w:val="en-GB"/>
        </w:rPr>
        <w:t xml:space="preserve"> and S</w:t>
      </w:r>
      <w:r w:rsidR="00ED5D03" w:rsidRPr="0085623D">
        <w:rPr>
          <w:rFonts w:ascii="Arial" w:hAnsi="Arial" w:cs="Arial"/>
          <w:color w:val="000000" w:themeColor="text1"/>
          <w:lang w:val="en-GB"/>
        </w:rPr>
        <w:t>weden</w:t>
      </w:r>
      <w:r w:rsidRPr="0085623D">
        <w:rPr>
          <w:rFonts w:ascii="Arial" w:hAnsi="Arial" w:cs="Arial"/>
          <w:color w:val="000000" w:themeColor="text1"/>
          <w:lang w:val="en-GB"/>
        </w:rPr>
        <w:t xml:space="preserve"> made earlier and question</w:t>
      </w:r>
      <w:r w:rsidR="008D23EB" w:rsidRPr="0085623D">
        <w:rPr>
          <w:rFonts w:ascii="Arial" w:hAnsi="Arial" w:cs="Arial"/>
          <w:color w:val="000000" w:themeColor="text1"/>
          <w:lang w:val="en-GB"/>
        </w:rPr>
        <w:t>ed</w:t>
      </w:r>
      <w:r w:rsidRPr="0085623D">
        <w:rPr>
          <w:rFonts w:ascii="Arial" w:hAnsi="Arial" w:cs="Arial"/>
          <w:color w:val="000000" w:themeColor="text1"/>
          <w:lang w:val="en-GB"/>
        </w:rPr>
        <w:t xml:space="preserve"> whether TR 103 333 is complete and containing all information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FM needs as the requirements for the migration are not sufficiently addressed in </w:t>
      </w:r>
      <w:r w:rsidR="00276848" w:rsidRPr="0085623D">
        <w:rPr>
          <w:rFonts w:ascii="Arial" w:hAnsi="Arial" w:cs="Arial"/>
          <w:color w:val="000000" w:themeColor="text1"/>
          <w:lang w:val="en-GB"/>
        </w:rPr>
        <w:t>detail</w:t>
      </w:r>
      <w:r w:rsidRPr="0085623D">
        <w:rPr>
          <w:rFonts w:ascii="Arial" w:hAnsi="Arial" w:cs="Arial"/>
          <w:color w:val="000000" w:themeColor="text1"/>
          <w:lang w:val="en-GB"/>
        </w:rPr>
        <w:t>.</w:t>
      </w:r>
    </w:p>
    <w:p w14:paraId="6D64368F" w14:textId="77777777" w:rsidR="00E17FB4" w:rsidRPr="0085623D" w:rsidRDefault="00E17FB4" w:rsidP="00FF02B6">
      <w:pPr>
        <w:spacing w:before="60" w:line="312" w:lineRule="auto"/>
        <w:jc w:val="both"/>
        <w:rPr>
          <w:rFonts w:ascii="Arial" w:hAnsi="Arial" w:cs="Arial"/>
          <w:color w:val="000000" w:themeColor="text1"/>
          <w:lang w:val="en-GB"/>
        </w:rPr>
      </w:pPr>
    </w:p>
    <w:p w14:paraId="388DF646" w14:textId="77777777" w:rsidR="00A81A14" w:rsidRPr="0085623D" w:rsidRDefault="00A81A14" w:rsidP="00A81A14">
      <w:pPr>
        <w:ind w:left="-567"/>
        <w:rPr>
          <w:rFonts w:cs="Arial"/>
          <w:b/>
          <w:i/>
          <w:color w:val="000000" w:themeColor="text1"/>
          <w:sz w:val="26"/>
          <w:szCs w:val="26"/>
          <w:lang w:val="en-GB"/>
        </w:rPr>
      </w:pPr>
      <w:r w:rsidRPr="0085623D">
        <w:rPr>
          <w:rFonts w:ascii="Arial" w:hAnsi="Arial" w:cs="Arial"/>
          <w:b/>
          <w:i/>
          <w:color w:val="000000" w:themeColor="text1"/>
          <w:sz w:val="26"/>
          <w:szCs w:val="26"/>
          <w:lang w:val="en-GB"/>
        </w:rPr>
        <w:t>6.4 Amended mitigation techniques for UWB</w:t>
      </w:r>
    </w:p>
    <w:p w14:paraId="392DABAE" w14:textId="5E5BDB15" w:rsidR="00FF02B6" w:rsidRPr="0085623D" w:rsidRDefault="00FF02B6" w:rsidP="00CB48F9">
      <w:pPr>
        <w:numPr>
          <w:ilvl w:val="0"/>
          <w:numId w:val="4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Document </w:t>
      </w:r>
      <w:proofErr w:type="gramStart"/>
      <w:r w:rsidRPr="0085623D">
        <w:rPr>
          <w:rFonts w:ascii="Arial" w:hAnsi="Arial" w:cs="Arial"/>
          <w:color w:val="000000" w:themeColor="text1"/>
          <w:lang w:val="en-GB"/>
        </w:rPr>
        <w:t>FM(</w:t>
      </w:r>
      <w:proofErr w:type="gramEnd"/>
      <w:r w:rsidRPr="0085623D">
        <w:rPr>
          <w:rFonts w:ascii="Arial" w:hAnsi="Arial" w:cs="Arial"/>
          <w:color w:val="000000" w:themeColor="text1"/>
          <w:lang w:val="en-GB"/>
        </w:rPr>
        <w:t xml:space="preserve">17)056 contains a </w:t>
      </w:r>
      <w:r w:rsidR="00ED5D03" w:rsidRPr="0085623D">
        <w:rPr>
          <w:rFonts w:ascii="Arial" w:hAnsi="Arial" w:cs="Arial"/>
          <w:color w:val="000000" w:themeColor="text1"/>
          <w:lang w:val="en-GB"/>
        </w:rPr>
        <w:t>l</w:t>
      </w:r>
      <w:r w:rsidRPr="0085623D">
        <w:rPr>
          <w:rFonts w:ascii="Arial" w:hAnsi="Arial" w:cs="Arial"/>
          <w:color w:val="000000" w:themeColor="text1"/>
          <w:lang w:val="en-GB"/>
        </w:rPr>
        <w:t xml:space="preserve">iaison </w:t>
      </w:r>
      <w:r w:rsidR="00ED5D03" w:rsidRPr="0085623D">
        <w:rPr>
          <w:rFonts w:ascii="Arial" w:hAnsi="Arial" w:cs="Arial"/>
          <w:color w:val="000000" w:themeColor="text1"/>
          <w:lang w:val="en-GB"/>
        </w:rPr>
        <w:t>s</w:t>
      </w:r>
      <w:r w:rsidRPr="0085623D">
        <w:rPr>
          <w:rFonts w:ascii="Arial" w:hAnsi="Arial" w:cs="Arial"/>
          <w:color w:val="000000" w:themeColor="text1"/>
          <w:lang w:val="en-GB"/>
        </w:rPr>
        <w:t xml:space="preserve">tatement from ETSI with a new Systems Reference </w:t>
      </w:r>
      <w:r w:rsidR="00ED5D03" w:rsidRPr="0085623D">
        <w:rPr>
          <w:rFonts w:ascii="Arial" w:hAnsi="Arial" w:cs="Arial"/>
          <w:color w:val="000000" w:themeColor="text1"/>
          <w:lang w:val="en-GB"/>
        </w:rPr>
        <w:t>d</w:t>
      </w:r>
      <w:r w:rsidRPr="0085623D">
        <w:rPr>
          <w:rFonts w:ascii="Arial" w:hAnsi="Arial" w:cs="Arial"/>
          <w:color w:val="000000" w:themeColor="text1"/>
          <w:lang w:val="en-GB"/>
        </w:rPr>
        <w:t xml:space="preserve">ocument (TR 103 314) on  </w:t>
      </w:r>
      <w:r w:rsidR="00ED5D03" w:rsidRPr="0085623D">
        <w:rPr>
          <w:rFonts w:ascii="Arial" w:hAnsi="Arial" w:cs="Arial"/>
          <w:color w:val="000000" w:themeColor="text1"/>
          <w:lang w:val="en-GB"/>
        </w:rPr>
        <w:t>a</w:t>
      </w:r>
      <w:r w:rsidRPr="0085623D">
        <w:rPr>
          <w:rFonts w:ascii="Arial" w:hAnsi="Arial" w:cs="Arial"/>
          <w:color w:val="000000" w:themeColor="text1"/>
          <w:lang w:val="en-GB"/>
        </w:rPr>
        <w:t>mended mitigat</w:t>
      </w:r>
      <w:r w:rsidR="00864DC6" w:rsidRPr="0085623D">
        <w:rPr>
          <w:rFonts w:ascii="Arial" w:hAnsi="Arial" w:cs="Arial"/>
          <w:color w:val="000000" w:themeColor="text1"/>
          <w:lang w:val="en-GB"/>
        </w:rPr>
        <w:t>ion techniques for UWB. This SRd</w:t>
      </w:r>
      <w:r w:rsidRPr="0085623D">
        <w:rPr>
          <w:rFonts w:ascii="Arial" w:hAnsi="Arial" w:cs="Arial"/>
          <w:color w:val="000000" w:themeColor="text1"/>
          <w:lang w:val="en-GB"/>
        </w:rPr>
        <w:t xml:space="preserve">oc analyses the existing and describes new mitigation techniques for UWB devices and investigates how they can be deployed in other application domains and usage scenarios. The inclusion of these in </w:t>
      </w:r>
      <w:r w:rsidRPr="0085623D">
        <w:rPr>
          <w:rFonts w:ascii="Arial" w:hAnsi="Arial" w:cs="Arial"/>
          <w:color w:val="000000" w:themeColor="text1"/>
          <w:lang w:val="en-GB"/>
        </w:rPr>
        <w:lastRenderedPageBreak/>
        <w:t>the existing UWB regula</w:t>
      </w:r>
      <w:r w:rsidR="00276848" w:rsidRPr="0085623D">
        <w:rPr>
          <w:rFonts w:ascii="Arial" w:hAnsi="Arial" w:cs="Arial"/>
          <w:color w:val="000000" w:themeColor="text1"/>
          <w:lang w:val="en-GB"/>
        </w:rPr>
        <w:t xml:space="preserve">tion will significantly extend </w:t>
      </w:r>
      <w:r w:rsidRPr="0085623D">
        <w:rPr>
          <w:rFonts w:ascii="Arial" w:hAnsi="Arial" w:cs="Arial"/>
          <w:color w:val="000000" w:themeColor="text1"/>
          <w:lang w:val="en-GB"/>
        </w:rPr>
        <w:t xml:space="preserve">the application area of the UWB technology. </w:t>
      </w:r>
    </w:p>
    <w:p w14:paraId="281FFA4B" w14:textId="5145BECB" w:rsidR="00A81A14" w:rsidRPr="0085623D" w:rsidRDefault="00FF02B6" w:rsidP="00CB48F9">
      <w:pPr>
        <w:numPr>
          <w:ilvl w:val="0"/>
          <w:numId w:val="46"/>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It was agreed to task the SRD</w:t>
      </w:r>
      <w:r w:rsidR="00B65B14" w:rsidRPr="0085623D">
        <w:rPr>
          <w:rFonts w:ascii="Arial" w:hAnsi="Arial" w:cs="Arial"/>
          <w:color w:val="000000" w:themeColor="text1"/>
          <w:lang w:val="en-GB"/>
        </w:rPr>
        <w:t>/</w:t>
      </w:r>
      <w:r w:rsidRPr="0085623D">
        <w:rPr>
          <w:rFonts w:ascii="Arial" w:hAnsi="Arial" w:cs="Arial"/>
          <w:color w:val="000000" w:themeColor="text1"/>
          <w:lang w:val="en-GB"/>
        </w:rPr>
        <w:t>MG to further study the S</w:t>
      </w:r>
      <w:r w:rsidR="00864DC6" w:rsidRPr="0085623D">
        <w:rPr>
          <w:rFonts w:ascii="Arial" w:hAnsi="Arial" w:cs="Arial"/>
          <w:color w:val="000000" w:themeColor="text1"/>
          <w:lang w:val="en-GB"/>
        </w:rPr>
        <w:t>Rd</w:t>
      </w:r>
      <w:r w:rsidR="00A71DE4" w:rsidRPr="0085623D">
        <w:rPr>
          <w:rFonts w:ascii="Arial" w:hAnsi="Arial" w:cs="Arial"/>
          <w:color w:val="000000" w:themeColor="text1"/>
          <w:lang w:val="en-GB"/>
        </w:rPr>
        <w:t>oc and to report their findin</w:t>
      </w:r>
      <w:r w:rsidRPr="0085623D">
        <w:rPr>
          <w:rFonts w:ascii="Arial" w:hAnsi="Arial" w:cs="Arial"/>
          <w:color w:val="000000" w:themeColor="text1"/>
          <w:lang w:val="en-GB"/>
        </w:rPr>
        <w:t>g</w:t>
      </w:r>
      <w:r w:rsidR="00A71DE4" w:rsidRPr="0085623D">
        <w:rPr>
          <w:rFonts w:ascii="Arial" w:hAnsi="Arial" w:cs="Arial"/>
          <w:color w:val="000000" w:themeColor="text1"/>
          <w:lang w:val="en-GB"/>
        </w:rPr>
        <w:t>s</w:t>
      </w:r>
      <w:r w:rsidRPr="0085623D">
        <w:rPr>
          <w:rFonts w:ascii="Arial" w:hAnsi="Arial" w:cs="Arial"/>
          <w:color w:val="000000" w:themeColor="text1"/>
          <w:lang w:val="en-GB"/>
        </w:rPr>
        <w:t xml:space="preserve"> back to the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FM.</w:t>
      </w:r>
    </w:p>
    <w:p w14:paraId="6DD1DF0B" w14:textId="77777777" w:rsidR="00A81A14" w:rsidRPr="0085623D" w:rsidRDefault="00A81A14" w:rsidP="00A81A14">
      <w:pPr>
        <w:ind w:left="-567"/>
        <w:rPr>
          <w:rFonts w:cs="Arial"/>
          <w:b/>
          <w:i/>
          <w:color w:val="000000" w:themeColor="text1"/>
          <w:sz w:val="26"/>
          <w:szCs w:val="26"/>
          <w:lang w:val="en-GB"/>
        </w:rPr>
      </w:pPr>
      <w:r w:rsidRPr="0085623D">
        <w:rPr>
          <w:rFonts w:ascii="Arial" w:hAnsi="Arial" w:cs="Arial"/>
          <w:b/>
          <w:i/>
          <w:color w:val="000000" w:themeColor="text1"/>
          <w:sz w:val="26"/>
          <w:szCs w:val="26"/>
          <w:lang w:val="en-GB"/>
        </w:rPr>
        <w:t>6.5 UWB for medical applications</w:t>
      </w:r>
    </w:p>
    <w:p w14:paraId="276693FF" w14:textId="407F77E4" w:rsidR="00FF02B6" w:rsidRPr="0085623D" w:rsidRDefault="00FF02B6" w:rsidP="00CB48F9">
      <w:pPr>
        <w:numPr>
          <w:ilvl w:val="0"/>
          <w:numId w:val="47"/>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Document </w:t>
      </w:r>
      <w:proofErr w:type="gramStart"/>
      <w:r w:rsidRPr="0085623D">
        <w:rPr>
          <w:rFonts w:ascii="Arial" w:hAnsi="Arial" w:cs="Arial"/>
          <w:color w:val="000000" w:themeColor="text1"/>
          <w:lang w:val="en-GB"/>
        </w:rPr>
        <w:t>FM(</w:t>
      </w:r>
      <w:proofErr w:type="gramEnd"/>
      <w:r w:rsidRPr="0085623D">
        <w:rPr>
          <w:rFonts w:ascii="Arial" w:hAnsi="Arial" w:cs="Arial"/>
          <w:color w:val="000000" w:themeColor="text1"/>
          <w:lang w:val="en-GB"/>
        </w:rPr>
        <w:t xml:space="preserve">17)057 contains a </w:t>
      </w:r>
      <w:r w:rsidR="00B65B14" w:rsidRPr="0085623D">
        <w:rPr>
          <w:rFonts w:ascii="Arial" w:hAnsi="Arial" w:cs="Arial"/>
          <w:color w:val="000000" w:themeColor="text1"/>
          <w:lang w:val="en-GB"/>
        </w:rPr>
        <w:t>l</w:t>
      </w:r>
      <w:r w:rsidRPr="0085623D">
        <w:rPr>
          <w:rFonts w:ascii="Arial" w:hAnsi="Arial" w:cs="Arial"/>
          <w:color w:val="000000" w:themeColor="text1"/>
          <w:lang w:val="en-GB"/>
        </w:rPr>
        <w:t xml:space="preserve">iaison </w:t>
      </w:r>
      <w:r w:rsidR="00B65B14" w:rsidRPr="0085623D">
        <w:rPr>
          <w:rFonts w:ascii="Arial" w:hAnsi="Arial" w:cs="Arial"/>
          <w:color w:val="000000" w:themeColor="text1"/>
          <w:lang w:val="en-GB"/>
        </w:rPr>
        <w:t>s</w:t>
      </w:r>
      <w:r w:rsidRPr="0085623D">
        <w:rPr>
          <w:rFonts w:ascii="Arial" w:hAnsi="Arial" w:cs="Arial"/>
          <w:color w:val="000000" w:themeColor="text1"/>
          <w:lang w:val="en-GB"/>
        </w:rPr>
        <w:t xml:space="preserve">tatement from ETSI with a new Systems Reference </w:t>
      </w:r>
      <w:r w:rsidR="00B65B14" w:rsidRPr="0085623D">
        <w:rPr>
          <w:rFonts w:ascii="Arial" w:hAnsi="Arial" w:cs="Arial"/>
          <w:color w:val="000000" w:themeColor="text1"/>
          <w:lang w:val="en-GB"/>
        </w:rPr>
        <w:t>d</w:t>
      </w:r>
      <w:r w:rsidRPr="0085623D">
        <w:rPr>
          <w:rFonts w:ascii="Arial" w:hAnsi="Arial" w:cs="Arial"/>
          <w:color w:val="000000" w:themeColor="text1"/>
          <w:lang w:val="en-GB"/>
        </w:rPr>
        <w:t>ocument (TR 103 313) on UWB i</w:t>
      </w:r>
      <w:r w:rsidR="00864DC6" w:rsidRPr="0085623D">
        <w:rPr>
          <w:rFonts w:ascii="Arial" w:hAnsi="Arial" w:cs="Arial"/>
          <w:color w:val="000000" w:themeColor="text1"/>
          <w:lang w:val="en-GB"/>
        </w:rPr>
        <w:t>n medical applications. This SRd</w:t>
      </w:r>
      <w:r w:rsidRPr="0085623D">
        <w:rPr>
          <w:rFonts w:ascii="Arial" w:hAnsi="Arial" w:cs="Arial"/>
          <w:color w:val="000000" w:themeColor="text1"/>
          <w:lang w:val="en-GB"/>
        </w:rPr>
        <w:t xml:space="preserve">oc provides information on </w:t>
      </w:r>
      <w:r w:rsidR="00B65B14" w:rsidRPr="0085623D">
        <w:rPr>
          <w:rFonts w:ascii="Arial" w:hAnsi="Arial" w:cs="Arial"/>
          <w:color w:val="000000" w:themeColor="text1"/>
          <w:lang w:val="en-GB"/>
        </w:rPr>
        <w:t>three</w:t>
      </w:r>
      <w:r w:rsidRPr="0085623D">
        <w:rPr>
          <w:rFonts w:ascii="Arial" w:hAnsi="Arial" w:cs="Arial"/>
          <w:color w:val="000000" w:themeColor="text1"/>
          <w:lang w:val="en-GB"/>
        </w:rPr>
        <w:t xml:space="preserve"> categories of medical applications using UWB and makes proposals on what need</w:t>
      </w:r>
      <w:r w:rsidR="00B65B14" w:rsidRPr="0085623D">
        <w:rPr>
          <w:rFonts w:ascii="Arial" w:hAnsi="Arial" w:cs="Arial"/>
          <w:color w:val="000000" w:themeColor="text1"/>
          <w:lang w:val="en-GB"/>
        </w:rPr>
        <w:t>s</w:t>
      </w:r>
      <w:r w:rsidRPr="0085623D">
        <w:rPr>
          <w:rFonts w:ascii="Arial" w:hAnsi="Arial" w:cs="Arial"/>
          <w:color w:val="000000" w:themeColor="text1"/>
          <w:lang w:val="en-GB"/>
        </w:rPr>
        <w:t xml:space="preserve"> to be done in order </w:t>
      </w:r>
      <w:r w:rsidR="00B65B14" w:rsidRPr="0085623D">
        <w:rPr>
          <w:rFonts w:ascii="Arial" w:hAnsi="Arial" w:cs="Arial"/>
          <w:color w:val="000000" w:themeColor="text1"/>
          <w:lang w:val="en-GB"/>
        </w:rPr>
        <w:t xml:space="preserve">to </w:t>
      </w:r>
      <w:r w:rsidRPr="0085623D">
        <w:rPr>
          <w:rFonts w:ascii="Arial" w:hAnsi="Arial" w:cs="Arial"/>
          <w:color w:val="000000" w:themeColor="text1"/>
          <w:lang w:val="en-GB"/>
        </w:rPr>
        <w:t>address the spectrum needs of these applications in the current UWB regulation.</w:t>
      </w:r>
    </w:p>
    <w:p w14:paraId="25485FCD" w14:textId="0EF7F772" w:rsidR="008A68C8" w:rsidRPr="0085623D" w:rsidRDefault="00FF02B6" w:rsidP="00CB48F9">
      <w:pPr>
        <w:numPr>
          <w:ilvl w:val="0"/>
          <w:numId w:val="47"/>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It was agreed to task th</w:t>
      </w:r>
      <w:r w:rsidR="00864DC6" w:rsidRPr="0085623D">
        <w:rPr>
          <w:rFonts w:ascii="Arial" w:hAnsi="Arial" w:cs="Arial"/>
          <w:color w:val="000000" w:themeColor="text1"/>
          <w:lang w:val="en-GB"/>
        </w:rPr>
        <w:t>e SRD</w:t>
      </w:r>
      <w:r w:rsidR="00B65B14" w:rsidRPr="0085623D">
        <w:rPr>
          <w:rFonts w:ascii="Arial" w:hAnsi="Arial" w:cs="Arial"/>
          <w:color w:val="000000" w:themeColor="text1"/>
          <w:lang w:val="en-GB"/>
        </w:rPr>
        <w:t>/</w:t>
      </w:r>
      <w:r w:rsidR="00864DC6" w:rsidRPr="0085623D">
        <w:rPr>
          <w:rFonts w:ascii="Arial" w:hAnsi="Arial" w:cs="Arial"/>
          <w:color w:val="000000" w:themeColor="text1"/>
          <w:lang w:val="en-GB"/>
        </w:rPr>
        <w:t>MG to further study the SRd</w:t>
      </w:r>
      <w:r w:rsidRPr="0085623D">
        <w:rPr>
          <w:rFonts w:ascii="Arial" w:hAnsi="Arial" w:cs="Arial"/>
          <w:color w:val="000000" w:themeColor="text1"/>
          <w:lang w:val="en-GB"/>
        </w:rPr>
        <w:t>oc and to report their findin</w:t>
      </w:r>
      <w:r w:rsidR="00A71DE4" w:rsidRPr="0085623D">
        <w:rPr>
          <w:rFonts w:ascii="Arial" w:hAnsi="Arial" w:cs="Arial"/>
          <w:color w:val="000000" w:themeColor="text1"/>
          <w:lang w:val="en-GB"/>
        </w:rPr>
        <w:t>gs</w:t>
      </w:r>
      <w:r w:rsidRPr="0085623D">
        <w:rPr>
          <w:rFonts w:ascii="Arial" w:hAnsi="Arial" w:cs="Arial"/>
          <w:color w:val="000000" w:themeColor="text1"/>
          <w:lang w:val="en-GB"/>
        </w:rPr>
        <w:t xml:space="preserve"> back to the WG</w:t>
      </w:r>
      <w:r w:rsidR="00864DC6" w:rsidRPr="0085623D">
        <w:rPr>
          <w:rFonts w:ascii="Arial" w:hAnsi="Arial" w:cs="Arial"/>
          <w:color w:val="000000" w:themeColor="text1"/>
          <w:lang w:val="en-GB"/>
        </w:rPr>
        <w:t xml:space="preserve"> </w:t>
      </w:r>
      <w:r w:rsidRPr="0085623D">
        <w:rPr>
          <w:rFonts w:ascii="Arial" w:hAnsi="Arial" w:cs="Arial"/>
          <w:color w:val="000000" w:themeColor="text1"/>
          <w:lang w:val="en-GB"/>
        </w:rPr>
        <w:t>FM.</w:t>
      </w:r>
    </w:p>
    <w:p w14:paraId="030AB838" w14:textId="77777777" w:rsidR="00FF02B6" w:rsidRPr="0085623D" w:rsidRDefault="00FF02B6" w:rsidP="00942FEE">
      <w:pPr>
        <w:spacing w:before="60" w:after="0" w:line="312" w:lineRule="auto"/>
        <w:ind w:left="-567"/>
        <w:jc w:val="both"/>
        <w:rPr>
          <w:rFonts w:ascii="Arial" w:hAnsi="Arial" w:cs="Arial"/>
          <w:i/>
          <w:color w:val="000000" w:themeColor="text1"/>
          <w:lang w:val="en-GB"/>
        </w:rPr>
      </w:pPr>
    </w:p>
    <w:p w14:paraId="4D49E0E9" w14:textId="77777777" w:rsidR="001C18D7" w:rsidRPr="0085623D" w:rsidRDefault="001C18D7" w:rsidP="00632AFE">
      <w:pPr>
        <w:spacing w:before="120" w:line="312" w:lineRule="auto"/>
        <w:ind w:left="-539" w:right="-851"/>
        <w:rPr>
          <w:rFonts w:ascii="Arial" w:hAnsi="Arial" w:cs="Arial"/>
          <w:b/>
          <w:color w:val="000000" w:themeColor="text1"/>
          <w:sz w:val="28"/>
          <w:szCs w:val="28"/>
          <w:lang w:val="en-GB"/>
        </w:rPr>
      </w:pPr>
      <w:r w:rsidRPr="0085623D">
        <w:rPr>
          <w:rFonts w:ascii="Arial" w:hAnsi="Arial" w:cs="Arial"/>
          <w:b/>
          <w:color w:val="000000" w:themeColor="text1"/>
          <w:sz w:val="28"/>
          <w:szCs w:val="28"/>
          <w:lang w:val="en-GB"/>
        </w:rPr>
        <w:t>7</w:t>
      </w:r>
      <w:r w:rsidR="00A4316E" w:rsidRPr="0085623D">
        <w:rPr>
          <w:rFonts w:ascii="Arial" w:hAnsi="Arial" w:cs="Arial"/>
          <w:b/>
          <w:color w:val="000000" w:themeColor="text1"/>
          <w:sz w:val="28"/>
          <w:szCs w:val="28"/>
          <w:lang w:val="en-GB"/>
        </w:rPr>
        <w:t>.</w:t>
      </w:r>
      <w:r w:rsidRPr="0085623D">
        <w:rPr>
          <w:rFonts w:ascii="Arial" w:hAnsi="Arial" w:cs="Arial"/>
          <w:b/>
          <w:color w:val="000000" w:themeColor="text1"/>
          <w:sz w:val="28"/>
          <w:szCs w:val="28"/>
          <w:lang w:val="en-GB"/>
        </w:rPr>
        <w:tab/>
        <w:t>European Telecom Policy and Follow-up</w:t>
      </w:r>
    </w:p>
    <w:p w14:paraId="264616B3" w14:textId="77777777" w:rsidR="001C18D7" w:rsidRPr="0085623D" w:rsidRDefault="001C18D7" w:rsidP="00632AFE">
      <w:pPr>
        <w:spacing w:before="120" w:after="120" w:line="312" w:lineRule="auto"/>
        <w:ind w:left="-539" w:right="-851"/>
        <w:rPr>
          <w:rFonts w:ascii="Arial" w:hAnsi="Arial" w:cs="Arial"/>
          <w:b/>
          <w:i/>
          <w:color w:val="000000" w:themeColor="text1"/>
          <w:sz w:val="26"/>
          <w:szCs w:val="26"/>
          <w:lang w:val="en-GB"/>
        </w:rPr>
      </w:pPr>
      <w:r w:rsidRPr="0085623D">
        <w:rPr>
          <w:rFonts w:ascii="Arial" w:hAnsi="Arial" w:cs="Arial"/>
          <w:b/>
          <w:i/>
          <w:color w:val="000000" w:themeColor="text1"/>
          <w:sz w:val="26"/>
          <w:szCs w:val="26"/>
          <w:lang w:val="en-GB"/>
        </w:rPr>
        <w:t xml:space="preserve">7.1 </w:t>
      </w:r>
      <w:r w:rsidRPr="0085623D">
        <w:rPr>
          <w:rFonts w:ascii="Arial" w:hAnsi="Arial" w:cs="Arial"/>
          <w:b/>
          <w:i/>
          <w:color w:val="000000" w:themeColor="text1"/>
          <w:sz w:val="26"/>
          <w:szCs w:val="26"/>
          <w:lang w:val="en-GB"/>
        </w:rPr>
        <w:tab/>
        <w:t>EC recent activity</w:t>
      </w:r>
    </w:p>
    <w:p w14:paraId="69E1A984" w14:textId="77777777" w:rsidR="00B62529" w:rsidRPr="0085623D" w:rsidRDefault="006271CA" w:rsidP="00CB48F9">
      <w:pPr>
        <w:numPr>
          <w:ilvl w:val="0"/>
          <w:numId w:val="2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EC councillor Mr Giuseppe Rizzo briefly reported on the latest RSPG and RSC meetings.</w:t>
      </w:r>
    </w:p>
    <w:p w14:paraId="11311AA7" w14:textId="77777777" w:rsidR="0035338A" w:rsidRPr="0085623D" w:rsidRDefault="0035338A" w:rsidP="0035338A">
      <w:pPr>
        <w:spacing w:before="120" w:line="312" w:lineRule="auto"/>
        <w:ind w:hanging="567"/>
        <w:rPr>
          <w:rFonts w:ascii="Arial" w:hAnsi="Arial"/>
          <w:b/>
          <w:color w:val="000000" w:themeColor="text1"/>
          <w:lang w:val="en-GB"/>
        </w:rPr>
      </w:pPr>
      <w:r w:rsidRPr="0085623D">
        <w:rPr>
          <w:rFonts w:ascii="Arial" w:hAnsi="Arial"/>
          <w:b/>
          <w:color w:val="000000" w:themeColor="text1"/>
          <w:lang w:val="en-GB"/>
        </w:rPr>
        <w:t>7.1.1 RSC#58 meeting (7 December 2016)</w:t>
      </w:r>
    </w:p>
    <w:p w14:paraId="23D82926" w14:textId="77777777" w:rsidR="0033520D" w:rsidRPr="0085623D" w:rsidRDefault="006271CA" w:rsidP="00CB48F9">
      <w:pPr>
        <w:numPr>
          <w:ilvl w:val="0"/>
          <w:numId w:val="2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RSC#5</w:t>
      </w:r>
      <w:r w:rsidR="0033520D" w:rsidRPr="0085623D">
        <w:rPr>
          <w:rFonts w:ascii="Arial" w:hAnsi="Arial" w:cs="Arial"/>
          <w:color w:val="000000" w:themeColor="text1"/>
          <w:lang w:val="en-GB"/>
        </w:rPr>
        <w:t>8 took place on 7 December 2016</w:t>
      </w:r>
      <w:r w:rsidRPr="0085623D">
        <w:rPr>
          <w:rFonts w:ascii="Arial" w:hAnsi="Arial" w:cs="Arial"/>
          <w:color w:val="000000" w:themeColor="text1"/>
          <w:lang w:val="en-GB"/>
        </w:rPr>
        <w:t>.</w:t>
      </w:r>
    </w:p>
    <w:p w14:paraId="36AF5E4A" w14:textId="2E750873" w:rsidR="0033520D" w:rsidRPr="0085623D" w:rsidRDefault="006271CA" w:rsidP="00CB48F9">
      <w:pPr>
        <w:numPr>
          <w:ilvl w:val="0"/>
          <w:numId w:val="2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A Decision on MCV (Mobile Communications on board Vessels) was approved at unanimity (and thereafter adopted by the Commission on 1</w:t>
      </w:r>
      <w:r w:rsidRPr="00EC3350">
        <w:rPr>
          <w:rFonts w:ascii="Arial" w:hAnsi="Arial" w:cs="Arial"/>
          <w:color w:val="000000" w:themeColor="text1"/>
          <w:vertAlign w:val="superscript"/>
          <w:lang w:val="en-GB"/>
        </w:rPr>
        <w:t>st</w:t>
      </w:r>
      <w:r w:rsidR="00EC3350">
        <w:rPr>
          <w:rFonts w:ascii="Arial" w:hAnsi="Arial" w:cs="Arial"/>
          <w:color w:val="000000" w:themeColor="text1"/>
          <w:lang w:val="en-GB"/>
        </w:rPr>
        <w:t xml:space="preserve"> </w:t>
      </w:r>
      <w:r w:rsidRPr="0085623D">
        <w:rPr>
          <w:rFonts w:ascii="Arial" w:hAnsi="Arial" w:cs="Arial"/>
          <w:color w:val="000000" w:themeColor="text1"/>
          <w:lang w:val="en-GB"/>
        </w:rPr>
        <w:t xml:space="preserve">February).  </w:t>
      </w:r>
    </w:p>
    <w:p w14:paraId="00C0FB4D" w14:textId="77777777" w:rsidR="0033520D" w:rsidRPr="0085623D" w:rsidRDefault="006271CA" w:rsidP="00CB48F9">
      <w:pPr>
        <w:numPr>
          <w:ilvl w:val="0"/>
          <w:numId w:val="2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A positive opinion was also given on a Commission mandate to CEPT "To develop harmonised technical conditions for spectrum use in support of the introduction of next-generation (5G) terrestrial wireless systems in the Union". </w:t>
      </w:r>
    </w:p>
    <w:p w14:paraId="06757837" w14:textId="2E4F1E8F" w:rsidR="0035338A" w:rsidRPr="0085623D" w:rsidRDefault="006271CA" w:rsidP="00CB48F9">
      <w:pPr>
        <w:numPr>
          <w:ilvl w:val="0"/>
          <w:numId w:val="2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Furthermore, the Commission services presented a new version of the Draft Implementing Decision for the 6</w:t>
      </w:r>
      <w:r w:rsidRPr="00EC3350">
        <w:rPr>
          <w:rFonts w:ascii="Arial" w:hAnsi="Arial" w:cs="Arial"/>
          <w:color w:val="000000" w:themeColor="text1"/>
          <w:vertAlign w:val="superscript"/>
          <w:lang w:val="en-GB"/>
        </w:rPr>
        <w:t>th</w:t>
      </w:r>
      <w:r w:rsidR="00EC3350">
        <w:rPr>
          <w:rFonts w:ascii="Arial" w:hAnsi="Arial" w:cs="Arial"/>
          <w:color w:val="000000" w:themeColor="text1"/>
          <w:lang w:val="en-GB"/>
        </w:rPr>
        <w:t xml:space="preserve"> </w:t>
      </w:r>
      <w:r w:rsidRPr="0085623D">
        <w:rPr>
          <w:rFonts w:ascii="Arial" w:hAnsi="Arial" w:cs="Arial"/>
          <w:color w:val="000000" w:themeColor="text1"/>
          <w:lang w:val="en-GB"/>
        </w:rPr>
        <w:t>update of the SRD Decision. The RSC will continue its discussions at the next meeting (15-16 Mar</w:t>
      </w:r>
      <w:r w:rsidR="00EC3350">
        <w:rPr>
          <w:rFonts w:ascii="Arial" w:hAnsi="Arial" w:cs="Arial"/>
          <w:color w:val="000000" w:themeColor="text1"/>
          <w:lang w:val="en-GB"/>
        </w:rPr>
        <w:t>ch 2017) namely concerning the A</w:t>
      </w:r>
      <w:r w:rsidRPr="0085623D">
        <w:rPr>
          <w:rFonts w:ascii="Arial" w:hAnsi="Arial" w:cs="Arial"/>
          <w:color w:val="000000" w:themeColor="text1"/>
          <w:lang w:val="en-GB"/>
        </w:rPr>
        <w:t>ddendum to CEPT Report 59.</w:t>
      </w:r>
    </w:p>
    <w:p w14:paraId="63919525" w14:textId="77777777" w:rsidR="0035338A" w:rsidRPr="0085623D" w:rsidRDefault="0035338A" w:rsidP="0035338A">
      <w:pPr>
        <w:spacing w:before="120" w:line="312" w:lineRule="auto"/>
        <w:ind w:hanging="567"/>
        <w:rPr>
          <w:rFonts w:ascii="Arial" w:hAnsi="Arial"/>
          <w:b/>
          <w:color w:val="000000" w:themeColor="text1"/>
          <w:lang w:val="en-GB"/>
        </w:rPr>
      </w:pPr>
      <w:r w:rsidRPr="0085623D">
        <w:rPr>
          <w:rFonts w:ascii="Arial" w:hAnsi="Arial"/>
          <w:b/>
          <w:color w:val="000000" w:themeColor="text1"/>
          <w:lang w:val="en-GB"/>
        </w:rPr>
        <w:t>7.1.2 RSPG#41 meeting (9 November 2016)</w:t>
      </w:r>
    </w:p>
    <w:p w14:paraId="63139680" w14:textId="77777777" w:rsidR="0033520D" w:rsidRPr="0085623D" w:rsidRDefault="0033520D" w:rsidP="00CB48F9">
      <w:pPr>
        <w:numPr>
          <w:ilvl w:val="0"/>
          <w:numId w:val="2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At RSPG#41 of 9 November 2016 a Strategic Roadmap Towards 5G for Europe was adopted.</w:t>
      </w:r>
    </w:p>
    <w:p w14:paraId="01819DDF" w14:textId="77777777" w:rsidR="0033520D" w:rsidRPr="0085623D" w:rsidRDefault="0033520D" w:rsidP="00CB48F9">
      <w:pPr>
        <w:numPr>
          <w:ilvl w:val="0"/>
          <w:numId w:val="2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following working groups presented progress reports: </w:t>
      </w:r>
    </w:p>
    <w:p w14:paraId="649220AB" w14:textId="77777777" w:rsidR="0033520D" w:rsidRPr="0085623D" w:rsidRDefault="0033520D" w:rsidP="0033520D">
      <w:pPr>
        <w:spacing w:before="60" w:line="312" w:lineRule="auto"/>
        <w:jc w:val="both"/>
        <w:rPr>
          <w:rFonts w:ascii="Arial" w:hAnsi="Arial" w:cs="Arial"/>
          <w:color w:val="000000" w:themeColor="text1"/>
          <w:lang w:val="en-GB"/>
        </w:rPr>
      </w:pPr>
      <w:r w:rsidRPr="0085623D">
        <w:rPr>
          <w:rFonts w:ascii="Arial" w:hAnsi="Arial" w:cs="Arial"/>
          <w:color w:val="000000" w:themeColor="text1"/>
          <w:lang w:val="en-GB"/>
        </w:rPr>
        <w:t>1) “Good offices” to assist in bilateral neg</w:t>
      </w:r>
      <w:r w:rsidR="007F5A92" w:rsidRPr="0085623D">
        <w:rPr>
          <w:rFonts w:ascii="Arial" w:hAnsi="Arial" w:cs="Arial"/>
          <w:color w:val="000000" w:themeColor="text1"/>
          <w:lang w:val="en-GB"/>
        </w:rPr>
        <w:t>otiations between EU countries;</w:t>
      </w:r>
    </w:p>
    <w:p w14:paraId="54FC23DA" w14:textId="77777777" w:rsidR="0033520D" w:rsidRPr="0085623D" w:rsidRDefault="0033520D" w:rsidP="0033520D">
      <w:pPr>
        <w:spacing w:before="60" w:line="312" w:lineRule="auto"/>
        <w:jc w:val="both"/>
        <w:rPr>
          <w:rFonts w:ascii="Arial" w:hAnsi="Arial" w:cs="Arial"/>
          <w:color w:val="000000" w:themeColor="text1"/>
          <w:lang w:val="en-GB"/>
        </w:rPr>
      </w:pPr>
      <w:r w:rsidRPr="0085623D">
        <w:rPr>
          <w:rFonts w:ascii="Arial" w:hAnsi="Arial" w:cs="Arial"/>
          <w:color w:val="000000" w:themeColor="text1"/>
          <w:lang w:val="en-GB"/>
        </w:rPr>
        <w:t>2) A long-term strategy with regard to fut</w:t>
      </w:r>
      <w:r w:rsidR="007F5A92" w:rsidRPr="0085623D">
        <w:rPr>
          <w:rFonts w:ascii="Arial" w:hAnsi="Arial" w:cs="Arial"/>
          <w:color w:val="000000" w:themeColor="text1"/>
          <w:lang w:val="en-GB"/>
        </w:rPr>
        <w:t>ure PMSE spectrum requirements;</w:t>
      </w:r>
    </w:p>
    <w:p w14:paraId="67F83E6E" w14:textId="77777777" w:rsidR="0033520D" w:rsidRPr="0085623D" w:rsidRDefault="0033520D" w:rsidP="0033520D">
      <w:pPr>
        <w:spacing w:before="60" w:line="312" w:lineRule="auto"/>
        <w:jc w:val="both"/>
        <w:rPr>
          <w:rFonts w:ascii="Arial" w:hAnsi="Arial" w:cs="Arial"/>
          <w:color w:val="000000" w:themeColor="text1"/>
          <w:lang w:val="en-GB"/>
        </w:rPr>
      </w:pPr>
      <w:r w:rsidRPr="0085623D">
        <w:rPr>
          <w:rFonts w:ascii="Arial" w:hAnsi="Arial" w:cs="Arial"/>
          <w:color w:val="000000" w:themeColor="text1"/>
          <w:lang w:val="en-GB"/>
        </w:rPr>
        <w:t>3) Spectrum related aspects for next-generation wireless systems (5G);</w:t>
      </w:r>
    </w:p>
    <w:p w14:paraId="397FF2CE" w14:textId="77777777" w:rsidR="0033520D" w:rsidRPr="0085623D" w:rsidRDefault="0033520D" w:rsidP="0033520D">
      <w:pPr>
        <w:spacing w:before="60" w:line="312" w:lineRule="auto"/>
        <w:jc w:val="both"/>
        <w:rPr>
          <w:rFonts w:ascii="Arial" w:hAnsi="Arial" w:cs="Arial"/>
          <w:color w:val="000000" w:themeColor="text1"/>
          <w:lang w:val="en-GB"/>
        </w:rPr>
      </w:pPr>
      <w:r w:rsidRPr="0085623D">
        <w:rPr>
          <w:rFonts w:ascii="Arial" w:hAnsi="Arial" w:cs="Arial"/>
          <w:color w:val="000000" w:themeColor="text1"/>
          <w:lang w:val="en-GB"/>
        </w:rPr>
        <w:t>4) Spectrum aspects of the Digital Single Ma</w:t>
      </w:r>
      <w:r w:rsidR="007F5A92" w:rsidRPr="0085623D">
        <w:rPr>
          <w:rFonts w:ascii="Arial" w:hAnsi="Arial" w:cs="Arial"/>
          <w:color w:val="000000" w:themeColor="text1"/>
          <w:lang w:val="en-GB"/>
        </w:rPr>
        <w:t>rket;</w:t>
      </w:r>
    </w:p>
    <w:p w14:paraId="7C929170" w14:textId="77777777" w:rsidR="0033520D" w:rsidRPr="0085623D" w:rsidRDefault="0033520D" w:rsidP="0033520D">
      <w:pPr>
        <w:spacing w:before="60" w:line="312" w:lineRule="auto"/>
        <w:jc w:val="both"/>
        <w:rPr>
          <w:rFonts w:ascii="Arial" w:hAnsi="Arial" w:cs="Arial"/>
          <w:color w:val="000000" w:themeColor="text1"/>
          <w:lang w:val="en-GB"/>
        </w:rPr>
      </w:pPr>
      <w:r w:rsidRPr="0085623D">
        <w:rPr>
          <w:rFonts w:ascii="Arial" w:hAnsi="Arial" w:cs="Arial"/>
          <w:color w:val="000000" w:themeColor="text1"/>
          <w:lang w:val="en-GB"/>
        </w:rPr>
        <w:lastRenderedPageBreak/>
        <w:t xml:space="preserve">5) Review of the </w:t>
      </w:r>
      <w:proofErr w:type="spellStart"/>
      <w:r w:rsidR="007F5A92" w:rsidRPr="0085623D">
        <w:rPr>
          <w:rFonts w:ascii="Arial" w:hAnsi="Arial" w:cs="Arial"/>
          <w:color w:val="000000" w:themeColor="text1"/>
          <w:lang w:val="en-GB"/>
        </w:rPr>
        <w:t>Telecomms</w:t>
      </w:r>
      <w:proofErr w:type="spellEnd"/>
      <w:r w:rsidR="007F5A92" w:rsidRPr="0085623D">
        <w:rPr>
          <w:rFonts w:ascii="Arial" w:hAnsi="Arial" w:cs="Arial"/>
          <w:color w:val="000000" w:themeColor="text1"/>
          <w:lang w:val="en-GB"/>
        </w:rPr>
        <w:t xml:space="preserve"> Regulatory Framework;</w:t>
      </w:r>
    </w:p>
    <w:p w14:paraId="1DE27644" w14:textId="77777777" w:rsidR="0033520D" w:rsidRPr="0085623D" w:rsidRDefault="007F5A92" w:rsidP="0033520D">
      <w:pPr>
        <w:spacing w:before="60" w:line="312" w:lineRule="auto"/>
        <w:jc w:val="both"/>
        <w:rPr>
          <w:rFonts w:ascii="Arial" w:hAnsi="Arial" w:cs="Arial"/>
          <w:color w:val="000000" w:themeColor="text1"/>
          <w:lang w:val="en-GB"/>
        </w:rPr>
      </w:pPr>
      <w:r w:rsidRPr="0085623D">
        <w:rPr>
          <w:rFonts w:ascii="Arial" w:hAnsi="Arial" w:cs="Arial"/>
          <w:color w:val="000000" w:themeColor="text1"/>
          <w:lang w:val="en-GB"/>
        </w:rPr>
        <w:t>6) WRC-19 preparation;</w:t>
      </w:r>
    </w:p>
    <w:p w14:paraId="13DFDCDB" w14:textId="77777777" w:rsidR="0033520D" w:rsidRPr="0085623D" w:rsidRDefault="0033520D" w:rsidP="0033520D">
      <w:pPr>
        <w:spacing w:before="60" w:line="312" w:lineRule="auto"/>
        <w:jc w:val="both"/>
        <w:rPr>
          <w:rFonts w:ascii="Arial" w:hAnsi="Arial" w:cs="Arial"/>
          <w:color w:val="000000" w:themeColor="text1"/>
          <w:lang w:val="en-GB"/>
        </w:rPr>
      </w:pPr>
      <w:r w:rsidRPr="0085623D">
        <w:rPr>
          <w:rFonts w:ascii="Arial" w:hAnsi="Arial" w:cs="Arial"/>
          <w:color w:val="000000" w:themeColor="text1"/>
          <w:lang w:val="en-GB"/>
        </w:rPr>
        <w:t>7) Spectrum aspects of Intelligent Transport Systems (ITS) and Spectrum aspects of Internet</w:t>
      </w:r>
      <w:r w:rsidR="007F5A92" w:rsidRPr="0085623D">
        <w:rPr>
          <w:rFonts w:ascii="Arial" w:hAnsi="Arial" w:cs="Arial"/>
          <w:color w:val="000000" w:themeColor="text1"/>
          <w:lang w:val="en-GB"/>
        </w:rPr>
        <w:t>-of-things (IoT) including M2M.</w:t>
      </w:r>
    </w:p>
    <w:p w14:paraId="0E288259" w14:textId="77777777" w:rsidR="0033520D" w:rsidRPr="0085623D" w:rsidRDefault="0033520D" w:rsidP="00CB48F9">
      <w:pPr>
        <w:numPr>
          <w:ilvl w:val="0"/>
          <w:numId w:val="24"/>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Opinions on subjec</w:t>
      </w:r>
      <w:r w:rsidR="00A71DE4" w:rsidRPr="0085623D">
        <w:rPr>
          <w:rFonts w:ascii="Arial" w:hAnsi="Arial" w:cs="Arial"/>
          <w:color w:val="000000" w:themeColor="text1"/>
          <w:lang w:val="en-GB"/>
        </w:rPr>
        <w:t>ts 5-7</w:t>
      </w:r>
      <w:r w:rsidRPr="0085623D">
        <w:rPr>
          <w:rFonts w:ascii="Arial" w:hAnsi="Arial" w:cs="Arial"/>
          <w:color w:val="000000" w:themeColor="text1"/>
          <w:lang w:val="en-GB"/>
        </w:rPr>
        <w:t xml:space="preserve"> are planned for adoption at the next RSPG on 7 February 2017.</w:t>
      </w:r>
    </w:p>
    <w:p w14:paraId="431D3A11" w14:textId="4E0A0247" w:rsidR="00ED0152" w:rsidRPr="0085623D" w:rsidRDefault="00ED0152" w:rsidP="00EB6BF3">
      <w:pPr>
        <w:spacing w:before="120" w:after="120" w:line="312" w:lineRule="auto"/>
        <w:ind w:left="284" w:hanging="851"/>
        <w:rPr>
          <w:rFonts w:ascii="Arial" w:hAnsi="Arial" w:cs="Arial"/>
          <w:color w:val="000000" w:themeColor="text1"/>
          <w:lang w:val="en-GB"/>
        </w:rPr>
      </w:pPr>
    </w:p>
    <w:p w14:paraId="53497EAF" w14:textId="77777777" w:rsidR="00740B32" w:rsidRPr="0085623D" w:rsidRDefault="001C18D7" w:rsidP="00D14063">
      <w:pPr>
        <w:spacing w:before="120" w:after="120" w:line="312" w:lineRule="auto"/>
        <w:ind w:left="-539" w:right="-851"/>
        <w:rPr>
          <w:rFonts w:ascii="Arial" w:hAnsi="Arial" w:cs="Arial"/>
          <w:b/>
          <w:i/>
          <w:color w:val="000000" w:themeColor="text1"/>
          <w:sz w:val="26"/>
          <w:szCs w:val="26"/>
          <w:lang w:val="en-GB"/>
        </w:rPr>
      </w:pPr>
      <w:r w:rsidRPr="0085623D">
        <w:rPr>
          <w:rFonts w:ascii="Arial" w:hAnsi="Arial" w:cs="Arial"/>
          <w:b/>
          <w:i/>
          <w:color w:val="000000" w:themeColor="text1"/>
          <w:sz w:val="26"/>
          <w:szCs w:val="26"/>
          <w:lang w:val="en-GB"/>
        </w:rPr>
        <w:t xml:space="preserve">7.2. ETSI </w:t>
      </w:r>
      <w:r w:rsidR="001F572A" w:rsidRPr="0085623D">
        <w:rPr>
          <w:rFonts w:ascii="Arial" w:hAnsi="Arial" w:cs="Arial"/>
          <w:b/>
          <w:i/>
          <w:color w:val="000000" w:themeColor="text1"/>
          <w:sz w:val="26"/>
          <w:szCs w:val="26"/>
          <w:lang w:val="en-GB"/>
        </w:rPr>
        <w:t xml:space="preserve">recent </w:t>
      </w:r>
      <w:r w:rsidRPr="0085623D">
        <w:rPr>
          <w:rFonts w:ascii="Arial" w:hAnsi="Arial" w:cs="Arial"/>
          <w:b/>
          <w:i/>
          <w:color w:val="000000" w:themeColor="text1"/>
          <w:sz w:val="26"/>
          <w:szCs w:val="26"/>
          <w:lang w:val="en-GB"/>
        </w:rPr>
        <w:t>activity</w:t>
      </w:r>
    </w:p>
    <w:p w14:paraId="458DD79D" w14:textId="77777777" w:rsidR="00C81651" w:rsidRPr="0085623D" w:rsidRDefault="00C81651" w:rsidP="00942FEE">
      <w:pPr>
        <w:spacing w:before="120" w:line="312" w:lineRule="auto"/>
        <w:ind w:hanging="567"/>
        <w:rPr>
          <w:rFonts w:ascii="Arial" w:hAnsi="Arial"/>
          <w:b/>
          <w:color w:val="000000" w:themeColor="text1"/>
          <w:lang w:val="en-GB"/>
        </w:rPr>
      </w:pPr>
      <w:r w:rsidRPr="0085623D">
        <w:rPr>
          <w:rFonts w:ascii="Arial" w:hAnsi="Arial"/>
          <w:b/>
          <w:color w:val="000000" w:themeColor="text1"/>
          <w:lang w:val="en-GB"/>
        </w:rPr>
        <w:t>7.2.1 Overview on ETSI SRdocs</w:t>
      </w:r>
    </w:p>
    <w:p w14:paraId="6D958C48" w14:textId="77777777" w:rsidR="00FF02B6" w:rsidRPr="0085623D" w:rsidRDefault="005A5100" w:rsidP="00CB48F9">
      <w:pPr>
        <w:numPr>
          <w:ilvl w:val="0"/>
          <w:numId w:val="27"/>
        </w:numPr>
        <w:spacing w:before="60" w:line="312" w:lineRule="auto"/>
        <w:ind w:left="0" w:hanging="567"/>
        <w:rPr>
          <w:rFonts w:ascii="Arial" w:hAnsi="Arial" w:cs="Arial"/>
          <w:color w:val="000000" w:themeColor="text1"/>
          <w:lang w:val="en-GB"/>
        </w:rPr>
      </w:pPr>
      <w:r w:rsidRPr="0085623D">
        <w:rPr>
          <w:rFonts w:ascii="Arial" w:hAnsi="Arial" w:cs="Arial"/>
          <w:color w:val="000000" w:themeColor="text1"/>
          <w:lang w:val="en-GB"/>
        </w:rPr>
        <w:t xml:space="preserve">An overview on ETSI SRdocs is provided under: </w:t>
      </w:r>
      <w:hyperlink r:id="rId14" w:history="1">
        <w:r w:rsidR="00FF02B6" w:rsidRPr="0085623D">
          <w:rPr>
            <w:rStyle w:val="Hyperlink"/>
            <w:rFonts w:ascii="Arial" w:hAnsi="Arial" w:cs="Arial"/>
            <w:color w:val="000000" w:themeColor="text1"/>
            <w:lang w:val="en-GB"/>
          </w:rPr>
          <w:t>https://portal.etsi.org/Portals/0/TBpages/ERM/Docs/ERM%20SRdoc%20overview.doc</w:t>
        </w:r>
      </w:hyperlink>
    </w:p>
    <w:p w14:paraId="1D3395BA" w14:textId="77777777" w:rsidR="008460FA" w:rsidRPr="0085623D" w:rsidRDefault="008460FA" w:rsidP="008460FA">
      <w:pPr>
        <w:spacing w:before="120" w:line="312" w:lineRule="auto"/>
        <w:ind w:hanging="567"/>
        <w:rPr>
          <w:rFonts w:ascii="Arial" w:hAnsi="Arial"/>
          <w:b/>
          <w:color w:val="000000" w:themeColor="text1"/>
          <w:lang w:val="en-GB"/>
        </w:rPr>
      </w:pPr>
      <w:r w:rsidRPr="0085623D">
        <w:rPr>
          <w:rFonts w:ascii="Arial" w:hAnsi="Arial"/>
          <w:b/>
          <w:color w:val="000000" w:themeColor="text1"/>
          <w:lang w:val="en-GB"/>
        </w:rPr>
        <w:t xml:space="preserve">7.2.2 </w:t>
      </w:r>
      <w:r w:rsidR="00E45F35" w:rsidRPr="0085623D">
        <w:rPr>
          <w:rFonts w:ascii="Arial" w:hAnsi="Arial"/>
          <w:b/>
          <w:color w:val="000000" w:themeColor="text1"/>
          <w:lang w:val="en-GB"/>
        </w:rPr>
        <w:t>Directive 2014/53/EU (RE-D) of 16 April 2014</w:t>
      </w:r>
    </w:p>
    <w:p w14:paraId="5F03C5E1" w14:textId="5D77BAE6" w:rsidR="00FF02B6" w:rsidRPr="0085623D" w:rsidRDefault="00FF02B6" w:rsidP="00CB48F9">
      <w:pPr>
        <w:numPr>
          <w:ilvl w:val="0"/>
          <w:numId w:val="27"/>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ETSI Liaison Officer informed the meeting that </w:t>
      </w:r>
      <w:hyperlink r:id="rId15" w:history="1">
        <w:r w:rsidRPr="0085623D">
          <w:rPr>
            <w:rStyle w:val="Hyperlink"/>
            <w:rFonts w:ascii="Arial" w:hAnsi="Arial" w:cs="Arial"/>
            <w:color w:val="000000" w:themeColor="text1"/>
            <w:lang w:val="en-GB"/>
          </w:rPr>
          <w:t>http://www.etsi.org/red</w:t>
        </w:r>
      </w:hyperlink>
      <w:r w:rsidRPr="0085623D">
        <w:rPr>
          <w:rFonts w:ascii="Arial" w:hAnsi="Arial" w:cs="Arial"/>
          <w:color w:val="000000" w:themeColor="text1"/>
          <w:lang w:val="en-GB"/>
        </w:rPr>
        <w:t xml:space="preserve"> contains general information about the Radio</w:t>
      </w:r>
      <w:r w:rsidR="00EC3350">
        <w:rPr>
          <w:rFonts w:ascii="Arial" w:hAnsi="Arial" w:cs="Arial"/>
          <w:color w:val="000000" w:themeColor="text1"/>
          <w:lang w:val="en-GB"/>
        </w:rPr>
        <w:t xml:space="preserve"> Equipment D</w:t>
      </w:r>
      <w:r w:rsidRPr="0085623D">
        <w:rPr>
          <w:rFonts w:ascii="Arial" w:hAnsi="Arial" w:cs="Arial"/>
          <w:color w:val="000000" w:themeColor="text1"/>
          <w:lang w:val="en-GB"/>
        </w:rPr>
        <w:t xml:space="preserve">irective. </w:t>
      </w:r>
    </w:p>
    <w:p w14:paraId="2ECB2341" w14:textId="0E96053F" w:rsidR="006373E1" w:rsidRPr="0085623D" w:rsidRDefault="00FF02B6" w:rsidP="00CB48F9">
      <w:pPr>
        <w:numPr>
          <w:ilvl w:val="0"/>
          <w:numId w:val="27"/>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Information about the recent </w:t>
      </w:r>
      <w:r w:rsidR="004E2FDF" w:rsidRPr="0085623D">
        <w:rPr>
          <w:rFonts w:ascii="Arial" w:hAnsi="Arial" w:cs="Arial"/>
          <w:color w:val="000000" w:themeColor="text1"/>
          <w:lang w:val="en-GB"/>
        </w:rPr>
        <w:t>RE-D</w:t>
      </w:r>
      <w:r w:rsidRPr="0085623D">
        <w:rPr>
          <w:rFonts w:ascii="Arial" w:hAnsi="Arial" w:cs="Arial"/>
          <w:color w:val="000000" w:themeColor="text1"/>
          <w:lang w:val="en-GB"/>
        </w:rPr>
        <w:t xml:space="preserve"> workshop held by ETSI on </w:t>
      </w:r>
      <w:r w:rsidR="00EC3350">
        <w:rPr>
          <w:rFonts w:ascii="Arial" w:hAnsi="Arial" w:cs="Arial"/>
          <w:color w:val="000000" w:themeColor="text1"/>
          <w:lang w:val="en-GB"/>
        </w:rPr>
        <w:t>1</w:t>
      </w:r>
      <w:r w:rsidR="00EC3350" w:rsidRPr="00EC3350">
        <w:rPr>
          <w:rFonts w:ascii="Arial" w:hAnsi="Arial" w:cs="Arial"/>
          <w:color w:val="000000" w:themeColor="text1"/>
          <w:vertAlign w:val="superscript"/>
          <w:lang w:val="en-GB"/>
        </w:rPr>
        <w:t>st</w:t>
      </w:r>
      <w:r w:rsidR="00EC3350">
        <w:rPr>
          <w:rFonts w:ascii="Arial" w:hAnsi="Arial" w:cs="Arial"/>
          <w:color w:val="000000" w:themeColor="text1"/>
          <w:lang w:val="en-GB"/>
        </w:rPr>
        <w:t xml:space="preserve"> </w:t>
      </w:r>
      <w:r w:rsidRPr="0085623D">
        <w:rPr>
          <w:rFonts w:ascii="Arial" w:hAnsi="Arial" w:cs="Arial"/>
          <w:color w:val="000000" w:themeColor="text1"/>
          <w:lang w:val="en-GB"/>
        </w:rPr>
        <w:t>De</w:t>
      </w:r>
      <w:r w:rsidR="00813BC5">
        <w:rPr>
          <w:rFonts w:ascii="Arial" w:hAnsi="Arial" w:cs="Arial"/>
          <w:color w:val="000000" w:themeColor="text1"/>
          <w:lang w:val="en-GB"/>
        </w:rPr>
        <w:t>cember 2016, can be found at:</w:t>
      </w:r>
    </w:p>
    <w:p w14:paraId="42143846" w14:textId="77777777" w:rsidR="006373E1" w:rsidRPr="0085623D" w:rsidRDefault="00740B3E" w:rsidP="006373E1">
      <w:pPr>
        <w:spacing w:before="60" w:line="312" w:lineRule="auto"/>
        <w:rPr>
          <w:rFonts w:ascii="Arial" w:hAnsi="Arial" w:cs="Arial"/>
          <w:color w:val="000000" w:themeColor="text1"/>
          <w:lang w:val="en-GB"/>
        </w:rPr>
      </w:pPr>
      <w:hyperlink r:id="rId16" w:history="1">
        <w:r w:rsidR="006373E1" w:rsidRPr="0085623D">
          <w:rPr>
            <w:rStyle w:val="Hyperlink"/>
            <w:rFonts w:ascii="Arial" w:hAnsi="Arial" w:cs="Arial"/>
            <w:color w:val="000000" w:themeColor="text1"/>
            <w:lang w:val="en-GB"/>
          </w:rPr>
          <w:t>http://www.etsi.org/news-events/events/1102-53-shades-of-re-d-six-months-to-go</w:t>
        </w:r>
      </w:hyperlink>
    </w:p>
    <w:p w14:paraId="1CBFB018" w14:textId="0F30611B" w:rsidR="00FF02B6" w:rsidRPr="0085623D" w:rsidRDefault="00FF02B6" w:rsidP="006373E1">
      <w:pPr>
        <w:spacing w:before="60" w:line="312" w:lineRule="auto"/>
        <w:rPr>
          <w:rFonts w:ascii="Arial" w:hAnsi="Arial" w:cs="Arial"/>
          <w:color w:val="000000" w:themeColor="text1"/>
          <w:lang w:val="en-GB"/>
        </w:rPr>
      </w:pPr>
      <w:proofErr w:type="gramStart"/>
      <w:r w:rsidRPr="0085623D">
        <w:rPr>
          <w:rFonts w:ascii="Arial" w:hAnsi="Arial" w:cs="Arial"/>
          <w:color w:val="000000" w:themeColor="text1"/>
          <w:lang w:val="en-GB"/>
        </w:rPr>
        <w:t>including</w:t>
      </w:r>
      <w:proofErr w:type="gramEnd"/>
      <w:r w:rsidRPr="0085623D">
        <w:rPr>
          <w:rFonts w:ascii="Arial" w:hAnsi="Arial" w:cs="Arial"/>
          <w:color w:val="000000" w:themeColor="text1"/>
          <w:lang w:val="en-GB"/>
        </w:rPr>
        <w:t xml:space="preserve"> a pointer to the prese</w:t>
      </w:r>
      <w:r w:rsidR="00813BC5">
        <w:rPr>
          <w:rFonts w:ascii="Arial" w:hAnsi="Arial" w:cs="Arial"/>
          <w:color w:val="000000" w:themeColor="text1"/>
          <w:lang w:val="en-GB"/>
        </w:rPr>
        <w:t>ntations made at that workshop.</w:t>
      </w:r>
    </w:p>
    <w:p w14:paraId="00D35A52" w14:textId="77777777" w:rsidR="00FF02B6" w:rsidRPr="0085623D" w:rsidRDefault="00FF02B6" w:rsidP="00CB48F9">
      <w:pPr>
        <w:numPr>
          <w:ilvl w:val="0"/>
          <w:numId w:val="27"/>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following link contains the list of </w:t>
      </w:r>
      <w:r w:rsidR="004E2FDF" w:rsidRPr="0085623D">
        <w:rPr>
          <w:rFonts w:ascii="Arial" w:hAnsi="Arial" w:cs="Arial"/>
          <w:color w:val="000000" w:themeColor="text1"/>
          <w:lang w:val="en-GB"/>
        </w:rPr>
        <w:t>RE-D</w:t>
      </w:r>
      <w:r w:rsidRPr="0085623D">
        <w:rPr>
          <w:rFonts w:ascii="Arial" w:hAnsi="Arial" w:cs="Arial"/>
          <w:color w:val="000000" w:themeColor="text1"/>
          <w:lang w:val="en-GB"/>
        </w:rPr>
        <w:t xml:space="preserve"> Harmonised Standards which are completed and published by ETSI:</w:t>
      </w:r>
    </w:p>
    <w:p w14:paraId="473CA7D9" w14:textId="77777777" w:rsidR="008460FA" w:rsidRPr="0085623D" w:rsidRDefault="00FF02B6" w:rsidP="00CB48F9">
      <w:pPr>
        <w:numPr>
          <w:ilvl w:val="0"/>
          <w:numId w:val="27"/>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See link: </w:t>
      </w:r>
      <w:hyperlink r:id="rId17" w:history="1">
        <w:r w:rsidR="006373E1" w:rsidRPr="0085623D">
          <w:rPr>
            <w:rStyle w:val="Hyperlink"/>
            <w:rFonts w:ascii="Arial" w:hAnsi="Arial" w:cs="Arial"/>
            <w:color w:val="000000" w:themeColor="text1"/>
            <w:lang w:val="en-GB"/>
          </w:rPr>
          <w:t>http://www.etsi.org/standards/looking-for-an-etsi-standard/list-of-harmonised-standards</w:t>
        </w:r>
      </w:hyperlink>
    </w:p>
    <w:p w14:paraId="7D00022D" w14:textId="77777777" w:rsidR="006373E1" w:rsidRPr="0085623D" w:rsidRDefault="006373E1" w:rsidP="006373E1">
      <w:pPr>
        <w:spacing w:before="60" w:line="312" w:lineRule="auto"/>
        <w:jc w:val="both"/>
        <w:rPr>
          <w:rFonts w:ascii="Arial" w:hAnsi="Arial" w:cs="Arial"/>
          <w:color w:val="000000" w:themeColor="text1"/>
          <w:lang w:val="en-GB"/>
        </w:rPr>
      </w:pPr>
    </w:p>
    <w:p w14:paraId="038A9025" w14:textId="7BA02D5D" w:rsidR="006373E1" w:rsidRPr="0085623D" w:rsidRDefault="001E1CAF" w:rsidP="00A42F84">
      <w:pPr>
        <w:spacing w:before="120" w:line="312" w:lineRule="auto"/>
        <w:ind w:hanging="567"/>
        <w:rPr>
          <w:rFonts w:ascii="Arial" w:hAnsi="Arial" w:cs="Arial"/>
          <w:color w:val="000000" w:themeColor="text1"/>
          <w:lang w:val="en-GB"/>
        </w:rPr>
      </w:pPr>
      <w:r w:rsidRPr="0085623D">
        <w:rPr>
          <w:rFonts w:ascii="Arial" w:hAnsi="Arial"/>
          <w:b/>
          <w:color w:val="000000" w:themeColor="text1"/>
          <w:lang w:val="en-GB"/>
        </w:rPr>
        <w:t>7.2.3 ETSI workshop on “Managing Rail Mobile Communications Evolution”</w:t>
      </w:r>
    </w:p>
    <w:p w14:paraId="75C8A0D2" w14:textId="77777777" w:rsidR="006373E1" w:rsidRPr="0085623D" w:rsidRDefault="006373E1" w:rsidP="00CB48F9">
      <w:pPr>
        <w:numPr>
          <w:ilvl w:val="0"/>
          <w:numId w:val="27"/>
        </w:numPr>
        <w:spacing w:before="6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ETSI Liaison Officer further informed the meeting that a workshop on ‘Managing Rail Mobile Communications Evolution’ was held on 2 and 3 November 2016. Information regarding this workshop including a pointer to the presentations can be found at:</w:t>
      </w:r>
    </w:p>
    <w:p w14:paraId="2CCEA023" w14:textId="77777777" w:rsidR="001E1CAF" w:rsidRPr="0085623D" w:rsidRDefault="00740B3E" w:rsidP="006373E1">
      <w:pPr>
        <w:spacing w:before="60" w:line="312" w:lineRule="auto"/>
        <w:jc w:val="both"/>
        <w:rPr>
          <w:rFonts w:ascii="Arial" w:hAnsi="Arial" w:cs="Arial"/>
          <w:color w:val="000000" w:themeColor="text1"/>
          <w:lang w:val="en-GB"/>
        </w:rPr>
      </w:pPr>
      <w:hyperlink r:id="rId18" w:history="1">
        <w:r w:rsidR="006373E1" w:rsidRPr="0085623D">
          <w:rPr>
            <w:rStyle w:val="Hyperlink"/>
            <w:rFonts w:ascii="Arial" w:hAnsi="Arial" w:cs="Arial"/>
            <w:color w:val="000000" w:themeColor="text1"/>
            <w:lang w:val="en-GB"/>
          </w:rPr>
          <w:t>http://www.etsi.org/news-events/events/1109-workshop-managing-rail-mobile-communications-evolution</w:t>
        </w:r>
      </w:hyperlink>
    </w:p>
    <w:p w14:paraId="0DE21E55" w14:textId="77777777" w:rsidR="00122497" w:rsidRPr="0085623D" w:rsidRDefault="00E45F35" w:rsidP="00942FEE">
      <w:pPr>
        <w:spacing w:before="120" w:line="312" w:lineRule="auto"/>
        <w:ind w:hanging="567"/>
        <w:rPr>
          <w:rFonts w:ascii="Arial" w:hAnsi="Arial"/>
          <w:b/>
          <w:color w:val="000000" w:themeColor="text1"/>
          <w:lang w:val="en-GB"/>
        </w:rPr>
      </w:pPr>
      <w:r w:rsidRPr="0085623D">
        <w:rPr>
          <w:rFonts w:ascii="Arial" w:hAnsi="Arial"/>
          <w:b/>
          <w:color w:val="000000" w:themeColor="text1"/>
          <w:lang w:val="en-GB"/>
        </w:rPr>
        <w:t>7.2.</w:t>
      </w:r>
      <w:r w:rsidR="001E1CAF" w:rsidRPr="0085623D">
        <w:rPr>
          <w:rFonts w:ascii="Arial" w:hAnsi="Arial"/>
          <w:b/>
          <w:color w:val="000000" w:themeColor="text1"/>
          <w:lang w:val="en-GB"/>
        </w:rPr>
        <w:t>4</w:t>
      </w:r>
      <w:r w:rsidR="00C81651" w:rsidRPr="0085623D">
        <w:rPr>
          <w:rFonts w:ascii="Arial" w:hAnsi="Arial"/>
          <w:b/>
          <w:color w:val="000000" w:themeColor="text1"/>
          <w:lang w:val="en-GB"/>
        </w:rPr>
        <w:t xml:space="preserve"> Overview on ECC deliverables</w:t>
      </w:r>
    </w:p>
    <w:p w14:paraId="36B25E86" w14:textId="090E3BFC" w:rsidR="00A87AFD" w:rsidRPr="0085623D" w:rsidRDefault="00630F48" w:rsidP="00CB48F9">
      <w:pPr>
        <w:numPr>
          <w:ilvl w:val="0"/>
          <w:numId w:val="27"/>
        </w:numPr>
        <w:spacing w:before="60" w:line="312" w:lineRule="auto"/>
        <w:ind w:left="0" w:hanging="567"/>
        <w:jc w:val="both"/>
        <w:rPr>
          <w:rFonts w:ascii="Arial" w:hAnsi="Arial" w:cs="Arial"/>
          <w:color w:val="000000" w:themeColor="text1"/>
          <w:lang w:val="en-GB"/>
        </w:rPr>
      </w:pPr>
      <w:r w:rsidRPr="0085623D">
        <w:rPr>
          <w:rFonts w:ascii="Arial" w:hAnsi="Arial" w:cs="Arial"/>
          <w:lang w:val="en-GB"/>
        </w:rPr>
        <w:t>In accordance with the cooperation process between ECC and ETSI, WG FM informs ETSI as appropriate about the approval for public consultation and publication of the following draft ECC deliverables:</w:t>
      </w:r>
    </w:p>
    <w:p w14:paraId="743C9BE6" w14:textId="77777777" w:rsidR="00630F48" w:rsidRPr="0085623D" w:rsidRDefault="00630F48" w:rsidP="00630F48">
      <w:pPr>
        <w:spacing w:before="60" w:line="312" w:lineRule="auto"/>
        <w:ind w:left="45" w:hanging="329"/>
        <w:jc w:val="both"/>
        <w:rPr>
          <w:rFonts w:ascii="Arial" w:hAnsi="Arial" w:cs="Arial"/>
          <w:b/>
          <w:lang w:val="en-GB"/>
        </w:rPr>
      </w:pPr>
      <w:r w:rsidRPr="0085623D">
        <w:rPr>
          <w:rFonts w:ascii="Arial" w:hAnsi="Arial" w:cs="Arial"/>
          <w:b/>
          <w:lang w:val="en-GB"/>
        </w:rPr>
        <w:t>a) Deliverables adopted for submission to the ECC (CEPT Reports / ECC Decisions)</w:t>
      </w:r>
    </w:p>
    <w:p w14:paraId="5435BCA4" w14:textId="50DE9F3A" w:rsidR="00630F48" w:rsidRPr="0085623D" w:rsidRDefault="00630F48" w:rsidP="00630F48">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lastRenderedPageBreak/>
        <w:t>Draft Addendum  to the CEPT Report 59 on the 6</w:t>
      </w:r>
      <w:r w:rsidRPr="0085623D">
        <w:rPr>
          <w:rFonts w:ascii="Arial" w:hAnsi="Arial" w:cs="Arial"/>
          <w:vertAlign w:val="superscript"/>
          <w:lang w:val="en-GB"/>
        </w:rPr>
        <w:t>th</w:t>
      </w:r>
      <w:r w:rsidRPr="0085623D">
        <w:rPr>
          <w:rFonts w:ascii="Arial" w:hAnsi="Arial" w:cs="Arial"/>
          <w:lang w:val="en-GB"/>
        </w:rPr>
        <w:t xml:space="preserve"> update of the EC Decision on SRDs, to ECC for </w:t>
      </w:r>
      <w:r w:rsidR="008B7C4D" w:rsidRPr="0085623D">
        <w:rPr>
          <w:rFonts w:ascii="Arial" w:hAnsi="Arial" w:cs="Arial"/>
          <w:lang w:val="en-GB"/>
        </w:rPr>
        <w:t xml:space="preserve">final </w:t>
      </w:r>
      <w:r w:rsidRPr="0085623D">
        <w:rPr>
          <w:rFonts w:ascii="Arial" w:hAnsi="Arial" w:cs="Arial"/>
          <w:lang w:val="en-GB"/>
        </w:rPr>
        <w:t>approval for public</w:t>
      </w:r>
      <w:r w:rsidR="008B7C4D" w:rsidRPr="0085623D">
        <w:rPr>
          <w:rFonts w:ascii="Arial" w:hAnsi="Arial" w:cs="Arial"/>
          <w:lang w:val="en-GB"/>
        </w:rPr>
        <w:t>ation</w:t>
      </w:r>
      <w:r w:rsidRPr="0085623D">
        <w:rPr>
          <w:rFonts w:ascii="Arial" w:hAnsi="Arial" w:cs="Arial"/>
          <w:lang w:val="en-GB"/>
        </w:rPr>
        <w:t xml:space="preserve"> and sending it to EC (</w:t>
      </w:r>
      <w:r w:rsidRPr="0085623D">
        <w:rPr>
          <w:rFonts w:ascii="Arial" w:hAnsi="Arial" w:cs="Arial"/>
          <w:b/>
          <w:lang w:val="en-GB"/>
        </w:rPr>
        <w:t>Annex 19</w:t>
      </w:r>
      <w:r w:rsidRPr="0085623D">
        <w:rPr>
          <w:rFonts w:ascii="Arial" w:hAnsi="Arial" w:cs="Arial"/>
          <w:lang w:val="en-GB"/>
        </w:rPr>
        <w:t>);</w:t>
      </w:r>
      <w:r w:rsidR="00E5329F" w:rsidRPr="0085623D">
        <w:rPr>
          <w:rFonts w:ascii="Arial" w:hAnsi="Arial" w:cs="Arial"/>
          <w:lang w:val="en-GB"/>
        </w:rPr>
        <w:t xml:space="preserve"> with the</w:t>
      </w:r>
      <w:r w:rsidRPr="0085623D">
        <w:rPr>
          <w:rFonts w:ascii="Arial" w:hAnsi="Arial" w:cs="Arial"/>
          <w:lang w:val="en-GB"/>
        </w:rPr>
        <w:t xml:space="preserve"> </w:t>
      </w:r>
      <w:r w:rsidR="00E5329F" w:rsidRPr="0085623D">
        <w:rPr>
          <w:rFonts w:ascii="Arial" w:hAnsi="Arial" w:cs="Arial"/>
          <w:lang w:val="en-GB"/>
        </w:rPr>
        <w:t>comment resolution table</w:t>
      </w:r>
      <w:r w:rsidRPr="0085623D">
        <w:rPr>
          <w:rFonts w:ascii="Arial" w:hAnsi="Arial" w:cs="Arial"/>
          <w:lang w:val="en-GB"/>
        </w:rPr>
        <w:t xml:space="preserve"> (</w:t>
      </w:r>
      <w:r w:rsidRPr="0085623D">
        <w:rPr>
          <w:rFonts w:ascii="Arial" w:hAnsi="Arial" w:cs="Arial"/>
          <w:b/>
          <w:lang w:val="en-GB"/>
        </w:rPr>
        <w:t xml:space="preserve">Annex </w:t>
      </w:r>
      <w:r w:rsidR="00E5329F" w:rsidRPr="0085623D">
        <w:rPr>
          <w:rFonts w:ascii="Arial" w:hAnsi="Arial" w:cs="Arial"/>
          <w:b/>
          <w:lang w:val="en-GB"/>
        </w:rPr>
        <w:t>20</w:t>
      </w:r>
      <w:r w:rsidRPr="0085623D">
        <w:rPr>
          <w:rFonts w:ascii="Arial" w:hAnsi="Arial" w:cs="Arial"/>
          <w:lang w:val="en-GB"/>
        </w:rPr>
        <w:t>);</w:t>
      </w:r>
    </w:p>
    <w:p w14:paraId="1566FDF5" w14:textId="1E15206A" w:rsidR="00630F48" w:rsidRPr="0085623D" w:rsidRDefault="00E5329F" w:rsidP="00630F48">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 xml:space="preserve">Draft </w:t>
      </w:r>
      <w:r w:rsidR="00B72353" w:rsidRPr="0085623D">
        <w:rPr>
          <w:rFonts w:ascii="Arial" w:hAnsi="Arial" w:cs="Arial"/>
          <w:lang w:val="en-GB"/>
        </w:rPr>
        <w:t xml:space="preserve">new </w:t>
      </w:r>
      <w:r w:rsidRPr="0085623D">
        <w:rPr>
          <w:rFonts w:ascii="Arial" w:hAnsi="Arial" w:cs="Arial"/>
          <w:lang w:val="en-GB"/>
        </w:rPr>
        <w:t>ECC Decision (17)01 on withdrawal of ECC Decision (01)01 on phasing out CT1/CT1+ applications and ECC Decision (01)02 on phasing out CT2 application</w:t>
      </w:r>
      <w:r w:rsidR="008B7C4D" w:rsidRPr="0085623D">
        <w:rPr>
          <w:rFonts w:ascii="Arial" w:hAnsi="Arial" w:cs="Arial"/>
          <w:lang w:val="en-GB"/>
        </w:rPr>
        <w:t>;</w:t>
      </w:r>
      <w:r w:rsidR="00A928B9" w:rsidRPr="0085623D">
        <w:rPr>
          <w:rFonts w:ascii="Arial" w:hAnsi="Arial" w:cs="Arial"/>
          <w:lang w:val="en-GB"/>
        </w:rPr>
        <w:t xml:space="preserve"> to ECC</w:t>
      </w:r>
      <w:r w:rsidR="008B7C4D" w:rsidRPr="0085623D">
        <w:rPr>
          <w:rFonts w:ascii="Arial" w:hAnsi="Arial" w:cs="Arial"/>
          <w:lang w:val="en-GB"/>
        </w:rPr>
        <w:t xml:space="preserve"> for final approval for publication</w:t>
      </w:r>
      <w:r w:rsidRPr="0085623D">
        <w:rPr>
          <w:rFonts w:ascii="Arial" w:hAnsi="Arial" w:cs="Arial"/>
          <w:lang w:val="en-GB"/>
        </w:rPr>
        <w:t xml:space="preserve"> (</w:t>
      </w:r>
      <w:r w:rsidRPr="0085623D">
        <w:rPr>
          <w:rFonts w:ascii="Arial" w:hAnsi="Arial" w:cs="Arial"/>
          <w:b/>
          <w:lang w:val="en-GB"/>
        </w:rPr>
        <w:t>Annex 18</w:t>
      </w:r>
      <w:r w:rsidRPr="0085623D">
        <w:rPr>
          <w:rFonts w:ascii="Arial" w:hAnsi="Arial" w:cs="Arial"/>
          <w:lang w:val="en-GB"/>
        </w:rPr>
        <w:t>);</w:t>
      </w:r>
    </w:p>
    <w:p w14:paraId="77FC7C76" w14:textId="2B89565B" w:rsidR="00B72353" w:rsidRPr="0085623D" w:rsidRDefault="00B72353" w:rsidP="00630F48">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Draft new ECC Decision (17)02 on withdrawal of Decision ECTRA/DEC/(97)02 on  S-PCS</w:t>
      </w:r>
      <w:r w:rsidR="008B7C4D" w:rsidRPr="0085623D">
        <w:rPr>
          <w:rFonts w:ascii="Arial" w:hAnsi="Arial" w:cs="Arial"/>
          <w:lang w:val="en-GB"/>
        </w:rPr>
        <w:t xml:space="preserve">; </w:t>
      </w:r>
      <w:r w:rsidR="00A928B9" w:rsidRPr="0085623D">
        <w:rPr>
          <w:rFonts w:ascii="Arial" w:hAnsi="Arial" w:cs="Arial"/>
          <w:lang w:val="en-GB"/>
        </w:rPr>
        <w:t xml:space="preserve">to ECC </w:t>
      </w:r>
      <w:r w:rsidR="008B7C4D" w:rsidRPr="0085623D">
        <w:rPr>
          <w:rFonts w:ascii="Arial" w:hAnsi="Arial" w:cs="Arial"/>
          <w:lang w:val="en-GB"/>
        </w:rPr>
        <w:t>for final approval for publication</w:t>
      </w:r>
      <w:r w:rsidRPr="0085623D">
        <w:rPr>
          <w:rFonts w:ascii="Arial" w:hAnsi="Arial" w:cs="Arial"/>
          <w:lang w:val="en-GB"/>
        </w:rPr>
        <w:t xml:space="preserve"> (</w:t>
      </w:r>
      <w:r w:rsidRPr="0085623D">
        <w:rPr>
          <w:rFonts w:ascii="Arial" w:hAnsi="Arial" w:cs="Arial"/>
          <w:b/>
          <w:lang w:val="en-GB"/>
        </w:rPr>
        <w:t>Annex 05</w:t>
      </w:r>
      <w:r w:rsidRPr="0085623D">
        <w:rPr>
          <w:rFonts w:ascii="Arial" w:hAnsi="Arial" w:cs="Arial"/>
          <w:lang w:val="en-GB"/>
        </w:rPr>
        <w:t>);</w:t>
      </w:r>
    </w:p>
    <w:p w14:paraId="7595DB7D" w14:textId="4EC29E59" w:rsidR="00B72353" w:rsidRPr="0085623D" w:rsidRDefault="00B66F3F" w:rsidP="00485822">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Draft amended ECC Decision (05)09 on the free circulation and use of earth stations on board vessels operating in FSS networks in 5925-6425 MHz and 3700-4200 MHz</w:t>
      </w:r>
      <w:r w:rsidR="008B7C4D" w:rsidRPr="0085623D">
        <w:rPr>
          <w:rFonts w:ascii="Arial" w:hAnsi="Arial" w:cs="Arial"/>
          <w:lang w:val="en-GB"/>
        </w:rPr>
        <w:t xml:space="preserve">; </w:t>
      </w:r>
      <w:r w:rsidR="00A928B9" w:rsidRPr="0085623D">
        <w:rPr>
          <w:rFonts w:ascii="Arial" w:hAnsi="Arial" w:cs="Arial"/>
          <w:lang w:val="en-GB"/>
        </w:rPr>
        <w:t xml:space="preserve">to ECC </w:t>
      </w:r>
      <w:r w:rsidR="008B7C4D" w:rsidRPr="0085623D">
        <w:rPr>
          <w:rFonts w:ascii="Arial" w:hAnsi="Arial" w:cs="Arial"/>
          <w:lang w:val="en-GB"/>
        </w:rPr>
        <w:t>for final approval for publication</w:t>
      </w:r>
      <w:r w:rsidRPr="0085623D">
        <w:rPr>
          <w:rFonts w:ascii="Arial" w:hAnsi="Arial" w:cs="Arial"/>
          <w:lang w:val="en-GB"/>
        </w:rPr>
        <w:t xml:space="preserve"> (</w:t>
      </w:r>
      <w:r w:rsidRPr="0085623D">
        <w:rPr>
          <w:rFonts w:ascii="Arial" w:hAnsi="Arial" w:cs="Arial"/>
          <w:b/>
          <w:lang w:val="en-GB"/>
        </w:rPr>
        <w:t>Annex 06</w:t>
      </w:r>
      <w:r w:rsidRPr="0085623D">
        <w:rPr>
          <w:rFonts w:ascii="Arial" w:hAnsi="Arial" w:cs="Arial"/>
          <w:lang w:val="en-GB"/>
        </w:rPr>
        <w:t>);</w:t>
      </w:r>
    </w:p>
    <w:p w14:paraId="1B749034" w14:textId="1B41AC81" w:rsidR="00E865DA" w:rsidRPr="0085623D" w:rsidRDefault="00E865DA" w:rsidP="00485822">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Draft amended ECC/DEC/(06)10 on transitional arrangements for the Fixed Service and tactical radio relay systems in 1980-2010 MHz and 2170-2200 MHz</w:t>
      </w:r>
      <w:r w:rsidR="008B7C4D" w:rsidRPr="0085623D">
        <w:rPr>
          <w:rFonts w:ascii="Arial" w:hAnsi="Arial" w:cs="Arial"/>
          <w:lang w:val="en-GB"/>
        </w:rPr>
        <w:t xml:space="preserve">; </w:t>
      </w:r>
      <w:r w:rsidR="00A928B9" w:rsidRPr="0085623D">
        <w:rPr>
          <w:rFonts w:ascii="Arial" w:hAnsi="Arial" w:cs="Arial"/>
          <w:lang w:val="en-GB"/>
        </w:rPr>
        <w:t xml:space="preserve">to ECC </w:t>
      </w:r>
      <w:r w:rsidR="008B7C4D" w:rsidRPr="0085623D">
        <w:rPr>
          <w:rFonts w:ascii="Arial" w:hAnsi="Arial" w:cs="Arial"/>
          <w:lang w:val="en-GB"/>
        </w:rPr>
        <w:t>for final approval for publication</w:t>
      </w:r>
      <w:r w:rsidRPr="0085623D">
        <w:rPr>
          <w:rFonts w:ascii="Arial" w:hAnsi="Arial" w:cs="Arial"/>
          <w:lang w:val="en-GB"/>
        </w:rPr>
        <w:t xml:space="preserve"> (</w:t>
      </w:r>
      <w:r w:rsidRPr="0085623D">
        <w:rPr>
          <w:rFonts w:ascii="Arial" w:hAnsi="Arial" w:cs="Arial"/>
          <w:b/>
          <w:lang w:val="en-GB"/>
        </w:rPr>
        <w:t>Annex 07</w:t>
      </w:r>
      <w:r w:rsidRPr="0085623D">
        <w:rPr>
          <w:rFonts w:ascii="Arial" w:hAnsi="Arial" w:cs="Arial"/>
          <w:lang w:val="en-GB"/>
        </w:rPr>
        <w:t>);</w:t>
      </w:r>
    </w:p>
    <w:p w14:paraId="087BA2F8" w14:textId="1159C828" w:rsidR="008B7C4D" w:rsidRPr="0085623D" w:rsidRDefault="008B7C4D" w:rsidP="00A42F84">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Draft amended ECC Decision (11)01 on the protection of the earth ex</w:t>
      </w:r>
      <w:r w:rsidR="00EC3350">
        <w:rPr>
          <w:rFonts w:ascii="Arial" w:hAnsi="Arial" w:cs="Arial"/>
          <w:lang w:val="en-GB"/>
        </w:rPr>
        <w:t>ploration-</w:t>
      </w:r>
      <w:r w:rsidRPr="0085623D">
        <w:rPr>
          <w:rFonts w:ascii="Arial" w:hAnsi="Arial" w:cs="Arial"/>
          <w:lang w:val="en-GB"/>
        </w:rPr>
        <w:t>satellite service</w:t>
      </w:r>
      <w:r w:rsidR="00A928B9" w:rsidRPr="0085623D">
        <w:rPr>
          <w:rFonts w:ascii="Arial" w:hAnsi="Arial" w:cs="Arial"/>
          <w:lang w:val="en-GB"/>
        </w:rPr>
        <w:t xml:space="preserve"> in 1400-1427 MHz</w:t>
      </w:r>
      <w:r w:rsidRPr="0085623D">
        <w:rPr>
          <w:rFonts w:ascii="Arial" w:hAnsi="Arial" w:cs="Arial"/>
          <w:lang w:val="en-GB"/>
        </w:rPr>
        <w:t xml:space="preserve">; </w:t>
      </w:r>
      <w:r w:rsidR="00A928B9" w:rsidRPr="0085623D">
        <w:rPr>
          <w:rFonts w:ascii="Arial" w:hAnsi="Arial" w:cs="Arial"/>
          <w:lang w:val="en-GB"/>
        </w:rPr>
        <w:t xml:space="preserve">to ECC </w:t>
      </w:r>
      <w:r w:rsidRPr="0085623D">
        <w:rPr>
          <w:rFonts w:ascii="Arial" w:hAnsi="Arial" w:cs="Arial"/>
          <w:lang w:val="en-GB"/>
        </w:rPr>
        <w:t>for final approval for publication (</w:t>
      </w:r>
      <w:r w:rsidRPr="0085623D">
        <w:rPr>
          <w:rFonts w:ascii="Arial" w:hAnsi="Arial" w:cs="Arial"/>
          <w:b/>
          <w:lang w:val="en-GB"/>
        </w:rPr>
        <w:t>Annex 0</w:t>
      </w:r>
      <w:r w:rsidR="00A928B9" w:rsidRPr="0085623D">
        <w:rPr>
          <w:rFonts w:ascii="Arial" w:hAnsi="Arial" w:cs="Arial"/>
          <w:b/>
          <w:lang w:val="en-GB"/>
        </w:rPr>
        <w:t>8</w:t>
      </w:r>
      <w:r w:rsidRPr="0085623D">
        <w:rPr>
          <w:rFonts w:ascii="Arial" w:hAnsi="Arial" w:cs="Arial"/>
          <w:lang w:val="en-GB"/>
        </w:rPr>
        <w:t>);</w:t>
      </w:r>
    </w:p>
    <w:p w14:paraId="58EF4C6F" w14:textId="77777777" w:rsidR="00A928B9" w:rsidRPr="0085623D" w:rsidRDefault="00A928B9" w:rsidP="00A42F84">
      <w:pPr>
        <w:spacing w:before="60" w:line="312" w:lineRule="auto"/>
        <w:jc w:val="both"/>
        <w:rPr>
          <w:rFonts w:ascii="Arial" w:hAnsi="Arial" w:cs="Arial"/>
          <w:lang w:val="en-GB"/>
        </w:rPr>
      </w:pPr>
    </w:p>
    <w:p w14:paraId="77065094" w14:textId="12CCE163" w:rsidR="00A928B9" w:rsidRPr="0085623D" w:rsidRDefault="00A928B9" w:rsidP="00A42F84">
      <w:pPr>
        <w:spacing w:before="60" w:line="312" w:lineRule="auto"/>
        <w:ind w:hanging="284"/>
        <w:jc w:val="both"/>
        <w:rPr>
          <w:rFonts w:ascii="Arial" w:hAnsi="Arial" w:cs="Arial"/>
          <w:lang w:val="en-GB"/>
        </w:rPr>
      </w:pPr>
      <w:r w:rsidRPr="0085623D">
        <w:rPr>
          <w:rFonts w:ascii="Arial" w:hAnsi="Arial" w:cs="Arial"/>
          <w:b/>
          <w:lang w:val="en-GB"/>
        </w:rPr>
        <w:t>b)</w:t>
      </w:r>
      <w:r w:rsidRPr="0085623D">
        <w:rPr>
          <w:rFonts w:ascii="Arial" w:hAnsi="Arial" w:cs="Arial"/>
          <w:lang w:val="en-GB"/>
        </w:rPr>
        <w:t xml:space="preserve"> </w:t>
      </w:r>
      <w:r w:rsidRPr="0085623D">
        <w:rPr>
          <w:rFonts w:ascii="Arial" w:hAnsi="Arial" w:cs="Arial"/>
          <w:b/>
          <w:lang w:val="en-GB"/>
        </w:rPr>
        <w:t>Deliverables finally approved for publication (ECC Recommendations / ECC Reports)</w:t>
      </w:r>
    </w:p>
    <w:p w14:paraId="484E2DDC" w14:textId="182B744D" w:rsidR="00A928B9" w:rsidRPr="0085623D" w:rsidRDefault="00FF13FC" w:rsidP="00485822">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R</w:t>
      </w:r>
      <w:r w:rsidR="00A928B9" w:rsidRPr="0085623D">
        <w:rPr>
          <w:rFonts w:ascii="Arial" w:hAnsi="Arial" w:cs="Arial"/>
          <w:lang w:val="en-GB"/>
        </w:rPr>
        <w:t>evised ECC Recommendation (05)08 on frequency planning and coordination between GSM land mobile systems (GSM 900, GSM 1800, and GSM-R) (</w:t>
      </w:r>
      <w:r w:rsidR="00A928B9" w:rsidRPr="0085623D">
        <w:rPr>
          <w:rFonts w:ascii="Arial" w:hAnsi="Arial" w:cs="Arial"/>
          <w:b/>
          <w:lang w:val="en-GB"/>
        </w:rPr>
        <w:t xml:space="preserve">Annex </w:t>
      </w:r>
      <w:r w:rsidR="002B6092" w:rsidRPr="0085623D">
        <w:rPr>
          <w:rFonts w:ascii="Arial" w:hAnsi="Arial" w:cs="Arial"/>
          <w:b/>
          <w:lang w:val="en-GB"/>
        </w:rPr>
        <w:t>13</w:t>
      </w:r>
      <w:r w:rsidR="00A928B9" w:rsidRPr="0085623D">
        <w:rPr>
          <w:rFonts w:ascii="Arial" w:hAnsi="Arial" w:cs="Arial"/>
          <w:lang w:val="en-GB"/>
        </w:rPr>
        <w:t>);</w:t>
      </w:r>
    </w:p>
    <w:p w14:paraId="19470777" w14:textId="1188B146" w:rsidR="00FF13FC" w:rsidRPr="0085623D" w:rsidRDefault="00FF13FC" w:rsidP="00A42F84">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Amended ECC Recommendation (11)04 on MFCN cross-border coordination in the 790-862 MHz band (</w:t>
      </w:r>
      <w:r w:rsidRPr="0085623D">
        <w:rPr>
          <w:rFonts w:ascii="Arial" w:hAnsi="Arial" w:cs="Arial"/>
          <w:b/>
          <w:lang w:val="en-GB"/>
        </w:rPr>
        <w:t>Annex 16</w:t>
      </w:r>
      <w:r w:rsidRPr="0085623D">
        <w:rPr>
          <w:rFonts w:ascii="Arial" w:hAnsi="Arial" w:cs="Arial"/>
          <w:lang w:val="en-GB"/>
        </w:rPr>
        <w:t>);</w:t>
      </w:r>
    </w:p>
    <w:p w14:paraId="1D1AA538" w14:textId="7112DB71" w:rsidR="00FF13FC" w:rsidRPr="0085623D" w:rsidRDefault="00FF13FC" w:rsidP="00A42F84">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Amended ECC Recommendation (11)05 on MFCN cross-border coordination in the 2500-2690 MHz band (</w:t>
      </w:r>
      <w:r w:rsidRPr="0085623D">
        <w:rPr>
          <w:rFonts w:ascii="Arial" w:hAnsi="Arial" w:cs="Arial"/>
          <w:b/>
          <w:lang w:val="en-GB"/>
        </w:rPr>
        <w:t>Annex 17</w:t>
      </w:r>
      <w:r w:rsidRPr="0085623D">
        <w:rPr>
          <w:rFonts w:ascii="Arial" w:hAnsi="Arial" w:cs="Arial"/>
          <w:lang w:val="en-GB"/>
        </w:rPr>
        <w:t>);</w:t>
      </w:r>
    </w:p>
    <w:p w14:paraId="5E6F2DC9" w14:textId="427E2DB8" w:rsidR="00FF13FC" w:rsidRPr="0085623D" w:rsidRDefault="00FF13FC" w:rsidP="00A42F84">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Revised ERC Recommendation 54-01 on measuring the maximum frequency deviation of FM broadcast emission in the 87.5-108 MHz band (</w:t>
      </w:r>
      <w:r w:rsidRPr="0085623D">
        <w:rPr>
          <w:rFonts w:ascii="Arial" w:hAnsi="Arial" w:cs="Arial"/>
          <w:b/>
          <w:lang w:val="en-GB"/>
        </w:rPr>
        <w:t>Annex 22</w:t>
      </w:r>
      <w:r w:rsidRPr="0085623D">
        <w:rPr>
          <w:rFonts w:ascii="Arial" w:hAnsi="Arial" w:cs="Arial"/>
          <w:lang w:val="en-GB"/>
        </w:rPr>
        <w:t xml:space="preserve">); </w:t>
      </w:r>
    </w:p>
    <w:p w14:paraId="655329F9" w14:textId="70771956" w:rsidR="00FF13FC" w:rsidRPr="0085623D" w:rsidRDefault="0025248C" w:rsidP="00A42F84">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N</w:t>
      </w:r>
      <w:r w:rsidR="00FF13FC" w:rsidRPr="0085623D">
        <w:rPr>
          <w:rFonts w:ascii="Arial" w:hAnsi="Arial" w:cs="Arial"/>
          <w:lang w:val="en-GB"/>
        </w:rPr>
        <w:t xml:space="preserve">ew ECC Recommendation (17)01 on measurement uncertainty </w:t>
      </w:r>
      <w:r w:rsidRPr="0085623D">
        <w:rPr>
          <w:rFonts w:ascii="Arial" w:hAnsi="Arial" w:cs="Arial"/>
          <w:lang w:val="en-GB"/>
        </w:rPr>
        <w:t xml:space="preserve">assessment </w:t>
      </w:r>
      <w:r w:rsidR="00FF13FC" w:rsidRPr="0085623D">
        <w:rPr>
          <w:rFonts w:ascii="Arial" w:hAnsi="Arial" w:cs="Arial"/>
          <w:lang w:val="en-GB"/>
        </w:rPr>
        <w:t>for field measurements</w:t>
      </w:r>
      <w:r w:rsidRPr="0085623D">
        <w:rPr>
          <w:rFonts w:ascii="Arial" w:hAnsi="Arial" w:cs="Arial"/>
          <w:lang w:val="en-GB"/>
        </w:rPr>
        <w:t xml:space="preserve"> </w:t>
      </w:r>
      <w:r w:rsidR="00FF13FC" w:rsidRPr="0085623D">
        <w:rPr>
          <w:rFonts w:ascii="Arial" w:hAnsi="Arial" w:cs="Arial"/>
          <w:lang w:val="en-GB"/>
        </w:rPr>
        <w:t>(</w:t>
      </w:r>
      <w:r w:rsidR="00FF13FC" w:rsidRPr="0085623D">
        <w:rPr>
          <w:rFonts w:ascii="Arial" w:hAnsi="Arial" w:cs="Arial"/>
          <w:b/>
          <w:lang w:val="en-GB"/>
        </w:rPr>
        <w:t xml:space="preserve">Annex </w:t>
      </w:r>
      <w:r w:rsidRPr="0085623D">
        <w:rPr>
          <w:rFonts w:ascii="Arial" w:hAnsi="Arial" w:cs="Arial"/>
          <w:b/>
          <w:lang w:val="en-GB"/>
        </w:rPr>
        <w:t>23</w:t>
      </w:r>
      <w:r w:rsidR="00FF13FC" w:rsidRPr="0085623D">
        <w:rPr>
          <w:rFonts w:ascii="Arial" w:hAnsi="Arial" w:cs="Arial"/>
          <w:lang w:val="en-GB"/>
        </w:rPr>
        <w:t>);</w:t>
      </w:r>
    </w:p>
    <w:p w14:paraId="5FB25279" w14:textId="6C50E515" w:rsidR="00AE76D7" w:rsidRPr="0085623D" w:rsidRDefault="00AE76D7" w:rsidP="00A42F84">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New informative Annex 13 of ERC Recommendation 70-03 on SRDs (</w:t>
      </w:r>
      <w:r w:rsidRPr="0085623D">
        <w:rPr>
          <w:rFonts w:ascii="Arial" w:hAnsi="Arial" w:cs="Arial"/>
          <w:b/>
          <w:lang w:val="en-GB"/>
        </w:rPr>
        <w:t>Annex 31</w:t>
      </w:r>
      <w:r w:rsidRPr="0085623D">
        <w:rPr>
          <w:rFonts w:ascii="Arial" w:hAnsi="Arial" w:cs="Arial"/>
          <w:lang w:val="en-GB"/>
        </w:rPr>
        <w:t>);</w:t>
      </w:r>
    </w:p>
    <w:p w14:paraId="7671587A" w14:textId="0229348A" w:rsidR="00AE76D7" w:rsidRPr="0085623D" w:rsidRDefault="00AE76D7" w:rsidP="00A42F84">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No ECC Reports were approved for pu</w:t>
      </w:r>
      <w:r w:rsidR="00EC3350">
        <w:rPr>
          <w:rFonts w:ascii="Arial" w:hAnsi="Arial" w:cs="Arial"/>
          <w:lang w:val="en-GB"/>
        </w:rPr>
        <w:t>blication at this WG FM meeting;</w:t>
      </w:r>
    </w:p>
    <w:p w14:paraId="4E324C19" w14:textId="77777777" w:rsidR="00AE76D7" w:rsidRPr="0085623D" w:rsidRDefault="00AE76D7" w:rsidP="00A42F84">
      <w:pPr>
        <w:spacing w:before="60" w:line="312" w:lineRule="auto"/>
        <w:jc w:val="both"/>
        <w:rPr>
          <w:rFonts w:ascii="Arial" w:hAnsi="Arial" w:cs="Arial"/>
          <w:lang w:val="en-GB"/>
        </w:rPr>
      </w:pPr>
    </w:p>
    <w:p w14:paraId="0AD3F58D" w14:textId="7ED51C59" w:rsidR="00AE76D7" w:rsidRPr="0085623D" w:rsidRDefault="00AE76D7" w:rsidP="00A42F84">
      <w:pPr>
        <w:spacing w:before="60" w:line="312" w:lineRule="auto"/>
        <w:ind w:hanging="284"/>
        <w:jc w:val="both"/>
        <w:rPr>
          <w:rFonts w:ascii="Arial" w:hAnsi="Arial" w:cs="Arial"/>
          <w:lang w:val="en-GB"/>
        </w:rPr>
      </w:pPr>
      <w:r w:rsidRPr="0085623D">
        <w:rPr>
          <w:rFonts w:ascii="Arial" w:hAnsi="Arial" w:cs="Arial"/>
          <w:b/>
          <w:lang w:val="en-GB"/>
        </w:rPr>
        <w:t>c)</w:t>
      </w:r>
      <w:r w:rsidRPr="0085623D">
        <w:rPr>
          <w:rFonts w:ascii="Arial" w:hAnsi="Arial" w:cs="Arial"/>
          <w:lang w:val="en-GB"/>
        </w:rPr>
        <w:t xml:space="preserve"> </w:t>
      </w:r>
      <w:r w:rsidRPr="0085623D">
        <w:rPr>
          <w:rFonts w:ascii="Arial" w:hAnsi="Arial" w:cs="Arial"/>
          <w:b/>
          <w:lang w:val="en-GB"/>
        </w:rPr>
        <w:t>Deliverables approved for Public Consultation - ECC Decisions / ECC Recommendations / ECC Reports</w:t>
      </w:r>
    </w:p>
    <w:p w14:paraId="1C978FB5" w14:textId="77777777" w:rsidR="00071979" w:rsidRPr="0085623D" w:rsidRDefault="00886DD4" w:rsidP="00485822">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 xml:space="preserve">Draft new ECC Decision (17)CC on the withdrawal of ERC Decision (98)15 on 'Licensing of </w:t>
      </w:r>
      <w:proofErr w:type="spellStart"/>
      <w:r w:rsidRPr="0085623D">
        <w:rPr>
          <w:rFonts w:ascii="Arial" w:hAnsi="Arial" w:cs="Arial"/>
          <w:lang w:val="en-GB"/>
        </w:rPr>
        <w:t>Omnitracs</w:t>
      </w:r>
      <w:proofErr w:type="spellEnd"/>
      <w:r w:rsidRPr="0085623D">
        <w:rPr>
          <w:rFonts w:ascii="Arial" w:hAnsi="Arial" w:cs="Arial"/>
          <w:lang w:val="en-GB"/>
        </w:rPr>
        <w:t xml:space="preserve"> terminals for </w:t>
      </w:r>
      <w:proofErr w:type="spellStart"/>
      <w:r w:rsidRPr="0085623D">
        <w:rPr>
          <w:rFonts w:ascii="Arial" w:hAnsi="Arial" w:cs="Arial"/>
          <w:lang w:val="en-GB"/>
        </w:rPr>
        <w:t>Euteltracs</w:t>
      </w:r>
      <w:proofErr w:type="spellEnd"/>
      <w:r w:rsidRPr="0085623D">
        <w:rPr>
          <w:rFonts w:ascii="Arial" w:hAnsi="Arial" w:cs="Arial"/>
          <w:lang w:val="en-GB"/>
        </w:rPr>
        <w:t>' (</w:t>
      </w:r>
      <w:r w:rsidRPr="0085623D">
        <w:rPr>
          <w:rFonts w:ascii="Arial" w:hAnsi="Arial" w:cs="Arial"/>
          <w:b/>
          <w:lang w:val="en-GB"/>
        </w:rPr>
        <w:t>Annex</w:t>
      </w:r>
      <w:r w:rsidR="00071979" w:rsidRPr="0085623D">
        <w:rPr>
          <w:rFonts w:ascii="Arial" w:hAnsi="Arial" w:cs="Arial"/>
          <w:b/>
          <w:lang w:val="en-GB"/>
        </w:rPr>
        <w:t xml:space="preserve"> 09</w:t>
      </w:r>
      <w:r w:rsidR="00071979" w:rsidRPr="0085623D">
        <w:rPr>
          <w:rFonts w:ascii="Arial" w:hAnsi="Arial" w:cs="Arial"/>
          <w:lang w:val="en-GB"/>
        </w:rPr>
        <w:t>);</w:t>
      </w:r>
    </w:p>
    <w:p w14:paraId="007FCAB0" w14:textId="52836E8E" w:rsidR="00AE76D7" w:rsidRPr="0085623D" w:rsidRDefault="00071979" w:rsidP="00485822">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lastRenderedPageBreak/>
        <w:t>Draft new ECC Decision (17)DD on 'The harmonised use and exemption from individual licensing of fixed earth stations operating with NGSO FSS satellite systems in the frequency bands 10.7 - 12.75 GHz and 14.0 - 14.5 GHz</w:t>
      </w:r>
      <w:r w:rsidR="00B22384" w:rsidRPr="0085623D">
        <w:rPr>
          <w:rFonts w:ascii="Arial" w:hAnsi="Arial" w:cs="Arial"/>
          <w:lang w:val="en-GB"/>
        </w:rPr>
        <w:t xml:space="preserve"> (</w:t>
      </w:r>
      <w:r w:rsidR="00B22384" w:rsidRPr="0085623D">
        <w:rPr>
          <w:rFonts w:ascii="Arial" w:hAnsi="Arial" w:cs="Arial"/>
          <w:b/>
          <w:lang w:val="en-GB"/>
        </w:rPr>
        <w:t>Annex 26</w:t>
      </w:r>
      <w:r w:rsidR="00B22384" w:rsidRPr="0085623D">
        <w:rPr>
          <w:rFonts w:ascii="Arial" w:hAnsi="Arial" w:cs="Arial"/>
          <w:lang w:val="en-GB"/>
        </w:rPr>
        <w:t>);</w:t>
      </w:r>
    </w:p>
    <w:p w14:paraId="47620F75" w14:textId="3C605C8E" w:rsidR="00370C7A" w:rsidRPr="0085623D" w:rsidRDefault="003A2D78" w:rsidP="00A42F84">
      <w:pPr>
        <w:numPr>
          <w:ilvl w:val="0"/>
          <w:numId w:val="27"/>
        </w:numPr>
        <w:spacing w:before="60" w:line="312" w:lineRule="auto"/>
        <w:ind w:left="0" w:hanging="567"/>
        <w:jc w:val="both"/>
        <w:rPr>
          <w:rFonts w:ascii="Arial" w:hAnsi="Arial" w:cs="Arial"/>
          <w:lang w:val="en-GB"/>
        </w:rPr>
      </w:pPr>
      <w:r w:rsidRPr="0085623D">
        <w:rPr>
          <w:rFonts w:ascii="Arial" w:hAnsi="Arial" w:cs="Arial"/>
          <w:color w:val="000000" w:themeColor="text1"/>
          <w:lang w:val="en-GB"/>
        </w:rPr>
        <w:t>Draft amended ERC Recommendation 70-03 on SRDs</w:t>
      </w:r>
      <w:r w:rsidR="00EC3350">
        <w:rPr>
          <w:rFonts w:ascii="Arial" w:hAnsi="Arial" w:cs="Arial"/>
          <w:color w:val="000000" w:themeColor="text1"/>
          <w:lang w:val="en-GB"/>
        </w:rPr>
        <w:t>, main text</w:t>
      </w:r>
      <w:r w:rsidRPr="0085623D">
        <w:rPr>
          <w:rFonts w:ascii="Arial" w:hAnsi="Arial" w:cs="Arial"/>
          <w:color w:val="000000" w:themeColor="text1"/>
          <w:lang w:val="en-GB"/>
        </w:rPr>
        <w:t xml:space="preserve"> (</w:t>
      </w:r>
      <w:r w:rsidRPr="0085623D">
        <w:rPr>
          <w:rFonts w:ascii="Arial" w:hAnsi="Arial" w:cs="Arial"/>
          <w:b/>
          <w:color w:val="000000" w:themeColor="text1"/>
          <w:lang w:val="en-GB"/>
        </w:rPr>
        <w:t>Annex 30</w:t>
      </w:r>
      <w:r w:rsidRPr="0085623D">
        <w:rPr>
          <w:rFonts w:ascii="Arial" w:hAnsi="Arial" w:cs="Arial"/>
          <w:color w:val="000000" w:themeColor="text1"/>
          <w:lang w:val="en-GB"/>
        </w:rPr>
        <w:t>);</w:t>
      </w:r>
    </w:p>
    <w:p w14:paraId="5505971F" w14:textId="2E50E850" w:rsidR="00B22384" w:rsidRPr="0085623D" w:rsidRDefault="0039037D" w:rsidP="00A42F84">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Draft amended Annexes 9 and 10 of ERC Recommendation 70-03 on SRDs (</w:t>
      </w:r>
      <w:r w:rsidRPr="0085623D">
        <w:rPr>
          <w:rFonts w:ascii="Arial" w:hAnsi="Arial" w:cs="Arial"/>
          <w:b/>
          <w:lang w:val="en-GB"/>
        </w:rPr>
        <w:t>Annex 33, Annex 32</w:t>
      </w:r>
      <w:r w:rsidRPr="0085623D">
        <w:rPr>
          <w:rFonts w:ascii="Arial" w:hAnsi="Arial" w:cs="Arial"/>
          <w:lang w:val="en-GB"/>
        </w:rPr>
        <w:t xml:space="preserve">); </w:t>
      </w:r>
    </w:p>
    <w:p w14:paraId="525A4603" w14:textId="5CE839FB" w:rsidR="0039037D" w:rsidRPr="0085623D" w:rsidRDefault="0039037D" w:rsidP="00A42F84">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New draft ECC Recommendation (17)03 providing 'Guidance for the harmonised use and coordination of Maritime Broadband Radio (MBR) systems on board ships and off-shore platforms operating within the frequency bands 5852-5872 MHz and 5880-5900 MHz' (</w:t>
      </w:r>
      <w:r w:rsidRPr="0085623D">
        <w:rPr>
          <w:rFonts w:ascii="Arial" w:hAnsi="Arial" w:cs="Arial"/>
          <w:b/>
          <w:lang w:val="en-GB"/>
        </w:rPr>
        <w:t>Annex 38</w:t>
      </w:r>
      <w:r w:rsidRPr="0085623D">
        <w:rPr>
          <w:rFonts w:ascii="Arial" w:hAnsi="Arial" w:cs="Arial"/>
          <w:lang w:val="en-GB"/>
        </w:rPr>
        <w:t>);</w:t>
      </w:r>
    </w:p>
    <w:p w14:paraId="31845834" w14:textId="0E290EB2" w:rsidR="0039037D" w:rsidRPr="0085623D" w:rsidRDefault="0039037D" w:rsidP="00A42F84">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No ECC Reports were approved for public con</w:t>
      </w:r>
      <w:r w:rsidR="00EC3350">
        <w:rPr>
          <w:rFonts w:ascii="Arial" w:hAnsi="Arial" w:cs="Arial"/>
          <w:lang w:val="en-GB"/>
        </w:rPr>
        <w:t>sultation at this WG FM meeting;</w:t>
      </w:r>
    </w:p>
    <w:p w14:paraId="079EC7D3" w14:textId="77777777" w:rsidR="000562B7" w:rsidRPr="0085623D" w:rsidRDefault="000562B7" w:rsidP="00A42F84">
      <w:pPr>
        <w:spacing w:before="60" w:line="312" w:lineRule="auto"/>
        <w:jc w:val="both"/>
        <w:rPr>
          <w:rFonts w:ascii="Arial" w:hAnsi="Arial" w:cs="Arial"/>
          <w:b/>
          <w:lang w:val="en-GB"/>
        </w:rPr>
      </w:pPr>
    </w:p>
    <w:p w14:paraId="4765A089" w14:textId="503B2246" w:rsidR="000562B7" w:rsidRPr="0085623D" w:rsidRDefault="000562B7" w:rsidP="00A42F84">
      <w:pPr>
        <w:spacing w:before="60" w:line="312" w:lineRule="auto"/>
        <w:ind w:hanging="284"/>
        <w:jc w:val="both"/>
        <w:rPr>
          <w:rFonts w:ascii="Arial" w:hAnsi="Arial" w:cs="Arial"/>
          <w:lang w:val="en-GB"/>
        </w:rPr>
      </w:pPr>
      <w:r w:rsidRPr="0085623D">
        <w:rPr>
          <w:rFonts w:ascii="Arial" w:hAnsi="Arial" w:cs="Arial"/>
          <w:b/>
          <w:lang w:val="en-GB"/>
        </w:rPr>
        <w:t>d)</w:t>
      </w:r>
      <w:r w:rsidRPr="0085623D">
        <w:rPr>
          <w:rFonts w:ascii="Arial" w:hAnsi="Arial" w:cs="Arial"/>
          <w:lang w:val="en-GB"/>
        </w:rPr>
        <w:t xml:space="preserve"> </w:t>
      </w:r>
      <w:r w:rsidRPr="0085623D">
        <w:rPr>
          <w:rFonts w:ascii="Arial" w:hAnsi="Arial" w:cs="Arial"/>
          <w:b/>
          <w:lang w:val="en-GB"/>
        </w:rPr>
        <w:t>Other Deliverables</w:t>
      </w:r>
    </w:p>
    <w:p w14:paraId="20CC953E" w14:textId="00D5D570" w:rsidR="000562B7" w:rsidRPr="0085623D" w:rsidRDefault="001A4DC9" w:rsidP="00485822">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 xml:space="preserve">LS to WG SE on land based in-motion earth stations, operating with GSO FSS systems </w:t>
      </w:r>
      <w:r w:rsidR="00EC3350">
        <w:rPr>
          <w:rFonts w:ascii="Arial" w:hAnsi="Arial" w:cs="Arial"/>
          <w:lang w:val="en-GB"/>
        </w:rPr>
        <w:t xml:space="preserve">in the Ku band </w:t>
      </w:r>
      <w:r w:rsidRPr="0085623D">
        <w:rPr>
          <w:rFonts w:ascii="Arial" w:hAnsi="Arial" w:cs="Arial"/>
          <w:lang w:val="en-GB"/>
        </w:rPr>
        <w:t>(</w:t>
      </w:r>
      <w:r w:rsidRPr="0085623D">
        <w:rPr>
          <w:rFonts w:ascii="Arial" w:hAnsi="Arial" w:cs="Arial"/>
          <w:b/>
          <w:lang w:val="en-GB"/>
        </w:rPr>
        <w:t>Annex 11</w:t>
      </w:r>
      <w:r w:rsidR="00EC3350">
        <w:rPr>
          <w:rFonts w:ascii="Arial" w:hAnsi="Arial" w:cs="Arial"/>
          <w:lang w:val="en-GB"/>
        </w:rPr>
        <w:t>);</w:t>
      </w:r>
    </w:p>
    <w:p w14:paraId="0A501561" w14:textId="558ACD7A" w:rsidR="00710B18" w:rsidRPr="0085623D" w:rsidRDefault="00710B18" w:rsidP="00A42F84">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LS to ETSI on new regulatory provisions for SRDs within the Addendum to CEPT Report 59 (</w:t>
      </w:r>
      <w:r w:rsidRPr="0085623D">
        <w:rPr>
          <w:rFonts w:ascii="Arial" w:hAnsi="Arial" w:cs="Arial"/>
          <w:b/>
          <w:lang w:val="en-GB"/>
        </w:rPr>
        <w:t>Annex 21</w:t>
      </w:r>
      <w:r w:rsidRPr="0085623D">
        <w:rPr>
          <w:rFonts w:ascii="Arial" w:hAnsi="Arial" w:cs="Arial"/>
          <w:lang w:val="en-GB"/>
        </w:rPr>
        <w:t>);</w:t>
      </w:r>
    </w:p>
    <w:p w14:paraId="2329B58B" w14:textId="2FB25C35" w:rsidR="00710B18" w:rsidRPr="0085623D" w:rsidRDefault="00EC3350" w:rsidP="00A42F84">
      <w:pPr>
        <w:numPr>
          <w:ilvl w:val="0"/>
          <w:numId w:val="27"/>
        </w:numPr>
        <w:spacing w:before="60" w:line="312" w:lineRule="auto"/>
        <w:ind w:left="0" w:hanging="567"/>
        <w:jc w:val="both"/>
        <w:rPr>
          <w:rFonts w:ascii="Arial" w:hAnsi="Arial" w:cs="Arial"/>
          <w:lang w:val="en-GB"/>
        </w:rPr>
      </w:pPr>
      <w:r>
        <w:rPr>
          <w:rFonts w:ascii="Arial" w:hAnsi="Arial" w:cs="Arial"/>
          <w:lang w:val="en-GB"/>
        </w:rPr>
        <w:t>LS to WG SE related to the d</w:t>
      </w:r>
      <w:r w:rsidR="00710B18" w:rsidRPr="0085623D">
        <w:rPr>
          <w:rFonts w:ascii="Arial" w:hAnsi="Arial" w:cs="Arial"/>
          <w:lang w:val="en-GB"/>
        </w:rPr>
        <w:t>raft Addendum to CEPT Report 59</w:t>
      </w:r>
      <w:r>
        <w:rPr>
          <w:rFonts w:ascii="Arial" w:hAnsi="Arial" w:cs="Arial"/>
          <w:lang w:val="en-GB"/>
        </w:rPr>
        <w:t>,</w:t>
      </w:r>
      <w:r w:rsidR="00710B18" w:rsidRPr="0085623D">
        <w:rPr>
          <w:rFonts w:ascii="Arial" w:hAnsi="Arial" w:cs="Arial"/>
          <w:lang w:val="en-GB"/>
        </w:rPr>
        <w:t xml:space="preserve"> NBN SRD</w:t>
      </w:r>
      <w:r>
        <w:rPr>
          <w:rFonts w:ascii="Arial" w:hAnsi="Arial" w:cs="Arial"/>
          <w:lang w:val="en-GB"/>
        </w:rPr>
        <w:t>s</w:t>
      </w:r>
      <w:r w:rsidR="00710B18" w:rsidRPr="0085623D">
        <w:rPr>
          <w:rFonts w:ascii="Arial" w:hAnsi="Arial" w:cs="Arial"/>
          <w:lang w:val="en-GB"/>
        </w:rPr>
        <w:t xml:space="preserve"> operating in the band 915-921 MHz (</w:t>
      </w:r>
      <w:r w:rsidR="00710B18" w:rsidRPr="0085623D">
        <w:rPr>
          <w:rFonts w:ascii="Arial" w:hAnsi="Arial" w:cs="Arial"/>
          <w:b/>
          <w:lang w:val="en-GB"/>
        </w:rPr>
        <w:t xml:space="preserve">Annex </w:t>
      </w:r>
      <w:r w:rsidR="00370C7A" w:rsidRPr="0085623D">
        <w:rPr>
          <w:rFonts w:ascii="Arial" w:hAnsi="Arial" w:cs="Arial"/>
          <w:b/>
          <w:lang w:val="en-GB"/>
        </w:rPr>
        <w:t>29</w:t>
      </w:r>
      <w:r w:rsidR="00370C7A" w:rsidRPr="0085623D">
        <w:rPr>
          <w:rFonts w:ascii="Arial" w:hAnsi="Arial" w:cs="Arial"/>
          <w:lang w:val="en-GB"/>
        </w:rPr>
        <w:t>);</w:t>
      </w:r>
    </w:p>
    <w:p w14:paraId="7CAD3BB7" w14:textId="356ED379" w:rsidR="00370C7A" w:rsidRPr="0085623D" w:rsidRDefault="003A2D78" w:rsidP="00A42F84">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 xml:space="preserve">LS to WG SE </w:t>
      </w:r>
      <w:r w:rsidR="00FB0F14" w:rsidRPr="0085623D">
        <w:rPr>
          <w:rFonts w:ascii="Arial" w:hAnsi="Arial" w:cs="Arial"/>
          <w:lang w:val="en-GB"/>
        </w:rPr>
        <w:t>on TRS sharing studies with MSS (</w:t>
      </w:r>
      <w:r w:rsidR="00FB0F14" w:rsidRPr="0085623D">
        <w:rPr>
          <w:rFonts w:ascii="Arial" w:hAnsi="Arial" w:cs="Arial"/>
          <w:b/>
          <w:lang w:val="en-GB"/>
        </w:rPr>
        <w:t>Annex 34</w:t>
      </w:r>
      <w:r w:rsidR="00FB0F14" w:rsidRPr="0085623D">
        <w:rPr>
          <w:rFonts w:ascii="Arial" w:hAnsi="Arial" w:cs="Arial"/>
          <w:lang w:val="en-GB"/>
        </w:rPr>
        <w:t>);</w:t>
      </w:r>
    </w:p>
    <w:p w14:paraId="61EBFDA7" w14:textId="10BB0F14" w:rsidR="00FB0F14" w:rsidRPr="0085623D" w:rsidRDefault="00FB0F14" w:rsidP="00A42F84">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LS to WG SE on studies for</w:t>
      </w:r>
      <w:r w:rsidR="00EC3350">
        <w:rPr>
          <w:rFonts w:ascii="Arial" w:hAnsi="Arial" w:cs="Arial"/>
          <w:lang w:val="en-GB"/>
        </w:rPr>
        <w:t xml:space="preserve"> smart t</w:t>
      </w:r>
      <w:r w:rsidRPr="0085623D">
        <w:rPr>
          <w:rFonts w:ascii="Arial" w:hAnsi="Arial" w:cs="Arial"/>
          <w:lang w:val="en-GB"/>
        </w:rPr>
        <w:t>achograph</w:t>
      </w:r>
      <w:r w:rsidR="00EC3350">
        <w:rPr>
          <w:rFonts w:ascii="Arial" w:hAnsi="Arial" w:cs="Arial"/>
          <w:lang w:val="en-GB"/>
        </w:rPr>
        <w:t>, weight and dimension applications</w:t>
      </w:r>
      <w:r w:rsidRPr="0085623D">
        <w:rPr>
          <w:rFonts w:ascii="Arial" w:hAnsi="Arial" w:cs="Arial"/>
          <w:lang w:val="en-GB"/>
        </w:rPr>
        <w:t xml:space="preserve"> (</w:t>
      </w:r>
      <w:r w:rsidRPr="0085623D">
        <w:rPr>
          <w:rFonts w:ascii="Arial" w:hAnsi="Arial" w:cs="Arial"/>
          <w:b/>
          <w:lang w:val="en-GB"/>
        </w:rPr>
        <w:t>Annex 35</w:t>
      </w:r>
      <w:r w:rsidRPr="0085623D">
        <w:rPr>
          <w:rFonts w:ascii="Arial" w:hAnsi="Arial" w:cs="Arial"/>
          <w:lang w:val="en-GB"/>
        </w:rPr>
        <w:t>);</w:t>
      </w:r>
    </w:p>
    <w:p w14:paraId="65AA2C68" w14:textId="432BEF79" w:rsidR="0075191F" w:rsidRPr="0085623D" w:rsidRDefault="0075191F" w:rsidP="00A42F84">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LS to ETSI on common Urban Rail and ITS spectrum sharing solutions (</w:t>
      </w:r>
      <w:r w:rsidRPr="0085623D">
        <w:rPr>
          <w:rFonts w:ascii="Arial" w:hAnsi="Arial" w:cs="Arial"/>
          <w:b/>
          <w:lang w:val="en-GB"/>
        </w:rPr>
        <w:t>Annex 36</w:t>
      </w:r>
      <w:r w:rsidRPr="0085623D">
        <w:rPr>
          <w:rFonts w:ascii="Arial" w:hAnsi="Arial" w:cs="Arial"/>
          <w:lang w:val="en-GB"/>
        </w:rPr>
        <w:t>);</w:t>
      </w:r>
    </w:p>
    <w:p w14:paraId="3CB26535" w14:textId="445C5054" w:rsidR="0075191F" w:rsidRPr="0085623D" w:rsidRDefault="0075191F" w:rsidP="00A42F84">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 xml:space="preserve">LS </w:t>
      </w:r>
      <w:r w:rsidR="003C2A83" w:rsidRPr="0085623D">
        <w:rPr>
          <w:rFonts w:ascii="Arial" w:hAnsi="Arial" w:cs="Arial"/>
          <w:lang w:val="en-GB"/>
        </w:rPr>
        <w:t xml:space="preserve">(reply) </w:t>
      </w:r>
      <w:r w:rsidRPr="0085623D">
        <w:rPr>
          <w:rFonts w:ascii="Arial" w:hAnsi="Arial" w:cs="Arial"/>
          <w:lang w:val="en-GB"/>
        </w:rPr>
        <w:t>to ETSI on</w:t>
      </w:r>
      <w:r w:rsidR="003C2A83" w:rsidRPr="0085623D">
        <w:rPr>
          <w:rFonts w:ascii="Arial" w:hAnsi="Arial" w:cs="Arial"/>
          <w:lang w:val="en-GB"/>
        </w:rPr>
        <w:t xml:space="preserve"> frequencies for Maritime Broadband </w:t>
      </w:r>
      <w:proofErr w:type="spellStart"/>
      <w:r w:rsidR="003C2A83" w:rsidRPr="0085623D">
        <w:rPr>
          <w:rFonts w:ascii="Arial" w:hAnsi="Arial" w:cs="Arial"/>
          <w:lang w:val="en-GB"/>
        </w:rPr>
        <w:t>Radiolinks</w:t>
      </w:r>
      <w:proofErr w:type="spellEnd"/>
      <w:r w:rsidR="003C2A83" w:rsidRPr="0085623D">
        <w:rPr>
          <w:rFonts w:ascii="Arial" w:hAnsi="Arial" w:cs="Arial"/>
          <w:lang w:val="en-GB"/>
        </w:rPr>
        <w:t xml:space="preserve"> (MBR) (</w:t>
      </w:r>
      <w:r w:rsidR="003C2A83" w:rsidRPr="0085623D">
        <w:rPr>
          <w:rFonts w:ascii="Arial" w:hAnsi="Arial" w:cs="Arial"/>
          <w:b/>
          <w:lang w:val="en-GB"/>
        </w:rPr>
        <w:t>Annex 39</w:t>
      </w:r>
      <w:r w:rsidR="003C2A83" w:rsidRPr="0085623D">
        <w:rPr>
          <w:rFonts w:ascii="Arial" w:hAnsi="Arial" w:cs="Arial"/>
          <w:lang w:val="en-GB"/>
        </w:rPr>
        <w:t>);</w:t>
      </w:r>
    </w:p>
    <w:p w14:paraId="0F016A6B" w14:textId="33AAAB25" w:rsidR="003C2A83" w:rsidRPr="0085623D" w:rsidRDefault="00EC3350" w:rsidP="00A42F84">
      <w:pPr>
        <w:numPr>
          <w:ilvl w:val="0"/>
          <w:numId w:val="27"/>
        </w:numPr>
        <w:spacing w:before="60" w:line="312" w:lineRule="auto"/>
        <w:ind w:left="0" w:hanging="567"/>
        <w:jc w:val="both"/>
        <w:rPr>
          <w:rFonts w:ascii="Arial" w:hAnsi="Arial" w:cs="Arial"/>
          <w:lang w:val="en-GB"/>
        </w:rPr>
      </w:pPr>
      <w:r>
        <w:rPr>
          <w:rFonts w:ascii="Arial" w:hAnsi="Arial" w:cs="Arial"/>
          <w:color w:val="000000" w:themeColor="text1"/>
          <w:lang w:val="en-GB"/>
        </w:rPr>
        <w:t>S</w:t>
      </w:r>
      <w:r w:rsidR="00CA38B6" w:rsidRPr="0085623D">
        <w:rPr>
          <w:rFonts w:ascii="Arial" w:hAnsi="Arial" w:cs="Arial"/>
          <w:color w:val="000000" w:themeColor="text1"/>
          <w:lang w:val="en-GB"/>
        </w:rPr>
        <w:t>ix RIS templates from SRD/MG for publication in EFIS (</w:t>
      </w:r>
      <w:r w:rsidR="00CA38B6" w:rsidRPr="0085623D">
        <w:rPr>
          <w:rFonts w:ascii="Arial" w:hAnsi="Arial" w:cs="Arial"/>
          <w:b/>
          <w:color w:val="000000" w:themeColor="text1"/>
          <w:lang w:val="en-GB"/>
        </w:rPr>
        <w:t>Annex 24</w:t>
      </w:r>
      <w:r w:rsidR="00CA38B6" w:rsidRPr="0085623D">
        <w:rPr>
          <w:rFonts w:ascii="Arial" w:hAnsi="Arial" w:cs="Arial"/>
          <w:color w:val="000000" w:themeColor="text1"/>
          <w:lang w:val="en-GB"/>
        </w:rPr>
        <w:t>);</w:t>
      </w:r>
    </w:p>
    <w:p w14:paraId="305CDF1F" w14:textId="70854331" w:rsidR="002635B2" w:rsidRPr="0085623D" w:rsidRDefault="002635B2" w:rsidP="00A42F84">
      <w:pPr>
        <w:numPr>
          <w:ilvl w:val="0"/>
          <w:numId w:val="27"/>
        </w:numPr>
        <w:spacing w:before="60" w:line="312" w:lineRule="auto"/>
        <w:ind w:left="0" w:hanging="567"/>
        <w:jc w:val="both"/>
        <w:rPr>
          <w:rFonts w:ascii="Arial" w:hAnsi="Arial" w:cs="Arial"/>
          <w:lang w:val="en-GB"/>
        </w:rPr>
      </w:pPr>
      <w:r w:rsidRPr="0085623D">
        <w:rPr>
          <w:rFonts w:ascii="Arial" w:hAnsi="Arial" w:cs="Arial"/>
          <w:color w:val="000000" w:themeColor="text1"/>
          <w:lang w:val="en-GB"/>
        </w:rPr>
        <w:t>Letter to ICAO on</w:t>
      </w:r>
      <w:r w:rsidR="00BC7DE0" w:rsidRPr="0085623D">
        <w:rPr>
          <w:rFonts w:ascii="Arial" w:hAnsi="Arial" w:cs="Arial"/>
          <w:color w:val="000000" w:themeColor="text1"/>
          <w:lang w:val="en-GB"/>
        </w:rPr>
        <w:t xml:space="preserve"> </w:t>
      </w:r>
      <w:r w:rsidR="00BC7DE0" w:rsidRPr="0085623D">
        <w:rPr>
          <w:rFonts w:ascii="Arial" w:hAnsi="Arial" w:cs="Arial"/>
          <w:bCs/>
          <w:color w:val="000000" w:themeColor="text1"/>
          <w:lang w:val="en-GB"/>
        </w:rPr>
        <w:t>sharing the band 960-1164 MHz with wireless microphones</w:t>
      </w:r>
      <w:r w:rsidR="00BC7DE0" w:rsidRPr="0085623D">
        <w:rPr>
          <w:rFonts w:ascii="Arial" w:hAnsi="Arial" w:cs="Arial"/>
          <w:b/>
          <w:bCs/>
          <w:color w:val="000000" w:themeColor="text1"/>
          <w:lang w:val="en-GB"/>
        </w:rPr>
        <w:t xml:space="preserve"> </w:t>
      </w:r>
      <w:r w:rsidR="00BC7DE0" w:rsidRPr="0085623D">
        <w:rPr>
          <w:rFonts w:ascii="Arial" w:hAnsi="Arial" w:cs="Arial"/>
          <w:bCs/>
          <w:color w:val="000000" w:themeColor="text1"/>
          <w:lang w:val="en-GB"/>
        </w:rPr>
        <w:t>(</w:t>
      </w:r>
      <w:r w:rsidR="00BC7DE0" w:rsidRPr="0085623D">
        <w:rPr>
          <w:rFonts w:ascii="Arial" w:hAnsi="Arial" w:cs="Arial"/>
          <w:b/>
          <w:bCs/>
          <w:color w:val="000000" w:themeColor="text1"/>
          <w:lang w:val="en-GB"/>
        </w:rPr>
        <w:t>Annex 25</w:t>
      </w:r>
      <w:r w:rsidR="00BC7DE0" w:rsidRPr="0085623D">
        <w:rPr>
          <w:rFonts w:ascii="Arial" w:hAnsi="Arial" w:cs="Arial"/>
          <w:bCs/>
          <w:color w:val="000000" w:themeColor="text1"/>
          <w:lang w:val="en-GB"/>
        </w:rPr>
        <w:t>)</w:t>
      </w:r>
      <w:r w:rsidR="00BC7DE0" w:rsidRPr="0085623D">
        <w:rPr>
          <w:rFonts w:ascii="Arial" w:hAnsi="Arial" w:cs="Arial"/>
          <w:b/>
          <w:bCs/>
          <w:color w:val="000000" w:themeColor="text1"/>
          <w:lang w:val="en-GB"/>
        </w:rPr>
        <w:t>;</w:t>
      </w:r>
    </w:p>
    <w:p w14:paraId="4388BC5F" w14:textId="37CF3243" w:rsidR="00E628E3" w:rsidRPr="0085623D" w:rsidRDefault="00E628E3" w:rsidP="00A42F84">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Revised explanatory paper on 5 GHz RLANs in vehicles (</w:t>
      </w:r>
      <w:r w:rsidRPr="0085623D">
        <w:rPr>
          <w:rFonts w:ascii="Arial" w:hAnsi="Arial" w:cs="Arial"/>
          <w:b/>
          <w:lang w:val="en-GB"/>
        </w:rPr>
        <w:t>Annex 37</w:t>
      </w:r>
      <w:r w:rsidRPr="0085623D">
        <w:rPr>
          <w:rFonts w:ascii="Arial" w:hAnsi="Arial" w:cs="Arial"/>
          <w:lang w:val="en-GB"/>
        </w:rPr>
        <w:t>);</w:t>
      </w:r>
    </w:p>
    <w:p w14:paraId="22C80304" w14:textId="7C7892DA" w:rsidR="00E628E3" w:rsidRPr="0085623D" w:rsidRDefault="00E628E3" w:rsidP="00A42F84">
      <w:pPr>
        <w:numPr>
          <w:ilvl w:val="0"/>
          <w:numId w:val="27"/>
        </w:numPr>
        <w:spacing w:before="60" w:line="312" w:lineRule="auto"/>
        <w:ind w:left="0" w:hanging="567"/>
        <w:jc w:val="both"/>
        <w:rPr>
          <w:rFonts w:ascii="Arial" w:hAnsi="Arial" w:cs="Arial"/>
          <w:lang w:val="en-GB"/>
        </w:rPr>
      </w:pPr>
      <w:r w:rsidRPr="0085623D">
        <w:rPr>
          <w:rFonts w:ascii="Arial" w:hAnsi="Arial" w:cs="Arial"/>
          <w:bCs/>
          <w:lang w:val="en-GB"/>
        </w:rPr>
        <w:t>Updated list of ECC/ERC/ECTRA Decisions (</w:t>
      </w:r>
      <w:r w:rsidR="004F5086" w:rsidRPr="0085623D">
        <w:rPr>
          <w:rFonts w:ascii="Arial" w:hAnsi="Arial" w:cs="Arial"/>
          <w:b/>
          <w:bCs/>
          <w:lang w:val="en-GB"/>
        </w:rPr>
        <w:t>Annex 40</w:t>
      </w:r>
      <w:r w:rsidR="004F5086" w:rsidRPr="0085623D">
        <w:rPr>
          <w:rFonts w:ascii="Arial" w:hAnsi="Arial" w:cs="Arial"/>
          <w:bCs/>
          <w:lang w:val="en-GB"/>
        </w:rPr>
        <w:t>);</w:t>
      </w:r>
    </w:p>
    <w:p w14:paraId="7637D072" w14:textId="583B5FFE" w:rsidR="004F5086" w:rsidRPr="0085623D" w:rsidRDefault="004F5086" w:rsidP="00A42F84">
      <w:pPr>
        <w:numPr>
          <w:ilvl w:val="0"/>
          <w:numId w:val="27"/>
        </w:numPr>
        <w:spacing w:before="60" w:line="312" w:lineRule="auto"/>
        <w:ind w:left="0" w:hanging="567"/>
        <w:jc w:val="both"/>
        <w:rPr>
          <w:rFonts w:ascii="Arial" w:hAnsi="Arial" w:cs="Arial"/>
          <w:lang w:val="en-GB"/>
        </w:rPr>
      </w:pPr>
      <w:r w:rsidRPr="0085623D">
        <w:rPr>
          <w:rFonts w:ascii="Arial" w:hAnsi="Arial" w:cs="Arial"/>
          <w:bCs/>
          <w:lang w:val="en-GB"/>
        </w:rPr>
        <w:t>Revised T</w:t>
      </w:r>
      <w:r w:rsidR="00EC3350">
        <w:rPr>
          <w:rFonts w:ascii="Arial" w:hAnsi="Arial" w:cs="Arial"/>
          <w:bCs/>
          <w:lang w:val="en-GB"/>
        </w:rPr>
        <w:t>oR</w:t>
      </w:r>
      <w:r w:rsidRPr="0085623D">
        <w:rPr>
          <w:rFonts w:ascii="Arial" w:hAnsi="Arial" w:cs="Arial"/>
          <w:bCs/>
          <w:lang w:val="en-GB"/>
        </w:rPr>
        <w:t xml:space="preserve"> </w:t>
      </w:r>
      <w:r w:rsidR="00EC3350">
        <w:rPr>
          <w:rFonts w:ascii="Arial" w:hAnsi="Arial" w:cs="Arial"/>
          <w:bCs/>
          <w:lang w:val="en-GB"/>
        </w:rPr>
        <w:t xml:space="preserve">for </w:t>
      </w:r>
      <w:r w:rsidRPr="0085623D">
        <w:rPr>
          <w:rFonts w:ascii="Arial" w:hAnsi="Arial" w:cs="Arial"/>
          <w:bCs/>
          <w:lang w:val="en-GB"/>
        </w:rPr>
        <w:t xml:space="preserve">FM54 (PMR/PAMR) and the </w:t>
      </w:r>
      <w:r w:rsidR="00EC3350">
        <w:rPr>
          <w:rFonts w:ascii="Arial" w:hAnsi="Arial" w:cs="Arial"/>
          <w:bCs/>
          <w:lang w:val="en-GB"/>
        </w:rPr>
        <w:t xml:space="preserve">ToR for the </w:t>
      </w:r>
      <w:r w:rsidRPr="0085623D">
        <w:rPr>
          <w:rFonts w:ascii="Arial" w:hAnsi="Arial" w:cs="Arial"/>
          <w:bCs/>
          <w:lang w:val="en-GB"/>
        </w:rPr>
        <w:t>new FM56 on r</w:t>
      </w:r>
      <w:r w:rsidRPr="00EC3350">
        <w:rPr>
          <w:rFonts w:ascii="Arial" w:hAnsi="Arial" w:cs="Arial"/>
          <w:bCs/>
          <w:lang w:val="en-GB"/>
        </w:rPr>
        <w:t xml:space="preserve">adio </w:t>
      </w:r>
      <w:r w:rsidRPr="0085623D">
        <w:rPr>
          <w:rFonts w:ascii="Arial" w:hAnsi="Arial" w:cs="Arial"/>
          <w:bCs/>
          <w:lang w:val="en-GB"/>
        </w:rPr>
        <w:t>s</w:t>
      </w:r>
      <w:r w:rsidRPr="00EC3350">
        <w:rPr>
          <w:rFonts w:ascii="Arial" w:hAnsi="Arial" w:cs="Arial"/>
          <w:bCs/>
          <w:lang w:val="en-GB"/>
        </w:rPr>
        <w:t xml:space="preserve">pectrum for </w:t>
      </w:r>
      <w:r w:rsidRPr="0085623D">
        <w:rPr>
          <w:rFonts w:ascii="Arial" w:hAnsi="Arial" w:cs="Arial"/>
          <w:bCs/>
          <w:lang w:val="en-GB"/>
        </w:rPr>
        <w:t>railway a</w:t>
      </w:r>
      <w:r w:rsidRPr="00EC3350">
        <w:rPr>
          <w:rFonts w:ascii="Arial" w:hAnsi="Arial" w:cs="Arial"/>
          <w:bCs/>
          <w:lang w:val="en-GB"/>
        </w:rPr>
        <w:t>pplications</w:t>
      </w:r>
      <w:r w:rsidRPr="0085623D">
        <w:rPr>
          <w:rFonts w:ascii="Arial" w:hAnsi="Arial" w:cs="Arial"/>
          <w:bCs/>
          <w:lang w:val="en-GB"/>
        </w:rPr>
        <w:t xml:space="preserve"> (</w:t>
      </w:r>
      <w:r w:rsidRPr="0085623D">
        <w:rPr>
          <w:rFonts w:ascii="Arial" w:hAnsi="Arial" w:cs="Arial"/>
          <w:b/>
          <w:bCs/>
          <w:lang w:val="en-GB"/>
        </w:rPr>
        <w:t>Annexes 15</w:t>
      </w:r>
      <w:r w:rsidR="00485822" w:rsidRPr="0085623D">
        <w:rPr>
          <w:rFonts w:ascii="Arial" w:hAnsi="Arial" w:cs="Arial"/>
          <w:b/>
          <w:bCs/>
          <w:lang w:val="en-GB"/>
        </w:rPr>
        <w:t>,</w:t>
      </w:r>
      <w:r w:rsidRPr="0085623D">
        <w:rPr>
          <w:rFonts w:ascii="Arial" w:hAnsi="Arial" w:cs="Arial"/>
          <w:b/>
          <w:bCs/>
          <w:lang w:val="en-GB"/>
        </w:rPr>
        <w:t xml:space="preserve"> </w:t>
      </w:r>
      <w:r w:rsidR="00485822" w:rsidRPr="0085623D">
        <w:rPr>
          <w:rFonts w:ascii="Arial" w:hAnsi="Arial" w:cs="Arial"/>
          <w:b/>
          <w:bCs/>
          <w:lang w:val="en-GB"/>
        </w:rPr>
        <w:t>Annex</w:t>
      </w:r>
      <w:r w:rsidRPr="0085623D">
        <w:rPr>
          <w:rFonts w:ascii="Arial" w:hAnsi="Arial" w:cs="Arial"/>
          <w:b/>
          <w:bCs/>
          <w:lang w:val="en-GB"/>
        </w:rPr>
        <w:t xml:space="preserve"> 14</w:t>
      </w:r>
      <w:r w:rsidR="00EC3350">
        <w:rPr>
          <w:rFonts w:ascii="Arial" w:hAnsi="Arial" w:cs="Arial"/>
          <w:bCs/>
          <w:lang w:val="en-GB"/>
        </w:rPr>
        <w:t>);</w:t>
      </w:r>
    </w:p>
    <w:p w14:paraId="38A69F25" w14:textId="26AF6A5F" w:rsidR="004F5086" w:rsidRPr="0085623D" w:rsidRDefault="004F5086" w:rsidP="00A42F84">
      <w:pPr>
        <w:numPr>
          <w:ilvl w:val="0"/>
          <w:numId w:val="27"/>
        </w:numPr>
        <w:spacing w:before="60" w:line="312" w:lineRule="auto"/>
        <w:ind w:left="0" w:hanging="567"/>
        <w:jc w:val="both"/>
        <w:rPr>
          <w:rFonts w:ascii="Arial" w:hAnsi="Arial" w:cs="Arial"/>
          <w:lang w:val="en-GB"/>
        </w:rPr>
      </w:pPr>
      <w:r w:rsidRPr="0085623D">
        <w:rPr>
          <w:rFonts w:ascii="Arial" w:hAnsi="Arial" w:cs="Arial"/>
          <w:lang w:val="en-GB"/>
        </w:rPr>
        <w:t>Further information is available on the WG FM website:</w:t>
      </w:r>
    </w:p>
    <w:p w14:paraId="32909461" w14:textId="139C821A" w:rsidR="004F5086" w:rsidRPr="0085623D" w:rsidRDefault="00740B3E" w:rsidP="00A42F84">
      <w:pPr>
        <w:spacing w:before="60" w:line="312" w:lineRule="auto"/>
        <w:jc w:val="both"/>
        <w:rPr>
          <w:rFonts w:ascii="Arial" w:hAnsi="Arial" w:cs="Arial"/>
          <w:lang w:val="en-GB"/>
        </w:rPr>
      </w:pPr>
      <w:hyperlink r:id="rId19" w:history="1">
        <w:r w:rsidR="004F5086" w:rsidRPr="0085623D">
          <w:rPr>
            <w:rStyle w:val="Hyperlink"/>
            <w:rFonts w:ascii="Arial" w:hAnsi="Arial" w:cs="Arial"/>
            <w:lang w:val="en-GB"/>
          </w:rPr>
          <w:t>http://www.cept.org/ecc/groups/ecc/wg-fm/news/results-of-the-wgfm87-meeting-30-january-3-february-2017-in-luxembourg/</w:t>
        </w:r>
      </w:hyperlink>
    </w:p>
    <w:p w14:paraId="1A7B9F68" w14:textId="77777777" w:rsidR="001C4EEE" w:rsidRPr="0085623D" w:rsidRDefault="001C4EEE" w:rsidP="001C4EEE">
      <w:pPr>
        <w:spacing w:before="60" w:line="312" w:lineRule="auto"/>
        <w:jc w:val="both"/>
        <w:rPr>
          <w:rFonts w:ascii="Arial" w:hAnsi="Arial" w:cs="Arial"/>
          <w:color w:val="000000" w:themeColor="text1"/>
          <w:lang w:val="en-GB"/>
        </w:rPr>
      </w:pPr>
    </w:p>
    <w:p w14:paraId="139F297B" w14:textId="77777777" w:rsidR="001C4EEE" w:rsidRPr="0085623D" w:rsidRDefault="001C4EEE" w:rsidP="001C4EEE">
      <w:pPr>
        <w:spacing w:before="360" w:after="120" w:line="312" w:lineRule="auto"/>
        <w:ind w:left="-539" w:right="-851"/>
        <w:rPr>
          <w:rFonts w:ascii="Arial" w:hAnsi="Arial" w:cs="Arial"/>
          <w:b/>
          <w:color w:val="000000" w:themeColor="text1"/>
          <w:sz w:val="28"/>
          <w:szCs w:val="28"/>
          <w:lang w:val="en-GB"/>
        </w:rPr>
      </w:pPr>
      <w:r w:rsidRPr="0085623D">
        <w:rPr>
          <w:rFonts w:ascii="Arial" w:hAnsi="Arial" w:cs="Arial"/>
          <w:b/>
          <w:color w:val="000000" w:themeColor="text1"/>
          <w:sz w:val="28"/>
          <w:szCs w:val="28"/>
          <w:lang w:val="en-GB"/>
        </w:rPr>
        <w:t>8.</w:t>
      </w:r>
      <w:r w:rsidRPr="0085623D">
        <w:rPr>
          <w:rFonts w:ascii="Arial" w:hAnsi="Arial" w:cs="Arial"/>
          <w:b/>
          <w:color w:val="000000" w:themeColor="text1"/>
          <w:sz w:val="28"/>
          <w:szCs w:val="28"/>
          <w:lang w:val="en-GB"/>
        </w:rPr>
        <w:tab/>
      </w:r>
      <w:proofErr w:type="gramStart"/>
      <w:r w:rsidRPr="0085623D">
        <w:rPr>
          <w:rFonts w:ascii="Arial" w:hAnsi="Arial" w:cs="Arial"/>
          <w:b/>
          <w:bCs/>
          <w:color w:val="000000" w:themeColor="text1"/>
          <w:sz w:val="28"/>
          <w:szCs w:val="28"/>
          <w:lang w:val="en-GB"/>
        </w:rPr>
        <w:t>Vice</w:t>
      </w:r>
      <w:proofErr w:type="gramEnd"/>
      <w:r w:rsidRPr="0085623D">
        <w:rPr>
          <w:rFonts w:ascii="Arial" w:hAnsi="Arial" w:cs="Arial"/>
          <w:b/>
          <w:bCs/>
          <w:color w:val="000000" w:themeColor="text1"/>
          <w:sz w:val="28"/>
          <w:szCs w:val="28"/>
          <w:lang w:val="en-GB"/>
        </w:rPr>
        <w:t xml:space="preserve"> Chairmanship of WG FM</w:t>
      </w:r>
    </w:p>
    <w:p w14:paraId="5C071F36" w14:textId="0E6CD327" w:rsidR="001C4EEE" w:rsidRPr="0085623D" w:rsidRDefault="00D86DC7" w:rsidP="001C4EEE">
      <w:pPr>
        <w:numPr>
          <w:ilvl w:val="0"/>
          <w:numId w:val="3"/>
        </w:numPr>
        <w:spacing w:before="120" w:line="312" w:lineRule="auto"/>
        <w:ind w:left="0" w:hanging="500"/>
        <w:jc w:val="both"/>
        <w:rPr>
          <w:rFonts w:ascii="Arial" w:hAnsi="Arial" w:cs="Arial"/>
          <w:color w:val="000000" w:themeColor="text1"/>
          <w:lang w:val="en-GB"/>
        </w:rPr>
      </w:pPr>
      <w:r w:rsidRPr="0085623D">
        <w:rPr>
          <w:rFonts w:ascii="Arial" w:hAnsi="Arial" w:cs="Arial"/>
          <w:color w:val="000000" w:themeColor="text1"/>
          <w:lang w:val="en-GB"/>
        </w:rPr>
        <w:t>After this WG FM meeting</w:t>
      </w:r>
      <w:r w:rsidR="00140F96" w:rsidRPr="0085623D">
        <w:rPr>
          <w:rFonts w:ascii="Arial" w:hAnsi="Arial" w:cs="Arial"/>
          <w:color w:val="000000" w:themeColor="text1"/>
          <w:lang w:val="en-GB"/>
        </w:rPr>
        <w:t>,</w:t>
      </w:r>
      <w:r w:rsidRPr="0085623D">
        <w:rPr>
          <w:rFonts w:ascii="Arial" w:hAnsi="Arial" w:cs="Arial"/>
          <w:color w:val="000000" w:themeColor="text1"/>
          <w:lang w:val="en-GB"/>
        </w:rPr>
        <w:t xml:space="preserve"> Ms Cristina Reis (P</w:t>
      </w:r>
      <w:r w:rsidR="005A5100" w:rsidRPr="0085623D">
        <w:rPr>
          <w:rFonts w:ascii="Arial" w:hAnsi="Arial" w:cs="Arial"/>
          <w:color w:val="000000" w:themeColor="text1"/>
          <w:lang w:val="en-GB"/>
        </w:rPr>
        <w:t>OR) has completed</w:t>
      </w:r>
      <w:r w:rsidRPr="0085623D">
        <w:rPr>
          <w:rFonts w:ascii="Arial" w:hAnsi="Arial" w:cs="Arial"/>
          <w:color w:val="000000" w:themeColor="text1"/>
          <w:lang w:val="en-GB"/>
        </w:rPr>
        <w:t xml:space="preserve"> her second term as WG FM </w:t>
      </w:r>
      <w:r w:rsidR="00140F96" w:rsidRPr="0085623D">
        <w:rPr>
          <w:rFonts w:ascii="Arial" w:hAnsi="Arial" w:cs="Arial"/>
          <w:color w:val="000000" w:themeColor="text1"/>
          <w:lang w:val="en-GB"/>
        </w:rPr>
        <w:t>v</w:t>
      </w:r>
      <w:r w:rsidRPr="0085623D">
        <w:rPr>
          <w:rFonts w:ascii="Arial" w:hAnsi="Arial" w:cs="Arial"/>
          <w:color w:val="000000" w:themeColor="text1"/>
          <w:lang w:val="en-GB"/>
        </w:rPr>
        <w:t xml:space="preserve">ice </w:t>
      </w:r>
      <w:r w:rsidR="00140F96" w:rsidRPr="0085623D">
        <w:rPr>
          <w:rFonts w:ascii="Arial" w:hAnsi="Arial" w:cs="Arial"/>
          <w:color w:val="000000" w:themeColor="text1"/>
          <w:lang w:val="en-GB"/>
        </w:rPr>
        <w:t>c</w:t>
      </w:r>
      <w:r w:rsidRPr="0085623D">
        <w:rPr>
          <w:rFonts w:ascii="Arial" w:hAnsi="Arial" w:cs="Arial"/>
          <w:color w:val="000000" w:themeColor="text1"/>
          <w:lang w:val="en-GB"/>
        </w:rPr>
        <w:t xml:space="preserve">hair and Mr Stephen Talbot (G) </w:t>
      </w:r>
      <w:r w:rsidR="005A5100" w:rsidRPr="0085623D">
        <w:rPr>
          <w:rFonts w:ascii="Arial" w:hAnsi="Arial" w:cs="Arial"/>
          <w:color w:val="000000" w:themeColor="text1"/>
          <w:lang w:val="en-GB"/>
        </w:rPr>
        <w:t xml:space="preserve">has </w:t>
      </w:r>
      <w:r w:rsidRPr="0085623D">
        <w:rPr>
          <w:rFonts w:ascii="Arial" w:hAnsi="Arial" w:cs="Arial"/>
          <w:color w:val="000000" w:themeColor="text1"/>
          <w:lang w:val="en-GB"/>
        </w:rPr>
        <w:t xml:space="preserve">finished his first term as WG FM </w:t>
      </w:r>
      <w:r w:rsidR="00140F96" w:rsidRPr="0085623D">
        <w:rPr>
          <w:rFonts w:ascii="Arial" w:hAnsi="Arial" w:cs="Arial"/>
          <w:color w:val="000000" w:themeColor="text1"/>
          <w:lang w:val="en-GB"/>
        </w:rPr>
        <w:t>v</w:t>
      </w:r>
      <w:r w:rsidRPr="0085623D">
        <w:rPr>
          <w:rFonts w:ascii="Arial" w:hAnsi="Arial" w:cs="Arial"/>
          <w:color w:val="000000" w:themeColor="text1"/>
          <w:lang w:val="en-GB"/>
        </w:rPr>
        <w:t xml:space="preserve">ice </w:t>
      </w:r>
      <w:r w:rsidR="00140F96" w:rsidRPr="0085623D">
        <w:rPr>
          <w:rFonts w:ascii="Arial" w:hAnsi="Arial" w:cs="Arial"/>
          <w:color w:val="000000" w:themeColor="text1"/>
          <w:lang w:val="en-GB"/>
        </w:rPr>
        <w:t>c</w:t>
      </w:r>
      <w:r w:rsidRPr="0085623D">
        <w:rPr>
          <w:rFonts w:ascii="Arial" w:hAnsi="Arial" w:cs="Arial"/>
          <w:color w:val="000000" w:themeColor="text1"/>
          <w:lang w:val="en-GB"/>
        </w:rPr>
        <w:t>hair. The WG</w:t>
      </w:r>
      <w:r w:rsidR="00140F96" w:rsidRPr="0085623D">
        <w:rPr>
          <w:rFonts w:ascii="Arial" w:hAnsi="Arial" w:cs="Arial"/>
          <w:color w:val="000000" w:themeColor="text1"/>
          <w:lang w:val="en-GB"/>
        </w:rPr>
        <w:t> </w:t>
      </w:r>
      <w:r w:rsidRPr="0085623D">
        <w:rPr>
          <w:rFonts w:ascii="Arial" w:hAnsi="Arial" w:cs="Arial"/>
          <w:color w:val="000000" w:themeColor="text1"/>
          <w:lang w:val="en-GB"/>
        </w:rPr>
        <w:t xml:space="preserve">FM chairman informed the meeting that the procedure for appointment / re-appointment of both </w:t>
      </w:r>
      <w:r w:rsidR="00140F96" w:rsidRPr="0085623D">
        <w:rPr>
          <w:rFonts w:ascii="Arial" w:hAnsi="Arial" w:cs="Arial"/>
          <w:color w:val="000000" w:themeColor="text1"/>
          <w:lang w:val="en-GB"/>
        </w:rPr>
        <w:t>v</w:t>
      </w:r>
      <w:r w:rsidRPr="0085623D">
        <w:rPr>
          <w:rFonts w:ascii="Arial" w:hAnsi="Arial" w:cs="Arial"/>
          <w:color w:val="000000" w:themeColor="text1"/>
          <w:lang w:val="en-GB"/>
        </w:rPr>
        <w:t xml:space="preserve">ice </w:t>
      </w:r>
      <w:r w:rsidR="00140F96" w:rsidRPr="0085623D">
        <w:rPr>
          <w:rFonts w:ascii="Arial" w:hAnsi="Arial" w:cs="Arial"/>
          <w:color w:val="000000" w:themeColor="text1"/>
          <w:lang w:val="en-GB"/>
        </w:rPr>
        <w:t>c</w:t>
      </w:r>
      <w:r w:rsidRPr="0085623D">
        <w:rPr>
          <w:rFonts w:ascii="Arial" w:hAnsi="Arial" w:cs="Arial"/>
          <w:color w:val="000000" w:themeColor="text1"/>
          <w:lang w:val="en-GB"/>
        </w:rPr>
        <w:t>hairs at the next WG FM meeting in May 2017, based on the ECC RoP (Articles 5, 8 and 9), needs to be started. A call for nominations will be sent out after the WG FM meeting.</w:t>
      </w:r>
    </w:p>
    <w:p w14:paraId="1845380E" w14:textId="4C09FB1A" w:rsidR="001C4EEE" w:rsidRPr="0085623D" w:rsidRDefault="00D86DC7" w:rsidP="001C4EEE">
      <w:pPr>
        <w:numPr>
          <w:ilvl w:val="0"/>
          <w:numId w:val="3"/>
        </w:numPr>
        <w:spacing w:before="120" w:line="312" w:lineRule="auto"/>
        <w:ind w:left="0" w:hanging="500"/>
        <w:jc w:val="both"/>
        <w:rPr>
          <w:rFonts w:ascii="Arial" w:hAnsi="Arial" w:cs="Arial"/>
          <w:color w:val="000000" w:themeColor="text1"/>
          <w:lang w:val="en-GB"/>
        </w:rPr>
      </w:pPr>
      <w:r w:rsidRPr="0085623D">
        <w:rPr>
          <w:rFonts w:ascii="Arial" w:hAnsi="Arial" w:cs="Arial"/>
          <w:color w:val="000000" w:themeColor="text1"/>
          <w:lang w:val="en-GB"/>
        </w:rPr>
        <w:t xml:space="preserve">CEPT administrations are invited to provide nominations for both </w:t>
      </w:r>
      <w:r w:rsidR="00EA2FB5" w:rsidRPr="0085623D">
        <w:rPr>
          <w:rFonts w:ascii="Arial" w:hAnsi="Arial" w:cs="Arial"/>
          <w:color w:val="000000" w:themeColor="text1"/>
          <w:lang w:val="en-GB"/>
        </w:rPr>
        <w:t>v</w:t>
      </w:r>
      <w:r w:rsidRPr="0085623D">
        <w:rPr>
          <w:rFonts w:ascii="Arial" w:hAnsi="Arial" w:cs="Arial"/>
          <w:color w:val="000000" w:themeColor="text1"/>
          <w:lang w:val="en-GB"/>
        </w:rPr>
        <w:t xml:space="preserve">ice </w:t>
      </w:r>
      <w:r w:rsidR="00EA2FB5" w:rsidRPr="0085623D">
        <w:rPr>
          <w:rFonts w:ascii="Arial" w:hAnsi="Arial" w:cs="Arial"/>
          <w:color w:val="000000" w:themeColor="text1"/>
          <w:lang w:val="en-GB"/>
        </w:rPr>
        <w:t>c</w:t>
      </w:r>
      <w:r w:rsidRPr="0085623D">
        <w:rPr>
          <w:rFonts w:ascii="Arial" w:hAnsi="Arial" w:cs="Arial"/>
          <w:color w:val="000000" w:themeColor="text1"/>
          <w:lang w:val="en-GB"/>
        </w:rPr>
        <w:t>hairs in advance of the WG FM meeting in May. According to No. 8.5 of the RoP, appointments shall normally be for a maximum of three years with the possibility of reappointment for one further consecutive term only.</w:t>
      </w:r>
    </w:p>
    <w:p w14:paraId="328437F8" w14:textId="77777777" w:rsidR="001C4EEE" w:rsidRPr="0085623D" w:rsidRDefault="001C4EEE" w:rsidP="001C4EEE">
      <w:pPr>
        <w:spacing w:before="120" w:line="312" w:lineRule="auto"/>
        <w:jc w:val="both"/>
        <w:rPr>
          <w:rFonts w:ascii="Arial" w:hAnsi="Arial" w:cs="Arial"/>
          <w:color w:val="000000" w:themeColor="text1"/>
          <w:lang w:val="en-GB"/>
        </w:rPr>
      </w:pPr>
    </w:p>
    <w:p w14:paraId="1563F87E" w14:textId="77777777" w:rsidR="001C18D7" w:rsidRPr="0085623D" w:rsidRDefault="001C4EEE" w:rsidP="003A6227">
      <w:pPr>
        <w:spacing w:before="360" w:after="120" w:line="312" w:lineRule="auto"/>
        <w:ind w:left="-539" w:right="-851"/>
        <w:rPr>
          <w:rFonts w:ascii="Arial" w:hAnsi="Arial" w:cs="Arial"/>
          <w:b/>
          <w:color w:val="000000" w:themeColor="text1"/>
          <w:sz w:val="28"/>
          <w:szCs w:val="28"/>
          <w:lang w:val="en-GB"/>
        </w:rPr>
      </w:pPr>
      <w:r w:rsidRPr="0085623D">
        <w:rPr>
          <w:rFonts w:ascii="Arial" w:hAnsi="Arial" w:cs="Arial"/>
          <w:b/>
          <w:color w:val="000000" w:themeColor="text1"/>
          <w:sz w:val="28"/>
          <w:szCs w:val="28"/>
          <w:lang w:val="en-GB"/>
        </w:rPr>
        <w:t>9</w:t>
      </w:r>
      <w:r w:rsidR="001C18D7" w:rsidRPr="0085623D">
        <w:rPr>
          <w:rFonts w:ascii="Arial" w:hAnsi="Arial" w:cs="Arial"/>
          <w:b/>
          <w:color w:val="000000" w:themeColor="text1"/>
          <w:sz w:val="28"/>
          <w:szCs w:val="28"/>
          <w:lang w:val="en-GB"/>
        </w:rPr>
        <w:t>.</w:t>
      </w:r>
      <w:r w:rsidR="001C18D7" w:rsidRPr="0085623D">
        <w:rPr>
          <w:rFonts w:ascii="Arial" w:hAnsi="Arial" w:cs="Arial"/>
          <w:b/>
          <w:color w:val="000000" w:themeColor="text1"/>
          <w:sz w:val="28"/>
          <w:szCs w:val="28"/>
          <w:lang w:val="en-GB"/>
        </w:rPr>
        <w:tab/>
      </w:r>
      <w:r w:rsidR="00A537FD" w:rsidRPr="0085623D">
        <w:rPr>
          <w:rFonts w:ascii="Arial" w:hAnsi="Arial" w:cs="Arial"/>
          <w:b/>
          <w:color w:val="000000" w:themeColor="text1"/>
          <w:sz w:val="28"/>
          <w:szCs w:val="28"/>
          <w:lang w:val="en-GB"/>
        </w:rPr>
        <w:t>Any Other Business</w:t>
      </w:r>
    </w:p>
    <w:p w14:paraId="3740B39E" w14:textId="77777777" w:rsidR="001C18D7" w:rsidRPr="0085623D" w:rsidRDefault="006351EC" w:rsidP="005829E8">
      <w:pPr>
        <w:spacing w:before="120" w:line="312" w:lineRule="auto"/>
        <w:ind w:hanging="567"/>
        <w:jc w:val="both"/>
        <w:rPr>
          <w:rFonts w:ascii="Arial" w:hAnsi="Arial"/>
          <w:b/>
          <w:i/>
          <w:color w:val="000000" w:themeColor="text1"/>
          <w:sz w:val="26"/>
          <w:lang w:val="en-GB"/>
        </w:rPr>
      </w:pPr>
      <w:r w:rsidRPr="0085623D">
        <w:rPr>
          <w:rFonts w:ascii="Arial" w:hAnsi="Arial"/>
          <w:b/>
          <w:i/>
          <w:color w:val="000000" w:themeColor="text1"/>
          <w:sz w:val="26"/>
          <w:lang w:val="en-GB"/>
        </w:rPr>
        <w:t>9</w:t>
      </w:r>
      <w:r w:rsidR="00AE3064" w:rsidRPr="0085623D">
        <w:rPr>
          <w:rFonts w:ascii="Arial" w:hAnsi="Arial"/>
          <w:b/>
          <w:i/>
          <w:color w:val="000000" w:themeColor="text1"/>
          <w:sz w:val="26"/>
          <w:lang w:val="en-GB"/>
        </w:rPr>
        <w:t>.1</w:t>
      </w:r>
      <w:r w:rsidR="00AE3064" w:rsidRPr="0085623D">
        <w:rPr>
          <w:rFonts w:ascii="Arial" w:hAnsi="Arial"/>
          <w:b/>
          <w:i/>
          <w:color w:val="000000" w:themeColor="text1"/>
          <w:sz w:val="26"/>
          <w:lang w:val="en-GB"/>
        </w:rPr>
        <w:tab/>
      </w:r>
      <w:r w:rsidR="00A537FD" w:rsidRPr="0085623D">
        <w:rPr>
          <w:rFonts w:ascii="Arial" w:hAnsi="Arial"/>
          <w:b/>
          <w:i/>
          <w:color w:val="000000" w:themeColor="text1"/>
          <w:sz w:val="26"/>
          <w:lang w:val="en-GB"/>
        </w:rPr>
        <w:t>ECO Bulletin and assistance to WG FM</w:t>
      </w:r>
    </w:p>
    <w:p w14:paraId="483796EE" w14:textId="55A8E76F" w:rsidR="00D63A20" w:rsidRPr="0085623D" w:rsidRDefault="00D63A20" w:rsidP="00CB48F9">
      <w:pPr>
        <w:numPr>
          <w:ilvl w:val="0"/>
          <w:numId w:val="39"/>
        </w:numPr>
        <w:spacing w:before="120" w:line="312" w:lineRule="auto"/>
        <w:ind w:left="0" w:hanging="567"/>
        <w:jc w:val="both"/>
        <w:rPr>
          <w:rFonts w:ascii="Arial" w:eastAsia="Calibri" w:hAnsi="Arial" w:cs="Arial"/>
          <w:color w:val="000000" w:themeColor="text1"/>
          <w:lang w:val="en-GB"/>
        </w:rPr>
      </w:pPr>
      <w:r w:rsidRPr="0085623D">
        <w:rPr>
          <w:rFonts w:ascii="Arial" w:eastAsia="Calibri" w:hAnsi="Arial" w:cs="Arial"/>
          <w:color w:val="000000" w:themeColor="text1"/>
          <w:lang w:val="en-GB"/>
        </w:rPr>
        <w:t>Mr Weber (ECO) presented doc. FM(17)044 on the ECO assistance to WG FM as well as the ECO Bulletin presented at the last</w:t>
      </w:r>
      <w:r w:rsidR="007F5A92" w:rsidRPr="0085623D">
        <w:rPr>
          <w:rFonts w:ascii="Arial" w:eastAsia="Calibri" w:hAnsi="Arial" w:cs="Arial"/>
          <w:color w:val="000000" w:themeColor="text1"/>
          <w:lang w:val="en-GB"/>
        </w:rPr>
        <w:t xml:space="preserve"> ECC meeting</w:t>
      </w:r>
      <w:r w:rsidR="00EA2FB5" w:rsidRPr="0085623D">
        <w:rPr>
          <w:rFonts w:ascii="Arial" w:eastAsia="Calibri" w:hAnsi="Arial" w:cs="Arial"/>
          <w:color w:val="000000" w:themeColor="text1"/>
          <w:lang w:val="en-GB"/>
        </w:rPr>
        <w:t xml:space="preserve"> in November 2016</w:t>
      </w:r>
      <w:r w:rsidR="007F5A92" w:rsidRPr="0085623D">
        <w:rPr>
          <w:rFonts w:ascii="Arial" w:eastAsia="Calibri" w:hAnsi="Arial" w:cs="Arial"/>
          <w:color w:val="000000" w:themeColor="text1"/>
          <w:lang w:val="en-GB"/>
        </w:rPr>
        <w:t xml:space="preserve"> (doc FM(17)004).</w:t>
      </w:r>
    </w:p>
    <w:p w14:paraId="17A5FCD5" w14:textId="77777777" w:rsidR="00D63A20" w:rsidRPr="0085623D" w:rsidRDefault="00D63A20" w:rsidP="00CB48F9">
      <w:pPr>
        <w:numPr>
          <w:ilvl w:val="0"/>
          <w:numId w:val="39"/>
        </w:numPr>
        <w:spacing w:before="120" w:line="312" w:lineRule="auto"/>
        <w:ind w:left="0" w:hanging="567"/>
        <w:jc w:val="both"/>
        <w:rPr>
          <w:rFonts w:ascii="Arial" w:eastAsia="Calibri" w:hAnsi="Arial" w:cs="Arial"/>
          <w:color w:val="000000" w:themeColor="text1"/>
          <w:lang w:val="en-GB"/>
        </w:rPr>
      </w:pPr>
      <w:r w:rsidRPr="0085623D">
        <w:rPr>
          <w:rFonts w:ascii="Arial" w:eastAsia="Calibri" w:hAnsi="Arial" w:cs="Arial"/>
          <w:color w:val="000000" w:themeColor="text1"/>
          <w:lang w:val="en-GB"/>
        </w:rPr>
        <w:t>Users of the new CEPT web portal are recommended to ensure that their internet browsers are updated. Some functionality is not available for users of smart phones or pads (e.g. document group download).</w:t>
      </w:r>
    </w:p>
    <w:p w14:paraId="55E13F16" w14:textId="3A036C82" w:rsidR="00D63A20" w:rsidRPr="0085623D" w:rsidRDefault="00D63A20" w:rsidP="0004442F">
      <w:pPr>
        <w:numPr>
          <w:ilvl w:val="0"/>
          <w:numId w:val="39"/>
        </w:numPr>
        <w:spacing w:before="120" w:line="312" w:lineRule="auto"/>
        <w:ind w:left="0" w:hanging="567"/>
        <w:jc w:val="both"/>
        <w:rPr>
          <w:rFonts w:ascii="Arial" w:eastAsia="Calibri" w:hAnsi="Arial" w:cs="Arial"/>
          <w:color w:val="000000" w:themeColor="text1"/>
          <w:lang w:val="en-GB"/>
        </w:rPr>
      </w:pPr>
      <w:r w:rsidRPr="0085623D">
        <w:rPr>
          <w:rFonts w:ascii="Arial" w:eastAsia="Calibri" w:hAnsi="Arial" w:cs="Arial"/>
          <w:color w:val="000000" w:themeColor="text1"/>
          <w:lang w:val="en-GB"/>
        </w:rPr>
        <w:t>The ECA Table is now available in EFIS in excel-format, the FS information in ECO Report 04 can be improved following the WG</w:t>
      </w:r>
      <w:r w:rsidR="00864DC6" w:rsidRPr="0085623D">
        <w:rPr>
          <w:rFonts w:ascii="Arial" w:eastAsia="Calibri" w:hAnsi="Arial" w:cs="Arial"/>
          <w:color w:val="000000" w:themeColor="text1"/>
          <w:lang w:val="en-GB"/>
        </w:rPr>
        <w:t xml:space="preserve"> </w:t>
      </w:r>
      <w:r w:rsidRPr="0085623D">
        <w:rPr>
          <w:rFonts w:ascii="Arial" w:eastAsia="Calibri" w:hAnsi="Arial" w:cs="Arial"/>
          <w:color w:val="000000" w:themeColor="text1"/>
          <w:lang w:val="en-GB"/>
        </w:rPr>
        <w:t>SE questionnaire on Fixed Service, and the new module for PMSE will directly create in future the ERC Recommendation 25-10. The ECO will ensure in support of the CEPT administrations that the national implementation information in ERC</w:t>
      </w:r>
      <w:r w:rsidR="00EA2FB5" w:rsidRPr="0085623D">
        <w:rPr>
          <w:rFonts w:ascii="Arial" w:eastAsia="Calibri" w:hAnsi="Arial" w:cs="Arial"/>
          <w:color w:val="000000" w:themeColor="text1"/>
          <w:lang w:val="en-GB"/>
        </w:rPr>
        <w:t> </w:t>
      </w:r>
      <w:r w:rsidRPr="0085623D">
        <w:rPr>
          <w:rFonts w:ascii="Arial" w:eastAsia="Calibri" w:hAnsi="Arial" w:cs="Arial"/>
          <w:color w:val="000000" w:themeColor="text1"/>
          <w:lang w:val="en-GB"/>
        </w:rPr>
        <w:t xml:space="preserve">Recommendation 70-03 </w:t>
      </w:r>
      <w:r w:rsidR="0004442F">
        <w:rPr>
          <w:rFonts w:ascii="Arial" w:eastAsia="Calibri" w:hAnsi="Arial" w:cs="Arial"/>
          <w:color w:val="000000" w:themeColor="text1"/>
          <w:lang w:val="en-GB"/>
        </w:rPr>
        <w:t xml:space="preserve">- </w:t>
      </w:r>
      <w:r w:rsidRPr="0085623D">
        <w:rPr>
          <w:rFonts w:ascii="Arial" w:eastAsia="Calibri" w:hAnsi="Arial" w:cs="Arial"/>
          <w:color w:val="000000" w:themeColor="text1"/>
          <w:lang w:val="en-GB"/>
        </w:rPr>
        <w:t xml:space="preserve">Annex 10 and </w:t>
      </w:r>
      <w:r w:rsidR="0004442F" w:rsidRPr="0004442F">
        <w:rPr>
          <w:rFonts w:ascii="Arial" w:eastAsia="Calibri" w:hAnsi="Arial" w:cs="Arial"/>
          <w:color w:val="000000" w:themeColor="text1"/>
          <w:lang w:val="en-GB"/>
        </w:rPr>
        <w:t>ERC Recommendation 25-10</w:t>
      </w:r>
      <w:r w:rsidRPr="0085623D">
        <w:rPr>
          <w:rFonts w:ascii="Arial" w:eastAsia="Calibri" w:hAnsi="Arial" w:cs="Arial"/>
          <w:color w:val="000000" w:themeColor="text1"/>
          <w:lang w:val="en-GB"/>
        </w:rPr>
        <w:t xml:space="preserve"> will not show differences.</w:t>
      </w:r>
    </w:p>
    <w:p w14:paraId="3D3E0250" w14:textId="77777777" w:rsidR="00D63A20" w:rsidRPr="0085623D" w:rsidRDefault="00D63A20" w:rsidP="00CB48F9">
      <w:pPr>
        <w:numPr>
          <w:ilvl w:val="0"/>
          <w:numId w:val="39"/>
        </w:numPr>
        <w:spacing w:before="120" w:line="312" w:lineRule="auto"/>
        <w:ind w:left="0" w:hanging="567"/>
        <w:jc w:val="both"/>
        <w:rPr>
          <w:rFonts w:ascii="Arial" w:eastAsia="Calibri" w:hAnsi="Arial" w:cs="Arial"/>
          <w:color w:val="000000" w:themeColor="text1"/>
          <w:lang w:val="en-GB"/>
        </w:rPr>
      </w:pPr>
      <w:r w:rsidRPr="0085623D">
        <w:rPr>
          <w:rFonts w:ascii="Arial" w:eastAsia="Calibri" w:hAnsi="Arial" w:cs="Arial"/>
          <w:color w:val="000000" w:themeColor="text1"/>
          <w:lang w:val="en-GB"/>
        </w:rPr>
        <w:t>A one-day ECO Workshop about EFIS is planned (19 September 2017, Mainz, Germany, followed by EFIS/MG during the next days): The workshop will consist of two parts, i.e. guidance to the CEPT administrations about their possibilities when providing information to the EFIS and guidance to the interested public using the EFIS, and especially how to best find certain information. Most of the presentation will be provided by ECO but 1-2 case presentations from national administrations (how they update EFIS) might be useful. An exchange of views amongst all participants of what would be useful to add in EFIS / suggestions for improvement may also be a very useful session. It is proposed by ECO to develop together with EFIS/MG a detailed programme until the WG</w:t>
      </w:r>
      <w:r w:rsidR="00864DC6" w:rsidRPr="0085623D">
        <w:rPr>
          <w:rFonts w:ascii="Arial" w:eastAsia="Calibri" w:hAnsi="Arial" w:cs="Arial"/>
          <w:color w:val="000000" w:themeColor="text1"/>
          <w:lang w:val="en-GB"/>
        </w:rPr>
        <w:t xml:space="preserve"> </w:t>
      </w:r>
      <w:r w:rsidRPr="0085623D">
        <w:rPr>
          <w:rFonts w:ascii="Arial" w:eastAsia="Calibri" w:hAnsi="Arial" w:cs="Arial"/>
          <w:color w:val="000000" w:themeColor="text1"/>
          <w:lang w:val="en-GB"/>
        </w:rPr>
        <w:t>FM May 2017 meeting, after which the official announcement of the workshop will occur. This course of action was endorsed by WG FM. See also section 4.8 of this report.</w:t>
      </w:r>
    </w:p>
    <w:p w14:paraId="0EEB904E" w14:textId="7C934940" w:rsidR="00D63A20" w:rsidRPr="0085623D" w:rsidRDefault="00D63A20" w:rsidP="00CB48F9">
      <w:pPr>
        <w:numPr>
          <w:ilvl w:val="0"/>
          <w:numId w:val="39"/>
        </w:numPr>
        <w:spacing w:before="120" w:line="312" w:lineRule="auto"/>
        <w:ind w:left="0" w:hanging="567"/>
        <w:jc w:val="both"/>
        <w:rPr>
          <w:rFonts w:ascii="Arial" w:eastAsia="Calibri" w:hAnsi="Arial" w:cs="Arial"/>
          <w:color w:val="000000" w:themeColor="text1"/>
          <w:lang w:val="en-GB"/>
        </w:rPr>
      </w:pPr>
      <w:r w:rsidRPr="0085623D">
        <w:rPr>
          <w:rFonts w:ascii="Arial" w:eastAsia="Calibri" w:hAnsi="Arial" w:cs="Arial"/>
          <w:color w:val="000000" w:themeColor="text1"/>
          <w:lang w:val="en-GB"/>
        </w:rPr>
        <w:lastRenderedPageBreak/>
        <w:t xml:space="preserve">Doc. </w:t>
      </w:r>
      <w:proofErr w:type="gramStart"/>
      <w:r w:rsidRPr="0085623D">
        <w:rPr>
          <w:rFonts w:ascii="Arial" w:eastAsia="Calibri" w:hAnsi="Arial" w:cs="Arial"/>
          <w:color w:val="000000" w:themeColor="text1"/>
          <w:lang w:val="en-GB"/>
        </w:rPr>
        <w:t>FM(</w:t>
      </w:r>
      <w:proofErr w:type="gramEnd"/>
      <w:r w:rsidRPr="0085623D">
        <w:rPr>
          <w:rFonts w:ascii="Arial" w:eastAsia="Calibri" w:hAnsi="Arial" w:cs="Arial"/>
          <w:color w:val="000000" w:themeColor="text1"/>
          <w:lang w:val="en-GB"/>
        </w:rPr>
        <w:t>17)044 also include</w:t>
      </w:r>
      <w:r w:rsidR="00EA2FB5" w:rsidRPr="0085623D">
        <w:rPr>
          <w:rFonts w:ascii="Arial" w:eastAsia="Calibri" w:hAnsi="Arial" w:cs="Arial"/>
          <w:color w:val="000000" w:themeColor="text1"/>
          <w:lang w:val="en-GB"/>
        </w:rPr>
        <w:t>s</w:t>
      </w:r>
      <w:r w:rsidRPr="0085623D">
        <w:rPr>
          <w:rFonts w:ascii="Arial" w:eastAsia="Calibri" w:hAnsi="Arial" w:cs="Arial"/>
          <w:color w:val="000000" w:themeColor="text1"/>
          <w:lang w:val="en-GB"/>
        </w:rPr>
        <w:t xml:space="preserve"> the relevant information about new information about LSA from CEPT administrations on the LSA topic webpage, about T-DAB (no request received by ECO for ASCII97 format or a tool for test point calculations (TPC), updates of the WI95revCO07 (VHF) plan), and update of the national implementation information for BFWA a</w:t>
      </w:r>
      <w:r w:rsidR="0004442F">
        <w:rPr>
          <w:rFonts w:ascii="Arial" w:eastAsia="Calibri" w:hAnsi="Arial" w:cs="Arial"/>
          <w:color w:val="000000" w:themeColor="text1"/>
          <w:lang w:val="en-GB"/>
        </w:rPr>
        <w:t>s in  ECC/REC/(06</w:t>
      </w:r>
      <w:r w:rsidRPr="0085623D">
        <w:rPr>
          <w:rFonts w:ascii="Arial" w:eastAsia="Calibri" w:hAnsi="Arial" w:cs="Arial"/>
          <w:color w:val="000000" w:themeColor="text1"/>
          <w:lang w:val="en-GB"/>
        </w:rPr>
        <w:t>)0</w:t>
      </w:r>
      <w:r w:rsidR="0004442F">
        <w:rPr>
          <w:rFonts w:ascii="Arial" w:eastAsia="Calibri" w:hAnsi="Arial" w:cs="Arial"/>
          <w:color w:val="000000" w:themeColor="text1"/>
          <w:lang w:val="en-GB"/>
        </w:rPr>
        <w:t>4</w:t>
      </w:r>
      <w:r w:rsidRPr="0085623D">
        <w:rPr>
          <w:rFonts w:ascii="Arial" w:eastAsia="Calibri" w:hAnsi="Arial" w:cs="Arial"/>
          <w:color w:val="000000" w:themeColor="text1"/>
          <w:lang w:val="en-GB"/>
        </w:rPr>
        <w:t xml:space="preserve">. See also sections </w:t>
      </w:r>
      <w:r w:rsidR="0004442F">
        <w:rPr>
          <w:rFonts w:ascii="Arial" w:eastAsia="Calibri" w:hAnsi="Arial" w:cs="Arial"/>
          <w:color w:val="000000" w:themeColor="text1"/>
          <w:lang w:val="en-GB"/>
        </w:rPr>
        <w:t xml:space="preserve">5.3.2, </w:t>
      </w:r>
      <w:r w:rsidRPr="0085623D">
        <w:rPr>
          <w:rFonts w:ascii="Arial" w:eastAsia="Calibri" w:hAnsi="Arial" w:cs="Arial"/>
          <w:color w:val="000000" w:themeColor="text1"/>
          <w:lang w:val="en-GB"/>
        </w:rPr>
        <w:t>5.9 and 5.11 of this report.</w:t>
      </w:r>
    </w:p>
    <w:p w14:paraId="7E0BC09F" w14:textId="77777777" w:rsidR="00D63A20" w:rsidRPr="0085623D" w:rsidRDefault="00D63A20" w:rsidP="00CB48F9">
      <w:pPr>
        <w:numPr>
          <w:ilvl w:val="0"/>
          <w:numId w:val="39"/>
        </w:numPr>
        <w:spacing w:before="120" w:line="312" w:lineRule="auto"/>
        <w:ind w:left="0" w:hanging="567"/>
        <w:jc w:val="both"/>
        <w:rPr>
          <w:rFonts w:ascii="Arial" w:eastAsia="Calibri" w:hAnsi="Arial" w:cs="Arial"/>
          <w:color w:val="000000" w:themeColor="text1"/>
          <w:lang w:val="en-GB"/>
        </w:rPr>
      </w:pPr>
      <w:r w:rsidRPr="0085623D">
        <w:rPr>
          <w:rFonts w:ascii="Arial" w:eastAsia="Calibri" w:hAnsi="Arial" w:cs="Arial"/>
          <w:color w:val="000000" w:themeColor="text1"/>
          <w:lang w:val="en-GB"/>
        </w:rPr>
        <w:t>When presenting the ECO Bulletin, Mr Weber (ECO) explained in particular the FCC Order and Authorisation for Iridium Constellation LLC in the USA which could be of interest for CEPT administrations. He also reported about new plans for Broadband Direct-Air-to-Ground Communications in the USA in the 2.4 GHz ISM-band.</w:t>
      </w:r>
    </w:p>
    <w:p w14:paraId="23E98E1F" w14:textId="77777777" w:rsidR="00D63A20" w:rsidRPr="0085623D" w:rsidRDefault="00D63A20" w:rsidP="00CB48F9">
      <w:pPr>
        <w:numPr>
          <w:ilvl w:val="0"/>
          <w:numId w:val="39"/>
        </w:numPr>
        <w:spacing w:before="120" w:line="312" w:lineRule="auto"/>
        <w:ind w:left="0" w:hanging="567"/>
        <w:jc w:val="both"/>
        <w:rPr>
          <w:rFonts w:ascii="Arial" w:eastAsia="Calibri" w:hAnsi="Arial" w:cs="Arial"/>
          <w:color w:val="000000" w:themeColor="text1"/>
          <w:lang w:val="en-GB"/>
        </w:rPr>
      </w:pPr>
      <w:r w:rsidRPr="0085623D">
        <w:rPr>
          <w:rFonts w:ascii="Arial" w:eastAsia="Calibri" w:hAnsi="Arial" w:cs="Arial"/>
          <w:color w:val="000000" w:themeColor="text1"/>
          <w:lang w:val="en-GB"/>
        </w:rPr>
        <w:t>With regard to the ongoing specification work for V2X/V2V in 3GPP, Mr Weber draw the attention to a press release from 3GPP confirming that the two intended communication configurations (with or without base stations) use a dedicated carrier for V2V communications, meaning the target band is only used for these V2V communications as set out clearly in the press release.</w:t>
      </w:r>
    </w:p>
    <w:p w14:paraId="51FE0690" w14:textId="77777777" w:rsidR="005829E8" w:rsidRPr="0085623D" w:rsidRDefault="00D63A20" w:rsidP="00CB48F9">
      <w:pPr>
        <w:numPr>
          <w:ilvl w:val="0"/>
          <w:numId w:val="39"/>
        </w:numPr>
        <w:spacing w:before="120" w:line="312" w:lineRule="auto"/>
        <w:ind w:left="0" w:hanging="567"/>
        <w:jc w:val="both"/>
        <w:rPr>
          <w:rFonts w:ascii="Arial" w:hAnsi="Arial" w:cs="Arial"/>
          <w:color w:val="000000" w:themeColor="text1"/>
          <w:lang w:val="en-GB"/>
        </w:rPr>
      </w:pPr>
      <w:r w:rsidRPr="0085623D">
        <w:rPr>
          <w:rFonts w:ascii="Arial" w:eastAsia="Calibri" w:hAnsi="Arial" w:cs="Arial"/>
          <w:color w:val="000000" w:themeColor="text1"/>
          <w:lang w:val="en-GB"/>
        </w:rPr>
        <w:t>No questions were raised with regard to the ECO bulletin or the ECO assistance to WG</w:t>
      </w:r>
      <w:r w:rsidR="00864DC6" w:rsidRPr="0085623D">
        <w:rPr>
          <w:rFonts w:ascii="Arial" w:eastAsia="Calibri" w:hAnsi="Arial" w:cs="Arial"/>
          <w:color w:val="000000" w:themeColor="text1"/>
          <w:lang w:val="en-GB"/>
        </w:rPr>
        <w:t xml:space="preserve"> </w:t>
      </w:r>
      <w:r w:rsidRPr="0085623D">
        <w:rPr>
          <w:rFonts w:ascii="Arial" w:eastAsia="Calibri" w:hAnsi="Arial" w:cs="Arial"/>
          <w:color w:val="000000" w:themeColor="text1"/>
          <w:lang w:val="en-GB"/>
        </w:rPr>
        <w:t>FM.</w:t>
      </w:r>
    </w:p>
    <w:p w14:paraId="194EB136" w14:textId="77777777" w:rsidR="00900EA7" w:rsidRPr="0085623D" w:rsidRDefault="00900EA7" w:rsidP="00900EA7">
      <w:pPr>
        <w:spacing w:before="120" w:line="312" w:lineRule="auto"/>
        <w:jc w:val="both"/>
        <w:rPr>
          <w:rFonts w:ascii="Arial" w:hAnsi="Arial" w:cs="Arial"/>
          <w:color w:val="000000" w:themeColor="text1"/>
          <w:lang w:val="en-GB"/>
        </w:rPr>
      </w:pPr>
    </w:p>
    <w:p w14:paraId="7AF1117F" w14:textId="77777777" w:rsidR="001C18D7" w:rsidRPr="0085623D" w:rsidRDefault="006351EC" w:rsidP="00123EEA">
      <w:pPr>
        <w:spacing w:before="360" w:after="120" w:line="312" w:lineRule="auto"/>
        <w:ind w:left="-539" w:right="-851"/>
        <w:rPr>
          <w:rFonts w:ascii="Arial" w:hAnsi="Arial" w:cs="Arial"/>
          <w:b/>
          <w:color w:val="000000" w:themeColor="text1"/>
          <w:sz w:val="28"/>
          <w:szCs w:val="28"/>
          <w:lang w:val="en-GB"/>
        </w:rPr>
      </w:pPr>
      <w:r w:rsidRPr="0085623D">
        <w:rPr>
          <w:rFonts w:ascii="Arial" w:hAnsi="Arial" w:cs="Arial"/>
          <w:b/>
          <w:color w:val="000000" w:themeColor="text1"/>
          <w:sz w:val="28"/>
          <w:szCs w:val="28"/>
          <w:lang w:val="en-GB"/>
        </w:rPr>
        <w:t>10</w:t>
      </w:r>
      <w:r w:rsidR="001C18D7" w:rsidRPr="0085623D">
        <w:rPr>
          <w:rFonts w:ascii="Arial" w:hAnsi="Arial" w:cs="Arial"/>
          <w:b/>
          <w:color w:val="000000" w:themeColor="text1"/>
          <w:sz w:val="28"/>
          <w:szCs w:val="28"/>
          <w:lang w:val="en-GB"/>
        </w:rPr>
        <w:t>.</w:t>
      </w:r>
      <w:r w:rsidR="001C18D7" w:rsidRPr="0085623D">
        <w:rPr>
          <w:rFonts w:ascii="Arial" w:hAnsi="Arial" w:cs="Arial"/>
          <w:b/>
          <w:color w:val="000000" w:themeColor="text1"/>
          <w:sz w:val="28"/>
          <w:szCs w:val="28"/>
          <w:lang w:val="en-GB"/>
        </w:rPr>
        <w:tab/>
      </w:r>
      <w:r w:rsidR="00A537FD" w:rsidRPr="0085623D">
        <w:rPr>
          <w:rFonts w:ascii="Arial" w:hAnsi="Arial" w:cs="Arial"/>
          <w:b/>
          <w:color w:val="000000" w:themeColor="text1"/>
          <w:sz w:val="28"/>
          <w:szCs w:val="28"/>
          <w:lang w:val="en-GB"/>
        </w:rPr>
        <w:t xml:space="preserve">Report to </w:t>
      </w:r>
      <w:r w:rsidR="00122497" w:rsidRPr="0085623D">
        <w:rPr>
          <w:rFonts w:ascii="Arial" w:hAnsi="Arial" w:cs="Arial"/>
          <w:b/>
          <w:color w:val="000000" w:themeColor="text1"/>
          <w:sz w:val="28"/>
          <w:szCs w:val="28"/>
          <w:lang w:val="en-GB"/>
        </w:rPr>
        <w:t>n</w:t>
      </w:r>
      <w:r w:rsidR="00A537FD" w:rsidRPr="0085623D">
        <w:rPr>
          <w:rFonts w:ascii="Arial" w:hAnsi="Arial" w:cs="Arial"/>
          <w:b/>
          <w:color w:val="000000" w:themeColor="text1"/>
          <w:sz w:val="28"/>
          <w:szCs w:val="28"/>
          <w:lang w:val="en-GB"/>
        </w:rPr>
        <w:t xml:space="preserve">ext ECC </w:t>
      </w:r>
      <w:r w:rsidR="00122497" w:rsidRPr="0085623D">
        <w:rPr>
          <w:rFonts w:ascii="Arial" w:hAnsi="Arial" w:cs="Arial"/>
          <w:b/>
          <w:color w:val="000000" w:themeColor="text1"/>
          <w:sz w:val="28"/>
          <w:szCs w:val="28"/>
          <w:lang w:val="en-GB"/>
        </w:rPr>
        <w:t>p</w:t>
      </w:r>
      <w:r w:rsidR="00A537FD" w:rsidRPr="0085623D">
        <w:rPr>
          <w:rFonts w:ascii="Arial" w:hAnsi="Arial" w:cs="Arial"/>
          <w:b/>
          <w:color w:val="000000" w:themeColor="text1"/>
          <w:sz w:val="28"/>
          <w:szCs w:val="28"/>
          <w:lang w:val="en-GB"/>
        </w:rPr>
        <w:t xml:space="preserve">lenary </w:t>
      </w:r>
      <w:r w:rsidR="00122497" w:rsidRPr="0085623D">
        <w:rPr>
          <w:rFonts w:ascii="Arial" w:hAnsi="Arial" w:cs="Arial"/>
          <w:b/>
          <w:color w:val="000000" w:themeColor="text1"/>
          <w:sz w:val="28"/>
          <w:szCs w:val="28"/>
          <w:lang w:val="en-GB"/>
        </w:rPr>
        <w:t>m</w:t>
      </w:r>
      <w:r w:rsidR="00A537FD" w:rsidRPr="0085623D">
        <w:rPr>
          <w:rFonts w:ascii="Arial" w:hAnsi="Arial" w:cs="Arial"/>
          <w:b/>
          <w:color w:val="000000" w:themeColor="text1"/>
          <w:sz w:val="28"/>
          <w:szCs w:val="28"/>
          <w:lang w:val="en-GB"/>
        </w:rPr>
        <w:t>eeting</w:t>
      </w:r>
    </w:p>
    <w:p w14:paraId="0D392DC6" w14:textId="7D541C6C" w:rsidR="00242CA1" w:rsidRPr="0085623D" w:rsidRDefault="006625E6" w:rsidP="00CB48F9">
      <w:pPr>
        <w:numPr>
          <w:ilvl w:val="0"/>
          <w:numId w:val="28"/>
        </w:numPr>
        <w:spacing w:before="120" w:line="312" w:lineRule="auto"/>
        <w:ind w:left="0" w:hanging="567"/>
        <w:jc w:val="both"/>
        <w:rPr>
          <w:rFonts w:ascii="Arial" w:hAnsi="Arial" w:cs="Arial"/>
          <w:color w:val="000000" w:themeColor="text1"/>
          <w:lang w:val="en-GB"/>
        </w:rPr>
      </w:pPr>
      <w:r>
        <w:rPr>
          <w:rFonts w:ascii="Arial" w:hAnsi="Arial" w:cs="Arial"/>
          <w:color w:val="000000" w:themeColor="text1"/>
          <w:lang w:val="en-GB"/>
        </w:rPr>
        <w:t>It was agreed that the WG FM c</w:t>
      </w:r>
      <w:r w:rsidR="00902D16" w:rsidRPr="0085623D">
        <w:rPr>
          <w:rFonts w:ascii="Arial" w:hAnsi="Arial" w:cs="Arial"/>
          <w:color w:val="000000" w:themeColor="text1"/>
          <w:lang w:val="en-GB"/>
        </w:rPr>
        <w:t>hairman would prepare a report based on the conclusions of this meeting and present it to the next ECC Plenary meeting.</w:t>
      </w:r>
    </w:p>
    <w:p w14:paraId="659DC956" w14:textId="77777777" w:rsidR="00900EA7" w:rsidRPr="0085623D" w:rsidRDefault="00900EA7" w:rsidP="00900EA7">
      <w:pPr>
        <w:spacing w:before="120" w:line="312" w:lineRule="auto"/>
        <w:jc w:val="both"/>
        <w:rPr>
          <w:rFonts w:ascii="Arial" w:hAnsi="Arial" w:cs="Arial"/>
          <w:color w:val="000000" w:themeColor="text1"/>
          <w:lang w:val="en-GB"/>
        </w:rPr>
      </w:pPr>
    </w:p>
    <w:p w14:paraId="7141E239" w14:textId="77777777" w:rsidR="001C18D7" w:rsidRPr="0085623D" w:rsidRDefault="006351EC" w:rsidP="00233EA6">
      <w:pPr>
        <w:spacing w:before="240" w:line="312" w:lineRule="auto"/>
        <w:ind w:hanging="567"/>
        <w:jc w:val="both"/>
        <w:rPr>
          <w:rFonts w:ascii="Arial" w:hAnsi="Arial" w:cs="Arial"/>
          <w:b/>
          <w:color w:val="000000" w:themeColor="text1"/>
          <w:sz w:val="28"/>
          <w:szCs w:val="28"/>
          <w:lang w:val="en-GB"/>
        </w:rPr>
      </w:pPr>
      <w:r w:rsidRPr="0085623D">
        <w:rPr>
          <w:rFonts w:ascii="Arial" w:hAnsi="Arial" w:cs="Arial"/>
          <w:b/>
          <w:color w:val="000000" w:themeColor="text1"/>
          <w:sz w:val="28"/>
          <w:szCs w:val="28"/>
          <w:lang w:val="en-GB"/>
        </w:rPr>
        <w:t>11</w:t>
      </w:r>
      <w:r w:rsidR="001C18D7" w:rsidRPr="0085623D">
        <w:rPr>
          <w:rFonts w:ascii="Arial" w:hAnsi="Arial" w:cs="Arial"/>
          <w:b/>
          <w:color w:val="000000" w:themeColor="text1"/>
          <w:sz w:val="28"/>
          <w:szCs w:val="28"/>
          <w:lang w:val="en-GB"/>
        </w:rPr>
        <w:t>.</w:t>
      </w:r>
      <w:r w:rsidR="001C18D7" w:rsidRPr="0085623D">
        <w:rPr>
          <w:rFonts w:ascii="Arial" w:hAnsi="Arial" w:cs="Arial"/>
          <w:b/>
          <w:color w:val="000000" w:themeColor="text1"/>
          <w:sz w:val="28"/>
          <w:szCs w:val="28"/>
          <w:lang w:val="en-GB"/>
        </w:rPr>
        <w:tab/>
        <w:t>WG FM Work Programme</w:t>
      </w:r>
      <w:r w:rsidR="00122497" w:rsidRPr="0085623D">
        <w:rPr>
          <w:rFonts w:ascii="Arial" w:hAnsi="Arial" w:cs="Arial"/>
          <w:b/>
          <w:color w:val="000000" w:themeColor="text1"/>
          <w:sz w:val="28"/>
          <w:szCs w:val="28"/>
          <w:lang w:val="en-GB"/>
        </w:rPr>
        <w:t>,</w:t>
      </w:r>
      <w:r w:rsidR="001C18D7" w:rsidRPr="0085623D">
        <w:rPr>
          <w:rFonts w:ascii="Arial" w:hAnsi="Arial" w:cs="Arial"/>
          <w:b/>
          <w:color w:val="000000" w:themeColor="text1"/>
          <w:sz w:val="28"/>
          <w:szCs w:val="28"/>
          <w:lang w:val="en-GB"/>
        </w:rPr>
        <w:t xml:space="preserve"> Meeting Schedule</w:t>
      </w:r>
      <w:r w:rsidR="00122497" w:rsidRPr="0085623D">
        <w:rPr>
          <w:rFonts w:ascii="Arial" w:hAnsi="Arial" w:cs="Arial"/>
          <w:b/>
          <w:color w:val="000000" w:themeColor="text1"/>
          <w:sz w:val="28"/>
          <w:szCs w:val="28"/>
          <w:lang w:val="en-GB"/>
        </w:rPr>
        <w:t>,</w:t>
      </w:r>
      <w:r w:rsidR="001C18D7" w:rsidRPr="0085623D">
        <w:rPr>
          <w:rFonts w:ascii="Arial" w:hAnsi="Arial" w:cs="Arial"/>
          <w:b/>
          <w:color w:val="000000" w:themeColor="text1"/>
          <w:sz w:val="28"/>
          <w:szCs w:val="28"/>
          <w:lang w:val="en-GB"/>
        </w:rPr>
        <w:t xml:space="preserve"> Working Methods</w:t>
      </w:r>
    </w:p>
    <w:p w14:paraId="079099D3" w14:textId="77777777" w:rsidR="00A537FD" w:rsidRPr="0085623D" w:rsidRDefault="006351EC" w:rsidP="0020638E">
      <w:pPr>
        <w:spacing w:before="120" w:after="120" w:line="312" w:lineRule="auto"/>
        <w:ind w:left="-500"/>
        <w:rPr>
          <w:rFonts w:ascii="Arial" w:hAnsi="Arial" w:cs="Arial"/>
          <w:b/>
          <w:i/>
          <w:color w:val="000000" w:themeColor="text1"/>
          <w:sz w:val="26"/>
          <w:szCs w:val="26"/>
          <w:lang w:val="en-GB"/>
        </w:rPr>
      </w:pPr>
      <w:r w:rsidRPr="0085623D">
        <w:rPr>
          <w:rFonts w:ascii="Arial" w:hAnsi="Arial" w:cs="Arial"/>
          <w:b/>
          <w:i/>
          <w:color w:val="000000" w:themeColor="text1"/>
          <w:sz w:val="26"/>
          <w:szCs w:val="26"/>
          <w:lang w:val="en-GB"/>
        </w:rPr>
        <w:t>11</w:t>
      </w:r>
      <w:r w:rsidR="001C18D7" w:rsidRPr="0085623D">
        <w:rPr>
          <w:rFonts w:ascii="Arial" w:hAnsi="Arial" w:cs="Arial"/>
          <w:b/>
          <w:i/>
          <w:color w:val="000000" w:themeColor="text1"/>
          <w:sz w:val="26"/>
          <w:szCs w:val="26"/>
          <w:lang w:val="en-GB"/>
        </w:rPr>
        <w:t>.1 Work Programme</w:t>
      </w:r>
    </w:p>
    <w:p w14:paraId="5169E388" w14:textId="4B7AE7C8" w:rsidR="0020638E" w:rsidRPr="0085623D" w:rsidRDefault="0020638E" w:rsidP="00CB48F9">
      <w:pPr>
        <w:numPr>
          <w:ilvl w:val="0"/>
          <w:numId w:val="29"/>
        </w:numPr>
        <w:spacing w:before="12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WG FM </w:t>
      </w:r>
      <w:r w:rsidR="008F01F8" w:rsidRPr="0085623D">
        <w:rPr>
          <w:rFonts w:ascii="Arial" w:hAnsi="Arial" w:cs="Arial"/>
          <w:color w:val="000000" w:themeColor="text1"/>
          <w:lang w:val="en-GB"/>
        </w:rPr>
        <w:t>c</w:t>
      </w:r>
      <w:r w:rsidRPr="0085623D">
        <w:rPr>
          <w:rFonts w:ascii="Arial" w:hAnsi="Arial" w:cs="Arial"/>
          <w:color w:val="000000" w:themeColor="text1"/>
          <w:lang w:val="en-GB"/>
        </w:rPr>
        <w:t xml:space="preserve">hairman reminded that </w:t>
      </w:r>
      <w:r w:rsidR="008F01F8" w:rsidRPr="0085623D">
        <w:rPr>
          <w:rFonts w:ascii="Arial" w:hAnsi="Arial" w:cs="Arial"/>
          <w:color w:val="000000" w:themeColor="text1"/>
          <w:lang w:val="en-GB"/>
        </w:rPr>
        <w:t>c</w:t>
      </w:r>
      <w:r w:rsidRPr="0085623D">
        <w:rPr>
          <w:rFonts w:ascii="Arial" w:hAnsi="Arial" w:cs="Arial"/>
          <w:color w:val="000000" w:themeColor="text1"/>
          <w:lang w:val="en-GB"/>
        </w:rPr>
        <w:t>hairmen of PTs, MGs, CGs and FGs in cooperation with Mr Thomas Weber (ECO) should incorporate or update information on work items in the ECC work programme database http://eccwp.cept.org/. This will need to be carried out within one week after the WG FM meeting.</w:t>
      </w:r>
    </w:p>
    <w:p w14:paraId="664AB4DE" w14:textId="77777777" w:rsidR="0020638E" w:rsidRPr="0085623D" w:rsidRDefault="0020638E" w:rsidP="00CB48F9">
      <w:pPr>
        <w:numPr>
          <w:ilvl w:val="0"/>
          <w:numId w:val="29"/>
        </w:numPr>
        <w:spacing w:before="120" w:line="312" w:lineRule="auto"/>
        <w:ind w:left="0" w:hanging="500"/>
        <w:jc w:val="both"/>
        <w:rPr>
          <w:rFonts w:ascii="Arial" w:hAnsi="Arial" w:cs="Arial"/>
          <w:color w:val="000000" w:themeColor="text1"/>
          <w:lang w:val="en-GB"/>
        </w:rPr>
      </w:pPr>
      <w:r w:rsidRPr="0085623D">
        <w:rPr>
          <w:rFonts w:ascii="Arial" w:hAnsi="Arial" w:cs="Arial"/>
          <w:color w:val="000000" w:themeColor="text1"/>
          <w:lang w:val="en-GB"/>
        </w:rPr>
        <w:t>Also the WG FM delegates are invited to report about any mistakes or missing information with respect to the work items (WI) of WG FM to Mr Thomas Weber (ECO).</w:t>
      </w:r>
    </w:p>
    <w:p w14:paraId="5B098808" w14:textId="77777777" w:rsidR="00900EA7" w:rsidRPr="0085623D" w:rsidRDefault="00900EA7" w:rsidP="00900EA7">
      <w:pPr>
        <w:spacing w:before="120" w:line="312" w:lineRule="auto"/>
        <w:jc w:val="both"/>
        <w:rPr>
          <w:rFonts w:ascii="Arial" w:hAnsi="Arial" w:cs="Arial"/>
          <w:color w:val="000000" w:themeColor="text1"/>
          <w:lang w:val="en-GB"/>
        </w:rPr>
      </w:pPr>
    </w:p>
    <w:p w14:paraId="17B47D84" w14:textId="77777777" w:rsidR="001C18D7" w:rsidRPr="0085623D" w:rsidRDefault="00A45CBD" w:rsidP="007E69D9">
      <w:pPr>
        <w:spacing w:before="120" w:after="120" w:line="312" w:lineRule="auto"/>
        <w:ind w:left="-500"/>
        <w:rPr>
          <w:rFonts w:ascii="Arial" w:hAnsi="Arial" w:cs="Arial"/>
          <w:b/>
          <w:i/>
          <w:color w:val="000000" w:themeColor="text1"/>
          <w:sz w:val="26"/>
          <w:szCs w:val="26"/>
          <w:lang w:val="en-GB"/>
        </w:rPr>
      </w:pPr>
      <w:r w:rsidRPr="0085623D">
        <w:rPr>
          <w:rFonts w:ascii="Arial" w:hAnsi="Arial" w:cs="Arial"/>
          <w:b/>
          <w:i/>
          <w:color w:val="000000" w:themeColor="text1"/>
          <w:sz w:val="26"/>
          <w:szCs w:val="26"/>
          <w:lang w:val="en-GB"/>
        </w:rPr>
        <w:t>11</w:t>
      </w:r>
      <w:r w:rsidR="001C18D7" w:rsidRPr="0085623D">
        <w:rPr>
          <w:rFonts w:ascii="Arial" w:hAnsi="Arial" w:cs="Arial"/>
          <w:b/>
          <w:i/>
          <w:color w:val="000000" w:themeColor="text1"/>
          <w:sz w:val="26"/>
          <w:szCs w:val="26"/>
          <w:lang w:val="en-GB"/>
        </w:rPr>
        <w:t>.2 Meeting</w:t>
      </w:r>
      <w:r w:rsidR="00122497" w:rsidRPr="0085623D">
        <w:rPr>
          <w:rFonts w:ascii="Arial" w:hAnsi="Arial" w:cs="Arial"/>
          <w:b/>
          <w:i/>
          <w:color w:val="000000" w:themeColor="text1"/>
          <w:sz w:val="26"/>
          <w:szCs w:val="26"/>
          <w:lang w:val="en-GB"/>
        </w:rPr>
        <w:t xml:space="preserve"> Schedule</w:t>
      </w:r>
    </w:p>
    <w:p w14:paraId="023FE5EE" w14:textId="62EB719F" w:rsidR="001C18D7" w:rsidRPr="0085623D" w:rsidRDefault="002D0205" w:rsidP="00CB48F9">
      <w:pPr>
        <w:numPr>
          <w:ilvl w:val="0"/>
          <w:numId w:val="16"/>
        </w:numPr>
        <w:spacing w:before="12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w:t>
      </w:r>
      <w:r w:rsidR="001C18D7" w:rsidRPr="0085623D">
        <w:rPr>
          <w:rFonts w:ascii="Arial" w:hAnsi="Arial" w:cs="Arial"/>
          <w:color w:val="000000" w:themeColor="text1"/>
          <w:lang w:val="en-GB"/>
        </w:rPr>
        <w:t xml:space="preserve">WG FM </w:t>
      </w:r>
      <w:r w:rsidR="008F01F8" w:rsidRPr="0085623D">
        <w:rPr>
          <w:rFonts w:ascii="Arial" w:hAnsi="Arial" w:cs="Arial"/>
          <w:color w:val="000000" w:themeColor="text1"/>
          <w:lang w:val="en-GB"/>
        </w:rPr>
        <w:t>c</w:t>
      </w:r>
      <w:r w:rsidR="001C18D7" w:rsidRPr="0085623D">
        <w:rPr>
          <w:rFonts w:ascii="Arial" w:hAnsi="Arial" w:cs="Arial"/>
          <w:color w:val="000000" w:themeColor="text1"/>
          <w:lang w:val="en-GB"/>
        </w:rPr>
        <w:t xml:space="preserve">hairman invited the participants to note the </w:t>
      </w:r>
      <w:r w:rsidR="008F01F8" w:rsidRPr="0085623D">
        <w:rPr>
          <w:rFonts w:ascii="Arial" w:hAnsi="Arial" w:cs="Arial"/>
          <w:color w:val="000000" w:themeColor="text1"/>
          <w:lang w:val="en-GB"/>
        </w:rPr>
        <w:t>s</w:t>
      </w:r>
      <w:r w:rsidR="001C18D7" w:rsidRPr="0085623D">
        <w:rPr>
          <w:rFonts w:ascii="Arial" w:hAnsi="Arial" w:cs="Arial"/>
          <w:color w:val="000000" w:themeColor="text1"/>
          <w:lang w:val="en-GB"/>
        </w:rPr>
        <w:t xml:space="preserve">chedule of </w:t>
      </w:r>
      <w:r w:rsidR="008F01F8" w:rsidRPr="0085623D">
        <w:rPr>
          <w:rFonts w:ascii="Arial" w:hAnsi="Arial" w:cs="Arial"/>
          <w:color w:val="000000" w:themeColor="text1"/>
          <w:lang w:val="en-GB"/>
        </w:rPr>
        <w:t>m</w:t>
      </w:r>
      <w:r w:rsidR="001C18D7" w:rsidRPr="0085623D">
        <w:rPr>
          <w:rFonts w:ascii="Arial" w:hAnsi="Arial" w:cs="Arial"/>
          <w:color w:val="000000" w:themeColor="text1"/>
          <w:lang w:val="en-GB"/>
        </w:rPr>
        <w:t xml:space="preserve">eetings </w:t>
      </w:r>
      <w:r w:rsidRPr="0085623D">
        <w:rPr>
          <w:rFonts w:ascii="Arial" w:hAnsi="Arial" w:cs="Arial"/>
          <w:color w:val="000000" w:themeColor="text1"/>
          <w:lang w:val="en-GB"/>
        </w:rPr>
        <w:t>i</w:t>
      </w:r>
      <w:r w:rsidR="001C18D7" w:rsidRPr="0085623D">
        <w:rPr>
          <w:rFonts w:ascii="Arial" w:hAnsi="Arial" w:cs="Arial"/>
          <w:color w:val="000000" w:themeColor="text1"/>
          <w:lang w:val="en-GB"/>
        </w:rPr>
        <w:t xml:space="preserve">n </w:t>
      </w:r>
      <w:r w:rsidR="0044189C" w:rsidRPr="0085623D">
        <w:rPr>
          <w:rFonts w:ascii="Arial" w:hAnsi="Arial" w:cs="Arial"/>
          <w:color w:val="000000" w:themeColor="text1"/>
          <w:lang w:val="en-GB"/>
        </w:rPr>
        <w:t>2017</w:t>
      </w:r>
      <w:r w:rsidR="001C18D7" w:rsidRPr="0085623D">
        <w:rPr>
          <w:rFonts w:ascii="Arial" w:hAnsi="Arial" w:cs="Arial"/>
          <w:color w:val="000000" w:themeColor="text1"/>
          <w:lang w:val="en-GB"/>
        </w:rPr>
        <w:t xml:space="preserve"> and consider possible ve</w:t>
      </w:r>
      <w:r w:rsidR="00A537FD" w:rsidRPr="0085623D">
        <w:rPr>
          <w:rFonts w:ascii="Arial" w:hAnsi="Arial" w:cs="Arial"/>
          <w:color w:val="000000" w:themeColor="text1"/>
          <w:lang w:val="en-GB"/>
        </w:rPr>
        <w:t xml:space="preserve">nues for </w:t>
      </w:r>
      <w:r w:rsidR="0022565D" w:rsidRPr="0085623D">
        <w:rPr>
          <w:rFonts w:ascii="Arial" w:hAnsi="Arial" w:cs="Arial"/>
          <w:color w:val="000000" w:themeColor="text1"/>
          <w:lang w:val="en-GB"/>
        </w:rPr>
        <w:t>the first WG FM meeting</w:t>
      </w:r>
      <w:r w:rsidR="00A537FD" w:rsidRPr="0085623D">
        <w:rPr>
          <w:rFonts w:ascii="Arial" w:hAnsi="Arial" w:cs="Arial"/>
          <w:color w:val="000000" w:themeColor="text1"/>
          <w:lang w:val="en-GB"/>
        </w:rPr>
        <w:t xml:space="preserve"> in </w:t>
      </w:r>
      <w:r w:rsidR="001C18D7" w:rsidRPr="0085623D">
        <w:rPr>
          <w:rFonts w:ascii="Arial" w:hAnsi="Arial" w:cs="Arial"/>
          <w:color w:val="000000" w:themeColor="text1"/>
          <w:lang w:val="en-GB"/>
        </w:rPr>
        <w:t>201</w:t>
      </w:r>
      <w:r w:rsidR="0044189C" w:rsidRPr="0085623D">
        <w:rPr>
          <w:rFonts w:ascii="Arial" w:hAnsi="Arial" w:cs="Arial"/>
          <w:color w:val="000000" w:themeColor="text1"/>
          <w:lang w:val="en-GB"/>
        </w:rPr>
        <w:t>8</w:t>
      </w:r>
      <w:r w:rsidR="00A537FD" w:rsidRPr="0085623D">
        <w:rPr>
          <w:rFonts w:ascii="Arial" w:hAnsi="Arial" w:cs="Arial"/>
          <w:color w:val="000000" w:themeColor="text1"/>
          <w:lang w:val="en-GB"/>
        </w:rPr>
        <w:t xml:space="preserve"> and </w:t>
      </w:r>
      <w:r w:rsidR="0022565D" w:rsidRPr="0085623D">
        <w:rPr>
          <w:rFonts w:ascii="Arial" w:hAnsi="Arial" w:cs="Arial"/>
          <w:color w:val="000000" w:themeColor="text1"/>
          <w:lang w:val="en-GB"/>
        </w:rPr>
        <w:t xml:space="preserve">for all WG FM </w:t>
      </w:r>
      <w:r w:rsidR="008F01F8" w:rsidRPr="0085623D">
        <w:rPr>
          <w:rFonts w:ascii="Arial" w:hAnsi="Arial" w:cs="Arial"/>
          <w:color w:val="000000" w:themeColor="text1"/>
          <w:lang w:val="en-GB"/>
        </w:rPr>
        <w:t>m</w:t>
      </w:r>
      <w:r w:rsidR="0022565D" w:rsidRPr="0085623D">
        <w:rPr>
          <w:rFonts w:ascii="Arial" w:hAnsi="Arial" w:cs="Arial"/>
          <w:color w:val="000000" w:themeColor="text1"/>
          <w:lang w:val="en-GB"/>
        </w:rPr>
        <w:t xml:space="preserve">eetings in </w:t>
      </w:r>
      <w:r w:rsidR="00A537FD" w:rsidRPr="0085623D">
        <w:rPr>
          <w:rFonts w:ascii="Arial" w:hAnsi="Arial" w:cs="Arial"/>
          <w:color w:val="000000" w:themeColor="text1"/>
          <w:lang w:val="en-GB"/>
        </w:rPr>
        <w:t>201</w:t>
      </w:r>
      <w:r w:rsidR="0044189C" w:rsidRPr="0085623D">
        <w:rPr>
          <w:rFonts w:ascii="Arial" w:hAnsi="Arial" w:cs="Arial"/>
          <w:color w:val="000000" w:themeColor="text1"/>
          <w:lang w:val="en-GB"/>
        </w:rPr>
        <w:t>9</w:t>
      </w:r>
      <w:r w:rsidR="007F5A92" w:rsidRPr="0085623D">
        <w:rPr>
          <w:rFonts w:ascii="Arial" w:hAnsi="Arial" w:cs="Arial"/>
          <w:color w:val="000000" w:themeColor="text1"/>
          <w:lang w:val="en-GB"/>
        </w:rPr>
        <w:t>.</w:t>
      </w:r>
    </w:p>
    <w:p w14:paraId="68649F0B" w14:textId="77777777" w:rsidR="009B60EF" w:rsidRPr="0085623D" w:rsidRDefault="001C18D7" w:rsidP="00CB48F9">
      <w:pPr>
        <w:numPr>
          <w:ilvl w:val="0"/>
          <w:numId w:val="16"/>
        </w:numPr>
        <w:spacing w:before="12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schedule for future WG FM and Project Team meetings with indicating ECC, ECC PT1 meetings is as follows:</w:t>
      </w:r>
    </w:p>
    <w:tbl>
      <w:tblPr>
        <w:tblW w:w="9529"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3076"/>
        <w:gridCol w:w="4017"/>
      </w:tblGrid>
      <w:tr w:rsidR="00405135" w:rsidRPr="0085623D" w14:paraId="75784D58" w14:textId="77777777" w:rsidTr="000B2E6E">
        <w:trPr>
          <w:tblHeader/>
          <w:jc w:val="center"/>
        </w:trPr>
        <w:tc>
          <w:tcPr>
            <w:tcW w:w="2436" w:type="dxa"/>
            <w:tcBorders>
              <w:top w:val="single" w:sz="4" w:space="0" w:color="auto"/>
              <w:left w:val="single" w:sz="4" w:space="0" w:color="auto"/>
              <w:bottom w:val="single" w:sz="4" w:space="0" w:color="auto"/>
              <w:right w:val="single" w:sz="4" w:space="0" w:color="auto"/>
            </w:tcBorders>
            <w:shd w:val="clear" w:color="auto" w:fill="F2F2F2"/>
            <w:hideMark/>
          </w:tcPr>
          <w:p w14:paraId="7736630E" w14:textId="77777777" w:rsidR="009B60EF" w:rsidRPr="0085623D" w:rsidRDefault="009B60EF" w:rsidP="009B60EF">
            <w:pPr>
              <w:spacing w:before="120" w:line="312" w:lineRule="auto"/>
              <w:jc w:val="both"/>
              <w:rPr>
                <w:rFonts w:ascii="Arial" w:hAnsi="Arial" w:cs="Arial"/>
                <w:b/>
                <w:color w:val="000000" w:themeColor="text1"/>
                <w:lang w:val="en-GB"/>
              </w:rPr>
            </w:pPr>
            <w:r w:rsidRPr="0085623D">
              <w:rPr>
                <w:rFonts w:ascii="Arial" w:hAnsi="Arial" w:cs="Arial"/>
                <w:b/>
                <w:color w:val="000000" w:themeColor="text1"/>
                <w:lang w:val="en-GB"/>
              </w:rPr>
              <w:lastRenderedPageBreak/>
              <w:t>Meeting</w:t>
            </w:r>
          </w:p>
        </w:tc>
        <w:tc>
          <w:tcPr>
            <w:tcW w:w="3076" w:type="dxa"/>
            <w:tcBorders>
              <w:top w:val="single" w:sz="4" w:space="0" w:color="auto"/>
              <w:left w:val="single" w:sz="4" w:space="0" w:color="auto"/>
              <w:bottom w:val="single" w:sz="4" w:space="0" w:color="auto"/>
              <w:right w:val="single" w:sz="4" w:space="0" w:color="auto"/>
            </w:tcBorders>
            <w:shd w:val="clear" w:color="auto" w:fill="F2F2F2"/>
            <w:hideMark/>
          </w:tcPr>
          <w:p w14:paraId="7C82FCCE" w14:textId="77777777" w:rsidR="009B60EF" w:rsidRPr="0085623D" w:rsidRDefault="009B60EF" w:rsidP="009B60EF">
            <w:pPr>
              <w:spacing w:before="120" w:line="312" w:lineRule="auto"/>
              <w:jc w:val="both"/>
              <w:rPr>
                <w:rFonts w:ascii="Arial" w:hAnsi="Arial" w:cs="Arial"/>
                <w:b/>
                <w:color w:val="000000" w:themeColor="text1"/>
                <w:lang w:val="en-GB"/>
              </w:rPr>
            </w:pPr>
            <w:r w:rsidRPr="0085623D">
              <w:rPr>
                <w:rFonts w:ascii="Arial" w:hAnsi="Arial" w:cs="Arial"/>
                <w:b/>
                <w:color w:val="000000" w:themeColor="text1"/>
                <w:lang w:val="en-GB"/>
              </w:rPr>
              <w:t>Date</w:t>
            </w:r>
          </w:p>
        </w:tc>
        <w:tc>
          <w:tcPr>
            <w:tcW w:w="4017" w:type="dxa"/>
            <w:tcBorders>
              <w:top w:val="single" w:sz="4" w:space="0" w:color="auto"/>
              <w:left w:val="single" w:sz="4" w:space="0" w:color="auto"/>
              <w:bottom w:val="single" w:sz="4" w:space="0" w:color="auto"/>
              <w:right w:val="single" w:sz="4" w:space="0" w:color="auto"/>
            </w:tcBorders>
            <w:shd w:val="clear" w:color="auto" w:fill="F2F2F2"/>
            <w:hideMark/>
          </w:tcPr>
          <w:p w14:paraId="48295A41" w14:textId="77777777" w:rsidR="009B60EF" w:rsidRPr="0085623D" w:rsidRDefault="009B60EF" w:rsidP="009B60EF">
            <w:pPr>
              <w:spacing w:before="120" w:line="312" w:lineRule="auto"/>
              <w:jc w:val="both"/>
              <w:rPr>
                <w:rFonts w:ascii="Arial" w:hAnsi="Arial" w:cs="Arial"/>
                <w:b/>
                <w:color w:val="000000" w:themeColor="text1"/>
                <w:lang w:val="en-GB"/>
              </w:rPr>
            </w:pPr>
            <w:r w:rsidRPr="0085623D">
              <w:rPr>
                <w:rFonts w:ascii="Arial" w:hAnsi="Arial" w:cs="Arial"/>
                <w:b/>
                <w:color w:val="000000" w:themeColor="text1"/>
                <w:lang w:val="en-GB"/>
              </w:rPr>
              <w:t>Place</w:t>
            </w:r>
          </w:p>
        </w:tc>
      </w:tr>
      <w:tr w:rsidR="008B5D07" w:rsidRPr="0085623D" w14:paraId="0E41B198" w14:textId="77777777" w:rsidTr="00A42F84">
        <w:trPr>
          <w:jc w:val="center"/>
        </w:trPr>
        <w:tc>
          <w:tcPr>
            <w:tcW w:w="2436" w:type="dxa"/>
            <w:tcBorders>
              <w:top w:val="single" w:sz="4" w:space="0" w:color="auto"/>
              <w:left w:val="single" w:sz="4" w:space="0" w:color="auto"/>
              <w:bottom w:val="single" w:sz="4" w:space="0" w:color="auto"/>
              <w:right w:val="single" w:sz="4" w:space="0" w:color="auto"/>
            </w:tcBorders>
          </w:tcPr>
          <w:p w14:paraId="233C3217" w14:textId="77777777" w:rsidR="008B5D07" w:rsidRPr="0085623D" w:rsidRDefault="008B5D07" w:rsidP="00046D67">
            <w:pPr>
              <w:spacing w:after="0" w:line="360" w:lineRule="auto"/>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ECC#44</w:t>
            </w:r>
          </w:p>
        </w:tc>
        <w:tc>
          <w:tcPr>
            <w:tcW w:w="3076" w:type="dxa"/>
            <w:tcBorders>
              <w:top w:val="single" w:sz="4" w:space="0" w:color="auto"/>
              <w:left w:val="single" w:sz="4" w:space="0" w:color="auto"/>
              <w:bottom w:val="single" w:sz="4" w:space="0" w:color="auto"/>
              <w:right w:val="single" w:sz="4" w:space="0" w:color="auto"/>
            </w:tcBorders>
          </w:tcPr>
          <w:p w14:paraId="575A5F44" w14:textId="77777777" w:rsidR="008B5D07" w:rsidRPr="0085623D" w:rsidRDefault="008B5D07" w:rsidP="00046D67">
            <w:pPr>
              <w:spacing w:after="0" w:line="360" w:lineRule="auto"/>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28 February - 03 March 2017</w:t>
            </w:r>
          </w:p>
        </w:tc>
        <w:tc>
          <w:tcPr>
            <w:tcW w:w="4017" w:type="dxa"/>
            <w:tcBorders>
              <w:top w:val="single" w:sz="4" w:space="0" w:color="auto"/>
              <w:left w:val="single" w:sz="4" w:space="0" w:color="auto"/>
              <w:bottom w:val="single" w:sz="4" w:space="0" w:color="auto"/>
              <w:right w:val="single" w:sz="4" w:space="0" w:color="auto"/>
            </w:tcBorders>
          </w:tcPr>
          <w:p w14:paraId="41059569" w14:textId="77777777" w:rsidR="008B5D07" w:rsidRPr="0085623D" w:rsidRDefault="008B5D07" w:rsidP="00046D67">
            <w:pPr>
              <w:spacing w:after="0" w:line="360" w:lineRule="auto"/>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Dublin, Ireland</w:t>
            </w:r>
          </w:p>
        </w:tc>
      </w:tr>
      <w:tr w:rsidR="008B5D07" w:rsidRPr="0085623D" w14:paraId="54DD83DD" w14:textId="77777777" w:rsidTr="00A42F84">
        <w:trPr>
          <w:jc w:val="center"/>
        </w:trPr>
        <w:tc>
          <w:tcPr>
            <w:tcW w:w="2436" w:type="dxa"/>
            <w:tcBorders>
              <w:top w:val="single" w:sz="4" w:space="0" w:color="auto"/>
              <w:left w:val="single" w:sz="4" w:space="0" w:color="auto"/>
              <w:bottom w:val="single" w:sz="4" w:space="0" w:color="auto"/>
              <w:right w:val="single" w:sz="4" w:space="0" w:color="auto"/>
            </w:tcBorders>
          </w:tcPr>
          <w:p w14:paraId="0946BC89"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FM54#14</w:t>
            </w:r>
          </w:p>
        </w:tc>
        <w:tc>
          <w:tcPr>
            <w:tcW w:w="3076" w:type="dxa"/>
            <w:tcBorders>
              <w:top w:val="single" w:sz="4" w:space="0" w:color="auto"/>
              <w:left w:val="single" w:sz="4" w:space="0" w:color="auto"/>
              <w:bottom w:val="single" w:sz="4" w:space="0" w:color="auto"/>
              <w:right w:val="single" w:sz="4" w:space="0" w:color="auto"/>
            </w:tcBorders>
          </w:tcPr>
          <w:p w14:paraId="79BB7C9A"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22 -23 March 2017</w:t>
            </w:r>
          </w:p>
        </w:tc>
        <w:tc>
          <w:tcPr>
            <w:tcW w:w="4017" w:type="dxa"/>
            <w:tcBorders>
              <w:top w:val="single" w:sz="4" w:space="0" w:color="auto"/>
              <w:left w:val="single" w:sz="4" w:space="0" w:color="auto"/>
              <w:bottom w:val="single" w:sz="4" w:space="0" w:color="auto"/>
              <w:right w:val="single" w:sz="4" w:space="0" w:color="auto"/>
            </w:tcBorders>
          </w:tcPr>
          <w:p w14:paraId="28A81FED"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Biel, Switzerland</w:t>
            </w:r>
          </w:p>
        </w:tc>
      </w:tr>
      <w:tr w:rsidR="008B5D07" w:rsidRPr="0085623D" w14:paraId="1F3ED778" w14:textId="77777777" w:rsidTr="00A42F84">
        <w:trPr>
          <w:jc w:val="center"/>
        </w:trPr>
        <w:tc>
          <w:tcPr>
            <w:tcW w:w="2436" w:type="dxa"/>
            <w:tcBorders>
              <w:top w:val="single" w:sz="4" w:space="0" w:color="auto"/>
              <w:left w:val="single" w:sz="4" w:space="0" w:color="auto"/>
              <w:bottom w:val="single" w:sz="4" w:space="0" w:color="auto"/>
              <w:right w:val="single" w:sz="4" w:space="0" w:color="auto"/>
            </w:tcBorders>
          </w:tcPr>
          <w:p w14:paraId="51189B09"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FM51-M23</w:t>
            </w:r>
          </w:p>
        </w:tc>
        <w:tc>
          <w:tcPr>
            <w:tcW w:w="3076" w:type="dxa"/>
            <w:tcBorders>
              <w:top w:val="single" w:sz="4" w:space="0" w:color="auto"/>
              <w:left w:val="single" w:sz="4" w:space="0" w:color="auto"/>
              <w:bottom w:val="single" w:sz="4" w:space="0" w:color="auto"/>
              <w:right w:val="single" w:sz="4" w:space="0" w:color="auto"/>
            </w:tcBorders>
          </w:tcPr>
          <w:p w14:paraId="38009BBC"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23 -24 March 2017</w:t>
            </w:r>
          </w:p>
        </w:tc>
        <w:tc>
          <w:tcPr>
            <w:tcW w:w="4017" w:type="dxa"/>
            <w:tcBorders>
              <w:top w:val="single" w:sz="4" w:space="0" w:color="auto"/>
              <w:left w:val="single" w:sz="4" w:space="0" w:color="auto"/>
              <w:bottom w:val="single" w:sz="4" w:space="0" w:color="auto"/>
              <w:right w:val="single" w:sz="4" w:space="0" w:color="auto"/>
            </w:tcBorders>
          </w:tcPr>
          <w:p w14:paraId="0A63519E"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ECO, Copenhagen</w:t>
            </w:r>
          </w:p>
        </w:tc>
      </w:tr>
      <w:tr w:rsidR="00DB6109" w:rsidRPr="0085623D" w14:paraId="705782EF" w14:textId="77777777" w:rsidTr="00C46117">
        <w:trPr>
          <w:jc w:val="center"/>
        </w:trPr>
        <w:tc>
          <w:tcPr>
            <w:tcW w:w="2436" w:type="dxa"/>
            <w:tcBorders>
              <w:top w:val="single" w:sz="4" w:space="0" w:color="auto"/>
              <w:left w:val="single" w:sz="4" w:space="0" w:color="auto"/>
              <w:bottom w:val="single" w:sz="4" w:space="0" w:color="auto"/>
              <w:right w:val="single" w:sz="4" w:space="0" w:color="auto"/>
            </w:tcBorders>
          </w:tcPr>
          <w:p w14:paraId="6FD16415" w14:textId="684700AF" w:rsidR="00DB6109" w:rsidRPr="0085623D" w:rsidRDefault="00DB6109"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FM56#1</w:t>
            </w:r>
          </w:p>
        </w:tc>
        <w:tc>
          <w:tcPr>
            <w:tcW w:w="3076" w:type="dxa"/>
            <w:tcBorders>
              <w:top w:val="single" w:sz="4" w:space="0" w:color="auto"/>
              <w:left w:val="single" w:sz="4" w:space="0" w:color="auto"/>
              <w:bottom w:val="single" w:sz="4" w:space="0" w:color="auto"/>
              <w:right w:val="single" w:sz="4" w:space="0" w:color="auto"/>
            </w:tcBorders>
          </w:tcPr>
          <w:p w14:paraId="4EF9726A" w14:textId="06F22F24" w:rsidR="00DB6109" w:rsidRPr="0085623D" w:rsidRDefault="00DB6109"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27-28 March 2017</w:t>
            </w:r>
          </w:p>
        </w:tc>
        <w:tc>
          <w:tcPr>
            <w:tcW w:w="4017" w:type="dxa"/>
            <w:tcBorders>
              <w:top w:val="single" w:sz="4" w:space="0" w:color="auto"/>
              <w:left w:val="single" w:sz="4" w:space="0" w:color="auto"/>
              <w:bottom w:val="single" w:sz="4" w:space="0" w:color="auto"/>
              <w:right w:val="single" w:sz="4" w:space="0" w:color="auto"/>
            </w:tcBorders>
          </w:tcPr>
          <w:p w14:paraId="52A71EDA" w14:textId="14072B55" w:rsidR="00DB6109" w:rsidRPr="0085623D" w:rsidRDefault="00DB6109"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Lille / France</w:t>
            </w:r>
          </w:p>
        </w:tc>
      </w:tr>
      <w:tr w:rsidR="008B5D07" w:rsidRPr="0085623D" w14:paraId="63DB31CD" w14:textId="77777777" w:rsidTr="00A42F84">
        <w:trPr>
          <w:jc w:val="center"/>
        </w:trPr>
        <w:tc>
          <w:tcPr>
            <w:tcW w:w="2436" w:type="dxa"/>
            <w:tcBorders>
              <w:top w:val="single" w:sz="4" w:space="0" w:color="auto"/>
              <w:left w:val="single" w:sz="4" w:space="0" w:color="auto"/>
              <w:bottom w:val="single" w:sz="4" w:space="0" w:color="auto"/>
              <w:right w:val="single" w:sz="4" w:space="0" w:color="auto"/>
            </w:tcBorders>
          </w:tcPr>
          <w:p w14:paraId="48DCCB7E"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EFIS/MG</w:t>
            </w:r>
          </w:p>
        </w:tc>
        <w:tc>
          <w:tcPr>
            <w:tcW w:w="3076" w:type="dxa"/>
            <w:tcBorders>
              <w:top w:val="single" w:sz="4" w:space="0" w:color="auto"/>
              <w:left w:val="single" w:sz="4" w:space="0" w:color="auto"/>
              <w:bottom w:val="single" w:sz="4" w:space="0" w:color="auto"/>
              <w:right w:val="single" w:sz="4" w:space="0" w:color="auto"/>
            </w:tcBorders>
          </w:tcPr>
          <w:p w14:paraId="597783C1"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04 - 05 April 2017</w:t>
            </w:r>
          </w:p>
        </w:tc>
        <w:tc>
          <w:tcPr>
            <w:tcW w:w="4017" w:type="dxa"/>
            <w:tcBorders>
              <w:top w:val="single" w:sz="4" w:space="0" w:color="auto"/>
              <w:left w:val="single" w:sz="4" w:space="0" w:color="auto"/>
              <w:bottom w:val="single" w:sz="4" w:space="0" w:color="auto"/>
              <w:right w:val="single" w:sz="4" w:space="0" w:color="auto"/>
            </w:tcBorders>
          </w:tcPr>
          <w:p w14:paraId="59065AEE"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Lisbon / Portugal</w:t>
            </w:r>
          </w:p>
        </w:tc>
      </w:tr>
      <w:tr w:rsidR="008B5D07" w:rsidRPr="0085623D" w14:paraId="7395044A" w14:textId="77777777" w:rsidTr="00A42F84">
        <w:trPr>
          <w:jc w:val="center"/>
        </w:trPr>
        <w:tc>
          <w:tcPr>
            <w:tcW w:w="2436" w:type="dxa"/>
            <w:tcBorders>
              <w:top w:val="single" w:sz="4" w:space="0" w:color="auto"/>
              <w:left w:val="single" w:sz="4" w:space="0" w:color="auto"/>
              <w:bottom w:val="single" w:sz="4" w:space="0" w:color="auto"/>
              <w:right w:val="single" w:sz="4" w:space="0" w:color="auto"/>
            </w:tcBorders>
          </w:tcPr>
          <w:p w14:paraId="6B128167"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FM22#47</w:t>
            </w:r>
          </w:p>
        </w:tc>
        <w:tc>
          <w:tcPr>
            <w:tcW w:w="3076" w:type="dxa"/>
            <w:tcBorders>
              <w:top w:val="single" w:sz="4" w:space="0" w:color="auto"/>
              <w:left w:val="single" w:sz="4" w:space="0" w:color="auto"/>
              <w:bottom w:val="single" w:sz="4" w:space="0" w:color="auto"/>
              <w:right w:val="single" w:sz="4" w:space="0" w:color="auto"/>
            </w:tcBorders>
          </w:tcPr>
          <w:p w14:paraId="3FFB36E4"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04 - 07 April 2017</w:t>
            </w:r>
          </w:p>
        </w:tc>
        <w:tc>
          <w:tcPr>
            <w:tcW w:w="4017" w:type="dxa"/>
            <w:tcBorders>
              <w:top w:val="single" w:sz="4" w:space="0" w:color="auto"/>
              <w:left w:val="single" w:sz="4" w:space="0" w:color="auto"/>
              <w:bottom w:val="single" w:sz="4" w:space="0" w:color="auto"/>
              <w:right w:val="single" w:sz="4" w:space="0" w:color="auto"/>
            </w:tcBorders>
          </w:tcPr>
          <w:p w14:paraId="2375A704"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ECO, Copenhagen</w:t>
            </w:r>
          </w:p>
        </w:tc>
      </w:tr>
      <w:tr w:rsidR="008B5D07" w:rsidRPr="0085623D" w14:paraId="6564B3C7" w14:textId="77777777" w:rsidTr="00A42F84">
        <w:trPr>
          <w:jc w:val="center"/>
        </w:trPr>
        <w:tc>
          <w:tcPr>
            <w:tcW w:w="2436" w:type="dxa"/>
            <w:tcBorders>
              <w:top w:val="single" w:sz="4" w:space="0" w:color="auto"/>
              <w:left w:val="single" w:sz="4" w:space="0" w:color="auto"/>
              <w:bottom w:val="single" w:sz="4" w:space="0" w:color="auto"/>
              <w:right w:val="single" w:sz="4" w:space="0" w:color="auto"/>
            </w:tcBorders>
          </w:tcPr>
          <w:p w14:paraId="36D281CB"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WG FM CG Drones</w:t>
            </w:r>
          </w:p>
        </w:tc>
        <w:tc>
          <w:tcPr>
            <w:tcW w:w="3076" w:type="dxa"/>
            <w:tcBorders>
              <w:top w:val="single" w:sz="4" w:space="0" w:color="auto"/>
              <w:left w:val="single" w:sz="4" w:space="0" w:color="auto"/>
              <w:bottom w:val="single" w:sz="4" w:space="0" w:color="auto"/>
              <w:right w:val="single" w:sz="4" w:space="0" w:color="auto"/>
            </w:tcBorders>
          </w:tcPr>
          <w:p w14:paraId="44CA2CC7"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06 - 07 April 2017</w:t>
            </w:r>
          </w:p>
        </w:tc>
        <w:tc>
          <w:tcPr>
            <w:tcW w:w="4017" w:type="dxa"/>
            <w:tcBorders>
              <w:top w:val="single" w:sz="4" w:space="0" w:color="auto"/>
              <w:left w:val="single" w:sz="4" w:space="0" w:color="auto"/>
              <w:bottom w:val="single" w:sz="4" w:space="0" w:color="auto"/>
              <w:right w:val="single" w:sz="4" w:space="0" w:color="auto"/>
            </w:tcBorders>
          </w:tcPr>
          <w:p w14:paraId="1B249494"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Lisbon / Portugal</w:t>
            </w:r>
          </w:p>
        </w:tc>
      </w:tr>
      <w:tr w:rsidR="008B5D07" w:rsidRPr="0085623D" w14:paraId="029E5DE7" w14:textId="77777777" w:rsidTr="00A42F84">
        <w:trPr>
          <w:jc w:val="center"/>
        </w:trPr>
        <w:tc>
          <w:tcPr>
            <w:tcW w:w="2436" w:type="dxa"/>
            <w:tcBorders>
              <w:top w:val="single" w:sz="4" w:space="0" w:color="auto"/>
              <w:left w:val="single" w:sz="4" w:space="0" w:color="auto"/>
              <w:bottom w:val="single" w:sz="4" w:space="0" w:color="auto"/>
              <w:right w:val="single" w:sz="4" w:space="0" w:color="auto"/>
            </w:tcBorders>
          </w:tcPr>
          <w:p w14:paraId="6351B41B"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FM44#42</w:t>
            </w:r>
          </w:p>
        </w:tc>
        <w:tc>
          <w:tcPr>
            <w:tcW w:w="3076" w:type="dxa"/>
            <w:tcBorders>
              <w:top w:val="single" w:sz="4" w:space="0" w:color="auto"/>
              <w:left w:val="single" w:sz="4" w:space="0" w:color="auto"/>
              <w:bottom w:val="single" w:sz="4" w:space="0" w:color="auto"/>
              <w:right w:val="single" w:sz="4" w:space="0" w:color="auto"/>
            </w:tcBorders>
          </w:tcPr>
          <w:p w14:paraId="50774F57"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19 – 21 April 2017</w:t>
            </w:r>
          </w:p>
        </w:tc>
        <w:tc>
          <w:tcPr>
            <w:tcW w:w="4017" w:type="dxa"/>
            <w:tcBorders>
              <w:top w:val="single" w:sz="4" w:space="0" w:color="auto"/>
              <w:left w:val="single" w:sz="4" w:space="0" w:color="auto"/>
              <w:bottom w:val="single" w:sz="4" w:space="0" w:color="auto"/>
              <w:right w:val="single" w:sz="4" w:space="0" w:color="auto"/>
            </w:tcBorders>
          </w:tcPr>
          <w:p w14:paraId="0C2BAD27"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ECO, Copenhagen</w:t>
            </w:r>
          </w:p>
        </w:tc>
      </w:tr>
      <w:tr w:rsidR="008B5D07" w:rsidRPr="0085623D" w14:paraId="0C299D7F" w14:textId="77777777" w:rsidTr="00A42F84">
        <w:trPr>
          <w:jc w:val="center"/>
        </w:trPr>
        <w:tc>
          <w:tcPr>
            <w:tcW w:w="2436" w:type="dxa"/>
            <w:tcBorders>
              <w:top w:val="single" w:sz="4" w:space="0" w:color="auto"/>
              <w:left w:val="single" w:sz="4" w:space="0" w:color="auto"/>
              <w:bottom w:val="single" w:sz="4" w:space="0" w:color="auto"/>
              <w:right w:val="single" w:sz="4" w:space="0" w:color="auto"/>
            </w:tcBorders>
          </w:tcPr>
          <w:p w14:paraId="10852B41"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SRD/MG#70</w:t>
            </w:r>
          </w:p>
        </w:tc>
        <w:tc>
          <w:tcPr>
            <w:tcW w:w="3076" w:type="dxa"/>
            <w:tcBorders>
              <w:top w:val="single" w:sz="4" w:space="0" w:color="auto"/>
              <w:left w:val="single" w:sz="4" w:space="0" w:color="auto"/>
              <w:bottom w:val="single" w:sz="4" w:space="0" w:color="auto"/>
              <w:right w:val="single" w:sz="4" w:space="0" w:color="auto"/>
            </w:tcBorders>
          </w:tcPr>
          <w:p w14:paraId="5FD92944"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26 - 28 April 2017</w:t>
            </w:r>
          </w:p>
        </w:tc>
        <w:tc>
          <w:tcPr>
            <w:tcW w:w="4017" w:type="dxa"/>
            <w:tcBorders>
              <w:top w:val="single" w:sz="4" w:space="0" w:color="auto"/>
              <w:left w:val="single" w:sz="4" w:space="0" w:color="auto"/>
              <w:bottom w:val="single" w:sz="4" w:space="0" w:color="auto"/>
              <w:right w:val="single" w:sz="4" w:space="0" w:color="auto"/>
            </w:tcBorders>
          </w:tcPr>
          <w:p w14:paraId="2910FF94"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Mainz, Germany</w:t>
            </w:r>
          </w:p>
        </w:tc>
      </w:tr>
      <w:tr w:rsidR="008B5D07" w:rsidRPr="0085623D" w14:paraId="72E9BAAA" w14:textId="77777777" w:rsidTr="00A42F84">
        <w:trPr>
          <w:jc w:val="center"/>
        </w:trPr>
        <w:tc>
          <w:tcPr>
            <w:tcW w:w="2436" w:type="dxa"/>
            <w:tcBorders>
              <w:top w:val="single" w:sz="4" w:space="0" w:color="auto"/>
              <w:left w:val="single" w:sz="4" w:space="0" w:color="auto"/>
              <w:bottom w:val="single" w:sz="4" w:space="0" w:color="auto"/>
              <w:right w:val="single" w:sz="4" w:space="0" w:color="auto"/>
            </w:tcBorders>
          </w:tcPr>
          <w:p w14:paraId="338BC49D"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FM54#15 (tentative)</w:t>
            </w:r>
          </w:p>
        </w:tc>
        <w:tc>
          <w:tcPr>
            <w:tcW w:w="3076" w:type="dxa"/>
            <w:tcBorders>
              <w:top w:val="single" w:sz="4" w:space="0" w:color="auto"/>
              <w:left w:val="single" w:sz="4" w:space="0" w:color="auto"/>
              <w:bottom w:val="single" w:sz="4" w:space="0" w:color="auto"/>
              <w:right w:val="single" w:sz="4" w:space="0" w:color="auto"/>
            </w:tcBorders>
          </w:tcPr>
          <w:p w14:paraId="14028CB6"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08 -09 May 2017</w:t>
            </w:r>
          </w:p>
        </w:tc>
        <w:tc>
          <w:tcPr>
            <w:tcW w:w="4017" w:type="dxa"/>
            <w:tcBorders>
              <w:top w:val="single" w:sz="4" w:space="0" w:color="auto"/>
              <w:left w:val="single" w:sz="4" w:space="0" w:color="auto"/>
              <w:bottom w:val="single" w:sz="4" w:space="0" w:color="auto"/>
              <w:right w:val="single" w:sz="4" w:space="0" w:color="auto"/>
            </w:tcBorders>
          </w:tcPr>
          <w:p w14:paraId="40DCD525"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ECO, Copenhagen</w:t>
            </w:r>
          </w:p>
        </w:tc>
      </w:tr>
      <w:tr w:rsidR="008B5D07" w:rsidRPr="0085623D" w14:paraId="17DA2B2E" w14:textId="77777777" w:rsidTr="00A42F84">
        <w:trPr>
          <w:jc w:val="center"/>
        </w:trPr>
        <w:tc>
          <w:tcPr>
            <w:tcW w:w="2436" w:type="dxa"/>
            <w:tcBorders>
              <w:top w:val="single" w:sz="4" w:space="0" w:color="auto"/>
              <w:left w:val="single" w:sz="4" w:space="0" w:color="auto"/>
              <w:bottom w:val="single" w:sz="4" w:space="0" w:color="auto"/>
              <w:right w:val="single" w:sz="4" w:space="0" w:color="auto"/>
            </w:tcBorders>
          </w:tcPr>
          <w:p w14:paraId="0BAAFDE1" w14:textId="77777777" w:rsidR="008B5D07" w:rsidRPr="0085623D" w:rsidRDefault="008B5D07" w:rsidP="00046D67">
            <w:pPr>
              <w:spacing w:after="0" w:line="360" w:lineRule="auto"/>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WG FM #88</w:t>
            </w:r>
          </w:p>
        </w:tc>
        <w:tc>
          <w:tcPr>
            <w:tcW w:w="3076" w:type="dxa"/>
            <w:tcBorders>
              <w:top w:val="single" w:sz="4" w:space="0" w:color="auto"/>
              <w:left w:val="single" w:sz="4" w:space="0" w:color="auto"/>
              <w:bottom w:val="single" w:sz="4" w:space="0" w:color="auto"/>
              <w:right w:val="single" w:sz="4" w:space="0" w:color="auto"/>
            </w:tcBorders>
          </w:tcPr>
          <w:p w14:paraId="39DA466E" w14:textId="77777777" w:rsidR="008B5D07" w:rsidRPr="0085623D" w:rsidRDefault="008B5D07" w:rsidP="00046D67">
            <w:pPr>
              <w:spacing w:after="0" w:line="360" w:lineRule="auto"/>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15 - 19 May 2017</w:t>
            </w:r>
          </w:p>
        </w:tc>
        <w:tc>
          <w:tcPr>
            <w:tcW w:w="4017" w:type="dxa"/>
            <w:tcBorders>
              <w:top w:val="single" w:sz="4" w:space="0" w:color="auto"/>
              <w:left w:val="single" w:sz="4" w:space="0" w:color="auto"/>
              <w:bottom w:val="single" w:sz="4" w:space="0" w:color="auto"/>
              <w:right w:val="single" w:sz="4" w:space="0" w:color="auto"/>
            </w:tcBorders>
          </w:tcPr>
          <w:p w14:paraId="05CCAB74" w14:textId="77777777" w:rsidR="008B5D07" w:rsidRPr="0085623D" w:rsidRDefault="008B5D07" w:rsidP="00046D67">
            <w:pPr>
              <w:spacing w:after="0" w:line="360" w:lineRule="auto"/>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Dublin, Ireland</w:t>
            </w:r>
          </w:p>
        </w:tc>
      </w:tr>
      <w:tr w:rsidR="008B5D07" w:rsidRPr="0085623D" w14:paraId="543AD532" w14:textId="77777777" w:rsidTr="00A42F84">
        <w:trPr>
          <w:jc w:val="center"/>
        </w:trPr>
        <w:tc>
          <w:tcPr>
            <w:tcW w:w="2436" w:type="dxa"/>
            <w:tcBorders>
              <w:top w:val="single" w:sz="4" w:space="0" w:color="auto"/>
              <w:left w:val="single" w:sz="4" w:space="0" w:color="auto"/>
              <w:bottom w:val="single" w:sz="4" w:space="0" w:color="auto"/>
              <w:right w:val="single" w:sz="4" w:space="0" w:color="auto"/>
            </w:tcBorders>
          </w:tcPr>
          <w:p w14:paraId="27B7335E" w14:textId="77777777" w:rsidR="008B5D07" w:rsidRPr="0085623D" w:rsidRDefault="008B5D07" w:rsidP="00046D67">
            <w:pPr>
              <w:spacing w:after="0" w:line="360" w:lineRule="auto"/>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ECC#45</w:t>
            </w:r>
          </w:p>
        </w:tc>
        <w:tc>
          <w:tcPr>
            <w:tcW w:w="3076" w:type="dxa"/>
            <w:tcBorders>
              <w:top w:val="single" w:sz="4" w:space="0" w:color="auto"/>
              <w:left w:val="single" w:sz="4" w:space="0" w:color="auto"/>
              <w:bottom w:val="single" w:sz="4" w:space="0" w:color="auto"/>
              <w:right w:val="single" w:sz="4" w:space="0" w:color="auto"/>
            </w:tcBorders>
          </w:tcPr>
          <w:p w14:paraId="3A3A64B5" w14:textId="77777777" w:rsidR="008B5D07" w:rsidRPr="0085623D" w:rsidRDefault="008B5D07" w:rsidP="00046D67">
            <w:pPr>
              <w:spacing w:after="0" w:line="360" w:lineRule="auto"/>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27 - 30 June 2017</w:t>
            </w:r>
          </w:p>
        </w:tc>
        <w:tc>
          <w:tcPr>
            <w:tcW w:w="4017" w:type="dxa"/>
            <w:tcBorders>
              <w:top w:val="single" w:sz="4" w:space="0" w:color="auto"/>
              <w:left w:val="single" w:sz="4" w:space="0" w:color="auto"/>
              <w:bottom w:val="single" w:sz="4" w:space="0" w:color="auto"/>
              <w:right w:val="single" w:sz="4" w:space="0" w:color="auto"/>
            </w:tcBorders>
          </w:tcPr>
          <w:p w14:paraId="6D363923" w14:textId="540516FE" w:rsidR="008B5D07" w:rsidRPr="0085623D" w:rsidRDefault="008B5D07" w:rsidP="00046D67">
            <w:pPr>
              <w:spacing w:after="0" w:line="360" w:lineRule="auto"/>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 xml:space="preserve">Rotterdam, </w:t>
            </w:r>
            <w:r w:rsidR="0004442F">
              <w:rPr>
                <w:rFonts w:ascii="Arial" w:hAnsi="Arial" w:cs="Arial"/>
                <w:b/>
                <w:color w:val="000000" w:themeColor="text1"/>
                <w:sz w:val="20"/>
                <w:szCs w:val="20"/>
                <w:lang w:val="en-GB"/>
              </w:rPr>
              <w:t xml:space="preserve">The </w:t>
            </w:r>
            <w:bookmarkStart w:id="0" w:name="_GoBack"/>
            <w:bookmarkEnd w:id="0"/>
            <w:r w:rsidRPr="0085623D">
              <w:rPr>
                <w:rFonts w:ascii="Arial" w:hAnsi="Arial" w:cs="Arial"/>
                <w:b/>
                <w:color w:val="000000" w:themeColor="text1"/>
                <w:sz w:val="20"/>
                <w:szCs w:val="20"/>
                <w:lang w:val="en-GB"/>
              </w:rPr>
              <w:t>Netherlands</w:t>
            </w:r>
          </w:p>
        </w:tc>
      </w:tr>
      <w:tr w:rsidR="008B5D07" w:rsidRPr="0085623D" w14:paraId="7D2C618A" w14:textId="77777777" w:rsidTr="00A42F84">
        <w:trPr>
          <w:jc w:val="center"/>
        </w:trPr>
        <w:tc>
          <w:tcPr>
            <w:tcW w:w="2436" w:type="dxa"/>
            <w:tcBorders>
              <w:top w:val="single" w:sz="4" w:space="0" w:color="auto"/>
              <w:left w:val="single" w:sz="4" w:space="0" w:color="auto"/>
              <w:bottom w:val="single" w:sz="4" w:space="0" w:color="auto"/>
              <w:right w:val="single" w:sz="4" w:space="0" w:color="auto"/>
            </w:tcBorders>
          </w:tcPr>
          <w:p w14:paraId="7011C524"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FM51-M24</w:t>
            </w:r>
          </w:p>
        </w:tc>
        <w:tc>
          <w:tcPr>
            <w:tcW w:w="3076" w:type="dxa"/>
            <w:tcBorders>
              <w:top w:val="single" w:sz="4" w:space="0" w:color="auto"/>
              <w:left w:val="single" w:sz="4" w:space="0" w:color="auto"/>
              <w:bottom w:val="single" w:sz="4" w:space="0" w:color="auto"/>
              <w:right w:val="single" w:sz="4" w:space="0" w:color="auto"/>
            </w:tcBorders>
          </w:tcPr>
          <w:p w14:paraId="74C4D815"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11 -12 July 2017</w:t>
            </w:r>
          </w:p>
        </w:tc>
        <w:tc>
          <w:tcPr>
            <w:tcW w:w="4017" w:type="dxa"/>
            <w:tcBorders>
              <w:top w:val="single" w:sz="4" w:space="0" w:color="auto"/>
              <w:left w:val="single" w:sz="4" w:space="0" w:color="auto"/>
              <w:bottom w:val="single" w:sz="4" w:space="0" w:color="auto"/>
              <w:right w:val="single" w:sz="4" w:space="0" w:color="auto"/>
            </w:tcBorders>
          </w:tcPr>
          <w:p w14:paraId="3EA28DF2"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TBD</w:t>
            </w:r>
          </w:p>
        </w:tc>
      </w:tr>
      <w:tr w:rsidR="008B5D07" w:rsidRPr="0085623D" w14:paraId="3387EE67" w14:textId="77777777" w:rsidTr="00A42F84">
        <w:trPr>
          <w:jc w:val="center"/>
        </w:trPr>
        <w:tc>
          <w:tcPr>
            <w:tcW w:w="2436" w:type="dxa"/>
            <w:tcBorders>
              <w:top w:val="single" w:sz="4" w:space="0" w:color="auto"/>
              <w:left w:val="single" w:sz="4" w:space="0" w:color="auto"/>
              <w:bottom w:val="single" w:sz="4" w:space="0" w:color="auto"/>
              <w:right w:val="single" w:sz="4" w:space="0" w:color="auto"/>
            </w:tcBorders>
          </w:tcPr>
          <w:p w14:paraId="2AA6E92A"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SRD/MG#71</w:t>
            </w:r>
          </w:p>
        </w:tc>
        <w:tc>
          <w:tcPr>
            <w:tcW w:w="3076" w:type="dxa"/>
            <w:tcBorders>
              <w:top w:val="single" w:sz="4" w:space="0" w:color="auto"/>
              <w:left w:val="single" w:sz="4" w:space="0" w:color="auto"/>
              <w:bottom w:val="single" w:sz="4" w:space="0" w:color="auto"/>
              <w:right w:val="single" w:sz="4" w:space="0" w:color="auto"/>
            </w:tcBorders>
          </w:tcPr>
          <w:p w14:paraId="604BB7AA"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06 – 08 September 2017</w:t>
            </w:r>
          </w:p>
        </w:tc>
        <w:tc>
          <w:tcPr>
            <w:tcW w:w="4017" w:type="dxa"/>
            <w:tcBorders>
              <w:top w:val="single" w:sz="4" w:space="0" w:color="auto"/>
              <w:left w:val="single" w:sz="4" w:space="0" w:color="auto"/>
              <w:bottom w:val="single" w:sz="4" w:space="0" w:color="auto"/>
              <w:right w:val="single" w:sz="4" w:space="0" w:color="auto"/>
            </w:tcBorders>
          </w:tcPr>
          <w:p w14:paraId="53D1D291"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Biel, Switzerland</w:t>
            </w:r>
          </w:p>
        </w:tc>
      </w:tr>
      <w:tr w:rsidR="008B5D07" w:rsidRPr="0085623D" w14:paraId="4C7A7A31" w14:textId="77777777" w:rsidTr="00A42F84">
        <w:trPr>
          <w:jc w:val="center"/>
        </w:trPr>
        <w:tc>
          <w:tcPr>
            <w:tcW w:w="2436" w:type="dxa"/>
            <w:tcBorders>
              <w:top w:val="single" w:sz="4" w:space="0" w:color="auto"/>
              <w:left w:val="single" w:sz="4" w:space="0" w:color="auto"/>
              <w:bottom w:val="single" w:sz="4" w:space="0" w:color="auto"/>
              <w:right w:val="single" w:sz="4" w:space="0" w:color="auto"/>
            </w:tcBorders>
          </w:tcPr>
          <w:p w14:paraId="00D1A436"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FM54#16</w:t>
            </w:r>
          </w:p>
        </w:tc>
        <w:tc>
          <w:tcPr>
            <w:tcW w:w="3076" w:type="dxa"/>
            <w:tcBorders>
              <w:top w:val="single" w:sz="4" w:space="0" w:color="auto"/>
              <w:left w:val="single" w:sz="4" w:space="0" w:color="auto"/>
              <w:bottom w:val="single" w:sz="4" w:space="0" w:color="auto"/>
              <w:right w:val="single" w:sz="4" w:space="0" w:color="auto"/>
            </w:tcBorders>
          </w:tcPr>
          <w:p w14:paraId="05956757"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12 -13 September 2017</w:t>
            </w:r>
          </w:p>
        </w:tc>
        <w:tc>
          <w:tcPr>
            <w:tcW w:w="4017" w:type="dxa"/>
            <w:tcBorders>
              <w:top w:val="single" w:sz="4" w:space="0" w:color="auto"/>
              <w:left w:val="single" w:sz="4" w:space="0" w:color="auto"/>
              <w:bottom w:val="single" w:sz="4" w:space="0" w:color="auto"/>
              <w:right w:val="single" w:sz="4" w:space="0" w:color="auto"/>
            </w:tcBorders>
          </w:tcPr>
          <w:p w14:paraId="4FAA1F2A"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TBD</w:t>
            </w:r>
          </w:p>
        </w:tc>
      </w:tr>
      <w:tr w:rsidR="008B5D07" w:rsidRPr="0085623D" w14:paraId="3A26ADD3" w14:textId="77777777" w:rsidTr="00A42F84">
        <w:trPr>
          <w:jc w:val="center"/>
        </w:trPr>
        <w:tc>
          <w:tcPr>
            <w:tcW w:w="2436" w:type="dxa"/>
            <w:tcBorders>
              <w:top w:val="single" w:sz="4" w:space="0" w:color="auto"/>
              <w:left w:val="single" w:sz="4" w:space="0" w:color="auto"/>
              <w:bottom w:val="single" w:sz="4" w:space="0" w:color="auto"/>
              <w:right w:val="single" w:sz="4" w:space="0" w:color="auto"/>
            </w:tcBorders>
          </w:tcPr>
          <w:p w14:paraId="11AE8990"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FM51-M25 (tentative)</w:t>
            </w:r>
          </w:p>
        </w:tc>
        <w:tc>
          <w:tcPr>
            <w:tcW w:w="3076" w:type="dxa"/>
            <w:tcBorders>
              <w:top w:val="single" w:sz="4" w:space="0" w:color="auto"/>
              <w:left w:val="single" w:sz="4" w:space="0" w:color="auto"/>
              <w:bottom w:val="single" w:sz="4" w:space="0" w:color="auto"/>
              <w:right w:val="single" w:sz="4" w:space="0" w:color="auto"/>
            </w:tcBorders>
          </w:tcPr>
          <w:p w14:paraId="6FE01208"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25 -26 September 2017</w:t>
            </w:r>
          </w:p>
        </w:tc>
        <w:tc>
          <w:tcPr>
            <w:tcW w:w="4017" w:type="dxa"/>
            <w:tcBorders>
              <w:top w:val="single" w:sz="4" w:space="0" w:color="auto"/>
              <w:left w:val="single" w:sz="4" w:space="0" w:color="auto"/>
              <w:bottom w:val="single" w:sz="4" w:space="0" w:color="auto"/>
              <w:right w:val="single" w:sz="4" w:space="0" w:color="auto"/>
            </w:tcBorders>
          </w:tcPr>
          <w:p w14:paraId="0220AA02"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TBD</w:t>
            </w:r>
          </w:p>
        </w:tc>
      </w:tr>
      <w:tr w:rsidR="008B5D07" w:rsidRPr="0085623D" w14:paraId="2627EF38" w14:textId="77777777" w:rsidTr="00A42F84">
        <w:trPr>
          <w:jc w:val="center"/>
        </w:trPr>
        <w:tc>
          <w:tcPr>
            <w:tcW w:w="2436" w:type="dxa"/>
            <w:tcBorders>
              <w:top w:val="single" w:sz="4" w:space="0" w:color="auto"/>
              <w:left w:val="single" w:sz="4" w:space="0" w:color="auto"/>
              <w:bottom w:val="single" w:sz="4" w:space="0" w:color="auto"/>
              <w:right w:val="single" w:sz="4" w:space="0" w:color="auto"/>
            </w:tcBorders>
          </w:tcPr>
          <w:p w14:paraId="78E739BD" w14:textId="77777777" w:rsidR="008B5D07" w:rsidRPr="0085623D" w:rsidRDefault="008B5D07" w:rsidP="00046D67">
            <w:pPr>
              <w:spacing w:after="0" w:line="360" w:lineRule="auto"/>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WG FM #89</w:t>
            </w:r>
          </w:p>
        </w:tc>
        <w:tc>
          <w:tcPr>
            <w:tcW w:w="3076" w:type="dxa"/>
            <w:tcBorders>
              <w:top w:val="single" w:sz="4" w:space="0" w:color="auto"/>
              <w:left w:val="single" w:sz="4" w:space="0" w:color="auto"/>
              <w:bottom w:val="single" w:sz="4" w:space="0" w:color="auto"/>
              <w:right w:val="single" w:sz="4" w:space="0" w:color="auto"/>
            </w:tcBorders>
          </w:tcPr>
          <w:p w14:paraId="599F0071" w14:textId="77777777" w:rsidR="008B5D07" w:rsidRPr="0085623D" w:rsidRDefault="008B5D07" w:rsidP="00046D67">
            <w:pPr>
              <w:spacing w:after="0" w:line="360" w:lineRule="auto"/>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09 - 13 October 2017</w:t>
            </w:r>
          </w:p>
        </w:tc>
        <w:tc>
          <w:tcPr>
            <w:tcW w:w="4017" w:type="dxa"/>
            <w:tcBorders>
              <w:top w:val="single" w:sz="4" w:space="0" w:color="auto"/>
              <w:left w:val="single" w:sz="4" w:space="0" w:color="auto"/>
              <w:bottom w:val="single" w:sz="4" w:space="0" w:color="auto"/>
              <w:right w:val="single" w:sz="4" w:space="0" w:color="auto"/>
            </w:tcBorders>
          </w:tcPr>
          <w:p w14:paraId="43E0E7C3" w14:textId="78494E47" w:rsidR="008B5D07" w:rsidRPr="0085623D" w:rsidRDefault="008B5D07" w:rsidP="00046D67">
            <w:pPr>
              <w:spacing w:after="0" w:line="360" w:lineRule="auto"/>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TBD</w:t>
            </w:r>
            <w:r w:rsidR="0004442F">
              <w:rPr>
                <w:rFonts w:ascii="Arial" w:hAnsi="Arial" w:cs="Arial"/>
                <w:b/>
                <w:color w:val="000000" w:themeColor="text1"/>
                <w:sz w:val="20"/>
                <w:szCs w:val="20"/>
                <w:lang w:val="en-GB"/>
              </w:rPr>
              <w:t>, United Kingdom</w:t>
            </w:r>
          </w:p>
        </w:tc>
      </w:tr>
      <w:tr w:rsidR="008B5D07" w:rsidRPr="0085623D" w14:paraId="3B890D89" w14:textId="77777777" w:rsidTr="00A42F84">
        <w:trPr>
          <w:jc w:val="center"/>
        </w:trPr>
        <w:tc>
          <w:tcPr>
            <w:tcW w:w="2436" w:type="dxa"/>
            <w:tcBorders>
              <w:top w:val="single" w:sz="4" w:space="0" w:color="auto"/>
              <w:left w:val="single" w:sz="4" w:space="0" w:color="auto"/>
              <w:bottom w:val="single" w:sz="4" w:space="0" w:color="auto"/>
              <w:right w:val="single" w:sz="4" w:space="0" w:color="auto"/>
            </w:tcBorders>
          </w:tcPr>
          <w:p w14:paraId="651106D7" w14:textId="77777777" w:rsidR="008B5D07" w:rsidRPr="0085623D" w:rsidRDefault="008B5D07" w:rsidP="00046D67">
            <w:pPr>
              <w:spacing w:after="0" w:line="360" w:lineRule="auto"/>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ECC#46</w:t>
            </w:r>
          </w:p>
        </w:tc>
        <w:tc>
          <w:tcPr>
            <w:tcW w:w="3076" w:type="dxa"/>
            <w:tcBorders>
              <w:top w:val="single" w:sz="4" w:space="0" w:color="auto"/>
              <w:left w:val="single" w:sz="4" w:space="0" w:color="auto"/>
              <w:bottom w:val="single" w:sz="4" w:space="0" w:color="auto"/>
              <w:right w:val="single" w:sz="4" w:space="0" w:color="auto"/>
            </w:tcBorders>
          </w:tcPr>
          <w:p w14:paraId="59405B98" w14:textId="77777777" w:rsidR="008B5D07" w:rsidRPr="0085623D" w:rsidRDefault="008B5D07" w:rsidP="00046D67">
            <w:pPr>
              <w:spacing w:after="0" w:line="360" w:lineRule="auto"/>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14 - 17 November 2017</w:t>
            </w:r>
          </w:p>
        </w:tc>
        <w:tc>
          <w:tcPr>
            <w:tcW w:w="4017" w:type="dxa"/>
            <w:tcBorders>
              <w:top w:val="single" w:sz="4" w:space="0" w:color="auto"/>
              <w:left w:val="single" w:sz="4" w:space="0" w:color="auto"/>
              <w:bottom w:val="single" w:sz="4" w:space="0" w:color="auto"/>
              <w:right w:val="single" w:sz="4" w:space="0" w:color="auto"/>
            </w:tcBorders>
          </w:tcPr>
          <w:p w14:paraId="1506A8DE" w14:textId="77777777" w:rsidR="008B5D07" w:rsidRPr="0085623D" w:rsidRDefault="008B5D07" w:rsidP="00046D67">
            <w:pPr>
              <w:spacing w:after="0" w:line="360" w:lineRule="auto"/>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TBD, Romania</w:t>
            </w:r>
          </w:p>
        </w:tc>
      </w:tr>
      <w:tr w:rsidR="008B5D07" w:rsidRPr="0085623D" w14:paraId="10B0DFE0" w14:textId="77777777" w:rsidTr="00A42F84">
        <w:trPr>
          <w:jc w:val="center"/>
        </w:trPr>
        <w:tc>
          <w:tcPr>
            <w:tcW w:w="2436" w:type="dxa"/>
            <w:tcBorders>
              <w:top w:val="single" w:sz="4" w:space="0" w:color="auto"/>
              <w:left w:val="single" w:sz="4" w:space="0" w:color="auto"/>
              <w:bottom w:val="single" w:sz="4" w:space="0" w:color="auto"/>
              <w:right w:val="single" w:sz="4" w:space="0" w:color="auto"/>
            </w:tcBorders>
          </w:tcPr>
          <w:p w14:paraId="13D92627"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SRD/MG#72</w:t>
            </w:r>
          </w:p>
        </w:tc>
        <w:tc>
          <w:tcPr>
            <w:tcW w:w="3076" w:type="dxa"/>
            <w:tcBorders>
              <w:top w:val="single" w:sz="4" w:space="0" w:color="auto"/>
              <w:left w:val="single" w:sz="4" w:space="0" w:color="auto"/>
              <w:bottom w:val="single" w:sz="4" w:space="0" w:color="auto"/>
              <w:right w:val="single" w:sz="4" w:space="0" w:color="auto"/>
            </w:tcBorders>
          </w:tcPr>
          <w:p w14:paraId="0C99506E" w14:textId="08F59F70"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10 – 12 January 201</w:t>
            </w:r>
            <w:r w:rsidR="00A42F84" w:rsidRPr="0085623D">
              <w:rPr>
                <w:rFonts w:ascii="Arial" w:hAnsi="Arial" w:cs="Arial"/>
                <w:color w:val="000000" w:themeColor="text1"/>
                <w:sz w:val="20"/>
                <w:szCs w:val="20"/>
                <w:lang w:val="en-GB"/>
              </w:rPr>
              <w:t>8</w:t>
            </w:r>
          </w:p>
        </w:tc>
        <w:tc>
          <w:tcPr>
            <w:tcW w:w="4017" w:type="dxa"/>
            <w:tcBorders>
              <w:top w:val="single" w:sz="4" w:space="0" w:color="auto"/>
              <w:left w:val="single" w:sz="4" w:space="0" w:color="auto"/>
              <w:bottom w:val="single" w:sz="4" w:space="0" w:color="auto"/>
              <w:right w:val="single" w:sz="4" w:space="0" w:color="auto"/>
            </w:tcBorders>
          </w:tcPr>
          <w:p w14:paraId="70AF5085" w14:textId="77777777" w:rsidR="008B5D07" w:rsidRPr="0085623D" w:rsidRDefault="008B5D07" w:rsidP="00046D67">
            <w:pPr>
              <w:spacing w:after="0" w:line="360" w:lineRule="auto"/>
              <w:rPr>
                <w:rFonts w:ascii="Arial" w:hAnsi="Arial" w:cs="Arial"/>
                <w:color w:val="000000" w:themeColor="text1"/>
                <w:sz w:val="20"/>
                <w:szCs w:val="20"/>
                <w:lang w:val="en-GB"/>
              </w:rPr>
            </w:pPr>
            <w:r w:rsidRPr="0085623D">
              <w:rPr>
                <w:rFonts w:ascii="Arial" w:hAnsi="Arial" w:cs="Arial"/>
                <w:color w:val="000000" w:themeColor="text1"/>
                <w:sz w:val="20"/>
                <w:szCs w:val="20"/>
                <w:lang w:val="en-GB"/>
              </w:rPr>
              <w:t>TBD</w:t>
            </w:r>
          </w:p>
        </w:tc>
      </w:tr>
      <w:tr w:rsidR="008B5D07" w:rsidRPr="0085623D" w14:paraId="6B63866F" w14:textId="77777777" w:rsidTr="00A42F84">
        <w:trPr>
          <w:jc w:val="center"/>
        </w:trPr>
        <w:tc>
          <w:tcPr>
            <w:tcW w:w="2436" w:type="dxa"/>
            <w:tcBorders>
              <w:top w:val="single" w:sz="4" w:space="0" w:color="auto"/>
              <w:left w:val="single" w:sz="4" w:space="0" w:color="auto"/>
              <w:bottom w:val="single" w:sz="4" w:space="0" w:color="auto"/>
              <w:right w:val="single" w:sz="4" w:space="0" w:color="auto"/>
            </w:tcBorders>
            <w:vAlign w:val="center"/>
          </w:tcPr>
          <w:p w14:paraId="6C895AE1" w14:textId="77777777" w:rsidR="008B5D07" w:rsidRPr="0085623D" w:rsidRDefault="008B5D07" w:rsidP="00046D67">
            <w:pPr>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WG FM #90</w:t>
            </w:r>
          </w:p>
        </w:tc>
        <w:tc>
          <w:tcPr>
            <w:tcW w:w="3076" w:type="dxa"/>
            <w:tcBorders>
              <w:top w:val="single" w:sz="4" w:space="0" w:color="auto"/>
              <w:left w:val="single" w:sz="4" w:space="0" w:color="auto"/>
              <w:bottom w:val="single" w:sz="4" w:space="0" w:color="auto"/>
              <w:right w:val="single" w:sz="4" w:space="0" w:color="auto"/>
            </w:tcBorders>
            <w:vAlign w:val="center"/>
          </w:tcPr>
          <w:p w14:paraId="6C706704" w14:textId="77777777" w:rsidR="008B5D07" w:rsidRPr="0085623D" w:rsidRDefault="008B5D07" w:rsidP="00046D67">
            <w:pPr>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TBD 2018</w:t>
            </w:r>
          </w:p>
        </w:tc>
        <w:tc>
          <w:tcPr>
            <w:tcW w:w="4017" w:type="dxa"/>
            <w:tcBorders>
              <w:top w:val="single" w:sz="4" w:space="0" w:color="auto"/>
              <w:left w:val="single" w:sz="4" w:space="0" w:color="auto"/>
              <w:bottom w:val="single" w:sz="4" w:space="0" w:color="auto"/>
              <w:right w:val="single" w:sz="4" w:space="0" w:color="auto"/>
            </w:tcBorders>
            <w:vAlign w:val="center"/>
          </w:tcPr>
          <w:p w14:paraId="2F2CF945" w14:textId="77777777" w:rsidR="008B5D07" w:rsidRPr="0085623D" w:rsidRDefault="008B5D07" w:rsidP="00046D67">
            <w:pPr>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TBD</w:t>
            </w:r>
          </w:p>
        </w:tc>
      </w:tr>
      <w:tr w:rsidR="008B5D07" w:rsidRPr="0085623D" w14:paraId="758DC21F" w14:textId="77777777" w:rsidTr="00A42F84">
        <w:trPr>
          <w:jc w:val="center"/>
        </w:trPr>
        <w:tc>
          <w:tcPr>
            <w:tcW w:w="2436" w:type="dxa"/>
            <w:tcBorders>
              <w:top w:val="single" w:sz="4" w:space="0" w:color="auto"/>
              <w:left w:val="single" w:sz="4" w:space="0" w:color="auto"/>
              <w:bottom w:val="single" w:sz="4" w:space="0" w:color="auto"/>
              <w:right w:val="single" w:sz="4" w:space="0" w:color="auto"/>
            </w:tcBorders>
            <w:vAlign w:val="center"/>
          </w:tcPr>
          <w:p w14:paraId="64293D45" w14:textId="77777777" w:rsidR="008B5D07" w:rsidRPr="0085623D" w:rsidRDefault="008B5D07" w:rsidP="00046D67">
            <w:pPr>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WG FM #91</w:t>
            </w:r>
          </w:p>
        </w:tc>
        <w:tc>
          <w:tcPr>
            <w:tcW w:w="3076" w:type="dxa"/>
            <w:tcBorders>
              <w:top w:val="single" w:sz="4" w:space="0" w:color="auto"/>
              <w:left w:val="single" w:sz="4" w:space="0" w:color="auto"/>
              <w:bottom w:val="single" w:sz="4" w:space="0" w:color="auto"/>
              <w:right w:val="single" w:sz="4" w:space="0" w:color="auto"/>
            </w:tcBorders>
            <w:vAlign w:val="center"/>
          </w:tcPr>
          <w:p w14:paraId="1D205DF4" w14:textId="77777777" w:rsidR="008B5D07" w:rsidRPr="0085623D" w:rsidRDefault="008B5D07" w:rsidP="00046D67">
            <w:pPr>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TBD 2018</w:t>
            </w:r>
          </w:p>
        </w:tc>
        <w:tc>
          <w:tcPr>
            <w:tcW w:w="4017" w:type="dxa"/>
            <w:tcBorders>
              <w:top w:val="single" w:sz="4" w:space="0" w:color="auto"/>
              <w:left w:val="single" w:sz="4" w:space="0" w:color="auto"/>
              <w:bottom w:val="single" w:sz="4" w:space="0" w:color="auto"/>
              <w:right w:val="single" w:sz="4" w:space="0" w:color="auto"/>
            </w:tcBorders>
            <w:vAlign w:val="center"/>
          </w:tcPr>
          <w:p w14:paraId="7DC123F7" w14:textId="77777777" w:rsidR="008B5D07" w:rsidRPr="0085623D" w:rsidRDefault="008B5D07" w:rsidP="00046D67">
            <w:pPr>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TBD, Switzerland</w:t>
            </w:r>
          </w:p>
        </w:tc>
      </w:tr>
      <w:tr w:rsidR="008B5D07" w:rsidRPr="0085623D" w14:paraId="4A839256" w14:textId="77777777" w:rsidTr="00A42F84">
        <w:trPr>
          <w:jc w:val="center"/>
        </w:trPr>
        <w:tc>
          <w:tcPr>
            <w:tcW w:w="2436" w:type="dxa"/>
            <w:tcBorders>
              <w:top w:val="single" w:sz="4" w:space="0" w:color="auto"/>
              <w:left w:val="single" w:sz="4" w:space="0" w:color="auto"/>
              <w:bottom w:val="single" w:sz="4" w:space="0" w:color="auto"/>
              <w:right w:val="single" w:sz="4" w:space="0" w:color="auto"/>
            </w:tcBorders>
            <w:vAlign w:val="center"/>
          </w:tcPr>
          <w:p w14:paraId="5A5D2828" w14:textId="77777777" w:rsidR="008B5D07" w:rsidRPr="0085623D" w:rsidRDefault="008B5D07" w:rsidP="00046D67">
            <w:pPr>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WG FM #92</w:t>
            </w:r>
          </w:p>
        </w:tc>
        <w:tc>
          <w:tcPr>
            <w:tcW w:w="3076" w:type="dxa"/>
            <w:tcBorders>
              <w:top w:val="single" w:sz="4" w:space="0" w:color="auto"/>
              <w:left w:val="single" w:sz="4" w:space="0" w:color="auto"/>
              <w:bottom w:val="single" w:sz="4" w:space="0" w:color="auto"/>
              <w:right w:val="single" w:sz="4" w:space="0" w:color="auto"/>
            </w:tcBorders>
            <w:vAlign w:val="center"/>
          </w:tcPr>
          <w:p w14:paraId="42DA5AFA" w14:textId="77777777" w:rsidR="008B5D07" w:rsidRPr="0085623D" w:rsidRDefault="008B5D07" w:rsidP="00046D67">
            <w:pPr>
              <w:rPr>
                <w:rFonts w:ascii="Arial" w:hAnsi="Arial" w:cs="Arial"/>
                <w:b/>
                <w:color w:val="000000" w:themeColor="text1"/>
                <w:sz w:val="20"/>
                <w:szCs w:val="20"/>
                <w:lang w:val="en-GB"/>
              </w:rPr>
            </w:pPr>
            <w:r w:rsidRPr="0085623D">
              <w:rPr>
                <w:rFonts w:ascii="Arial" w:hAnsi="Arial" w:cs="Arial"/>
                <w:b/>
                <w:color w:val="000000" w:themeColor="text1"/>
                <w:sz w:val="20"/>
                <w:szCs w:val="20"/>
                <w:lang w:val="en-GB"/>
              </w:rPr>
              <w:t>TBD 2018</w:t>
            </w:r>
          </w:p>
        </w:tc>
        <w:tc>
          <w:tcPr>
            <w:tcW w:w="4017" w:type="dxa"/>
            <w:tcBorders>
              <w:top w:val="single" w:sz="4" w:space="0" w:color="auto"/>
              <w:left w:val="single" w:sz="4" w:space="0" w:color="auto"/>
              <w:bottom w:val="single" w:sz="4" w:space="0" w:color="auto"/>
              <w:right w:val="single" w:sz="4" w:space="0" w:color="auto"/>
            </w:tcBorders>
            <w:vAlign w:val="center"/>
          </w:tcPr>
          <w:p w14:paraId="4DE0F77F" w14:textId="4601F447" w:rsidR="008B5D07" w:rsidRPr="0085623D" w:rsidRDefault="0004442F" w:rsidP="00046D67">
            <w:pPr>
              <w:rPr>
                <w:rFonts w:ascii="Arial" w:hAnsi="Arial" w:cs="Arial"/>
                <w:b/>
                <w:color w:val="000000" w:themeColor="text1"/>
                <w:sz w:val="20"/>
                <w:szCs w:val="20"/>
                <w:lang w:val="en-GB"/>
              </w:rPr>
            </w:pPr>
            <w:r>
              <w:rPr>
                <w:rFonts w:ascii="Arial" w:hAnsi="Arial" w:cs="Arial"/>
                <w:b/>
                <w:color w:val="000000" w:themeColor="text1"/>
                <w:sz w:val="20"/>
                <w:szCs w:val="20"/>
                <w:lang w:val="en-GB"/>
              </w:rPr>
              <w:t>TBD,</w:t>
            </w:r>
            <w:r w:rsidR="008B5D07" w:rsidRPr="0085623D">
              <w:rPr>
                <w:rFonts w:ascii="Arial" w:hAnsi="Arial" w:cs="Arial"/>
                <w:b/>
                <w:color w:val="000000" w:themeColor="text1"/>
                <w:sz w:val="20"/>
                <w:szCs w:val="20"/>
                <w:lang w:val="en-GB"/>
              </w:rPr>
              <w:t xml:space="preserve"> Lithuania</w:t>
            </w:r>
          </w:p>
        </w:tc>
      </w:tr>
    </w:tbl>
    <w:p w14:paraId="3491C6DC" w14:textId="77777777" w:rsidR="0020638E" w:rsidRPr="0085623D" w:rsidRDefault="0020638E" w:rsidP="00CB48F9">
      <w:pPr>
        <w:numPr>
          <w:ilvl w:val="0"/>
          <w:numId w:val="16"/>
        </w:numPr>
        <w:spacing w:before="12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Further information is available on the ECO website: </w:t>
      </w:r>
      <w:hyperlink r:id="rId20" w:history="1">
        <w:r w:rsidRPr="0085623D">
          <w:rPr>
            <w:rStyle w:val="Hyperlink"/>
            <w:rFonts w:ascii="Arial" w:hAnsi="Arial" w:cs="Arial"/>
            <w:color w:val="000000" w:themeColor="text1"/>
            <w:lang w:val="en-GB"/>
          </w:rPr>
          <w:t>http://www.cept.org/ecc/meeting-calendar</w:t>
        </w:r>
      </w:hyperlink>
      <w:r w:rsidRPr="0085623D">
        <w:rPr>
          <w:rFonts w:ascii="Arial" w:hAnsi="Arial" w:cs="Arial"/>
          <w:color w:val="000000" w:themeColor="text1"/>
          <w:lang w:val="en-GB"/>
        </w:rPr>
        <w:t xml:space="preserve">. </w:t>
      </w:r>
    </w:p>
    <w:p w14:paraId="5786A2B0" w14:textId="77777777" w:rsidR="001C18D7" w:rsidRPr="0085623D" w:rsidRDefault="00A45CBD" w:rsidP="0020638E">
      <w:pPr>
        <w:spacing w:before="360" w:after="120" w:line="312" w:lineRule="auto"/>
        <w:ind w:left="-539" w:right="-851"/>
        <w:rPr>
          <w:rFonts w:ascii="Arial" w:hAnsi="Arial" w:cs="Arial"/>
          <w:b/>
          <w:color w:val="000000" w:themeColor="text1"/>
          <w:sz w:val="28"/>
          <w:szCs w:val="28"/>
          <w:lang w:val="en-GB"/>
        </w:rPr>
      </w:pPr>
      <w:r w:rsidRPr="0085623D">
        <w:rPr>
          <w:rFonts w:ascii="Arial" w:hAnsi="Arial" w:cs="Arial"/>
          <w:b/>
          <w:color w:val="000000" w:themeColor="text1"/>
          <w:sz w:val="28"/>
          <w:szCs w:val="28"/>
          <w:lang w:val="en-GB"/>
        </w:rPr>
        <w:t>12</w:t>
      </w:r>
      <w:r w:rsidR="00A4316E" w:rsidRPr="0085623D">
        <w:rPr>
          <w:rFonts w:ascii="Arial" w:hAnsi="Arial" w:cs="Arial"/>
          <w:b/>
          <w:color w:val="000000" w:themeColor="text1"/>
          <w:sz w:val="28"/>
          <w:szCs w:val="28"/>
          <w:lang w:val="en-GB"/>
        </w:rPr>
        <w:t>.</w:t>
      </w:r>
      <w:r w:rsidR="001C18D7" w:rsidRPr="0085623D">
        <w:rPr>
          <w:rFonts w:ascii="Arial" w:hAnsi="Arial" w:cs="Arial"/>
          <w:b/>
          <w:color w:val="000000" w:themeColor="text1"/>
          <w:sz w:val="28"/>
          <w:szCs w:val="28"/>
          <w:lang w:val="en-GB"/>
        </w:rPr>
        <w:tab/>
        <w:t>Minutes of the Meeting</w:t>
      </w:r>
    </w:p>
    <w:p w14:paraId="631C1FB0" w14:textId="3A5E3EB7" w:rsidR="001C18D7" w:rsidRPr="0085623D" w:rsidRDefault="001C18D7" w:rsidP="00CB48F9">
      <w:pPr>
        <w:numPr>
          <w:ilvl w:val="0"/>
          <w:numId w:val="17"/>
        </w:numPr>
        <w:spacing w:before="120" w:line="312" w:lineRule="auto"/>
        <w:ind w:left="0" w:hanging="500"/>
        <w:jc w:val="both"/>
        <w:rPr>
          <w:rFonts w:ascii="Arial" w:hAnsi="Arial" w:cs="Arial"/>
          <w:color w:val="000000" w:themeColor="text1"/>
          <w:lang w:val="en-GB"/>
        </w:rPr>
      </w:pPr>
      <w:r w:rsidRPr="0085623D">
        <w:rPr>
          <w:rFonts w:ascii="Arial" w:hAnsi="Arial" w:cs="Arial"/>
          <w:color w:val="000000" w:themeColor="text1"/>
          <w:lang w:val="en-GB"/>
        </w:rPr>
        <w:t xml:space="preserve">WG FM approved the Minutes of the meeting. It was agreed that the WG FM </w:t>
      </w:r>
      <w:r w:rsidR="008F01F8" w:rsidRPr="0085623D">
        <w:rPr>
          <w:rFonts w:ascii="Arial" w:hAnsi="Arial" w:cs="Arial"/>
          <w:color w:val="000000" w:themeColor="text1"/>
          <w:lang w:val="en-GB"/>
        </w:rPr>
        <w:t>c</w:t>
      </w:r>
      <w:r w:rsidRPr="0085623D">
        <w:rPr>
          <w:rFonts w:ascii="Arial" w:hAnsi="Arial" w:cs="Arial"/>
          <w:color w:val="000000" w:themeColor="text1"/>
          <w:lang w:val="en-GB"/>
        </w:rPr>
        <w:t xml:space="preserve">hairman and </w:t>
      </w:r>
      <w:r w:rsidR="00AE3064" w:rsidRPr="0085623D">
        <w:rPr>
          <w:rFonts w:ascii="Arial" w:hAnsi="Arial" w:cs="Arial"/>
          <w:color w:val="000000" w:themeColor="text1"/>
          <w:lang w:val="en-GB"/>
        </w:rPr>
        <w:t xml:space="preserve">the </w:t>
      </w:r>
      <w:r w:rsidR="008F01F8" w:rsidRPr="0085623D">
        <w:rPr>
          <w:rFonts w:ascii="Arial" w:hAnsi="Arial" w:cs="Arial"/>
          <w:color w:val="000000" w:themeColor="text1"/>
          <w:lang w:val="en-GB"/>
        </w:rPr>
        <w:t>s</w:t>
      </w:r>
      <w:r w:rsidRPr="0085623D">
        <w:rPr>
          <w:rFonts w:ascii="Arial" w:hAnsi="Arial" w:cs="Arial"/>
          <w:color w:val="000000" w:themeColor="text1"/>
          <w:lang w:val="en-GB"/>
        </w:rPr>
        <w:t>ecretariat could improve the text and correct mistakes as necessary following the meeting.</w:t>
      </w:r>
    </w:p>
    <w:p w14:paraId="48F89667" w14:textId="77777777" w:rsidR="001C18D7" w:rsidRPr="0085623D" w:rsidRDefault="00A45CBD" w:rsidP="00123EEA">
      <w:pPr>
        <w:spacing w:before="360" w:after="120" w:line="312" w:lineRule="auto"/>
        <w:ind w:left="-539" w:right="-851"/>
        <w:rPr>
          <w:rFonts w:ascii="Arial" w:hAnsi="Arial" w:cs="Arial"/>
          <w:b/>
          <w:color w:val="000000" w:themeColor="text1"/>
          <w:sz w:val="28"/>
          <w:szCs w:val="28"/>
          <w:lang w:val="en-GB"/>
        </w:rPr>
      </w:pPr>
      <w:r w:rsidRPr="0085623D">
        <w:rPr>
          <w:rFonts w:ascii="Arial" w:hAnsi="Arial" w:cs="Arial"/>
          <w:b/>
          <w:color w:val="000000" w:themeColor="text1"/>
          <w:sz w:val="28"/>
          <w:szCs w:val="28"/>
          <w:lang w:val="en-GB"/>
        </w:rPr>
        <w:t>13</w:t>
      </w:r>
      <w:r w:rsidR="00A4316E" w:rsidRPr="0085623D">
        <w:rPr>
          <w:rFonts w:ascii="Arial" w:hAnsi="Arial" w:cs="Arial"/>
          <w:b/>
          <w:color w:val="000000" w:themeColor="text1"/>
          <w:sz w:val="28"/>
          <w:szCs w:val="28"/>
          <w:lang w:val="en-GB"/>
        </w:rPr>
        <w:t>.</w:t>
      </w:r>
      <w:r w:rsidR="001C18D7" w:rsidRPr="0085623D">
        <w:rPr>
          <w:rFonts w:ascii="Arial" w:hAnsi="Arial" w:cs="Arial"/>
          <w:b/>
          <w:color w:val="000000" w:themeColor="text1"/>
          <w:sz w:val="28"/>
          <w:szCs w:val="28"/>
          <w:lang w:val="en-GB"/>
        </w:rPr>
        <w:tab/>
        <w:t>Closure of the Meeting</w:t>
      </w:r>
    </w:p>
    <w:p w14:paraId="03AEC3BD" w14:textId="4D8EBF2F" w:rsidR="00E1789B" w:rsidRPr="0085623D" w:rsidRDefault="00FD73C3" w:rsidP="00CB48F9">
      <w:pPr>
        <w:numPr>
          <w:ilvl w:val="0"/>
          <w:numId w:val="30"/>
        </w:numPr>
        <w:spacing w:before="12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WG FM </w:t>
      </w:r>
      <w:r w:rsidR="008F01F8" w:rsidRPr="0085623D">
        <w:rPr>
          <w:rFonts w:ascii="Arial" w:hAnsi="Arial" w:cs="Arial"/>
          <w:color w:val="000000" w:themeColor="text1"/>
          <w:lang w:val="en-GB"/>
        </w:rPr>
        <w:t>c</w:t>
      </w:r>
      <w:r w:rsidRPr="0085623D">
        <w:rPr>
          <w:rFonts w:ascii="Arial" w:hAnsi="Arial" w:cs="Arial"/>
          <w:color w:val="000000" w:themeColor="text1"/>
          <w:lang w:val="en-GB"/>
        </w:rPr>
        <w:t>hairman thanked the</w:t>
      </w:r>
      <w:r w:rsidR="00850030" w:rsidRPr="0085623D">
        <w:rPr>
          <w:rFonts w:ascii="Arial" w:hAnsi="Arial" w:cs="Arial"/>
          <w:color w:val="000000" w:themeColor="text1"/>
          <w:lang w:val="en-GB"/>
        </w:rPr>
        <w:t xml:space="preserve"> </w:t>
      </w:r>
      <w:r w:rsidR="00BC1074" w:rsidRPr="0085623D">
        <w:rPr>
          <w:rFonts w:ascii="Arial" w:hAnsi="Arial" w:cs="Arial"/>
          <w:color w:val="000000" w:themeColor="text1"/>
          <w:lang w:val="en-GB"/>
        </w:rPr>
        <w:t>Luxembourg Regulatory</w:t>
      </w:r>
      <w:r w:rsidR="003A4154" w:rsidRPr="0085623D">
        <w:rPr>
          <w:rFonts w:ascii="Arial" w:hAnsi="Arial" w:cs="Arial"/>
          <w:color w:val="000000" w:themeColor="text1"/>
          <w:lang w:val="en-GB"/>
        </w:rPr>
        <w:t xml:space="preserve"> Authority </w:t>
      </w:r>
      <w:r w:rsidR="00BC1074" w:rsidRPr="0085623D">
        <w:rPr>
          <w:rFonts w:ascii="Arial" w:hAnsi="Arial" w:cs="Arial"/>
          <w:color w:val="000000" w:themeColor="text1"/>
          <w:lang w:val="en-GB"/>
        </w:rPr>
        <w:t xml:space="preserve">(ILR) </w:t>
      </w:r>
      <w:r w:rsidR="009E71B1" w:rsidRPr="0085623D">
        <w:rPr>
          <w:rFonts w:ascii="Arial" w:hAnsi="Arial" w:cs="Arial"/>
          <w:color w:val="000000" w:themeColor="text1"/>
          <w:lang w:val="en-GB"/>
        </w:rPr>
        <w:t>for hosting the meeting</w:t>
      </w:r>
      <w:r w:rsidR="00850EDF" w:rsidRPr="0085623D">
        <w:rPr>
          <w:rFonts w:ascii="Arial" w:hAnsi="Arial" w:cs="Arial"/>
          <w:color w:val="000000" w:themeColor="text1"/>
          <w:lang w:val="en-GB"/>
        </w:rPr>
        <w:t xml:space="preserve"> on short notice. He</w:t>
      </w:r>
      <w:r w:rsidRPr="0085623D">
        <w:rPr>
          <w:rFonts w:ascii="Arial" w:hAnsi="Arial" w:cs="Arial"/>
          <w:color w:val="000000" w:themeColor="text1"/>
          <w:lang w:val="en-GB"/>
        </w:rPr>
        <w:t xml:space="preserve"> especially</w:t>
      </w:r>
      <w:r w:rsidR="00850EDF" w:rsidRPr="0085623D">
        <w:rPr>
          <w:rFonts w:ascii="Arial" w:hAnsi="Arial" w:cs="Arial"/>
          <w:color w:val="000000" w:themeColor="text1"/>
          <w:lang w:val="en-GB"/>
        </w:rPr>
        <w:t xml:space="preserve"> addressed his thanks to</w:t>
      </w:r>
      <w:r w:rsidRPr="0085623D">
        <w:rPr>
          <w:rFonts w:ascii="Arial" w:hAnsi="Arial" w:cs="Arial"/>
          <w:color w:val="000000" w:themeColor="text1"/>
          <w:lang w:val="en-GB"/>
        </w:rPr>
        <w:t xml:space="preserve"> </w:t>
      </w:r>
      <w:r w:rsidR="00850030" w:rsidRPr="0085623D">
        <w:rPr>
          <w:rFonts w:ascii="Arial" w:hAnsi="Arial" w:cs="Arial"/>
          <w:color w:val="000000" w:themeColor="text1"/>
          <w:lang w:val="en-GB"/>
        </w:rPr>
        <w:t>Mr</w:t>
      </w:r>
      <w:r w:rsidR="00616514" w:rsidRPr="0085623D">
        <w:rPr>
          <w:rFonts w:ascii="Arial" w:hAnsi="Arial" w:cs="Arial"/>
          <w:color w:val="000000" w:themeColor="text1"/>
          <w:lang w:val="en-GB"/>
        </w:rPr>
        <w:t xml:space="preserve"> </w:t>
      </w:r>
      <w:r w:rsidR="00850EDF" w:rsidRPr="0085623D">
        <w:rPr>
          <w:rFonts w:ascii="Arial" w:hAnsi="Arial" w:cs="Arial"/>
          <w:color w:val="000000" w:themeColor="text1"/>
          <w:lang w:val="en-GB"/>
        </w:rPr>
        <w:t xml:space="preserve">Claude Rischette and Mr </w:t>
      </w:r>
      <w:r w:rsidR="00784035" w:rsidRPr="0085623D">
        <w:rPr>
          <w:rFonts w:ascii="Arial" w:hAnsi="Arial" w:cs="Arial"/>
          <w:color w:val="000000" w:themeColor="text1"/>
          <w:lang w:val="en-GB"/>
        </w:rPr>
        <w:t>André Meysembourg</w:t>
      </w:r>
      <w:r w:rsidR="00616514" w:rsidRPr="0085623D">
        <w:rPr>
          <w:rFonts w:ascii="Arial" w:hAnsi="Arial" w:cs="Arial"/>
          <w:color w:val="000000" w:themeColor="text1"/>
          <w:lang w:val="en-GB"/>
        </w:rPr>
        <w:t xml:space="preserve"> </w:t>
      </w:r>
      <w:r w:rsidRPr="0085623D">
        <w:rPr>
          <w:rFonts w:ascii="Arial" w:hAnsi="Arial" w:cs="Arial"/>
          <w:color w:val="000000" w:themeColor="text1"/>
          <w:lang w:val="en-GB"/>
        </w:rPr>
        <w:t xml:space="preserve">from </w:t>
      </w:r>
      <w:r w:rsidR="00784035" w:rsidRPr="0085623D">
        <w:rPr>
          <w:rFonts w:ascii="Arial" w:hAnsi="Arial" w:cs="Arial"/>
          <w:color w:val="000000" w:themeColor="text1"/>
          <w:lang w:val="en-GB"/>
        </w:rPr>
        <w:t xml:space="preserve">ILR </w:t>
      </w:r>
      <w:r w:rsidR="00606678" w:rsidRPr="0085623D">
        <w:rPr>
          <w:rFonts w:ascii="Arial" w:hAnsi="Arial" w:cs="Arial"/>
          <w:color w:val="000000" w:themeColor="text1"/>
          <w:lang w:val="en-GB"/>
        </w:rPr>
        <w:t xml:space="preserve">for the </w:t>
      </w:r>
      <w:r w:rsidR="00784035" w:rsidRPr="0085623D">
        <w:rPr>
          <w:rFonts w:ascii="Arial" w:hAnsi="Arial" w:cs="Arial"/>
          <w:color w:val="000000" w:themeColor="text1"/>
          <w:lang w:val="en-GB"/>
        </w:rPr>
        <w:t>fine</w:t>
      </w:r>
      <w:r w:rsidR="00F63662" w:rsidRPr="0085623D">
        <w:rPr>
          <w:rFonts w:ascii="Arial" w:hAnsi="Arial" w:cs="Arial"/>
          <w:color w:val="000000" w:themeColor="text1"/>
          <w:lang w:val="en-GB"/>
        </w:rPr>
        <w:t xml:space="preserve"> organisation</w:t>
      </w:r>
      <w:r w:rsidRPr="0085623D">
        <w:rPr>
          <w:rFonts w:ascii="Arial" w:hAnsi="Arial" w:cs="Arial"/>
          <w:color w:val="000000" w:themeColor="text1"/>
          <w:lang w:val="en-GB"/>
        </w:rPr>
        <w:t xml:space="preserve">. </w:t>
      </w:r>
      <w:r w:rsidR="009E71B1" w:rsidRPr="0085623D">
        <w:rPr>
          <w:rFonts w:ascii="Arial" w:hAnsi="Arial" w:cs="Arial"/>
          <w:color w:val="000000" w:themeColor="text1"/>
          <w:lang w:val="en-GB"/>
        </w:rPr>
        <w:t>In addition he</w:t>
      </w:r>
      <w:r w:rsidRPr="0085623D">
        <w:rPr>
          <w:rFonts w:ascii="Arial" w:hAnsi="Arial" w:cs="Arial"/>
          <w:color w:val="000000" w:themeColor="text1"/>
          <w:lang w:val="en-GB"/>
        </w:rPr>
        <w:t xml:space="preserve"> thanked for the </w:t>
      </w:r>
      <w:r w:rsidR="007927D8" w:rsidRPr="0085623D">
        <w:rPr>
          <w:rFonts w:ascii="Arial" w:hAnsi="Arial" w:cs="Arial"/>
          <w:color w:val="000000" w:themeColor="text1"/>
          <w:lang w:val="en-GB"/>
        </w:rPr>
        <w:t>invitation to dinner on Wednesday evening</w:t>
      </w:r>
      <w:r w:rsidRPr="0085623D">
        <w:rPr>
          <w:rFonts w:ascii="Arial" w:hAnsi="Arial" w:cs="Arial"/>
          <w:color w:val="000000" w:themeColor="text1"/>
          <w:lang w:val="en-GB"/>
        </w:rPr>
        <w:t xml:space="preserve">, which took </w:t>
      </w:r>
      <w:r w:rsidR="00606678" w:rsidRPr="0085623D">
        <w:rPr>
          <w:rFonts w:ascii="Arial" w:hAnsi="Arial" w:cs="Arial"/>
          <w:color w:val="000000" w:themeColor="text1"/>
          <w:lang w:val="en-GB"/>
        </w:rPr>
        <w:t xml:space="preserve">place </w:t>
      </w:r>
      <w:r w:rsidR="007927D8" w:rsidRPr="0085623D">
        <w:rPr>
          <w:rFonts w:ascii="Arial" w:hAnsi="Arial" w:cs="Arial"/>
          <w:color w:val="000000" w:themeColor="text1"/>
          <w:lang w:val="en-GB"/>
        </w:rPr>
        <w:t>in</w:t>
      </w:r>
      <w:r w:rsidR="00082107" w:rsidRPr="0085623D">
        <w:rPr>
          <w:rFonts w:ascii="Arial" w:hAnsi="Arial" w:cs="Arial"/>
          <w:color w:val="000000" w:themeColor="text1"/>
          <w:lang w:val="en-GB"/>
        </w:rPr>
        <w:t xml:space="preserve"> the </w:t>
      </w:r>
      <w:r w:rsidR="007927D8" w:rsidRPr="0085623D">
        <w:rPr>
          <w:rFonts w:ascii="Arial" w:hAnsi="Arial" w:cs="Arial"/>
          <w:color w:val="000000" w:themeColor="text1"/>
          <w:lang w:val="en-GB"/>
        </w:rPr>
        <w:t xml:space="preserve">restaurant </w:t>
      </w:r>
      <w:r w:rsidR="00E1789B" w:rsidRPr="0085623D">
        <w:rPr>
          <w:rFonts w:ascii="Arial" w:hAnsi="Arial" w:cs="Arial"/>
          <w:color w:val="000000" w:themeColor="text1"/>
          <w:lang w:val="en-GB"/>
        </w:rPr>
        <w:t xml:space="preserve">“La Table du </w:t>
      </w:r>
      <w:proofErr w:type="spellStart"/>
      <w:r w:rsidR="00E1789B" w:rsidRPr="0085623D">
        <w:rPr>
          <w:rFonts w:ascii="Arial" w:hAnsi="Arial" w:cs="Arial"/>
          <w:color w:val="000000" w:themeColor="text1"/>
          <w:lang w:val="en-GB"/>
        </w:rPr>
        <w:t>Belvédère</w:t>
      </w:r>
      <w:proofErr w:type="spellEnd"/>
      <w:r w:rsidR="00E1789B" w:rsidRPr="0085623D">
        <w:rPr>
          <w:rFonts w:ascii="Arial" w:hAnsi="Arial" w:cs="Arial"/>
          <w:color w:val="000000" w:themeColor="text1"/>
          <w:lang w:val="en-GB"/>
        </w:rPr>
        <w:t>” be</w:t>
      </w:r>
      <w:r w:rsidR="00620614" w:rsidRPr="0085623D">
        <w:rPr>
          <w:rFonts w:ascii="Arial" w:hAnsi="Arial" w:cs="Arial"/>
          <w:color w:val="000000" w:themeColor="text1"/>
          <w:lang w:val="en-GB"/>
        </w:rPr>
        <w:t xml:space="preserve">side </w:t>
      </w:r>
      <w:r w:rsidR="0099287A" w:rsidRPr="0085623D">
        <w:rPr>
          <w:rFonts w:ascii="Arial" w:hAnsi="Arial" w:cs="Arial"/>
          <w:color w:val="000000" w:themeColor="text1"/>
          <w:lang w:val="en-GB"/>
        </w:rPr>
        <w:t>Europ</w:t>
      </w:r>
      <w:r w:rsidR="007F5A92" w:rsidRPr="0085623D">
        <w:rPr>
          <w:rFonts w:ascii="Arial" w:hAnsi="Arial" w:cs="Arial"/>
          <w:color w:val="000000" w:themeColor="text1"/>
          <w:lang w:val="en-GB"/>
        </w:rPr>
        <w:t>ean Luxembourg Convention Centre</w:t>
      </w:r>
      <w:r w:rsidR="0099287A" w:rsidRPr="0085623D">
        <w:rPr>
          <w:rFonts w:ascii="Arial" w:hAnsi="Arial" w:cs="Arial"/>
          <w:color w:val="000000" w:themeColor="text1"/>
          <w:lang w:val="en-GB"/>
        </w:rPr>
        <w:t xml:space="preserve"> (ECCL)</w:t>
      </w:r>
      <w:r w:rsidR="00365005" w:rsidRPr="0085623D">
        <w:rPr>
          <w:rFonts w:ascii="Arial" w:hAnsi="Arial" w:cs="Arial"/>
          <w:color w:val="000000" w:themeColor="text1"/>
          <w:lang w:val="en-GB"/>
        </w:rPr>
        <w:t>.</w:t>
      </w:r>
      <w:r w:rsidR="00A031FC" w:rsidRPr="0085623D">
        <w:rPr>
          <w:rFonts w:ascii="Arial" w:hAnsi="Arial" w:cs="Arial"/>
          <w:color w:val="000000" w:themeColor="text1"/>
          <w:lang w:val="en-GB"/>
        </w:rPr>
        <w:t xml:space="preserve"> </w:t>
      </w:r>
      <w:r w:rsidR="00365005" w:rsidRPr="0085623D">
        <w:rPr>
          <w:rFonts w:ascii="Arial" w:hAnsi="Arial" w:cs="Arial"/>
          <w:color w:val="000000" w:themeColor="text1"/>
          <w:lang w:val="en-GB"/>
        </w:rPr>
        <w:t xml:space="preserve">There, the participants </w:t>
      </w:r>
      <w:r w:rsidR="0099287A" w:rsidRPr="0085623D">
        <w:rPr>
          <w:rFonts w:ascii="Arial" w:hAnsi="Arial" w:cs="Arial"/>
          <w:color w:val="000000" w:themeColor="text1"/>
          <w:lang w:val="en-GB"/>
        </w:rPr>
        <w:t>enjoyed</w:t>
      </w:r>
      <w:r w:rsidR="00E1789B" w:rsidRPr="0085623D">
        <w:rPr>
          <w:rFonts w:ascii="Arial" w:hAnsi="Arial" w:cs="Arial"/>
          <w:color w:val="000000" w:themeColor="text1"/>
          <w:lang w:val="en-GB"/>
        </w:rPr>
        <w:t xml:space="preserve"> a</w:t>
      </w:r>
      <w:r w:rsidR="0099287A" w:rsidRPr="0085623D">
        <w:rPr>
          <w:rFonts w:ascii="Arial" w:hAnsi="Arial" w:cs="Arial"/>
          <w:color w:val="000000" w:themeColor="text1"/>
          <w:lang w:val="en-GB"/>
        </w:rPr>
        <w:t xml:space="preserve"> </w:t>
      </w:r>
      <w:r w:rsidR="00E1789B" w:rsidRPr="0085623D">
        <w:rPr>
          <w:rFonts w:ascii="Arial" w:hAnsi="Arial" w:cs="Arial"/>
          <w:color w:val="000000" w:themeColor="text1"/>
          <w:lang w:val="en-GB"/>
        </w:rPr>
        <w:t>superb three course m</w:t>
      </w:r>
      <w:r w:rsidR="007F5A92" w:rsidRPr="0085623D">
        <w:rPr>
          <w:rFonts w:ascii="Arial" w:hAnsi="Arial" w:cs="Arial"/>
          <w:color w:val="000000" w:themeColor="text1"/>
          <w:lang w:val="en-GB"/>
        </w:rPr>
        <w:t>enu.</w:t>
      </w:r>
    </w:p>
    <w:p w14:paraId="6297E6BA" w14:textId="32315229" w:rsidR="0099287A" w:rsidRPr="0085623D" w:rsidRDefault="00E804C1" w:rsidP="00CB48F9">
      <w:pPr>
        <w:numPr>
          <w:ilvl w:val="0"/>
          <w:numId w:val="30"/>
        </w:numPr>
        <w:spacing w:before="12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As this was the last WG FM meeting for Ms Cristina Reis (POR) as WG FM vice-chair</w:t>
      </w:r>
      <w:r w:rsidR="00641F5C" w:rsidRPr="0085623D">
        <w:rPr>
          <w:rFonts w:ascii="Arial" w:hAnsi="Arial" w:cs="Arial"/>
          <w:color w:val="000000" w:themeColor="text1"/>
          <w:lang w:val="en-GB"/>
        </w:rPr>
        <w:t xml:space="preserve"> after two terms</w:t>
      </w:r>
      <w:r w:rsidRPr="0085623D">
        <w:rPr>
          <w:rFonts w:ascii="Arial" w:hAnsi="Arial" w:cs="Arial"/>
          <w:color w:val="000000" w:themeColor="text1"/>
          <w:lang w:val="en-GB"/>
        </w:rPr>
        <w:t>, t</w:t>
      </w:r>
      <w:r w:rsidR="008C0551" w:rsidRPr="0085623D">
        <w:rPr>
          <w:rFonts w:ascii="Arial" w:hAnsi="Arial" w:cs="Arial"/>
          <w:color w:val="000000" w:themeColor="text1"/>
          <w:lang w:val="en-GB"/>
        </w:rPr>
        <w:t>he WG FM c</w:t>
      </w:r>
      <w:r w:rsidRPr="0085623D">
        <w:rPr>
          <w:rFonts w:ascii="Arial" w:hAnsi="Arial" w:cs="Arial"/>
          <w:color w:val="000000" w:themeColor="text1"/>
          <w:lang w:val="en-GB"/>
        </w:rPr>
        <w:t>hairman thanked her for the</w:t>
      </w:r>
      <w:r w:rsidR="009320E1" w:rsidRPr="0085623D">
        <w:rPr>
          <w:rFonts w:ascii="Arial" w:hAnsi="Arial" w:cs="Arial"/>
          <w:color w:val="000000" w:themeColor="text1"/>
          <w:lang w:val="en-GB"/>
        </w:rPr>
        <w:t xml:space="preserve"> great job</w:t>
      </w:r>
      <w:r w:rsidRPr="0085623D">
        <w:rPr>
          <w:rFonts w:ascii="Arial" w:hAnsi="Arial" w:cs="Arial"/>
          <w:color w:val="000000" w:themeColor="text1"/>
          <w:lang w:val="en-GB"/>
        </w:rPr>
        <w:t xml:space="preserve"> she’s done</w:t>
      </w:r>
      <w:r w:rsidR="009320E1" w:rsidRPr="0085623D">
        <w:rPr>
          <w:rFonts w:ascii="Arial" w:hAnsi="Arial" w:cs="Arial"/>
          <w:color w:val="000000" w:themeColor="text1"/>
          <w:lang w:val="en-GB"/>
        </w:rPr>
        <w:t xml:space="preserve">. </w:t>
      </w:r>
      <w:r w:rsidR="008C0551" w:rsidRPr="0085623D">
        <w:rPr>
          <w:rFonts w:ascii="Arial" w:hAnsi="Arial" w:cs="Arial"/>
          <w:color w:val="000000" w:themeColor="text1"/>
          <w:lang w:val="en-GB"/>
        </w:rPr>
        <w:t xml:space="preserve">He highlighted the </w:t>
      </w:r>
      <w:r w:rsidR="008C0551" w:rsidRPr="0085623D">
        <w:rPr>
          <w:rFonts w:ascii="Arial" w:hAnsi="Arial" w:cs="Arial"/>
          <w:color w:val="000000" w:themeColor="text1"/>
          <w:lang w:val="en-GB"/>
        </w:rPr>
        <w:lastRenderedPageBreak/>
        <w:t>pleasant cooperation</w:t>
      </w:r>
      <w:r w:rsidRPr="0085623D">
        <w:rPr>
          <w:rFonts w:ascii="Arial" w:hAnsi="Arial" w:cs="Arial"/>
          <w:color w:val="000000" w:themeColor="text1"/>
          <w:lang w:val="en-GB"/>
        </w:rPr>
        <w:t xml:space="preserve"> during</w:t>
      </w:r>
      <w:r w:rsidR="00641F5C" w:rsidRPr="0085623D">
        <w:rPr>
          <w:rFonts w:ascii="Arial" w:hAnsi="Arial" w:cs="Arial"/>
          <w:color w:val="000000" w:themeColor="text1"/>
          <w:lang w:val="en-GB"/>
        </w:rPr>
        <w:t xml:space="preserve"> the</w:t>
      </w:r>
      <w:r w:rsidRPr="0085623D">
        <w:rPr>
          <w:rFonts w:ascii="Arial" w:hAnsi="Arial" w:cs="Arial"/>
          <w:color w:val="000000" w:themeColor="text1"/>
          <w:lang w:val="en-GB"/>
        </w:rPr>
        <w:t xml:space="preserve"> </w:t>
      </w:r>
      <w:r w:rsidR="00641F5C" w:rsidRPr="0085623D">
        <w:rPr>
          <w:rFonts w:ascii="Arial" w:hAnsi="Arial" w:cs="Arial"/>
          <w:color w:val="000000" w:themeColor="text1"/>
          <w:lang w:val="en-GB"/>
        </w:rPr>
        <w:t>last six</w:t>
      </w:r>
      <w:r w:rsidR="00B50DCE" w:rsidRPr="0085623D">
        <w:rPr>
          <w:rFonts w:ascii="Arial" w:hAnsi="Arial" w:cs="Arial"/>
          <w:color w:val="000000" w:themeColor="text1"/>
          <w:lang w:val="en-GB"/>
        </w:rPr>
        <w:t xml:space="preserve"> years</w:t>
      </w:r>
      <w:r w:rsidR="00E1789B" w:rsidRPr="0085623D">
        <w:rPr>
          <w:rFonts w:ascii="Arial" w:hAnsi="Arial" w:cs="Arial"/>
          <w:color w:val="000000" w:themeColor="text1"/>
          <w:lang w:val="en-GB"/>
        </w:rPr>
        <w:t xml:space="preserve">, also in the name of the previous WG FM chairman </w:t>
      </w:r>
      <w:r w:rsidR="008F01F8" w:rsidRPr="0085623D">
        <w:rPr>
          <w:rFonts w:ascii="Arial" w:hAnsi="Arial" w:cs="Arial"/>
          <w:color w:val="000000" w:themeColor="text1"/>
          <w:lang w:val="en-GB"/>
        </w:rPr>
        <w:t xml:space="preserve">Mr </w:t>
      </w:r>
      <w:r w:rsidR="00401162" w:rsidRPr="0085623D">
        <w:rPr>
          <w:rFonts w:ascii="Arial" w:hAnsi="Arial" w:cs="Arial"/>
          <w:bCs/>
          <w:color w:val="000000" w:themeColor="text1"/>
          <w:lang w:val="en-GB"/>
        </w:rPr>
        <w:t>Sergey Pastukh</w:t>
      </w:r>
      <w:r w:rsidR="00401162" w:rsidRPr="0085623D">
        <w:rPr>
          <w:rFonts w:ascii="Arial" w:hAnsi="Arial" w:cs="Arial"/>
          <w:color w:val="000000" w:themeColor="text1"/>
          <w:lang w:val="en-GB"/>
        </w:rPr>
        <w:t xml:space="preserve"> (RUS)</w:t>
      </w:r>
      <w:r w:rsidR="00B50DCE" w:rsidRPr="0085623D">
        <w:rPr>
          <w:rFonts w:ascii="Arial" w:hAnsi="Arial" w:cs="Arial"/>
          <w:color w:val="000000" w:themeColor="text1"/>
          <w:lang w:val="en-GB"/>
        </w:rPr>
        <w:t xml:space="preserve">. </w:t>
      </w:r>
      <w:r w:rsidRPr="0085623D">
        <w:rPr>
          <w:rFonts w:ascii="Arial" w:hAnsi="Arial" w:cs="Arial"/>
          <w:color w:val="000000" w:themeColor="text1"/>
          <w:lang w:val="en-GB"/>
        </w:rPr>
        <w:t>With great applause the delegates joined the speech of thanks.</w:t>
      </w:r>
    </w:p>
    <w:p w14:paraId="787B48D4" w14:textId="77777777" w:rsidR="008C0551" w:rsidRPr="0085623D" w:rsidRDefault="0099287A" w:rsidP="00CB48F9">
      <w:pPr>
        <w:numPr>
          <w:ilvl w:val="0"/>
          <w:numId w:val="30"/>
        </w:numPr>
        <w:spacing w:before="12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He also thanked his WG FM administrative secretary Ms Hannelore Schwarz (D)</w:t>
      </w:r>
      <w:r w:rsidR="00B7636D" w:rsidRPr="0085623D">
        <w:rPr>
          <w:rFonts w:ascii="Arial" w:hAnsi="Arial" w:cs="Arial"/>
          <w:color w:val="000000" w:themeColor="text1"/>
          <w:lang w:val="en-GB"/>
        </w:rPr>
        <w:t>, who will finish her work for WG FM. The WG FM chairman highlighted</w:t>
      </w:r>
      <w:r w:rsidR="009320E1" w:rsidRPr="0085623D">
        <w:rPr>
          <w:rFonts w:ascii="Arial" w:hAnsi="Arial" w:cs="Arial"/>
          <w:color w:val="000000" w:themeColor="text1"/>
          <w:lang w:val="en-GB"/>
        </w:rPr>
        <w:t xml:space="preserve"> her indispensa</w:t>
      </w:r>
      <w:r w:rsidR="001A73EA" w:rsidRPr="0085623D">
        <w:rPr>
          <w:rFonts w:ascii="Arial" w:hAnsi="Arial" w:cs="Arial"/>
          <w:color w:val="000000" w:themeColor="text1"/>
          <w:lang w:val="en-GB"/>
        </w:rPr>
        <w:t>ble support during the last three</w:t>
      </w:r>
      <w:r w:rsidR="009320E1" w:rsidRPr="0085623D">
        <w:rPr>
          <w:rFonts w:ascii="Arial" w:hAnsi="Arial" w:cs="Arial"/>
          <w:color w:val="000000" w:themeColor="text1"/>
          <w:lang w:val="en-GB"/>
        </w:rPr>
        <w:t xml:space="preserve"> years.</w:t>
      </w:r>
      <w:r w:rsidR="008C0551" w:rsidRPr="0085623D">
        <w:rPr>
          <w:rFonts w:ascii="Arial" w:hAnsi="Arial" w:cs="Arial"/>
          <w:color w:val="000000" w:themeColor="text1"/>
          <w:lang w:val="en-GB"/>
        </w:rPr>
        <w:t xml:space="preserve"> </w:t>
      </w:r>
      <w:r w:rsidR="00401162" w:rsidRPr="0085623D">
        <w:rPr>
          <w:rFonts w:ascii="Arial" w:hAnsi="Arial" w:cs="Arial"/>
          <w:color w:val="000000" w:themeColor="text1"/>
          <w:lang w:val="en-GB"/>
        </w:rPr>
        <w:t>Also here the delegates expressed their appreciation by a big applause.</w:t>
      </w:r>
    </w:p>
    <w:p w14:paraId="2CA5F65C" w14:textId="5950A53F" w:rsidR="00FD73C3" w:rsidRPr="0085623D" w:rsidRDefault="00FD73C3" w:rsidP="00CB48F9">
      <w:pPr>
        <w:numPr>
          <w:ilvl w:val="0"/>
          <w:numId w:val="30"/>
        </w:numPr>
        <w:spacing w:before="12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 xml:space="preserve">The WG FM </w:t>
      </w:r>
      <w:r w:rsidR="008F01F8" w:rsidRPr="0085623D">
        <w:rPr>
          <w:rFonts w:ascii="Arial" w:hAnsi="Arial" w:cs="Arial"/>
          <w:color w:val="000000" w:themeColor="text1"/>
          <w:lang w:val="en-GB"/>
        </w:rPr>
        <w:t>c</w:t>
      </w:r>
      <w:r w:rsidRPr="0085623D">
        <w:rPr>
          <w:rFonts w:ascii="Arial" w:hAnsi="Arial" w:cs="Arial"/>
          <w:color w:val="000000" w:themeColor="text1"/>
          <w:lang w:val="en-GB"/>
        </w:rPr>
        <w:t xml:space="preserve">hairman thanked the WG FM delegates, the Project Team / MG / FG / CG </w:t>
      </w:r>
      <w:r w:rsidR="008F01F8" w:rsidRPr="0085623D">
        <w:rPr>
          <w:rFonts w:ascii="Arial" w:hAnsi="Arial" w:cs="Arial"/>
          <w:color w:val="000000" w:themeColor="text1"/>
          <w:lang w:val="en-GB"/>
        </w:rPr>
        <w:t>c</w:t>
      </w:r>
      <w:r w:rsidRPr="0085623D">
        <w:rPr>
          <w:rFonts w:ascii="Arial" w:hAnsi="Arial" w:cs="Arial"/>
          <w:color w:val="000000" w:themeColor="text1"/>
          <w:lang w:val="en-GB"/>
        </w:rPr>
        <w:t>hairmen</w:t>
      </w:r>
      <w:r w:rsidR="0099287A" w:rsidRPr="0085623D">
        <w:rPr>
          <w:rFonts w:ascii="Arial" w:hAnsi="Arial" w:cs="Arial"/>
          <w:color w:val="000000" w:themeColor="text1"/>
          <w:lang w:val="en-GB"/>
        </w:rPr>
        <w:t>, the ECO (Mr Thomas Weber), his</w:t>
      </w:r>
      <w:r w:rsidRPr="0085623D">
        <w:rPr>
          <w:rFonts w:ascii="Arial" w:hAnsi="Arial" w:cs="Arial"/>
          <w:color w:val="000000" w:themeColor="text1"/>
          <w:lang w:val="en-GB"/>
        </w:rPr>
        <w:t xml:space="preserve"> </w:t>
      </w:r>
      <w:r w:rsidR="008F01F8" w:rsidRPr="0085623D">
        <w:rPr>
          <w:rFonts w:ascii="Arial" w:hAnsi="Arial" w:cs="Arial"/>
          <w:color w:val="000000" w:themeColor="text1"/>
          <w:lang w:val="en-GB"/>
        </w:rPr>
        <w:t>v</w:t>
      </w:r>
      <w:r w:rsidR="0099287A" w:rsidRPr="0085623D">
        <w:rPr>
          <w:rFonts w:ascii="Arial" w:hAnsi="Arial" w:cs="Arial"/>
          <w:color w:val="000000" w:themeColor="text1"/>
          <w:lang w:val="en-GB"/>
        </w:rPr>
        <w:t>ice-</w:t>
      </w:r>
      <w:r w:rsidR="008F01F8" w:rsidRPr="0085623D">
        <w:rPr>
          <w:rFonts w:ascii="Arial" w:hAnsi="Arial" w:cs="Arial"/>
          <w:color w:val="000000" w:themeColor="text1"/>
          <w:lang w:val="en-GB"/>
        </w:rPr>
        <w:t>c</w:t>
      </w:r>
      <w:r w:rsidR="0099287A" w:rsidRPr="0085623D">
        <w:rPr>
          <w:rFonts w:ascii="Arial" w:hAnsi="Arial" w:cs="Arial"/>
          <w:color w:val="000000" w:themeColor="text1"/>
          <w:lang w:val="en-GB"/>
        </w:rPr>
        <w:t xml:space="preserve">hair </w:t>
      </w:r>
      <w:r w:rsidRPr="0085623D">
        <w:rPr>
          <w:rFonts w:ascii="Arial" w:hAnsi="Arial" w:cs="Arial"/>
          <w:color w:val="000000" w:themeColor="text1"/>
          <w:lang w:val="en-GB"/>
        </w:rPr>
        <w:t>Mr Stephen Talbot (UK)</w:t>
      </w:r>
      <w:r w:rsidR="00C864CB" w:rsidRPr="0085623D">
        <w:rPr>
          <w:rFonts w:ascii="Arial" w:hAnsi="Arial" w:cs="Arial"/>
          <w:color w:val="000000" w:themeColor="text1"/>
          <w:lang w:val="en-GB"/>
        </w:rPr>
        <w:t>,</w:t>
      </w:r>
      <w:r w:rsidR="0099287A" w:rsidRPr="0085623D">
        <w:rPr>
          <w:rFonts w:ascii="Arial" w:hAnsi="Arial" w:cs="Arial"/>
          <w:color w:val="000000" w:themeColor="text1"/>
          <w:lang w:val="en-GB"/>
        </w:rPr>
        <w:t xml:space="preserve"> his technical secretary Mr Silvio Schwarz (D)</w:t>
      </w:r>
      <w:r w:rsidRPr="0085623D">
        <w:rPr>
          <w:rFonts w:ascii="Arial" w:hAnsi="Arial" w:cs="Arial"/>
          <w:color w:val="000000" w:themeColor="text1"/>
          <w:lang w:val="en-GB"/>
        </w:rPr>
        <w:t xml:space="preserve"> </w:t>
      </w:r>
      <w:r w:rsidR="00C864CB" w:rsidRPr="0085623D">
        <w:rPr>
          <w:rFonts w:ascii="Arial" w:hAnsi="Arial" w:cs="Arial"/>
          <w:color w:val="000000" w:themeColor="text1"/>
          <w:lang w:val="en-GB"/>
        </w:rPr>
        <w:t xml:space="preserve">and Mr Ali </w:t>
      </w:r>
      <w:proofErr w:type="spellStart"/>
      <w:r w:rsidR="00C864CB" w:rsidRPr="0085623D">
        <w:rPr>
          <w:rFonts w:ascii="Arial" w:hAnsi="Arial" w:cs="Arial"/>
          <w:color w:val="000000" w:themeColor="text1"/>
          <w:lang w:val="en-GB"/>
        </w:rPr>
        <w:t>Daheur</w:t>
      </w:r>
      <w:proofErr w:type="spellEnd"/>
      <w:r w:rsidR="00C864CB" w:rsidRPr="0085623D">
        <w:rPr>
          <w:rFonts w:ascii="Arial" w:hAnsi="Arial" w:cs="Arial"/>
          <w:color w:val="000000" w:themeColor="text1"/>
          <w:lang w:val="en-GB"/>
        </w:rPr>
        <w:t xml:space="preserve"> (D)</w:t>
      </w:r>
      <w:r w:rsidR="001A3AF5" w:rsidRPr="0085623D">
        <w:rPr>
          <w:rFonts w:ascii="Arial" w:hAnsi="Arial" w:cs="Arial"/>
          <w:color w:val="000000" w:themeColor="text1"/>
          <w:lang w:val="en-GB"/>
        </w:rPr>
        <w:t xml:space="preserve"> </w:t>
      </w:r>
      <w:r w:rsidRPr="0085623D">
        <w:rPr>
          <w:rFonts w:ascii="Arial" w:hAnsi="Arial" w:cs="Arial"/>
          <w:color w:val="000000" w:themeColor="text1"/>
          <w:lang w:val="en-GB"/>
        </w:rPr>
        <w:t>for their support.</w:t>
      </w:r>
    </w:p>
    <w:p w14:paraId="75E8FF4F" w14:textId="71386E90" w:rsidR="001A3AF5" w:rsidRPr="0085623D" w:rsidRDefault="001A3AF5" w:rsidP="00CB48F9">
      <w:pPr>
        <w:numPr>
          <w:ilvl w:val="0"/>
          <w:numId w:val="30"/>
        </w:numPr>
        <w:spacing w:before="12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The delegate from Ireland expressed, that it will be an honour for his administration to host the next WG FM Meeting in May 2017</w:t>
      </w:r>
      <w:r w:rsidR="008F01F8" w:rsidRPr="0085623D">
        <w:rPr>
          <w:rFonts w:ascii="Arial" w:hAnsi="Arial" w:cs="Arial"/>
          <w:color w:val="000000" w:themeColor="text1"/>
          <w:lang w:val="en-GB"/>
        </w:rPr>
        <w:t xml:space="preserve"> in Dublin</w:t>
      </w:r>
      <w:r w:rsidRPr="0085623D">
        <w:rPr>
          <w:rFonts w:ascii="Arial" w:hAnsi="Arial" w:cs="Arial"/>
          <w:color w:val="000000" w:themeColor="text1"/>
          <w:lang w:val="en-GB"/>
        </w:rPr>
        <w:t>.</w:t>
      </w:r>
    </w:p>
    <w:p w14:paraId="06977C61" w14:textId="77777777" w:rsidR="00F92472" w:rsidRPr="0085623D" w:rsidRDefault="001A3AF5" w:rsidP="00CB48F9">
      <w:pPr>
        <w:numPr>
          <w:ilvl w:val="0"/>
          <w:numId w:val="30"/>
        </w:numPr>
        <w:spacing w:before="120" w:line="312" w:lineRule="auto"/>
        <w:ind w:left="0" w:hanging="567"/>
        <w:jc w:val="both"/>
        <w:rPr>
          <w:rFonts w:ascii="Arial" w:hAnsi="Arial" w:cs="Arial"/>
          <w:color w:val="000000" w:themeColor="text1"/>
          <w:lang w:val="en-GB"/>
        </w:rPr>
      </w:pPr>
      <w:r w:rsidRPr="0085623D">
        <w:rPr>
          <w:rFonts w:ascii="Arial" w:hAnsi="Arial" w:cs="Arial"/>
          <w:color w:val="000000" w:themeColor="text1"/>
          <w:lang w:val="en-GB"/>
        </w:rPr>
        <w:t>After giving thanks to the Irish administration for their invitation the WG FM chairman f</w:t>
      </w:r>
      <w:r w:rsidR="0099287A" w:rsidRPr="0085623D">
        <w:rPr>
          <w:rFonts w:ascii="Arial" w:hAnsi="Arial" w:cs="Arial"/>
          <w:color w:val="000000" w:themeColor="text1"/>
          <w:lang w:val="en-GB"/>
        </w:rPr>
        <w:t xml:space="preserve">inally </w:t>
      </w:r>
      <w:r w:rsidR="00447F8E" w:rsidRPr="0085623D">
        <w:rPr>
          <w:rFonts w:ascii="Arial" w:hAnsi="Arial" w:cs="Arial"/>
          <w:color w:val="000000" w:themeColor="text1"/>
          <w:lang w:val="en-GB"/>
        </w:rPr>
        <w:t xml:space="preserve">closed the meeting and </w:t>
      </w:r>
      <w:r w:rsidR="00196FB8" w:rsidRPr="0085623D">
        <w:rPr>
          <w:rFonts w:ascii="Arial" w:hAnsi="Arial" w:cs="Arial"/>
          <w:color w:val="000000" w:themeColor="text1"/>
          <w:lang w:val="en-GB"/>
        </w:rPr>
        <w:t>wished all the delegates a safe journey home</w:t>
      </w:r>
      <w:r w:rsidR="00447F8E" w:rsidRPr="0085623D">
        <w:rPr>
          <w:rFonts w:ascii="Arial" w:hAnsi="Arial" w:cs="Arial"/>
          <w:color w:val="000000" w:themeColor="text1"/>
          <w:lang w:val="en-GB"/>
        </w:rPr>
        <w:t>.</w:t>
      </w:r>
    </w:p>
    <w:p w14:paraId="7C8B4052" w14:textId="77777777" w:rsidR="00F92472" w:rsidRPr="0085623D" w:rsidRDefault="00F92472" w:rsidP="00F92472">
      <w:pPr>
        <w:spacing w:before="120" w:line="312" w:lineRule="auto"/>
        <w:jc w:val="both"/>
        <w:rPr>
          <w:rFonts w:ascii="Arial" w:hAnsi="Arial" w:cs="Arial"/>
          <w:color w:val="000000" w:themeColor="text1"/>
          <w:lang w:val="en-GB"/>
        </w:rPr>
      </w:pPr>
    </w:p>
    <w:p w14:paraId="052F74A4" w14:textId="77777777" w:rsidR="00F92472" w:rsidRPr="0085623D" w:rsidRDefault="00F92472" w:rsidP="00942FEE">
      <w:pPr>
        <w:spacing w:before="120" w:line="312" w:lineRule="auto"/>
        <w:jc w:val="center"/>
        <w:rPr>
          <w:rFonts w:ascii="Arial" w:hAnsi="Arial" w:cs="Arial"/>
          <w:b/>
          <w:color w:val="000000" w:themeColor="text1"/>
          <w:lang w:val="en-GB"/>
        </w:rPr>
      </w:pPr>
      <w:r w:rsidRPr="0085623D">
        <w:rPr>
          <w:rFonts w:ascii="Arial" w:hAnsi="Arial" w:cs="Arial"/>
          <w:b/>
          <w:color w:val="000000" w:themeColor="text1"/>
          <w:lang w:val="en-GB"/>
        </w:rPr>
        <w:t>- - -</w:t>
      </w:r>
    </w:p>
    <w:p w14:paraId="089A6BCF" w14:textId="77777777" w:rsidR="00F92472" w:rsidRPr="005C3BD4" w:rsidRDefault="00F92472" w:rsidP="00F92472">
      <w:pPr>
        <w:spacing w:before="120" w:line="312" w:lineRule="auto"/>
        <w:jc w:val="both"/>
        <w:rPr>
          <w:rFonts w:ascii="Arial" w:hAnsi="Arial" w:cs="Arial"/>
          <w:color w:val="000000" w:themeColor="text1"/>
          <w:lang w:val="en-GB"/>
        </w:rPr>
      </w:pPr>
    </w:p>
    <w:sectPr w:rsidR="00F92472" w:rsidRPr="005C3BD4" w:rsidSect="00402BD9">
      <w:headerReference w:type="default" r:id="rId21"/>
      <w:footerReference w:type="even" r:id="rId22"/>
      <w:footerReference w:type="default" r:id="rId23"/>
      <w:pgSz w:w="11906" w:h="16838" w:code="9"/>
      <w:pgMar w:top="1134" w:right="851"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A35C4" w14:textId="77777777" w:rsidR="00315750" w:rsidRDefault="00315750">
      <w:r>
        <w:separator/>
      </w:r>
    </w:p>
  </w:endnote>
  <w:endnote w:type="continuationSeparator" w:id="0">
    <w:p w14:paraId="3F8A3FD7" w14:textId="77777777" w:rsidR="00315750" w:rsidRDefault="00315750">
      <w:r>
        <w:continuationSeparator/>
      </w:r>
    </w:p>
  </w:endnote>
  <w:endnote w:type="continuationNotice" w:id="1">
    <w:p w14:paraId="1F22053A" w14:textId="77777777" w:rsidR="00315750" w:rsidRDefault="00315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tique Olv (W1)">
    <w:altName w:val="Arial"/>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68877" w14:textId="77777777" w:rsidR="00740B3E" w:rsidRDefault="00740B3E" w:rsidP="00305C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49</w:t>
    </w:r>
    <w:r>
      <w:rPr>
        <w:rStyle w:val="Seitenzahl"/>
      </w:rPr>
      <w:fldChar w:fldCharType="end"/>
    </w:r>
  </w:p>
  <w:p w14:paraId="0C4E13C7" w14:textId="77777777" w:rsidR="00740B3E" w:rsidRDefault="00740B3E" w:rsidP="00305C1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C0D1" w14:textId="77777777" w:rsidR="00740B3E" w:rsidRPr="00305C14" w:rsidRDefault="00740B3E" w:rsidP="00305C14">
    <w:pPr>
      <w:pStyle w:val="Fuzeile"/>
      <w:framePr w:wrap="around" w:vAnchor="text" w:hAnchor="margin" w:xAlign="right" w:y="1"/>
      <w:rPr>
        <w:rStyle w:val="Seitenzahl"/>
        <w:sz w:val="24"/>
        <w:szCs w:val="24"/>
      </w:rPr>
    </w:pPr>
    <w:r w:rsidRPr="00305C14">
      <w:rPr>
        <w:rStyle w:val="Seitenzahl"/>
        <w:sz w:val="24"/>
        <w:szCs w:val="24"/>
      </w:rPr>
      <w:fldChar w:fldCharType="begin"/>
    </w:r>
    <w:r w:rsidRPr="00305C14">
      <w:rPr>
        <w:rStyle w:val="Seitenzahl"/>
        <w:sz w:val="24"/>
        <w:szCs w:val="24"/>
      </w:rPr>
      <w:instrText xml:space="preserve">PAGE  </w:instrText>
    </w:r>
    <w:r w:rsidRPr="00305C14">
      <w:rPr>
        <w:rStyle w:val="Seitenzahl"/>
        <w:sz w:val="24"/>
        <w:szCs w:val="24"/>
      </w:rPr>
      <w:fldChar w:fldCharType="separate"/>
    </w:r>
    <w:r w:rsidR="0004442F">
      <w:rPr>
        <w:rStyle w:val="Seitenzahl"/>
        <w:noProof/>
        <w:sz w:val="24"/>
        <w:szCs w:val="24"/>
      </w:rPr>
      <w:t>1</w:t>
    </w:r>
    <w:r w:rsidRPr="00305C14">
      <w:rPr>
        <w:rStyle w:val="Seitenzahl"/>
        <w:sz w:val="24"/>
        <w:szCs w:val="24"/>
      </w:rPr>
      <w:fldChar w:fldCharType="end"/>
    </w:r>
  </w:p>
  <w:p w14:paraId="6071F607" w14:textId="77777777" w:rsidR="00740B3E" w:rsidRDefault="00740B3E" w:rsidP="00305C1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16C81" w14:textId="77777777" w:rsidR="00315750" w:rsidRDefault="00315750">
      <w:r>
        <w:separator/>
      </w:r>
    </w:p>
  </w:footnote>
  <w:footnote w:type="continuationSeparator" w:id="0">
    <w:p w14:paraId="20C35CA4" w14:textId="77777777" w:rsidR="00315750" w:rsidRDefault="00315750">
      <w:r>
        <w:continuationSeparator/>
      </w:r>
    </w:p>
  </w:footnote>
  <w:footnote w:type="continuationNotice" w:id="1">
    <w:p w14:paraId="1A6FBADF" w14:textId="77777777" w:rsidR="00315750" w:rsidRDefault="003157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F304C" w14:textId="77777777" w:rsidR="00740B3E" w:rsidRDefault="00740B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5"/>
      <w:numFmt w:val="decimal"/>
      <w:lvlText w:val="%1"/>
      <w:lvlJc w:val="left"/>
      <w:pPr>
        <w:tabs>
          <w:tab w:val="num" w:pos="0"/>
        </w:tabs>
        <w:ind w:left="525" w:hanging="525"/>
      </w:pPr>
      <w:rPr>
        <w:rFonts w:cs="Times New Roman"/>
      </w:rPr>
    </w:lvl>
    <w:lvl w:ilvl="1">
      <w:start w:val="4"/>
      <w:numFmt w:val="decimal"/>
      <w:lvlText w:val="%1.%2"/>
      <w:lvlJc w:val="left"/>
      <w:pPr>
        <w:tabs>
          <w:tab w:val="num" w:pos="0"/>
        </w:tabs>
        <w:ind w:left="525" w:hanging="525"/>
      </w:pPr>
      <w:rPr>
        <w:rFonts w:cs="Times New Roman"/>
      </w:rPr>
    </w:lvl>
    <w:lvl w:ilvl="2">
      <w:start w:val="4"/>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1E02984"/>
    <w:multiLevelType w:val="hybridMultilevel"/>
    <w:tmpl w:val="B6266238"/>
    <w:lvl w:ilvl="0" w:tplc="6EFAEE3C">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483B9B"/>
    <w:multiLevelType w:val="multilevel"/>
    <w:tmpl w:val="4614FBE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7A2852"/>
    <w:multiLevelType w:val="hybridMultilevel"/>
    <w:tmpl w:val="3404EC62"/>
    <w:lvl w:ilvl="0" w:tplc="040C0017">
      <w:start w:val="1"/>
      <w:numFmt w:val="lowerLetter"/>
      <w:lvlText w:val="%1)"/>
      <w:lvlJc w:val="left"/>
      <w:pPr>
        <w:tabs>
          <w:tab w:val="num" w:pos="360"/>
        </w:tabs>
        <w:ind w:left="1080" w:hanging="720"/>
      </w:pPr>
      <w:rPr>
        <w:rFonts w:hint="default"/>
        <w:b w:val="0"/>
        <w:bCs w:val="0"/>
        <w:i w:val="0"/>
        <w:iCs w:val="0"/>
        <w:caps w:val="0"/>
        <w:smallCaps w:val="0"/>
        <w:strike w:val="0"/>
        <w:dstrike w:val="0"/>
        <w:vanish w:val="0"/>
        <w:color w:val="000000"/>
        <w:spacing w:val="0"/>
        <w:kern w:val="0"/>
        <w:position w:val="0"/>
        <w:u w:val="none"/>
        <w:vertAlign w:val="baseline"/>
      </w:rPr>
    </w:lvl>
    <w:lvl w:ilvl="1" w:tplc="04070017">
      <w:start w:val="1"/>
      <w:numFmt w:val="lowerLetter"/>
      <w:lvlText w:val="%2)"/>
      <w:lvlJc w:val="left"/>
      <w:pPr>
        <w:tabs>
          <w:tab w:val="num" w:pos="1980"/>
        </w:tabs>
        <w:ind w:left="1980" w:hanging="360"/>
      </w:pPr>
      <w:rPr>
        <w:rFonts w:hint="default"/>
      </w:rPr>
    </w:lvl>
    <w:lvl w:ilvl="2" w:tplc="FFFFFFFF">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5">
    <w:nsid w:val="02AB7D0E"/>
    <w:multiLevelType w:val="hybridMultilevel"/>
    <w:tmpl w:val="C916F6A0"/>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6">
    <w:nsid w:val="02FC28D3"/>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03B72DE9"/>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8">
    <w:nsid w:val="03E932EF"/>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9">
    <w:nsid w:val="04625033"/>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0">
    <w:nsid w:val="07B96902"/>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1">
    <w:nsid w:val="0AE3569C"/>
    <w:multiLevelType w:val="hybridMultilevel"/>
    <w:tmpl w:val="5DC82152"/>
    <w:lvl w:ilvl="0" w:tplc="068A1FB6">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12">
    <w:nsid w:val="0D7C6D40"/>
    <w:multiLevelType w:val="hybridMultilevel"/>
    <w:tmpl w:val="AF9ED522"/>
    <w:lvl w:ilvl="0" w:tplc="F96C654C">
      <w:start w:val="1"/>
      <w:numFmt w:val="bullet"/>
      <w:pStyle w:val="Aufzhlungszeichen"/>
      <w:lvlText w:val=""/>
      <w:lvlJc w:val="left"/>
      <w:pPr>
        <w:tabs>
          <w:tab w:val="num" w:pos="180"/>
        </w:tabs>
        <w:ind w:left="180" w:hanging="360"/>
      </w:pPr>
      <w:rPr>
        <w:rFonts w:ascii="Symbol" w:hAnsi="Symbol" w:hint="default"/>
        <w:b w:val="0"/>
        <w:i w:val="0"/>
        <w:caps w:val="0"/>
        <w:smallCaps w:val="0"/>
        <w:strike w:val="0"/>
        <w:dstrike w:val="0"/>
        <w:vanish w:val="0"/>
        <w:color w:val="000000"/>
        <w:spacing w:val="0"/>
        <w:kern w:val="0"/>
        <w:position w:val="0"/>
        <w:u w:val="none"/>
        <w:vertAlign w:val="baseline"/>
      </w:rPr>
    </w:lvl>
    <w:lvl w:ilvl="1" w:tplc="03401408">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E947DB0"/>
    <w:multiLevelType w:val="hybridMultilevel"/>
    <w:tmpl w:val="2DF220DA"/>
    <w:lvl w:ilvl="0" w:tplc="B77CAA1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FFB4FB4"/>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5">
    <w:nsid w:val="114A07E8"/>
    <w:multiLevelType w:val="hybridMultilevel"/>
    <w:tmpl w:val="3BAEF636"/>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6">
    <w:nsid w:val="13FB27C1"/>
    <w:multiLevelType w:val="hybridMultilevel"/>
    <w:tmpl w:val="BCC2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E16455"/>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8">
    <w:nsid w:val="1E974D06"/>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20940374"/>
    <w:multiLevelType w:val="hybridMultilevel"/>
    <w:tmpl w:val="3046611C"/>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0">
    <w:nsid w:val="29F978E9"/>
    <w:multiLevelType w:val="hybridMultilevel"/>
    <w:tmpl w:val="A20AD402"/>
    <w:lvl w:ilvl="0" w:tplc="F96C654C">
      <w:start w:val="1"/>
      <w:numFmt w:val="bullet"/>
      <w:pStyle w:val="B1"/>
      <w:lvlText w:val=""/>
      <w:lvlJc w:val="left"/>
      <w:pPr>
        <w:tabs>
          <w:tab w:val="num" w:pos="1893"/>
        </w:tabs>
        <w:ind w:left="1893" w:hanging="453"/>
      </w:pPr>
      <w:rPr>
        <w:rFonts w:ascii="Symbol" w:hAnsi="Symbol" w:hint="default"/>
        <w:color w:val="auto"/>
      </w:rPr>
    </w:lvl>
    <w:lvl w:ilvl="1" w:tplc="04190019">
      <w:start w:val="1"/>
      <w:numFmt w:val="decimal"/>
      <w:lvlText w:val="%2."/>
      <w:lvlJc w:val="left"/>
      <w:pPr>
        <w:tabs>
          <w:tab w:val="num" w:pos="2596"/>
        </w:tabs>
        <w:ind w:left="2596" w:hanging="360"/>
      </w:pPr>
      <w:rPr>
        <w:rFonts w:cs="Times New Roman" w:hint="default"/>
        <w:color w:val="auto"/>
      </w:rPr>
    </w:lvl>
    <w:lvl w:ilvl="2" w:tplc="0419001B">
      <w:numFmt w:val="bullet"/>
      <w:lvlText w:val="•"/>
      <w:lvlJc w:val="left"/>
      <w:pPr>
        <w:ind w:left="3316" w:hanging="360"/>
      </w:pPr>
      <w:rPr>
        <w:rFonts w:ascii="Times New Roman" w:eastAsia="Times New Roman" w:hAnsi="Times New Roman" w:hint="default"/>
        <w:b/>
      </w:rPr>
    </w:lvl>
    <w:lvl w:ilvl="3" w:tplc="0419000F" w:tentative="1">
      <w:start w:val="1"/>
      <w:numFmt w:val="bullet"/>
      <w:lvlText w:val=""/>
      <w:lvlJc w:val="left"/>
      <w:pPr>
        <w:tabs>
          <w:tab w:val="num" w:pos="4036"/>
        </w:tabs>
        <w:ind w:left="4036" w:hanging="360"/>
      </w:pPr>
      <w:rPr>
        <w:rFonts w:ascii="Symbol" w:hAnsi="Symbol" w:hint="default"/>
      </w:rPr>
    </w:lvl>
    <w:lvl w:ilvl="4" w:tplc="04190019" w:tentative="1">
      <w:start w:val="1"/>
      <w:numFmt w:val="bullet"/>
      <w:lvlText w:val="o"/>
      <w:lvlJc w:val="left"/>
      <w:pPr>
        <w:tabs>
          <w:tab w:val="num" w:pos="4756"/>
        </w:tabs>
        <w:ind w:left="4756" w:hanging="360"/>
      </w:pPr>
      <w:rPr>
        <w:rFonts w:ascii="Courier New" w:hAnsi="Courier New" w:hint="default"/>
      </w:rPr>
    </w:lvl>
    <w:lvl w:ilvl="5" w:tplc="0419001B" w:tentative="1">
      <w:start w:val="1"/>
      <w:numFmt w:val="bullet"/>
      <w:lvlText w:val=""/>
      <w:lvlJc w:val="left"/>
      <w:pPr>
        <w:tabs>
          <w:tab w:val="num" w:pos="5476"/>
        </w:tabs>
        <w:ind w:left="5476" w:hanging="360"/>
      </w:pPr>
      <w:rPr>
        <w:rFonts w:ascii="Wingdings" w:hAnsi="Wingdings" w:hint="default"/>
      </w:rPr>
    </w:lvl>
    <w:lvl w:ilvl="6" w:tplc="0419000F" w:tentative="1">
      <w:start w:val="1"/>
      <w:numFmt w:val="bullet"/>
      <w:lvlText w:val=""/>
      <w:lvlJc w:val="left"/>
      <w:pPr>
        <w:tabs>
          <w:tab w:val="num" w:pos="6196"/>
        </w:tabs>
        <w:ind w:left="6196" w:hanging="360"/>
      </w:pPr>
      <w:rPr>
        <w:rFonts w:ascii="Symbol" w:hAnsi="Symbol" w:hint="default"/>
      </w:rPr>
    </w:lvl>
    <w:lvl w:ilvl="7" w:tplc="04190019" w:tentative="1">
      <w:start w:val="1"/>
      <w:numFmt w:val="bullet"/>
      <w:lvlText w:val="o"/>
      <w:lvlJc w:val="left"/>
      <w:pPr>
        <w:tabs>
          <w:tab w:val="num" w:pos="6916"/>
        </w:tabs>
        <w:ind w:left="6916" w:hanging="360"/>
      </w:pPr>
      <w:rPr>
        <w:rFonts w:ascii="Courier New" w:hAnsi="Courier New" w:hint="default"/>
      </w:rPr>
    </w:lvl>
    <w:lvl w:ilvl="8" w:tplc="0419001B" w:tentative="1">
      <w:start w:val="1"/>
      <w:numFmt w:val="bullet"/>
      <w:lvlText w:val=""/>
      <w:lvlJc w:val="left"/>
      <w:pPr>
        <w:tabs>
          <w:tab w:val="num" w:pos="7636"/>
        </w:tabs>
        <w:ind w:left="7636" w:hanging="360"/>
      </w:pPr>
      <w:rPr>
        <w:rFonts w:ascii="Wingdings" w:hAnsi="Wingdings" w:hint="default"/>
      </w:rPr>
    </w:lvl>
  </w:abstractNum>
  <w:abstractNum w:abstractNumId="21">
    <w:nsid w:val="2A554905"/>
    <w:multiLevelType w:val="hybridMultilevel"/>
    <w:tmpl w:val="71F8C5B8"/>
    <w:lvl w:ilvl="0" w:tplc="98543AD2">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2">
    <w:nsid w:val="2C6E28A2"/>
    <w:multiLevelType w:val="hybridMultilevel"/>
    <w:tmpl w:val="4D727194"/>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3">
    <w:nsid w:val="2DFF43DC"/>
    <w:multiLevelType w:val="hybridMultilevel"/>
    <w:tmpl w:val="DFE60AAC"/>
    <w:lvl w:ilvl="0" w:tplc="068A1FB6">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4">
    <w:nsid w:val="30043C78"/>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5">
    <w:nsid w:val="336D1C9F"/>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26">
    <w:nsid w:val="34A311CE"/>
    <w:multiLevelType w:val="hybridMultilevel"/>
    <w:tmpl w:val="EABEFDA0"/>
    <w:lvl w:ilvl="0" w:tplc="04190019">
      <w:start w:val="1"/>
      <w:numFmt w:val="bullet"/>
      <w:lvlText w:val="-"/>
      <w:lvlJc w:val="left"/>
      <w:pPr>
        <w:ind w:left="720" w:hanging="360"/>
      </w:pPr>
      <w:rPr>
        <w:rFonts w:ascii="Times New Roman" w:hAnsi="Times New Roman" w:hint="default"/>
        <w:b w:val="0"/>
        <w:i w:val="0"/>
        <w:caps w:val="0"/>
        <w:smallCaps w:val="0"/>
        <w:strike w:val="0"/>
        <w:dstrike w:val="0"/>
        <w:vanish w:val="0"/>
        <w:color w:val="auto"/>
        <w:spacing w:val="0"/>
        <w:kern w:val="0"/>
        <w:position w:val="0"/>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58C7738"/>
    <w:multiLevelType w:val="hybridMultilevel"/>
    <w:tmpl w:val="1B7CB0A4"/>
    <w:lvl w:ilvl="0" w:tplc="0C427AD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79D3C60"/>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9">
    <w:nsid w:val="3B3635FA"/>
    <w:multiLevelType w:val="hybridMultilevel"/>
    <w:tmpl w:val="5DC82152"/>
    <w:lvl w:ilvl="0" w:tplc="068A1FB6">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0">
    <w:nsid w:val="442747FA"/>
    <w:multiLevelType w:val="hybridMultilevel"/>
    <w:tmpl w:val="225C753C"/>
    <w:lvl w:ilvl="0" w:tplc="04190019">
      <w:start w:val="1"/>
      <w:numFmt w:val="bullet"/>
      <w:lvlText w:val="-"/>
      <w:lvlJc w:val="left"/>
      <w:pPr>
        <w:ind w:left="720" w:hanging="360"/>
      </w:pPr>
      <w:rPr>
        <w:rFonts w:ascii="Times New Roman" w:hAnsi="Times New Roman" w:hint="default"/>
        <w:b w:val="0"/>
        <w:i w:val="0"/>
        <w:caps w:val="0"/>
        <w:smallCaps w:val="0"/>
        <w:strike w:val="0"/>
        <w:dstrike w:val="0"/>
        <w:vanish w:val="0"/>
        <w:color w:val="auto"/>
        <w:spacing w:val="0"/>
        <w:kern w:val="0"/>
        <w:position w:val="0"/>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9755ED3"/>
    <w:multiLevelType w:val="hybridMultilevel"/>
    <w:tmpl w:val="8398C85A"/>
    <w:lvl w:ilvl="0" w:tplc="FFFFFFFF">
      <w:start w:val="1"/>
      <w:numFmt w:val="decimal"/>
      <w:pStyle w:val="body"/>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732CEB4C">
      <w:start w:val="1"/>
      <w:numFmt w:val="lowerRoman"/>
      <w:lvlText w:val="%2)"/>
      <w:lvlJc w:val="left"/>
      <w:pPr>
        <w:tabs>
          <w:tab w:val="num" w:pos="1440"/>
        </w:tabs>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B72083D"/>
    <w:multiLevelType w:val="hybridMultilevel"/>
    <w:tmpl w:val="77BE2730"/>
    <w:lvl w:ilvl="0" w:tplc="F96C654C">
      <w:start w:val="1"/>
      <w:numFmt w:val="bullet"/>
      <w:pStyle w:val="tableitalicsbullet"/>
      <w:lvlText w:val=""/>
      <w:lvlJc w:val="left"/>
      <w:pPr>
        <w:tabs>
          <w:tab w:val="num" w:pos="360"/>
        </w:tabs>
        <w:ind w:left="360" w:hanging="360"/>
      </w:pPr>
      <w:rPr>
        <w:rFonts w:ascii="Symbol" w:hAnsi="Symbol" w:hint="default"/>
        <w:b w:val="0"/>
        <w:i w:val="0"/>
        <w:caps w:val="0"/>
        <w:smallCaps w:val="0"/>
        <w:strike w:val="0"/>
        <w:dstrike w:val="0"/>
        <w:vanish w:val="0"/>
        <w:color w:val="000000"/>
        <w:spacing w:val="0"/>
        <w:kern w:val="0"/>
        <w:position w:val="0"/>
        <w:u w:val="none"/>
        <w:effect w:val="none"/>
        <w:vertAlign w:val="baseline"/>
      </w:rPr>
    </w:lvl>
    <w:lvl w:ilvl="1" w:tplc="04190019">
      <w:start w:val="1"/>
      <w:numFmt w:val="bullet"/>
      <w:lvlText w:val=""/>
      <w:lvlJc w:val="left"/>
      <w:pPr>
        <w:tabs>
          <w:tab w:val="num" w:pos="306"/>
        </w:tabs>
        <w:ind w:left="306" w:firstLine="774"/>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CBF0E86"/>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4">
    <w:nsid w:val="4CF815E0"/>
    <w:multiLevelType w:val="hybridMultilevel"/>
    <w:tmpl w:val="92FEBCD2"/>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5">
    <w:nsid w:val="54B85BD9"/>
    <w:multiLevelType w:val="hybridMultilevel"/>
    <w:tmpl w:val="C916F6A0"/>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6">
    <w:nsid w:val="54BD0BEC"/>
    <w:multiLevelType w:val="singleLevel"/>
    <w:tmpl w:val="72D6F376"/>
    <w:lvl w:ilvl="0">
      <w:start w:val="1"/>
      <w:numFmt w:val="bullet"/>
      <w:pStyle w:val="bodyChar"/>
      <w:lvlText w:val=""/>
      <w:lvlJc w:val="left"/>
      <w:pPr>
        <w:tabs>
          <w:tab w:val="num" w:pos="283"/>
        </w:tabs>
        <w:ind w:left="283" w:hanging="283"/>
      </w:pPr>
      <w:rPr>
        <w:rFonts w:ascii="Symbol" w:hAnsi="Symbol"/>
      </w:rPr>
    </w:lvl>
  </w:abstractNum>
  <w:abstractNum w:abstractNumId="37">
    <w:nsid w:val="57EE7BEC"/>
    <w:multiLevelType w:val="hybridMultilevel"/>
    <w:tmpl w:val="DC70570C"/>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8">
    <w:nsid w:val="59E627AB"/>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9">
    <w:nsid w:val="5BCB548A"/>
    <w:multiLevelType w:val="hybridMultilevel"/>
    <w:tmpl w:val="9E06CF32"/>
    <w:lvl w:ilvl="0" w:tplc="04190019">
      <w:start w:val="1"/>
      <w:numFmt w:val="bullet"/>
      <w:lvlText w:val="-"/>
      <w:lvlJc w:val="left"/>
      <w:pPr>
        <w:ind w:left="720" w:hanging="360"/>
      </w:pPr>
      <w:rPr>
        <w:rFonts w:ascii="Times New Roman" w:hAnsi="Times New Roman" w:hint="default"/>
        <w:b w:val="0"/>
        <w:i w:val="0"/>
        <w:caps w:val="0"/>
        <w:smallCaps w:val="0"/>
        <w:strike w:val="0"/>
        <w:dstrike w:val="0"/>
        <w:vanish w:val="0"/>
        <w:color w:val="auto"/>
        <w:spacing w:val="0"/>
        <w:kern w:val="0"/>
        <w:position w:val="0"/>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01A237E"/>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1">
    <w:nsid w:val="62C91800"/>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42">
    <w:nsid w:val="63481C23"/>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43">
    <w:nsid w:val="69DF677A"/>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44">
    <w:nsid w:val="70A1273B"/>
    <w:multiLevelType w:val="hybridMultilevel"/>
    <w:tmpl w:val="B442E644"/>
    <w:lvl w:ilvl="0" w:tplc="00B8F7B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1260"/>
        </w:tabs>
        <w:ind w:left="12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45">
    <w:nsid w:val="7171483E"/>
    <w:multiLevelType w:val="hybridMultilevel"/>
    <w:tmpl w:val="EEE0A3F4"/>
    <w:lvl w:ilvl="0" w:tplc="BC7A22CA">
      <w:start w:val="1"/>
      <w:numFmt w:val="decimal"/>
      <w:lvlText w:val="(%1)"/>
      <w:lvlJc w:val="left"/>
      <w:pPr>
        <w:tabs>
          <w:tab w:val="num" w:pos="-4820"/>
        </w:tabs>
        <w:ind w:left="643"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3380"/>
        </w:tabs>
        <w:ind w:left="-3380" w:hanging="360"/>
      </w:pPr>
      <w:rPr>
        <w:rFonts w:cs="Times New Roman"/>
      </w:rPr>
    </w:lvl>
    <w:lvl w:ilvl="2" w:tplc="0407001B" w:tentative="1">
      <w:start w:val="1"/>
      <w:numFmt w:val="lowerRoman"/>
      <w:lvlText w:val="%3."/>
      <w:lvlJc w:val="right"/>
      <w:pPr>
        <w:tabs>
          <w:tab w:val="num" w:pos="-2660"/>
        </w:tabs>
        <w:ind w:left="-2660" w:hanging="180"/>
      </w:pPr>
      <w:rPr>
        <w:rFonts w:cs="Times New Roman"/>
      </w:rPr>
    </w:lvl>
    <w:lvl w:ilvl="3" w:tplc="0407000F" w:tentative="1">
      <w:start w:val="1"/>
      <w:numFmt w:val="decimal"/>
      <w:lvlText w:val="%4."/>
      <w:lvlJc w:val="left"/>
      <w:pPr>
        <w:tabs>
          <w:tab w:val="num" w:pos="-1940"/>
        </w:tabs>
        <w:ind w:left="-1940" w:hanging="360"/>
      </w:pPr>
      <w:rPr>
        <w:rFonts w:cs="Times New Roman"/>
      </w:rPr>
    </w:lvl>
    <w:lvl w:ilvl="4" w:tplc="04070019" w:tentative="1">
      <w:start w:val="1"/>
      <w:numFmt w:val="lowerLetter"/>
      <w:lvlText w:val="%5."/>
      <w:lvlJc w:val="left"/>
      <w:pPr>
        <w:tabs>
          <w:tab w:val="num" w:pos="-1220"/>
        </w:tabs>
        <w:ind w:left="-1220" w:hanging="360"/>
      </w:pPr>
      <w:rPr>
        <w:rFonts w:cs="Times New Roman"/>
      </w:rPr>
    </w:lvl>
    <w:lvl w:ilvl="5" w:tplc="0407001B" w:tentative="1">
      <w:start w:val="1"/>
      <w:numFmt w:val="lowerRoman"/>
      <w:lvlText w:val="%6."/>
      <w:lvlJc w:val="right"/>
      <w:pPr>
        <w:tabs>
          <w:tab w:val="num" w:pos="-500"/>
        </w:tabs>
        <w:ind w:left="-500" w:hanging="180"/>
      </w:pPr>
      <w:rPr>
        <w:rFonts w:cs="Times New Roman"/>
      </w:rPr>
    </w:lvl>
    <w:lvl w:ilvl="6" w:tplc="0407000F" w:tentative="1">
      <w:start w:val="1"/>
      <w:numFmt w:val="decimal"/>
      <w:lvlText w:val="%7."/>
      <w:lvlJc w:val="left"/>
      <w:pPr>
        <w:tabs>
          <w:tab w:val="num" w:pos="220"/>
        </w:tabs>
        <w:ind w:left="220" w:hanging="360"/>
      </w:pPr>
      <w:rPr>
        <w:rFonts w:cs="Times New Roman"/>
      </w:rPr>
    </w:lvl>
    <w:lvl w:ilvl="7" w:tplc="04070019" w:tentative="1">
      <w:start w:val="1"/>
      <w:numFmt w:val="lowerLetter"/>
      <w:lvlText w:val="%8."/>
      <w:lvlJc w:val="left"/>
      <w:pPr>
        <w:tabs>
          <w:tab w:val="num" w:pos="940"/>
        </w:tabs>
        <w:ind w:left="940" w:hanging="360"/>
      </w:pPr>
      <w:rPr>
        <w:rFonts w:cs="Times New Roman"/>
      </w:rPr>
    </w:lvl>
    <w:lvl w:ilvl="8" w:tplc="0407001B" w:tentative="1">
      <w:start w:val="1"/>
      <w:numFmt w:val="lowerRoman"/>
      <w:lvlText w:val="%9."/>
      <w:lvlJc w:val="right"/>
      <w:pPr>
        <w:tabs>
          <w:tab w:val="num" w:pos="1660"/>
        </w:tabs>
        <w:ind w:left="1660" w:hanging="180"/>
      </w:pPr>
      <w:rPr>
        <w:rFonts w:cs="Times New Roman"/>
      </w:rPr>
    </w:lvl>
  </w:abstractNum>
  <w:abstractNum w:abstractNumId="46">
    <w:nsid w:val="71EB1795"/>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7">
    <w:nsid w:val="72336BFD"/>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48">
    <w:nsid w:val="73A95A1C"/>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9">
    <w:nsid w:val="75F626FD"/>
    <w:multiLevelType w:val="hybridMultilevel"/>
    <w:tmpl w:val="06484EC0"/>
    <w:lvl w:ilvl="0" w:tplc="04190019">
      <w:start w:val="1"/>
      <w:numFmt w:val="bullet"/>
      <w:lvlText w:val="-"/>
      <w:lvlJc w:val="left"/>
      <w:pPr>
        <w:ind w:left="720" w:hanging="360"/>
      </w:pPr>
      <w:rPr>
        <w:rFonts w:ascii="Times New Roman" w:hAnsi="Times New Roman" w:hint="default"/>
        <w:b w:val="0"/>
        <w:i w:val="0"/>
        <w:caps w:val="0"/>
        <w:smallCaps w:val="0"/>
        <w:strike w:val="0"/>
        <w:dstrike w:val="0"/>
        <w:vanish w:val="0"/>
        <w:color w:val="auto"/>
        <w:spacing w:val="0"/>
        <w:kern w:val="0"/>
        <w:position w:val="0"/>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765D1189"/>
    <w:multiLevelType w:val="hybridMultilevel"/>
    <w:tmpl w:val="0C56C2CA"/>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82E03346">
      <w:numFmt w:val="bullet"/>
      <w:lvlText w:val="-"/>
      <w:lvlJc w:val="left"/>
      <w:pPr>
        <w:ind w:left="3060" w:hanging="360"/>
      </w:pPr>
      <w:rPr>
        <w:rFonts w:ascii="Arial" w:eastAsia="Times New Roman" w:hAnsi="Arial" w:cs="Arial" w:hint="default"/>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51">
    <w:nsid w:val="766C6114"/>
    <w:multiLevelType w:val="hybridMultilevel"/>
    <w:tmpl w:val="1B7CB0A4"/>
    <w:lvl w:ilvl="0" w:tplc="0C427AD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F094199"/>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53">
    <w:nsid w:val="7FD02EB3"/>
    <w:multiLevelType w:val="hybridMultilevel"/>
    <w:tmpl w:val="E77E5680"/>
    <w:lvl w:ilvl="0" w:tplc="F96C654C">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bullet"/>
      <w:lvlText w:val="-"/>
      <w:lvlJc w:val="left"/>
      <w:pPr>
        <w:tabs>
          <w:tab w:val="num" w:pos="540"/>
        </w:tabs>
        <w:ind w:left="540" w:hanging="360"/>
      </w:pPr>
      <w:rPr>
        <w:rFonts w:ascii="Times New Roman" w:hAnsi="Times New Roman" w:hint="default"/>
        <w:b w:val="0"/>
        <w:i w:val="0"/>
        <w:caps w:val="0"/>
        <w:smallCaps w:val="0"/>
        <w:strike w:val="0"/>
        <w:dstrike w:val="0"/>
        <w:vanish w:val="0"/>
        <w:color w:val="auto"/>
        <w:spacing w:val="0"/>
        <w:kern w:val="0"/>
        <w:position w:val="0"/>
        <w:u w:val="none"/>
        <w:vertAlign w:val="baseline"/>
      </w:rPr>
    </w:lvl>
    <w:lvl w:ilvl="2" w:tplc="0419001B" w:tentative="1">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num w:numId="1">
    <w:abstractNumId w:val="32"/>
  </w:num>
  <w:num w:numId="2">
    <w:abstractNumId w:val="31"/>
  </w:num>
  <w:num w:numId="3">
    <w:abstractNumId w:val="48"/>
  </w:num>
  <w:num w:numId="4">
    <w:abstractNumId w:val="12"/>
  </w:num>
  <w:num w:numId="5">
    <w:abstractNumId w:val="20"/>
  </w:num>
  <w:num w:numId="6">
    <w:abstractNumId w:val="11"/>
  </w:num>
  <w:num w:numId="7">
    <w:abstractNumId w:val="36"/>
  </w:num>
  <w:num w:numId="8">
    <w:abstractNumId w:val="10"/>
  </w:num>
  <w:num w:numId="9">
    <w:abstractNumId w:val="3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5"/>
  </w:num>
  <w:num w:numId="15">
    <w:abstractNumId w:val="34"/>
  </w:num>
  <w:num w:numId="16">
    <w:abstractNumId w:val="18"/>
  </w:num>
  <w:num w:numId="17">
    <w:abstractNumId w:val="46"/>
  </w:num>
  <w:num w:numId="18">
    <w:abstractNumId w:val="8"/>
  </w:num>
  <w:num w:numId="19">
    <w:abstractNumId w:val="21"/>
  </w:num>
  <w:num w:numId="20">
    <w:abstractNumId w:val="15"/>
  </w:num>
  <w:num w:numId="21">
    <w:abstractNumId w:val="22"/>
  </w:num>
  <w:num w:numId="22">
    <w:abstractNumId w:val="24"/>
  </w:num>
  <w:num w:numId="23">
    <w:abstractNumId w:val="50"/>
  </w:num>
  <w:num w:numId="24">
    <w:abstractNumId w:val="42"/>
  </w:num>
  <w:num w:numId="25">
    <w:abstractNumId w:val="35"/>
  </w:num>
  <w:num w:numId="26">
    <w:abstractNumId w:val="13"/>
  </w:num>
  <w:num w:numId="27">
    <w:abstractNumId w:val="2"/>
  </w:num>
  <w:num w:numId="28">
    <w:abstractNumId w:val="51"/>
  </w:num>
  <w:num w:numId="29">
    <w:abstractNumId w:val="27"/>
  </w:num>
  <w:num w:numId="30">
    <w:abstractNumId w:val="6"/>
  </w:num>
  <w:num w:numId="31">
    <w:abstractNumId w:val="44"/>
  </w:num>
  <w:num w:numId="32">
    <w:abstractNumId w:val="17"/>
  </w:num>
  <w:num w:numId="33">
    <w:abstractNumId w:val="28"/>
  </w:num>
  <w:num w:numId="34">
    <w:abstractNumId w:val="33"/>
  </w:num>
  <w:num w:numId="35">
    <w:abstractNumId w:val="38"/>
  </w:num>
  <w:num w:numId="36">
    <w:abstractNumId w:val="5"/>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0"/>
  </w:num>
  <w:num w:numId="40">
    <w:abstractNumId w:val="52"/>
  </w:num>
  <w:num w:numId="41">
    <w:abstractNumId w:val="39"/>
  </w:num>
  <w:num w:numId="42">
    <w:abstractNumId w:val="26"/>
  </w:num>
  <w:num w:numId="43">
    <w:abstractNumId w:val="29"/>
  </w:num>
  <w:num w:numId="44">
    <w:abstractNumId w:val="7"/>
  </w:num>
  <w:num w:numId="45">
    <w:abstractNumId w:val="9"/>
  </w:num>
  <w:num w:numId="46">
    <w:abstractNumId w:val="25"/>
  </w:num>
  <w:num w:numId="47">
    <w:abstractNumId w:val="43"/>
  </w:num>
  <w:num w:numId="48">
    <w:abstractNumId w:val="3"/>
  </w:num>
  <w:num w:numId="49">
    <w:abstractNumId w:val="49"/>
  </w:num>
  <w:num w:numId="50">
    <w:abstractNumId w:val="30"/>
  </w:num>
  <w:num w:numId="51">
    <w:abstractNumId w:val="14"/>
  </w:num>
  <w:num w:numId="52">
    <w:abstractNumId w:val="4"/>
  </w:num>
  <w:num w:numId="53">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28"/>
    <w:rsid w:val="000001F5"/>
    <w:rsid w:val="0000024D"/>
    <w:rsid w:val="00000409"/>
    <w:rsid w:val="000005A5"/>
    <w:rsid w:val="0000080F"/>
    <w:rsid w:val="00000FB4"/>
    <w:rsid w:val="0000149E"/>
    <w:rsid w:val="00001C63"/>
    <w:rsid w:val="00002025"/>
    <w:rsid w:val="00002234"/>
    <w:rsid w:val="00002AC5"/>
    <w:rsid w:val="00002D83"/>
    <w:rsid w:val="000033CC"/>
    <w:rsid w:val="000036E8"/>
    <w:rsid w:val="00005354"/>
    <w:rsid w:val="0000542C"/>
    <w:rsid w:val="000058E4"/>
    <w:rsid w:val="00005D70"/>
    <w:rsid w:val="00005D8D"/>
    <w:rsid w:val="0000768B"/>
    <w:rsid w:val="000077A2"/>
    <w:rsid w:val="0000799D"/>
    <w:rsid w:val="00007AA0"/>
    <w:rsid w:val="00007B93"/>
    <w:rsid w:val="00007CED"/>
    <w:rsid w:val="00007FD7"/>
    <w:rsid w:val="00011287"/>
    <w:rsid w:val="00011346"/>
    <w:rsid w:val="000116B8"/>
    <w:rsid w:val="00011877"/>
    <w:rsid w:val="00011F9C"/>
    <w:rsid w:val="00012002"/>
    <w:rsid w:val="00012055"/>
    <w:rsid w:val="0001358B"/>
    <w:rsid w:val="000135DB"/>
    <w:rsid w:val="00013702"/>
    <w:rsid w:val="00013B6E"/>
    <w:rsid w:val="00013E3D"/>
    <w:rsid w:val="000141BE"/>
    <w:rsid w:val="00014400"/>
    <w:rsid w:val="0001442D"/>
    <w:rsid w:val="00014D46"/>
    <w:rsid w:val="00015032"/>
    <w:rsid w:val="0001508E"/>
    <w:rsid w:val="00015164"/>
    <w:rsid w:val="00015FCC"/>
    <w:rsid w:val="00016134"/>
    <w:rsid w:val="00016361"/>
    <w:rsid w:val="000165C0"/>
    <w:rsid w:val="00016614"/>
    <w:rsid w:val="000166E8"/>
    <w:rsid w:val="000168C3"/>
    <w:rsid w:val="000169FA"/>
    <w:rsid w:val="00016AD5"/>
    <w:rsid w:val="00017053"/>
    <w:rsid w:val="00017462"/>
    <w:rsid w:val="000175A1"/>
    <w:rsid w:val="00017E55"/>
    <w:rsid w:val="00017FB1"/>
    <w:rsid w:val="0002027B"/>
    <w:rsid w:val="000203E3"/>
    <w:rsid w:val="000206FC"/>
    <w:rsid w:val="0002078D"/>
    <w:rsid w:val="00020893"/>
    <w:rsid w:val="00020E06"/>
    <w:rsid w:val="000214DD"/>
    <w:rsid w:val="000221C3"/>
    <w:rsid w:val="000225C9"/>
    <w:rsid w:val="00022B7D"/>
    <w:rsid w:val="00022DE5"/>
    <w:rsid w:val="00022EED"/>
    <w:rsid w:val="000233BA"/>
    <w:rsid w:val="0002345D"/>
    <w:rsid w:val="00023BD4"/>
    <w:rsid w:val="00024D5A"/>
    <w:rsid w:val="00024FAA"/>
    <w:rsid w:val="0002522D"/>
    <w:rsid w:val="0002600C"/>
    <w:rsid w:val="00026462"/>
    <w:rsid w:val="00026671"/>
    <w:rsid w:val="00026AAB"/>
    <w:rsid w:val="00026E5A"/>
    <w:rsid w:val="000271A5"/>
    <w:rsid w:val="00027A4F"/>
    <w:rsid w:val="00027C15"/>
    <w:rsid w:val="00030067"/>
    <w:rsid w:val="000301E2"/>
    <w:rsid w:val="000304AC"/>
    <w:rsid w:val="000306A8"/>
    <w:rsid w:val="00030D14"/>
    <w:rsid w:val="00030D39"/>
    <w:rsid w:val="00031095"/>
    <w:rsid w:val="00032EC8"/>
    <w:rsid w:val="00032F8F"/>
    <w:rsid w:val="00033124"/>
    <w:rsid w:val="0003374F"/>
    <w:rsid w:val="000338C1"/>
    <w:rsid w:val="00033E3D"/>
    <w:rsid w:val="00033ECA"/>
    <w:rsid w:val="00033F19"/>
    <w:rsid w:val="000343F3"/>
    <w:rsid w:val="0003448A"/>
    <w:rsid w:val="00034975"/>
    <w:rsid w:val="000350C6"/>
    <w:rsid w:val="000355F6"/>
    <w:rsid w:val="00035745"/>
    <w:rsid w:val="00035E78"/>
    <w:rsid w:val="00035EDE"/>
    <w:rsid w:val="00035FE8"/>
    <w:rsid w:val="00036458"/>
    <w:rsid w:val="00036B8D"/>
    <w:rsid w:val="000371EB"/>
    <w:rsid w:val="000375FB"/>
    <w:rsid w:val="00037DA1"/>
    <w:rsid w:val="000400E2"/>
    <w:rsid w:val="000402D2"/>
    <w:rsid w:val="0004054B"/>
    <w:rsid w:val="00040652"/>
    <w:rsid w:val="00040AE6"/>
    <w:rsid w:val="000411C2"/>
    <w:rsid w:val="00041EF8"/>
    <w:rsid w:val="00041F4E"/>
    <w:rsid w:val="00043240"/>
    <w:rsid w:val="00043944"/>
    <w:rsid w:val="00043A33"/>
    <w:rsid w:val="00043D1C"/>
    <w:rsid w:val="0004442F"/>
    <w:rsid w:val="00044D33"/>
    <w:rsid w:val="00044EDE"/>
    <w:rsid w:val="000457EB"/>
    <w:rsid w:val="00045868"/>
    <w:rsid w:val="00045BC8"/>
    <w:rsid w:val="00045D0A"/>
    <w:rsid w:val="00045D72"/>
    <w:rsid w:val="00046561"/>
    <w:rsid w:val="0004663C"/>
    <w:rsid w:val="00046850"/>
    <w:rsid w:val="00046D67"/>
    <w:rsid w:val="00046E15"/>
    <w:rsid w:val="00047187"/>
    <w:rsid w:val="00047F27"/>
    <w:rsid w:val="00050503"/>
    <w:rsid w:val="000506A3"/>
    <w:rsid w:val="00050B55"/>
    <w:rsid w:val="00050DF0"/>
    <w:rsid w:val="00050E1B"/>
    <w:rsid w:val="00050F56"/>
    <w:rsid w:val="000512A2"/>
    <w:rsid w:val="000514E4"/>
    <w:rsid w:val="00051950"/>
    <w:rsid w:val="00051ACA"/>
    <w:rsid w:val="00051D8B"/>
    <w:rsid w:val="00051E39"/>
    <w:rsid w:val="000527C1"/>
    <w:rsid w:val="0005283C"/>
    <w:rsid w:val="0005295E"/>
    <w:rsid w:val="00052F67"/>
    <w:rsid w:val="000539FD"/>
    <w:rsid w:val="00054569"/>
    <w:rsid w:val="000549A6"/>
    <w:rsid w:val="00054B25"/>
    <w:rsid w:val="00054F42"/>
    <w:rsid w:val="00055079"/>
    <w:rsid w:val="000554F2"/>
    <w:rsid w:val="00055D38"/>
    <w:rsid w:val="00055D58"/>
    <w:rsid w:val="000562B7"/>
    <w:rsid w:val="00056F44"/>
    <w:rsid w:val="00056F6E"/>
    <w:rsid w:val="000572EC"/>
    <w:rsid w:val="000576A8"/>
    <w:rsid w:val="0006027B"/>
    <w:rsid w:val="0006037C"/>
    <w:rsid w:val="00061345"/>
    <w:rsid w:val="00061374"/>
    <w:rsid w:val="00061787"/>
    <w:rsid w:val="00061994"/>
    <w:rsid w:val="00061A76"/>
    <w:rsid w:val="00061DE4"/>
    <w:rsid w:val="000628E9"/>
    <w:rsid w:val="00062933"/>
    <w:rsid w:val="00062958"/>
    <w:rsid w:val="00062F3E"/>
    <w:rsid w:val="0006312B"/>
    <w:rsid w:val="000631DA"/>
    <w:rsid w:val="00063301"/>
    <w:rsid w:val="00063CE8"/>
    <w:rsid w:val="00063F8D"/>
    <w:rsid w:val="000640E2"/>
    <w:rsid w:val="00064192"/>
    <w:rsid w:val="000643B7"/>
    <w:rsid w:val="000649C2"/>
    <w:rsid w:val="00064A93"/>
    <w:rsid w:val="00064EAD"/>
    <w:rsid w:val="0006638B"/>
    <w:rsid w:val="00066F8F"/>
    <w:rsid w:val="0006766C"/>
    <w:rsid w:val="00067CD6"/>
    <w:rsid w:val="00067D83"/>
    <w:rsid w:val="00070A17"/>
    <w:rsid w:val="00070BED"/>
    <w:rsid w:val="00070F91"/>
    <w:rsid w:val="00071405"/>
    <w:rsid w:val="00071979"/>
    <w:rsid w:val="00072355"/>
    <w:rsid w:val="000725FF"/>
    <w:rsid w:val="000727BC"/>
    <w:rsid w:val="00072CFC"/>
    <w:rsid w:val="000732DC"/>
    <w:rsid w:val="00073D8E"/>
    <w:rsid w:val="000741E9"/>
    <w:rsid w:val="00074BE8"/>
    <w:rsid w:val="00075093"/>
    <w:rsid w:val="0007557D"/>
    <w:rsid w:val="000755ED"/>
    <w:rsid w:val="000759C7"/>
    <w:rsid w:val="000762DF"/>
    <w:rsid w:val="0007761B"/>
    <w:rsid w:val="00077C68"/>
    <w:rsid w:val="000802DA"/>
    <w:rsid w:val="0008035B"/>
    <w:rsid w:val="00081536"/>
    <w:rsid w:val="000816E3"/>
    <w:rsid w:val="00081775"/>
    <w:rsid w:val="000818BB"/>
    <w:rsid w:val="00081B97"/>
    <w:rsid w:val="00081C95"/>
    <w:rsid w:val="00081DB7"/>
    <w:rsid w:val="00082107"/>
    <w:rsid w:val="0008232B"/>
    <w:rsid w:val="0008240F"/>
    <w:rsid w:val="00082710"/>
    <w:rsid w:val="000834F0"/>
    <w:rsid w:val="00083955"/>
    <w:rsid w:val="00083FBB"/>
    <w:rsid w:val="0008487C"/>
    <w:rsid w:val="000867D7"/>
    <w:rsid w:val="00086FCF"/>
    <w:rsid w:val="0008735F"/>
    <w:rsid w:val="000874C2"/>
    <w:rsid w:val="00087B7D"/>
    <w:rsid w:val="000902A5"/>
    <w:rsid w:val="00090759"/>
    <w:rsid w:val="00090C5C"/>
    <w:rsid w:val="000910A6"/>
    <w:rsid w:val="00091C29"/>
    <w:rsid w:val="0009243E"/>
    <w:rsid w:val="000927A0"/>
    <w:rsid w:val="00092827"/>
    <w:rsid w:val="00092A8D"/>
    <w:rsid w:val="00092C02"/>
    <w:rsid w:val="00093480"/>
    <w:rsid w:val="00093629"/>
    <w:rsid w:val="0009398F"/>
    <w:rsid w:val="000939EF"/>
    <w:rsid w:val="00093D42"/>
    <w:rsid w:val="00094359"/>
    <w:rsid w:val="00094A77"/>
    <w:rsid w:val="00094ACD"/>
    <w:rsid w:val="00095497"/>
    <w:rsid w:val="00095A01"/>
    <w:rsid w:val="00096E07"/>
    <w:rsid w:val="00096EF9"/>
    <w:rsid w:val="00096F35"/>
    <w:rsid w:val="00096FD8"/>
    <w:rsid w:val="0009716B"/>
    <w:rsid w:val="000973AF"/>
    <w:rsid w:val="000977A5"/>
    <w:rsid w:val="000979E6"/>
    <w:rsid w:val="00097CD4"/>
    <w:rsid w:val="000A0741"/>
    <w:rsid w:val="000A0ABC"/>
    <w:rsid w:val="000A0B5F"/>
    <w:rsid w:val="000A1495"/>
    <w:rsid w:val="000A1E4C"/>
    <w:rsid w:val="000A1F48"/>
    <w:rsid w:val="000A2060"/>
    <w:rsid w:val="000A208C"/>
    <w:rsid w:val="000A21DA"/>
    <w:rsid w:val="000A23AE"/>
    <w:rsid w:val="000A2474"/>
    <w:rsid w:val="000A271E"/>
    <w:rsid w:val="000A28DF"/>
    <w:rsid w:val="000A2BA8"/>
    <w:rsid w:val="000A306E"/>
    <w:rsid w:val="000A36BC"/>
    <w:rsid w:val="000A3C14"/>
    <w:rsid w:val="000A3D65"/>
    <w:rsid w:val="000A3F3C"/>
    <w:rsid w:val="000A4371"/>
    <w:rsid w:val="000A47DC"/>
    <w:rsid w:val="000A4DA6"/>
    <w:rsid w:val="000A4F64"/>
    <w:rsid w:val="000A58C1"/>
    <w:rsid w:val="000A5A68"/>
    <w:rsid w:val="000A64E8"/>
    <w:rsid w:val="000A6597"/>
    <w:rsid w:val="000A6E34"/>
    <w:rsid w:val="000A7260"/>
    <w:rsid w:val="000A750E"/>
    <w:rsid w:val="000A77BD"/>
    <w:rsid w:val="000A7DBF"/>
    <w:rsid w:val="000B051C"/>
    <w:rsid w:val="000B0F07"/>
    <w:rsid w:val="000B1D7B"/>
    <w:rsid w:val="000B2204"/>
    <w:rsid w:val="000B2235"/>
    <w:rsid w:val="000B2B99"/>
    <w:rsid w:val="000B2D33"/>
    <w:rsid w:val="000B2E6E"/>
    <w:rsid w:val="000B357D"/>
    <w:rsid w:val="000B3FA2"/>
    <w:rsid w:val="000B4016"/>
    <w:rsid w:val="000B4153"/>
    <w:rsid w:val="000B476C"/>
    <w:rsid w:val="000B4B6D"/>
    <w:rsid w:val="000B4C12"/>
    <w:rsid w:val="000B5069"/>
    <w:rsid w:val="000B5B38"/>
    <w:rsid w:val="000B5BA9"/>
    <w:rsid w:val="000B765D"/>
    <w:rsid w:val="000B77DE"/>
    <w:rsid w:val="000B79E4"/>
    <w:rsid w:val="000B7C2E"/>
    <w:rsid w:val="000B7FF5"/>
    <w:rsid w:val="000C05A9"/>
    <w:rsid w:val="000C092C"/>
    <w:rsid w:val="000C12BD"/>
    <w:rsid w:val="000C1828"/>
    <w:rsid w:val="000C1A0E"/>
    <w:rsid w:val="000C1EB4"/>
    <w:rsid w:val="000C1F42"/>
    <w:rsid w:val="000C223A"/>
    <w:rsid w:val="000C2745"/>
    <w:rsid w:val="000C2970"/>
    <w:rsid w:val="000C2C3F"/>
    <w:rsid w:val="000C2E47"/>
    <w:rsid w:val="000C3389"/>
    <w:rsid w:val="000C3A82"/>
    <w:rsid w:val="000C3D72"/>
    <w:rsid w:val="000C3E1D"/>
    <w:rsid w:val="000C3E2B"/>
    <w:rsid w:val="000C47E7"/>
    <w:rsid w:val="000C4853"/>
    <w:rsid w:val="000C4ABF"/>
    <w:rsid w:val="000C4C1E"/>
    <w:rsid w:val="000C540D"/>
    <w:rsid w:val="000C544C"/>
    <w:rsid w:val="000C59CA"/>
    <w:rsid w:val="000C5E5D"/>
    <w:rsid w:val="000C6562"/>
    <w:rsid w:val="000C766A"/>
    <w:rsid w:val="000C79BA"/>
    <w:rsid w:val="000C7F76"/>
    <w:rsid w:val="000D02D0"/>
    <w:rsid w:val="000D0448"/>
    <w:rsid w:val="000D0CDE"/>
    <w:rsid w:val="000D1031"/>
    <w:rsid w:val="000D118E"/>
    <w:rsid w:val="000D1376"/>
    <w:rsid w:val="000D13BB"/>
    <w:rsid w:val="000D1E90"/>
    <w:rsid w:val="000D1F15"/>
    <w:rsid w:val="000D23A4"/>
    <w:rsid w:val="000D23B9"/>
    <w:rsid w:val="000D283A"/>
    <w:rsid w:val="000D2952"/>
    <w:rsid w:val="000D2A7E"/>
    <w:rsid w:val="000D2AD0"/>
    <w:rsid w:val="000D31E7"/>
    <w:rsid w:val="000D3798"/>
    <w:rsid w:val="000D3B00"/>
    <w:rsid w:val="000D4207"/>
    <w:rsid w:val="000D42BC"/>
    <w:rsid w:val="000D44E3"/>
    <w:rsid w:val="000D4BB5"/>
    <w:rsid w:val="000D5074"/>
    <w:rsid w:val="000D5771"/>
    <w:rsid w:val="000D5B94"/>
    <w:rsid w:val="000D625A"/>
    <w:rsid w:val="000D6631"/>
    <w:rsid w:val="000D6636"/>
    <w:rsid w:val="000D668B"/>
    <w:rsid w:val="000D6985"/>
    <w:rsid w:val="000D73B4"/>
    <w:rsid w:val="000D77E6"/>
    <w:rsid w:val="000D7AAD"/>
    <w:rsid w:val="000E03B3"/>
    <w:rsid w:val="000E045A"/>
    <w:rsid w:val="000E0945"/>
    <w:rsid w:val="000E0AF3"/>
    <w:rsid w:val="000E0D3A"/>
    <w:rsid w:val="000E0E2F"/>
    <w:rsid w:val="000E13C5"/>
    <w:rsid w:val="000E1CB2"/>
    <w:rsid w:val="000E211D"/>
    <w:rsid w:val="000E2AEF"/>
    <w:rsid w:val="000E3503"/>
    <w:rsid w:val="000E3818"/>
    <w:rsid w:val="000E390E"/>
    <w:rsid w:val="000E3AE6"/>
    <w:rsid w:val="000E3C8A"/>
    <w:rsid w:val="000E3FE7"/>
    <w:rsid w:val="000E40EF"/>
    <w:rsid w:val="000E428C"/>
    <w:rsid w:val="000E4864"/>
    <w:rsid w:val="000E4AE2"/>
    <w:rsid w:val="000E4DB8"/>
    <w:rsid w:val="000E51F3"/>
    <w:rsid w:val="000E5394"/>
    <w:rsid w:val="000E5B8F"/>
    <w:rsid w:val="000E5E4A"/>
    <w:rsid w:val="000E66C9"/>
    <w:rsid w:val="000E6E67"/>
    <w:rsid w:val="000E70EC"/>
    <w:rsid w:val="000E7131"/>
    <w:rsid w:val="000E74D4"/>
    <w:rsid w:val="000E76D3"/>
    <w:rsid w:val="000F0145"/>
    <w:rsid w:val="000F0235"/>
    <w:rsid w:val="000F05A8"/>
    <w:rsid w:val="000F06A0"/>
    <w:rsid w:val="000F10CD"/>
    <w:rsid w:val="000F121C"/>
    <w:rsid w:val="000F1226"/>
    <w:rsid w:val="000F1317"/>
    <w:rsid w:val="000F1427"/>
    <w:rsid w:val="000F14C8"/>
    <w:rsid w:val="000F1F2A"/>
    <w:rsid w:val="000F2013"/>
    <w:rsid w:val="000F274D"/>
    <w:rsid w:val="000F288D"/>
    <w:rsid w:val="000F2B31"/>
    <w:rsid w:val="000F2E11"/>
    <w:rsid w:val="000F3A11"/>
    <w:rsid w:val="000F3AC0"/>
    <w:rsid w:val="000F3E8A"/>
    <w:rsid w:val="000F40E7"/>
    <w:rsid w:val="000F49AF"/>
    <w:rsid w:val="000F4AD3"/>
    <w:rsid w:val="000F4B3C"/>
    <w:rsid w:val="000F4C14"/>
    <w:rsid w:val="000F57A2"/>
    <w:rsid w:val="000F5864"/>
    <w:rsid w:val="000F5C93"/>
    <w:rsid w:val="000F5D03"/>
    <w:rsid w:val="000F63EE"/>
    <w:rsid w:val="000F6695"/>
    <w:rsid w:val="000F66BA"/>
    <w:rsid w:val="000F6899"/>
    <w:rsid w:val="000F6982"/>
    <w:rsid w:val="000F69C3"/>
    <w:rsid w:val="000F6D94"/>
    <w:rsid w:val="000F7277"/>
    <w:rsid w:val="000F74FC"/>
    <w:rsid w:val="000F7930"/>
    <w:rsid w:val="000F7952"/>
    <w:rsid w:val="000F7D08"/>
    <w:rsid w:val="001003CF"/>
    <w:rsid w:val="00100BBD"/>
    <w:rsid w:val="00100ECD"/>
    <w:rsid w:val="0010113D"/>
    <w:rsid w:val="001011E2"/>
    <w:rsid w:val="001013D9"/>
    <w:rsid w:val="001019FC"/>
    <w:rsid w:val="00101AEA"/>
    <w:rsid w:val="00101B21"/>
    <w:rsid w:val="00102574"/>
    <w:rsid w:val="00102676"/>
    <w:rsid w:val="00103197"/>
    <w:rsid w:val="001038C5"/>
    <w:rsid w:val="001039FB"/>
    <w:rsid w:val="001046E3"/>
    <w:rsid w:val="00104D81"/>
    <w:rsid w:val="00104DC5"/>
    <w:rsid w:val="0010557F"/>
    <w:rsid w:val="00105A1E"/>
    <w:rsid w:val="00105F91"/>
    <w:rsid w:val="00106177"/>
    <w:rsid w:val="001068F8"/>
    <w:rsid w:val="00106F75"/>
    <w:rsid w:val="001073DA"/>
    <w:rsid w:val="00107E91"/>
    <w:rsid w:val="00110588"/>
    <w:rsid w:val="0011062C"/>
    <w:rsid w:val="00110803"/>
    <w:rsid w:val="00110964"/>
    <w:rsid w:val="00110A34"/>
    <w:rsid w:val="00110EEC"/>
    <w:rsid w:val="0011118C"/>
    <w:rsid w:val="001115BB"/>
    <w:rsid w:val="00111CED"/>
    <w:rsid w:val="00111FFA"/>
    <w:rsid w:val="0011240B"/>
    <w:rsid w:val="00112E54"/>
    <w:rsid w:val="00112EC1"/>
    <w:rsid w:val="00112F7B"/>
    <w:rsid w:val="00112FDA"/>
    <w:rsid w:val="0011312B"/>
    <w:rsid w:val="00113362"/>
    <w:rsid w:val="00113EAE"/>
    <w:rsid w:val="00114569"/>
    <w:rsid w:val="001145A6"/>
    <w:rsid w:val="001145B0"/>
    <w:rsid w:val="00114BDD"/>
    <w:rsid w:val="00115000"/>
    <w:rsid w:val="0011531C"/>
    <w:rsid w:val="00115ADC"/>
    <w:rsid w:val="00115BC3"/>
    <w:rsid w:val="00116DE1"/>
    <w:rsid w:val="00116EC8"/>
    <w:rsid w:val="00116FF2"/>
    <w:rsid w:val="001174AC"/>
    <w:rsid w:val="001174AD"/>
    <w:rsid w:val="00117FDC"/>
    <w:rsid w:val="00120DD9"/>
    <w:rsid w:val="00120E9C"/>
    <w:rsid w:val="0012107A"/>
    <w:rsid w:val="00121EE8"/>
    <w:rsid w:val="00122497"/>
    <w:rsid w:val="00122F13"/>
    <w:rsid w:val="00122F21"/>
    <w:rsid w:val="00122F3F"/>
    <w:rsid w:val="0012345A"/>
    <w:rsid w:val="001235AB"/>
    <w:rsid w:val="00123619"/>
    <w:rsid w:val="001236ED"/>
    <w:rsid w:val="001239D0"/>
    <w:rsid w:val="00123BF7"/>
    <w:rsid w:val="00123EEA"/>
    <w:rsid w:val="00123F3B"/>
    <w:rsid w:val="0012411E"/>
    <w:rsid w:val="00124381"/>
    <w:rsid w:val="00124486"/>
    <w:rsid w:val="00125695"/>
    <w:rsid w:val="00125D41"/>
    <w:rsid w:val="00126BBB"/>
    <w:rsid w:val="00126E1B"/>
    <w:rsid w:val="00127112"/>
    <w:rsid w:val="0012728D"/>
    <w:rsid w:val="00127542"/>
    <w:rsid w:val="00127B86"/>
    <w:rsid w:val="00127D80"/>
    <w:rsid w:val="001300E1"/>
    <w:rsid w:val="0013012A"/>
    <w:rsid w:val="00130264"/>
    <w:rsid w:val="0013076E"/>
    <w:rsid w:val="00130789"/>
    <w:rsid w:val="00130E04"/>
    <w:rsid w:val="0013187B"/>
    <w:rsid w:val="00131D4F"/>
    <w:rsid w:val="001332EB"/>
    <w:rsid w:val="00133622"/>
    <w:rsid w:val="001336F2"/>
    <w:rsid w:val="00133CB8"/>
    <w:rsid w:val="001340C1"/>
    <w:rsid w:val="00134100"/>
    <w:rsid w:val="001342D3"/>
    <w:rsid w:val="00134AA5"/>
    <w:rsid w:val="00134F8D"/>
    <w:rsid w:val="001352D4"/>
    <w:rsid w:val="00135BDC"/>
    <w:rsid w:val="00136021"/>
    <w:rsid w:val="00137118"/>
    <w:rsid w:val="0013784A"/>
    <w:rsid w:val="00137A9C"/>
    <w:rsid w:val="00137C4B"/>
    <w:rsid w:val="001401DC"/>
    <w:rsid w:val="00140329"/>
    <w:rsid w:val="00140F96"/>
    <w:rsid w:val="00141479"/>
    <w:rsid w:val="00141D98"/>
    <w:rsid w:val="00141F4C"/>
    <w:rsid w:val="00142180"/>
    <w:rsid w:val="0014236B"/>
    <w:rsid w:val="0014254A"/>
    <w:rsid w:val="001431D1"/>
    <w:rsid w:val="00143253"/>
    <w:rsid w:val="00143866"/>
    <w:rsid w:val="00143881"/>
    <w:rsid w:val="00143EB6"/>
    <w:rsid w:val="00144D28"/>
    <w:rsid w:val="00144E56"/>
    <w:rsid w:val="00145092"/>
    <w:rsid w:val="0014556A"/>
    <w:rsid w:val="001455A1"/>
    <w:rsid w:val="0014562F"/>
    <w:rsid w:val="001456FA"/>
    <w:rsid w:val="00145B4B"/>
    <w:rsid w:val="001460C7"/>
    <w:rsid w:val="00146A56"/>
    <w:rsid w:val="00146BA6"/>
    <w:rsid w:val="00147076"/>
    <w:rsid w:val="001479C7"/>
    <w:rsid w:val="0015046E"/>
    <w:rsid w:val="00150ACC"/>
    <w:rsid w:val="00150EEE"/>
    <w:rsid w:val="00150FB2"/>
    <w:rsid w:val="001511ED"/>
    <w:rsid w:val="00151689"/>
    <w:rsid w:val="001518A4"/>
    <w:rsid w:val="00151D09"/>
    <w:rsid w:val="00152036"/>
    <w:rsid w:val="00152181"/>
    <w:rsid w:val="0015253D"/>
    <w:rsid w:val="00152548"/>
    <w:rsid w:val="00152634"/>
    <w:rsid w:val="00153281"/>
    <w:rsid w:val="00153434"/>
    <w:rsid w:val="001534B7"/>
    <w:rsid w:val="001538F8"/>
    <w:rsid w:val="00153981"/>
    <w:rsid w:val="001539DC"/>
    <w:rsid w:val="00153A02"/>
    <w:rsid w:val="00154307"/>
    <w:rsid w:val="001543FF"/>
    <w:rsid w:val="00154A90"/>
    <w:rsid w:val="00154B2B"/>
    <w:rsid w:val="00154BF4"/>
    <w:rsid w:val="00154BF9"/>
    <w:rsid w:val="00154D56"/>
    <w:rsid w:val="00154E9B"/>
    <w:rsid w:val="00154F54"/>
    <w:rsid w:val="001559FC"/>
    <w:rsid w:val="00155A92"/>
    <w:rsid w:val="00155A96"/>
    <w:rsid w:val="00156284"/>
    <w:rsid w:val="001575B4"/>
    <w:rsid w:val="001602C8"/>
    <w:rsid w:val="0016054B"/>
    <w:rsid w:val="001609A3"/>
    <w:rsid w:val="00160B38"/>
    <w:rsid w:val="00160DF2"/>
    <w:rsid w:val="00161310"/>
    <w:rsid w:val="0016139A"/>
    <w:rsid w:val="001630FC"/>
    <w:rsid w:val="001633A8"/>
    <w:rsid w:val="00164DB2"/>
    <w:rsid w:val="00165311"/>
    <w:rsid w:val="00165460"/>
    <w:rsid w:val="00165532"/>
    <w:rsid w:val="001655D1"/>
    <w:rsid w:val="00165B0F"/>
    <w:rsid w:val="00165D46"/>
    <w:rsid w:val="00166AB7"/>
    <w:rsid w:val="0016708B"/>
    <w:rsid w:val="001678AD"/>
    <w:rsid w:val="00167C0D"/>
    <w:rsid w:val="001703F3"/>
    <w:rsid w:val="00170713"/>
    <w:rsid w:val="00170724"/>
    <w:rsid w:val="00170AC4"/>
    <w:rsid w:val="00170B67"/>
    <w:rsid w:val="00170CB1"/>
    <w:rsid w:val="001716F2"/>
    <w:rsid w:val="0017175E"/>
    <w:rsid w:val="00171B70"/>
    <w:rsid w:val="00172229"/>
    <w:rsid w:val="001727E8"/>
    <w:rsid w:val="001737F0"/>
    <w:rsid w:val="00173D0D"/>
    <w:rsid w:val="00174053"/>
    <w:rsid w:val="00175047"/>
    <w:rsid w:val="001750BE"/>
    <w:rsid w:val="00175768"/>
    <w:rsid w:val="00175872"/>
    <w:rsid w:val="001758AD"/>
    <w:rsid w:val="00175EF8"/>
    <w:rsid w:val="00176470"/>
    <w:rsid w:val="0017685A"/>
    <w:rsid w:val="00177FF8"/>
    <w:rsid w:val="0018097A"/>
    <w:rsid w:val="00180D35"/>
    <w:rsid w:val="00181077"/>
    <w:rsid w:val="00181384"/>
    <w:rsid w:val="001816BC"/>
    <w:rsid w:val="00181C4E"/>
    <w:rsid w:val="00181D3B"/>
    <w:rsid w:val="00181EE7"/>
    <w:rsid w:val="0018254F"/>
    <w:rsid w:val="0018266A"/>
    <w:rsid w:val="001828F4"/>
    <w:rsid w:val="00182BE4"/>
    <w:rsid w:val="00183064"/>
    <w:rsid w:val="001832EF"/>
    <w:rsid w:val="00183EDD"/>
    <w:rsid w:val="001840E6"/>
    <w:rsid w:val="00184769"/>
    <w:rsid w:val="00184DB7"/>
    <w:rsid w:val="00185351"/>
    <w:rsid w:val="0018564B"/>
    <w:rsid w:val="001859EE"/>
    <w:rsid w:val="001869DC"/>
    <w:rsid w:val="00187817"/>
    <w:rsid w:val="001878C2"/>
    <w:rsid w:val="001878E4"/>
    <w:rsid w:val="00187D01"/>
    <w:rsid w:val="00187F70"/>
    <w:rsid w:val="00190041"/>
    <w:rsid w:val="00190CB3"/>
    <w:rsid w:val="001924D5"/>
    <w:rsid w:val="00192851"/>
    <w:rsid w:val="001928F9"/>
    <w:rsid w:val="00192A1E"/>
    <w:rsid w:val="00192CA2"/>
    <w:rsid w:val="00192CD0"/>
    <w:rsid w:val="0019343F"/>
    <w:rsid w:val="00194322"/>
    <w:rsid w:val="001943D5"/>
    <w:rsid w:val="00194524"/>
    <w:rsid w:val="0019493B"/>
    <w:rsid w:val="00194995"/>
    <w:rsid w:val="00195301"/>
    <w:rsid w:val="001953DF"/>
    <w:rsid w:val="00195444"/>
    <w:rsid w:val="00195B4A"/>
    <w:rsid w:val="001961BD"/>
    <w:rsid w:val="001961E6"/>
    <w:rsid w:val="001969A7"/>
    <w:rsid w:val="00196A06"/>
    <w:rsid w:val="00196FB8"/>
    <w:rsid w:val="001970B5"/>
    <w:rsid w:val="001973FE"/>
    <w:rsid w:val="001975A5"/>
    <w:rsid w:val="001976D4"/>
    <w:rsid w:val="001977F1"/>
    <w:rsid w:val="001977FD"/>
    <w:rsid w:val="001A137E"/>
    <w:rsid w:val="001A1AF1"/>
    <w:rsid w:val="001A2048"/>
    <w:rsid w:val="001A2503"/>
    <w:rsid w:val="001A256A"/>
    <w:rsid w:val="001A25F0"/>
    <w:rsid w:val="001A2872"/>
    <w:rsid w:val="001A29E9"/>
    <w:rsid w:val="001A31E4"/>
    <w:rsid w:val="001A33E0"/>
    <w:rsid w:val="001A34C3"/>
    <w:rsid w:val="001A3701"/>
    <w:rsid w:val="001A3AF5"/>
    <w:rsid w:val="001A42BD"/>
    <w:rsid w:val="001A469F"/>
    <w:rsid w:val="001A4DC9"/>
    <w:rsid w:val="001A5079"/>
    <w:rsid w:val="001A5117"/>
    <w:rsid w:val="001A51CD"/>
    <w:rsid w:val="001A5BFF"/>
    <w:rsid w:val="001A5F41"/>
    <w:rsid w:val="001A5F63"/>
    <w:rsid w:val="001A5FED"/>
    <w:rsid w:val="001A607B"/>
    <w:rsid w:val="001A6A9D"/>
    <w:rsid w:val="001A6DAB"/>
    <w:rsid w:val="001A6E22"/>
    <w:rsid w:val="001A6F19"/>
    <w:rsid w:val="001A7175"/>
    <w:rsid w:val="001A73EA"/>
    <w:rsid w:val="001A7585"/>
    <w:rsid w:val="001A7802"/>
    <w:rsid w:val="001A7D01"/>
    <w:rsid w:val="001A7DDB"/>
    <w:rsid w:val="001B0248"/>
    <w:rsid w:val="001B0422"/>
    <w:rsid w:val="001B0998"/>
    <w:rsid w:val="001B0EAE"/>
    <w:rsid w:val="001B15AF"/>
    <w:rsid w:val="001B1799"/>
    <w:rsid w:val="001B1965"/>
    <w:rsid w:val="001B20FB"/>
    <w:rsid w:val="001B2202"/>
    <w:rsid w:val="001B240E"/>
    <w:rsid w:val="001B2AD7"/>
    <w:rsid w:val="001B2C72"/>
    <w:rsid w:val="001B3720"/>
    <w:rsid w:val="001B3781"/>
    <w:rsid w:val="001B3A89"/>
    <w:rsid w:val="001B3F97"/>
    <w:rsid w:val="001B48CB"/>
    <w:rsid w:val="001B5141"/>
    <w:rsid w:val="001B5703"/>
    <w:rsid w:val="001B593E"/>
    <w:rsid w:val="001B5ABB"/>
    <w:rsid w:val="001B5FC7"/>
    <w:rsid w:val="001B6028"/>
    <w:rsid w:val="001B647A"/>
    <w:rsid w:val="001B67FD"/>
    <w:rsid w:val="001B6D5A"/>
    <w:rsid w:val="001B6F2F"/>
    <w:rsid w:val="001B7826"/>
    <w:rsid w:val="001B7992"/>
    <w:rsid w:val="001B79BC"/>
    <w:rsid w:val="001B7DE6"/>
    <w:rsid w:val="001B7F8B"/>
    <w:rsid w:val="001C0027"/>
    <w:rsid w:val="001C0CA6"/>
    <w:rsid w:val="001C1323"/>
    <w:rsid w:val="001C1605"/>
    <w:rsid w:val="001C18D7"/>
    <w:rsid w:val="001C1B21"/>
    <w:rsid w:val="001C231C"/>
    <w:rsid w:val="001C2F45"/>
    <w:rsid w:val="001C32BF"/>
    <w:rsid w:val="001C354D"/>
    <w:rsid w:val="001C3AF2"/>
    <w:rsid w:val="001C3D5A"/>
    <w:rsid w:val="001C402C"/>
    <w:rsid w:val="001C40EF"/>
    <w:rsid w:val="001C4A9C"/>
    <w:rsid w:val="001C4EEE"/>
    <w:rsid w:val="001C4F30"/>
    <w:rsid w:val="001C5175"/>
    <w:rsid w:val="001C58AD"/>
    <w:rsid w:val="001C58B7"/>
    <w:rsid w:val="001C5990"/>
    <w:rsid w:val="001C59DD"/>
    <w:rsid w:val="001C5F7E"/>
    <w:rsid w:val="001C6478"/>
    <w:rsid w:val="001C6DB4"/>
    <w:rsid w:val="001C6F17"/>
    <w:rsid w:val="001C79C7"/>
    <w:rsid w:val="001C7D5D"/>
    <w:rsid w:val="001C7E7E"/>
    <w:rsid w:val="001C7FB7"/>
    <w:rsid w:val="001D02D4"/>
    <w:rsid w:val="001D083F"/>
    <w:rsid w:val="001D0A1F"/>
    <w:rsid w:val="001D0CAF"/>
    <w:rsid w:val="001D1248"/>
    <w:rsid w:val="001D2CD4"/>
    <w:rsid w:val="001D2F5D"/>
    <w:rsid w:val="001D2F74"/>
    <w:rsid w:val="001D2FB5"/>
    <w:rsid w:val="001D3195"/>
    <w:rsid w:val="001D3405"/>
    <w:rsid w:val="001D3B1F"/>
    <w:rsid w:val="001D3DCD"/>
    <w:rsid w:val="001D4025"/>
    <w:rsid w:val="001D40DE"/>
    <w:rsid w:val="001D4251"/>
    <w:rsid w:val="001D487A"/>
    <w:rsid w:val="001D54C6"/>
    <w:rsid w:val="001D5660"/>
    <w:rsid w:val="001D65DA"/>
    <w:rsid w:val="001D6735"/>
    <w:rsid w:val="001D6B97"/>
    <w:rsid w:val="001D6D64"/>
    <w:rsid w:val="001D706D"/>
    <w:rsid w:val="001D71A2"/>
    <w:rsid w:val="001D71E9"/>
    <w:rsid w:val="001D75D7"/>
    <w:rsid w:val="001D79D8"/>
    <w:rsid w:val="001E060C"/>
    <w:rsid w:val="001E0A1F"/>
    <w:rsid w:val="001E0B24"/>
    <w:rsid w:val="001E1016"/>
    <w:rsid w:val="001E1128"/>
    <w:rsid w:val="001E12F9"/>
    <w:rsid w:val="001E163E"/>
    <w:rsid w:val="001E18DE"/>
    <w:rsid w:val="001E1AA2"/>
    <w:rsid w:val="001E1CAF"/>
    <w:rsid w:val="001E2281"/>
    <w:rsid w:val="001E2310"/>
    <w:rsid w:val="001E2C17"/>
    <w:rsid w:val="001E2FDA"/>
    <w:rsid w:val="001E3129"/>
    <w:rsid w:val="001E35B2"/>
    <w:rsid w:val="001E36BE"/>
    <w:rsid w:val="001E3BFB"/>
    <w:rsid w:val="001E4078"/>
    <w:rsid w:val="001E4333"/>
    <w:rsid w:val="001E4E2F"/>
    <w:rsid w:val="001E59FE"/>
    <w:rsid w:val="001E5D3B"/>
    <w:rsid w:val="001E5F77"/>
    <w:rsid w:val="001E67D8"/>
    <w:rsid w:val="001E682C"/>
    <w:rsid w:val="001E72F2"/>
    <w:rsid w:val="001E78B1"/>
    <w:rsid w:val="001E7937"/>
    <w:rsid w:val="001E7AB2"/>
    <w:rsid w:val="001E7BDC"/>
    <w:rsid w:val="001F063A"/>
    <w:rsid w:val="001F09D2"/>
    <w:rsid w:val="001F0A23"/>
    <w:rsid w:val="001F14D2"/>
    <w:rsid w:val="001F17A8"/>
    <w:rsid w:val="001F2187"/>
    <w:rsid w:val="001F21EC"/>
    <w:rsid w:val="001F2933"/>
    <w:rsid w:val="001F2AEF"/>
    <w:rsid w:val="001F37A8"/>
    <w:rsid w:val="001F3E9C"/>
    <w:rsid w:val="001F438F"/>
    <w:rsid w:val="001F43E8"/>
    <w:rsid w:val="001F45BE"/>
    <w:rsid w:val="001F5560"/>
    <w:rsid w:val="001F556F"/>
    <w:rsid w:val="001F572A"/>
    <w:rsid w:val="001F576E"/>
    <w:rsid w:val="001F5E99"/>
    <w:rsid w:val="001F716D"/>
    <w:rsid w:val="001F7280"/>
    <w:rsid w:val="001F7D3A"/>
    <w:rsid w:val="00200133"/>
    <w:rsid w:val="00200895"/>
    <w:rsid w:val="0020177D"/>
    <w:rsid w:val="002018FE"/>
    <w:rsid w:val="002027E1"/>
    <w:rsid w:val="00202939"/>
    <w:rsid w:val="00202ACE"/>
    <w:rsid w:val="00202CCE"/>
    <w:rsid w:val="00202E0F"/>
    <w:rsid w:val="00203002"/>
    <w:rsid w:val="002034B1"/>
    <w:rsid w:val="002037CD"/>
    <w:rsid w:val="00203988"/>
    <w:rsid w:val="00203E2D"/>
    <w:rsid w:val="00204915"/>
    <w:rsid w:val="00204C3C"/>
    <w:rsid w:val="00204F4F"/>
    <w:rsid w:val="002051F9"/>
    <w:rsid w:val="00205421"/>
    <w:rsid w:val="002055CD"/>
    <w:rsid w:val="00205713"/>
    <w:rsid w:val="002058C1"/>
    <w:rsid w:val="00205C7B"/>
    <w:rsid w:val="00205FC0"/>
    <w:rsid w:val="00206080"/>
    <w:rsid w:val="0020638E"/>
    <w:rsid w:val="0020658F"/>
    <w:rsid w:val="00206B10"/>
    <w:rsid w:val="002073A9"/>
    <w:rsid w:val="0020744A"/>
    <w:rsid w:val="0020777D"/>
    <w:rsid w:val="0020797B"/>
    <w:rsid w:val="00210112"/>
    <w:rsid w:val="00210405"/>
    <w:rsid w:val="00210539"/>
    <w:rsid w:val="002105CD"/>
    <w:rsid w:val="00211623"/>
    <w:rsid w:val="00211FAF"/>
    <w:rsid w:val="0021226C"/>
    <w:rsid w:val="002123EC"/>
    <w:rsid w:val="0021294E"/>
    <w:rsid w:val="00213A9B"/>
    <w:rsid w:val="00213CAA"/>
    <w:rsid w:val="00214404"/>
    <w:rsid w:val="002149FA"/>
    <w:rsid w:val="00214D55"/>
    <w:rsid w:val="00214E2A"/>
    <w:rsid w:val="00215257"/>
    <w:rsid w:val="00215519"/>
    <w:rsid w:val="00215820"/>
    <w:rsid w:val="00215D1A"/>
    <w:rsid w:val="00215FB0"/>
    <w:rsid w:val="0021651B"/>
    <w:rsid w:val="0021654E"/>
    <w:rsid w:val="00216870"/>
    <w:rsid w:val="002173CB"/>
    <w:rsid w:val="002175C0"/>
    <w:rsid w:val="00217A1C"/>
    <w:rsid w:val="00217D9B"/>
    <w:rsid w:val="00220121"/>
    <w:rsid w:val="00220130"/>
    <w:rsid w:val="0022076E"/>
    <w:rsid w:val="00220F81"/>
    <w:rsid w:val="002212BF"/>
    <w:rsid w:val="002217EA"/>
    <w:rsid w:val="00221B32"/>
    <w:rsid w:val="0022221B"/>
    <w:rsid w:val="00222B10"/>
    <w:rsid w:val="00222C92"/>
    <w:rsid w:val="00222E40"/>
    <w:rsid w:val="002232DD"/>
    <w:rsid w:val="002244C1"/>
    <w:rsid w:val="0022565D"/>
    <w:rsid w:val="0022592C"/>
    <w:rsid w:val="00225BD4"/>
    <w:rsid w:val="00225C39"/>
    <w:rsid w:val="00225D31"/>
    <w:rsid w:val="0022646F"/>
    <w:rsid w:val="002264F3"/>
    <w:rsid w:val="0022685F"/>
    <w:rsid w:val="00226D38"/>
    <w:rsid w:val="00226DF4"/>
    <w:rsid w:val="00226F3F"/>
    <w:rsid w:val="00227B7E"/>
    <w:rsid w:val="00227FD9"/>
    <w:rsid w:val="00230C21"/>
    <w:rsid w:val="00230D2D"/>
    <w:rsid w:val="00230DD4"/>
    <w:rsid w:val="00231406"/>
    <w:rsid w:val="00231A34"/>
    <w:rsid w:val="00232320"/>
    <w:rsid w:val="00233185"/>
    <w:rsid w:val="002335DA"/>
    <w:rsid w:val="00233A37"/>
    <w:rsid w:val="00233E3E"/>
    <w:rsid w:val="00233EA6"/>
    <w:rsid w:val="002341A0"/>
    <w:rsid w:val="002347F2"/>
    <w:rsid w:val="00234B04"/>
    <w:rsid w:val="002352D7"/>
    <w:rsid w:val="00235644"/>
    <w:rsid w:val="00235A97"/>
    <w:rsid w:val="00235F75"/>
    <w:rsid w:val="00236A66"/>
    <w:rsid w:val="00236A7A"/>
    <w:rsid w:val="0023794E"/>
    <w:rsid w:val="00237B2A"/>
    <w:rsid w:val="00240198"/>
    <w:rsid w:val="002407AF"/>
    <w:rsid w:val="00241D3E"/>
    <w:rsid w:val="00241FF0"/>
    <w:rsid w:val="00242CA1"/>
    <w:rsid w:val="002439D4"/>
    <w:rsid w:val="0024416D"/>
    <w:rsid w:val="0024422D"/>
    <w:rsid w:val="002443AA"/>
    <w:rsid w:val="002444C7"/>
    <w:rsid w:val="0024498D"/>
    <w:rsid w:val="00244F4D"/>
    <w:rsid w:val="00244FE8"/>
    <w:rsid w:val="00245359"/>
    <w:rsid w:val="00245CFD"/>
    <w:rsid w:val="00245E73"/>
    <w:rsid w:val="00246274"/>
    <w:rsid w:val="002473C2"/>
    <w:rsid w:val="0025052C"/>
    <w:rsid w:val="00250DFA"/>
    <w:rsid w:val="00251366"/>
    <w:rsid w:val="00251407"/>
    <w:rsid w:val="00251604"/>
    <w:rsid w:val="0025238A"/>
    <w:rsid w:val="0025248C"/>
    <w:rsid w:val="00252992"/>
    <w:rsid w:val="00252B4D"/>
    <w:rsid w:val="00252FB4"/>
    <w:rsid w:val="00253247"/>
    <w:rsid w:val="0025353E"/>
    <w:rsid w:val="00253691"/>
    <w:rsid w:val="002539A8"/>
    <w:rsid w:val="00253FA0"/>
    <w:rsid w:val="00254971"/>
    <w:rsid w:val="00254A0F"/>
    <w:rsid w:val="00254B0B"/>
    <w:rsid w:val="002551C3"/>
    <w:rsid w:val="002553AC"/>
    <w:rsid w:val="00255642"/>
    <w:rsid w:val="00256269"/>
    <w:rsid w:val="002568D6"/>
    <w:rsid w:val="00256DC3"/>
    <w:rsid w:val="00257369"/>
    <w:rsid w:val="0025773D"/>
    <w:rsid w:val="00257905"/>
    <w:rsid w:val="00257AD5"/>
    <w:rsid w:val="002603D1"/>
    <w:rsid w:val="00260517"/>
    <w:rsid w:val="0026094A"/>
    <w:rsid w:val="00260F9C"/>
    <w:rsid w:val="00260FD7"/>
    <w:rsid w:val="00261403"/>
    <w:rsid w:val="00261514"/>
    <w:rsid w:val="00261634"/>
    <w:rsid w:val="0026191E"/>
    <w:rsid w:val="00261B2F"/>
    <w:rsid w:val="00261C26"/>
    <w:rsid w:val="002620B2"/>
    <w:rsid w:val="00262775"/>
    <w:rsid w:val="002631C0"/>
    <w:rsid w:val="00263308"/>
    <w:rsid w:val="0026339C"/>
    <w:rsid w:val="002635B2"/>
    <w:rsid w:val="00263973"/>
    <w:rsid w:val="00264181"/>
    <w:rsid w:val="00264971"/>
    <w:rsid w:val="00264B12"/>
    <w:rsid w:val="00264C0D"/>
    <w:rsid w:val="00264E49"/>
    <w:rsid w:val="00264E71"/>
    <w:rsid w:val="0026552C"/>
    <w:rsid w:val="00265578"/>
    <w:rsid w:val="00265612"/>
    <w:rsid w:val="00265763"/>
    <w:rsid w:val="0026621F"/>
    <w:rsid w:val="002666EA"/>
    <w:rsid w:val="0026687B"/>
    <w:rsid w:val="00266F9C"/>
    <w:rsid w:val="0026715E"/>
    <w:rsid w:val="002675AF"/>
    <w:rsid w:val="00267E9F"/>
    <w:rsid w:val="00267F27"/>
    <w:rsid w:val="00270241"/>
    <w:rsid w:val="002703FC"/>
    <w:rsid w:val="002708D0"/>
    <w:rsid w:val="0027140A"/>
    <w:rsid w:val="002716C7"/>
    <w:rsid w:val="002720FA"/>
    <w:rsid w:val="002722E4"/>
    <w:rsid w:val="00272590"/>
    <w:rsid w:val="002729A0"/>
    <w:rsid w:val="00272A4A"/>
    <w:rsid w:val="0027324A"/>
    <w:rsid w:val="00273476"/>
    <w:rsid w:val="002740E7"/>
    <w:rsid w:val="00274334"/>
    <w:rsid w:val="00274CDC"/>
    <w:rsid w:val="00275437"/>
    <w:rsid w:val="00275913"/>
    <w:rsid w:val="00276848"/>
    <w:rsid w:val="00276FA6"/>
    <w:rsid w:val="00277396"/>
    <w:rsid w:val="002775FF"/>
    <w:rsid w:val="00277FF3"/>
    <w:rsid w:val="0028082A"/>
    <w:rsid w:val="00280B14"/>
    <w:rsid w:val="002820C0"/>
    <w:rsid w:val="00282424"/>
    <w:rsid w:val="00282A78"/>
    <w:rsid w:val="00282C29"/>
    <w:rsid w:val="00282F5A"/>
    <w:rsid w:val="002830B0"/>
    <w:rsid w:val="00283417"/>
    <w:rsid w:val="002834CA"/>
    <w:rsid w:val="0028368B"/>
    <w:rsid w:val="0028384F"/>
    <w:rsid w:val="002838AA"/>
    <w:rsid w:val="00283C4E"/>
    <w:rsid w:val="00283E62"/>
    <w:rsid w:val="0028402D"/>
    <w:rsid w:val="0028546E"/>
    <w:rsid w:val="00285DD1"/>
    <w:rsid w:val="00285DD9"/>
    <w:rsid w:val="00285F34"/>
    <w:rsid w:val="00286041"/>
    <w:rsid w:val="00286469"/>
    <w:rsid w:val="00286F0E"/>
    <w:rsid w:val="00287294"/>
    <w:rsid w:val="00287AEF"/>
    <w:rsid w:val="00287DB0"/>
    <w:rsid w:val="0029004B"/>
    <w:rsid w:val="0029039F"/>
    <w:rsid w:val="00290564"/>
    <w:rsid w:val="002909EB"/>
    <w:rsid w:val="002918A1"/>
    <w:rsid w:val="00292EB6"/>
    <w:rsid w:val="002935FD"/>
    <w:rsid w:val="00293E2B"/>
    <w:rsid w:val="0029435C"/>
    <w:rsid w:val="00294812"/>
    <w:rsid w:val="002951BB"/>
    <w:rsid w:val="002953DA"/>
    <w:rsid w:val="00295F47"/>
    <w:rsid w:val="0029690A"/>
    <w:rsid w:val="00296B49"/>
    <w:rsid w:val="00296D87"/>
    <w:rsid w:val="00297B1B"/>
    <w:rsid w:val="00297CD9"/>
    <w:rsid w:val="002A0726"/>
    <w:rsid w:val="002A0D51"/>
    <w:rsid w:val="002A0F7E"/>
    <w:rsid w:val="002A1463"/>
    <w:rsid w:val="002A1494"/>
    <w:rsid w:val="002A1539"/>
    <w:rsid w:val="002A17EA"/>
    <w:rsid w:val="002A2389"/>
    <w:rsid w:val="002A27D0"/>
    <w:rsid w:val="002A2C95"/>
    <w:rsid w:val="002A2DC8"/>
    <w:rsid w:val="002A301B"/>
    <w:rsid w:val="002A3C4D"/>
    <w:rsid w:val="002A4329"/>
    <w:rsid w:val="002A4634"/>
    <w:rsid w:val="002A4A60"/>
    <w:rsid w:val="002A5162"/>
    <w:rsid w:val="002A57B4"/>
    <w:rsid w:val="002A6B77"/>
    <w:rsid w:val="002A6F50"/>
    <w:rsid w:val="002A754B"/>
    <w:rsid w:val="002A7AF7"/>
    <w:rsid w:val="002A7F6D"/>
    <w:rsid w:val="002B02A3"/>
    <w:rsid w:val="002B04DE"/>
    <w:rsid w:val="002B0537"/>
    <w:rsid w:val="002B055E"/>
    <w:rsid w:val="002B0AE7"/>
    <w:rsid w:val="002B0CF1"/>
    <w:rsid w:val="002B0E78"/>
    <w:rsid w:val="002B1440"/>
    <w:rsid w:val="002B1DBB"/>
    <w:rsid w:val="002B1E81"/>
    <w:rsid w:val="002B2609"/>
    <w:rsid w:val="002B2C88"/>
    <w:rsid w:val="002B36BF"/>
    <w:rsid w:val="002B379C"/>
    <w:rsid w:val="002B3AF0"/>
    <w:rsid w:val="002B485E"/>
    <w:rsid w:val="002B527D"/>
    <w:rsid w:val="002B5BD1"/>
    <w:rsid w:val="002B5F51"/>
    <w:rsid w:val="002B6092"/>
    <w:rsid w:val="002B60D2"/>
    <w:rsid w:val="002B61B5"/>
    <w:rsid w:val="002B6FB5"/>
    <w:rsid w:val="002B72E3"/>
    <w:rsid w:val="002B7456"/>
    <w:rsid w:val="002B78E2"/>
    <w:rsid w:val="002B7CB6"/>
    <w:rsid w:val="002B7D46"/>
    <w:rsid w:val="002C01C2"/>
    <w:rsid w:val="002C04E2"/>
    <w:rsid w:val="002C0CF6"/>
    <w:rsid w:val="002C0FB6"/>
    <w:rsid w:val="002C149E"/>
    <w:rsid w:val="002C16B3"/>
    <w:rsid w:val="002C1CEC"/>
    <w:rsid w:val="002C2120"/>
    <w:rsid w:val="002C2CCB"/>
    <w:rsid w:val="002C2F36"/>
    <w:rsid w:val="002C3801"/>
    <w:rsid w:val="002C3CA1"/>
    <w:rsid w:val="002C42AE"/>
    <w:rsid w:val="002C498B"/>
    <w:rsid w:val="002C4FA8"/>
    <w:rsid w:val="002C5255"/>
    <w:rsid w:val="002C5395"/>
    <w:rsid w:val="002C574D"/>
    <w:rsid w:val="002C5BDF"/>
    <w:rsid w:val="002C6605"/>
    <w:rsid w:val="002C6968"/>
    <w:rsid w:val="002C6ACD"/>
    <w:rsid w:val="002C6EFD"/>
    <w:rsid w:val="002C70EC"/>
    <w:rsid w:val="002C723F"/>
    <w:rsid w:val="002C76EB"/>
    <w:rsid w:val="002C7B4A"/>
    <w:rsid w:val="002C7C83"/>
    <w:rsid w:val="002C7CFB"/>
    <w:rsid w:val="002D0205"/>
    <w:rsid w:val="002D045E"/>
    <w:rsid w:val="002D09F7"/>
    <w:rsid w:val="002D0DD0"/>
    <w:rsid w:val="002D0FC9"/>
    <w:rsid w:val="002D1471"/>
    <w:rsid w:val="002D1781"/>
    <w:rsid w:val="002D191F"/>
    <w:rsid w:val="002D1B7B"/>
    <w:rsid w:val="002D1C84"/>
    <w:rsid w:val="002D20D9"/>
    <w:rsid w:val="002D227D"/>
    <w:rsid w:val="002D2919"/>
    <w:rsid w:val="002D2C6E"/>
    <w:rsid w:val="002D3050"/>
    <w:rsid w:val="002D30A8"/>
    <w:rsid w:val="002D36CD"/>
    <w:rsid w:val="002D3F4F"/>
    <w:rsid w:val="002D4034"/>
    <w:rsid w:val="002D45C0"/>
    <w:rsid w:val="002D4628"/>
    <w:rsid w:val="002D4A27"/>
    <w:rsid w:val="002D50CC"/>
    <w:rsid w:val="002D6084"/>
    <w:rsid w:val="002D6368"/>
    <w:rsid w:val="002D6486"/>
    <w:rsid w:val="002D7354"/>
    <w:rsid w:val="002D7657"/>
    <w:rsid w:val="002D79E3"/>
    <w:rsid w:val="002D7BDB"/>
    <w:rsid w:val="002D7DAD"/>
    <w:rsid w:val="002E036F"/>
    <w:rsid w:val="002E091B"/>
    <w:rsid w:val="002E1313"/>
    <w:rsid w:val="002E1AD4"/>
    <w:rsid w:val="002E2AA4"/>
    <w:rsid w:val="002E2F1F"/>
    <w:rsid w:val="002E36E9"/>
    <w:rsid w:val="002E3BC7"/>
    <w:rsid w:val="002E424E"/>
    <w:rsid w:val="002E432D"/>
    <w:rsid w:val="002E4444"/>
    <w:rsid w:val="002E4833"/>
    <w:rsid w:val="002E4986"/>
    <w:rsid w:val="002E4A37"/>
    <w:rsid w:val="002E4E2B"/>
    <w:rsid w:val="002E543A"/>
    <w:rsid w:val="002E5BAB"/>
    <w:rsid w:val="002E5CFF"/>
    <w:rsid w:val="002E6369"/>
    <w:rsid w:val="002E6AFE"/>
    <w:rsid w:val="002E7150"/>
    <w:rsid w:val="002E781B"/>
    <w:rsid w:val="002F003E"/>
    <w:rsid w:val="002F0043"/>
    <w:rsid w:val="002F051C"/>
    <w:rsid w:val="002F1346"/>
    <w:rsid w:val="002F19E1"/>
    <w:rsid w:val="002F19E4"/>
    <w:rsid w:val="002F1C46"/>
    <w:rsid w:val="002F1D3C"/>
    <w:rsid w:val="002F1FC7"/>
    <w:rsid w:val="002F2057"/>
    <w:rsid w:val="002F21C4"/>
    <w:rsid w:val="002F2237"/>
    <w:rsid w:val="002F233E"/>
    <w:rsid w:val="002F33AE"/>
    <w:rsid w:val="002F3626"/>
    <w:rsid w:val="002F4303"/>
    <w:rsid w:val="002F446F"/>
    <w:rsid w:val="002F4924"/>
    <w:rsid w:val="002F4991"/>
    <w:rsid w:val="002F4AB8"/>
    <w:rsid w:val="002F4FFA"/>
    <w:rsid w:val="002F5260"/>
    <w:rsid w:val="002F52AB"/>
    <w:rsid w:val="002F56E1"/>
    <w:rsid w:val="002F5BB8"/>
    <w:rsid w:val="002F5C0C"/>
    <w:rsid w:val="002F5EBE"/>
    <w:rsid w:val="002F67D9"/>
    <w:rsid w:val="002F6BD5"/>
    <w:rsid w:val="002F6FF6"/>
    <w:rsid w:val="002F70DA"/>
    <w:rsid w:val="002F7107"/>
    <w:rsid w:val="002F74D0"/>
    <w:rsid w:val="002F7AAA"/>
    <w:rsid w:val="003005D3"/>
    <w:rsid w:val="00301DA9"/>
    <w:rsid w:val="00302481"/>
    <w:rsid w:val="003024E9"/>
    <w:rsid w:val="00302773"/>
    <w:rsid w:val="00302FFB"/>
    <w:rsid w:val="003031E8"/>
    <w:rsid w:val="00303B2F"/>
    <w:rsid w:val="00303D18"/>
    <w:rsid w:val="00303F88"/>
    <w:rsid w:val="0030451F"/>
    <w:rsid w:val="003045C1"/>
    <w:rsid w:val="00304862"/>
    <w:rsid w:val="00304AFC"/>
    <w:rsid w:val="00305C14"/>
    <w:rsid w:val="00305E17"/>
    <w:rsid w:val="003062EF"/>
    <w:rsid w:val="003062FC"/>
    <w:rsid w:val="00306949"/>
    <w:rsid w:val="00306BE5"/>
    <w:rsid w:val="00307138"/>
    <w:rsid w:val="00307574"/>
    <w:rsid w:val="00307CB9"/>
    <w:rsid w:val="00310407"/>
    <w:rsid w:val="00310442"/>
    <w:rsid w:val="003104CC"/>
    <w:rsid w:val="00310533"/>
    <w:rsid w:val="003113B9"/>
    <w:rsid w:val="00311BAA"/>
    <w:rsid w:val="00311E8E"/>
    <w:rsid w:val="003127D2"/>
    <w:rsid w:val="00312F31"/>
    <w:rsid w:val="00313974"/>
    <w:rsid w:val="00314040"/>
    <w:rsid w:val="003141EE"/>
    <w:rsid w:val="00314219"/>
    <w:rsid w:val="00314C5F"/>
    <w:rsid w:val="00314D86"/>
    <w:rsid w:val="00315750"/>
    <w:rsid w:val="003158D1"/>
    <w:rsid w:val="00315917"/>
    <w:rsid w:val="003166CF"/>
    <w:rsid w:val="003168E2"/>
    <w:rsid w:val="00316DD1"/>
    <w:rsid w:val="003172D6"/>
    <w:rsid w:val="00317498"/>
    <w:rsid w:val="003179E9"/>
    <w:rsid w:val="003201D0"/>
    <w:rsid w:val="00320289"/>
    <w:rsid w:val="003207A2"/>
    <w:rsid w:val="00320AE8"/>
    <w:rsid w:val="00320DBD"/>
    <w:rsid w:val="00320E25"/>
    <w:rsid w:val="00321049"/>
    <w:rsid w:val="003210AA"/>
    <w:rsid w:val="00321300"/>
    <w:rsid w:val="00321391"/>
    <w:rsid w:val="003219DA"/>
    <w:rsid w:val="00321CFF"/>
    <w:rsid w:val="00321D68"/>
    <w:rsid w:val="00321FC3"/>
    <w:rsid w:val="00322712"/>
    <w:rsid w:val="003228D6"/>
    <w:rsid w:val="00322F94"/>
    <w:rsid w:val="00323895"/>
    <w:rsid w:val="00323F59"/>
    <w:rsid w:val="00323F9C"/>
    <w:rsid w:val="00324E07"/>
    <w:rsid w:val="003254AD"/>
    <w:rsid w:val="00325586"/>
    <w:rsid w:val="0032559D"/>
    <w:rsid w:val="003258F0"/>
    <w:rsid w:val="00325EB7"/>
    <w:rsid w:val="00326451"/>
    <w:rsid w:val="003269E6"/>
    <w:rsid w:val="00326E8A"/>
    <w:rsid w:val="00326FE2"/>
    <w:rsid w:val="0032783F"/>
    <w:rsid w:val="0032792B"/>
    <w:rsid w:val="00327C32"/>
    <w:rsid w:val="003312DB"/>
    <w:rsid w:val="0033161A"/>
    <w:rsid w:val="00331B34"/>
    <w:rsid w:val="00332123"/>
    <w:rsid w:val="003321B7"/>
    <w:rsid w:val="003323DC"/>
    <w:rsid w:val="003330D5"/>
    <w:rsid w:val="00333B6B"/>
    <w:rsid w:val="0033407F"/>
    <w:rsid w:val="00334302"/>
    <w:rsid w:val="003347CF"/>
    <w:rsid w:val="00334E06"/>
    <w:rsid w:val="003350D1"/>
    <w:rsid w:val="0033520D"/>
    <w:rsid w:val="00335589"/>
    <w:rsid w:val="003356E8"/>
    <w:rsid w:val="00335A16"/>
    <w:rsid w:val="00335A1D"/>
    <w:rsid w:val="00336470"/>
    <w:rsid w:val="00336691"/>
    <w:rsid w:val="00337179"/>
    <w:rsid w:val="0033729B"/>
    <w:rsid w:val="00337E12"/>
    <w:rsid w:val="0034008E"/>
    <w:rsid w:val="00340E6C"/>
    <w:rsid w:val="00340E7D"/>
    <w:rsid w:val="003413D8"/>
    <w:rsid w:val="0034190F"/>
    <w:rsid w:val="00341913"/>
    <w:rsid w:val="00341EC0"/>
    <w:rsid w:val="00341F7C"/>
    <w:rsid w:val="003420C0"/>
    <w:rsid w:val="00342205"/>
    <w:rsid w:val="00342263"/>
    <w:rsid w:val="00342555"/>
    <w:rsid w:val="003439AA"/>
    <w:rsid w:val="00343D43"/>
    <w:rsid w:val="00344116"/>
    <w:rsid w:val="0034494C"/>
    <w:rsid w:val="00345513"/>
    <w:rsid w:val="003459F7"/>
    <w:rsid w:val="00345D0D"/>
    <w:rsid w:val="00345FF7"/>
    <w:rsid w:val="0034671A"/>
    <w:rsid w:val="00346765"/>
    <w:rsid w:val="0034699D"/>
    <w:rsid w:val="0034743A"/>
    <w:rsid w:val="003478B5"/>
    <w:rsid w:val="00347D8A"/>
    <w:rsid w:val="003500E7"/>
    <w:rsid w:val="003501C6"/>
    <w:rsid w:val="0035053E"/>
    <w:rsid w:val="0035125B"/>
    <w:rsid w:val="003514B2"/>
    <w:rsid w:val="0035198C"/>
    <w:rsid w:val="00351A25"/>
    <w:rsid w:val="00352083"/>
    <w:rsid w:val="0035227B"/>
    <w:rsid w:val="00352F66"/>
    <w:rsid w:val="0035338A"/>
    <w:rsid w:val="0035433B"/>
    <w:rsid w:val="0035452A"/>
    <w:rsid w:val="003545E3"/>
    <w:rsid w:val="003545EC"/>
    <w:rsid w:val="003548F7"/>
    <w:rsid w:val="00354D20"/>
    <w:rsid w:val="00354E03"/>
    <w:rsid w:val="00354E58"/>
    <w:rsid w:val="0035534F"/>
    <w:rsid w:val="0035566F"/>
    <w:rsid w:val="0035582D"/>
    <w:rsid w:val="00355D3E"/>
    <w:rsid w:val="003563AD"/>
    <w:rsid w:val="003563AE"/>
    <w:rsid w:val="00356776"/>
    <w:rsid w:val="00356B13"/>
    <w:rsid w:val="0035743A"/>
    <w:rsid w:val="003601DE"/>
    <w:rsid w:val="00360280"/>
    <w:rsid w:val="0036064A"/>
    <w:rsid w:val="003607EA"/>
    <w:rsid w:val="00360A15"/>
    <w:rsid w:val="0036109A"/>
    <w:rsid w:val="003612CF"/>
    <w:rsid w:val="00361964"/>
    <w:rsid w:val="00361A13"/>
    <w:rsid w:val="003625B5"/>
    <w:rsid w:val="00362742"/>
    <w:rsid w:val="00362CF3"/>
    <w:rsid w:val="00362D56"/>
    <w:rsid w:val="0036316E"/>
    <w:rsid w:val="0036325C"/>
    <w:rsid w:val="003633AA"/>
    <w:rsid w:val="00363706"/>
    <w:rsid w:val="003637AD"/>
    <w:rsid w:val="00363A4D"/>
    <w:rsid w:val="00363DB2"/>
    <w:rsid w:val="0036445D"/>
    <w:rsid w:val="003645ED"/>
    <w:rsid w:val="00365005"/>
    <w:rsid w:val="00365DD3"/>
    <w:rsid w:val="0036620A"/>
    <w:rsid w:val="0036641F"/>
    <w:rsid w:val="003668BA"/>
    <w:rsid w:val="003668BE"/>
    <w:rsid w:val="00366B45"/>
    <w:rsid w:val="00366D2A"/>
    <w:rsid w:val="003673EA"/>
    <w:rsid w:val="003675FA"/>
    <w:rsid w:val="0036776E"/>
    <w:rsid w:val="00367C5B"/>
    <w:rsid w:val="00367D8B"/>
    <w:rsid w:val="00367E42"/>
    <w:rsid w:val="003700D0"/>
    <w:rsid w:val="00370236"/>
    <w:rsid w:val="00370C7A"/>
    <w:rsid w:val="00370F95"/>
    <w:rsid w:val="00371014"/>
    <w:rsid w:val="00371121"/>
    <w:rsid w:val="00371460"/>
    <w:rsid w:val="003714B1"/>
    <w:rsid w:val="00371781"/>
    <w:rsid w:val="00371B90"/>
    <w:rsid w:val="00371D7D"/>
    <w:rsid w:val="00371E26"/>
    <w:rsid w:val="00371EC5"/>
    <w:rsid w:val="003727FD"/>
    <w:rsid w:val="0037289D"/>
    <w:rsid w:val="00372A0A"/>
    <w:rsid w:val="00372E3F"/>
    <w:rsid w:val="00372F9A"/>
    <w:rsid w:val="003733B8"/>
    <w:rsid w:val="00373846"/>
    <w:rsid w:val="00373BA6"/>
    <w:rsid w:val="00373FDE"/>
    <w:rsid w:val="00374274"/>
    <w:rsid w:val="00374D34"/>
    <w:rsid w:val="00374D4E"/>
    <w:rsid w:val="00375206"/>
    <w:rsid w:val="0037545C"/>
    <w:rsid w:val="003758BF"/>
    <w:rsid w:val="00376208"/>
    <w:rsid w:val="0037648D"/>
    <w:rsid w:val="00376E12"/>
    <w:rsid w:val="003771D0"/>
    <w:rsid w:val="003772B5"/>
    <w:rsid w:val="00377627"/>
    <w:rsid w:val="00377DAE"/>
    <w:rsid w:val="003801B0"/>
    <w:rsid w:val="00380207"/>
    <w:rsid w:val="0038041B"/>
    <w:rsid w:val="00381AA6"/>
    <w:rsid w:val="00382234"/>
    <w:rsid w:val="00382873"/>
    <w:rsid w:val="003828DB"/>
    <w:rsid w:val="00382BDE"/>
    <w:rsid w:val="00382CBD"/>
    <w:rsid w:val="00383055"/>
    <w:rsid w:val="0038332B"/>
    <w:rsid w:val="003834A8"/>
    <w:rsid w:val="003835DD"/>
    <w:rsid w:val="00383985"/>
    <w:rsid w:val="00383CDE"/>
    <w:rsid w:val="00384416"/>
    <w:rsid w:val="00384450"/>
    <w:rsid w:val="003845C0"/>
    <w:rsid w:val="0038482D"/>
    <w:rsid w:val="00384B9B"/>
    <w:rsid w:val="0038519A"/>
    <w:rsid w:val="0038570B"/>
    <w:rsid w:val="00385CAA"/>
    <w:rsid w:val="00385DA4"/>
    <w:rsid w:val="003862E2"/>
    <w:rsid w:val="00386333"/>
    <w:rsid w:val="00386753"/>
    <w:rsid w:val="00387294"/>
    <w:rsid w:val="003879FA"/>
    <w:rsid w:val="00387B26"/>
    <w:rsid w:val="0039037D"/>
    <w:rsid w:val="00390751"/>
    <w:rsid w:val="00390B78"/>
    <w:rsid w:val="00390EAD"/>
    <w:rsid w:val="00390F47"/>
    <w:rsid w:val="00390FC3"/>
    <w:rsid w:val="003912EF"/>
    <w:rsid w:val="00391A0C"/>
    <w:rsid w:val="003921AA"/>
    <w:rsid w:val="003926E5"/>
    <w:rsid w:val="00392E2E"/>
    <w:rsid w:val="0039321A"/>
    <w:rsid w:val="0039346E"/>
    <w:rsid w:val="003941F7"/>
    <w:rsid w:val="00394252"/>
    <w:rsid w:val="003948B7"/>
    <w:rsid w:val="0039490E"/>
    <w:rsid w:val="003954B3"/>
    <w:rsid w:val="00395D3C"/>
    <w:rsid w:val="00395D86"/>
    <w:rsid w:val="0039616D"/>
    <w:rsid w:val="003969A8"/>
    <w:rsid w:val="003975DC"/>
    <w:rsid w:val="00397614"/>
    <w:rsid w:val="00397C81"/>
    <w:rsid w:val="00397C83"/>
    <w:rsid w:val="00397D30"/>
    <w:rsid w:val="003A0395"/>
    <w:rsid w:val="003A0554"/>
    <w:rsid w:val="003A0F19"/>
    <w:rsid w:val="003A1542"/>
    <w:rsid w:val="003A18F3"/>
    <w:rsid w:val="003A1927"/>
    <w:rsid w:val="003A2237"/>
    <w:rsid w:val="003A24C5"/>
    <w:rsid w:val="003A2A9B"/>
    <w:rsid w:val="003A2D78"/>
    <w:rsid w:val="003A2FC0"/>
    <w:rsid w:val="003A3255"/>
    <w:rsid w:val="003A39EF"/>
    <w:rsid w:val="003A3ADC"/>
    <w:rsid w:val="003A4154"/>
    <w:rsid w:val="003A4414"/>
    <w:rsid w:val="003A6227"/>
    <w:rsid w:val="003A6851"/>
    <w:rsid w:val="003A6B49"/>
    <w:rsid w:val="003A6FB2"/>
    <w:rsid w:val="003A7758"/>
    <w:rsid w:val="003A7EC6"/>
    <w:rsid w:val="003B0D75"/>
    <w:rsid w:val="003B0D9B"/>
    <w:rsid w:val="003B1228"/>
    <w:rsid w:val="003B1286"/>
    <w:rsid w:val="003B1ADD"/>
    <w:rsid w:val="003B23EA"/>
    <w:rsid w:val="003B2511"/>
    <w:rsid w:val="003B255C"/>
    <w:rsid w:val="003B293A"/>
    <w:rsid w:val="003B2959"/>
    <w:rsid w:val="003B2B20"/>
    <w:rsid w:val="003B2EB3"/>
    <w:rsid w:val="003B34FA"/>
    <w:rsid w:val="003B354D"/>
    <w:rsid w:val="003B38C3"/>
    <w:rsid w:val="003B3EDF"/>
    <w:rsid w:val="003B4289"/>
    <w:rsid w:val="003B4418"/>
    <w:rsid w:val="003B4D1F"/>
    <w:rsid w:val="003B55BE"/>
    <w:rsid w:val="003B5738"/>
    <w:rsid w:val="003B64E4"/>
    <w:rsid w:val="003B6857"/>
    <w:rsid w:val="003B6A6E"/>
    <w:rsid w:val="003B71A2"/>
    <w:rsid w:val="003B7DAB"/>
    <w:rsid w:val="003C0437"/>
    <w:rsid w:val="003C065B"/>
    <w:rsid w:val="003C0B4B"/>
    <w:rsid w:val="003C121E"/>
    <w:rsid w:val="003C17AD"/>
    <w:rsid w:val="003C17F3"/>
    <w:rsid w:val="003C1965"/>
    <w:rsid w:val="003C1A61"/>
    <w:rsid w:val="003C1FC8"/>
    <w:rsid w:val="003C25DA"/>
    <w:rsid w:val="003C2910"/>
    <w:rsid w:val="003C2A83"/>
    <w:rsid w:val="003C2BD3"/>
    <w:rsid w:val="003C2C9C"/>
    <w:rsid w:val="003C30BA"/>
    <w:rsid w:val="003C3BA7"/>
    <w:rsid w:val="003C502D"/>
    <w:rsid w:val="003C5500"/>
    <w:rsid w:val="003C584C"/>
    <w:rsid w:val="003C5D06"/>
    <w:rsid w:val="003C6253"/>
    <w:rsid w:val="003C6797"/>
    <w:rsid w:val="003C7035"/>
    <w:rsid w:val="003C751D"/>
    <w:rsid w:val="003C75C2"/>
    <w:rsid w:val="003C7731"/>
    <w:rsid w:val="003C7C12"/>
    <w:rsid w:val="003C7DEE"/>
    <w:rsid w:val="003D00D9"/>
    <w:rsid w:val="003D097A"/>
    <w:rsid w:val="003D0DDA"/>
    <w:rsid w:val="003D0FE1"/>
    <w:rsid w:val="003D176A"/>
    <w:rsid w:val="003D1B96"/>
    <w:rsid w:val="003D1C4F"/>
    <w:rsid w:val="003D23ED"/>
    <w:rsid w:val="003D2587"/>
    <w:rsid w:val="003D2E80"/>
    <w:rsid w:val="003D33DB"/>
    <w:rsid w:val="003D3A04"/>
    <w:rsid w:val="003D3AF5"/>
    <w:rsid w:val="003D4982"/>
    <w:rsid w:val="003D4988"/>
    <w:rsid w:val="003D4B3E"/>
    <w:rsid w:val="003D4F1E"/>
    <w:rsid w:val="003D5168"/>
    <w:rsid w:val="003D6CE8"/>
    <w:rsid w:val="003D6E72"/>
    <w:rsid w:val="003D71D5"/>
    <w:rsid w:val="003D7502"/>
    <w:rsid w:val="003D785E"/>
    <w:rsid w:val="003D7D5D"/>
    <w:rsid w:val="003E04F8"/>
    <w:rsid w:val="003E0607"/>
    <w:rsid w:val="003E0608"/>
    <w:rsid w:val="003E073F"/>
    <w:rsid w:val="003E0743"/>
    <w:rsid w:val="003E09F9"/>
    <w:rsid w:val="003E0B35"/>
    <w:rsid w:val="003E1A9C"/>
    <w:rsid w:val="003E1B77"/>
    <w:rsid w:val="003E1BCF"/>
    <w:rsid w:val="003E2451"/>
    <w:rsid w:val="003E26E9"/>
    <w:rsid w:val="003E3079"/>
    <w:rsid w:val="003E3205"/>
    <w:rsid w:val="003E3393"/>
    <w:rsid w:val="003E373A"/>
    <w:rsid w:val="003E3751"/>
    <w:rsid w:val="003E3C2D"/>
    <w:rsid w:val="003E4149"/>
    <w:rsid w:val="003E4179"/>
    <w:rsid w:val="003E43D1"/>
    <w:rsid w:val="003E4721"/>
    <w:rsid w:val="003E478C"/>
    <w:rsid w:val="003E49D1"/>
    <w:rsid w:val="003E4B8E"/>
    <w:rsid w:val="003E4F87"/>
    <w:rsid w:val="003E4FD4"/>
    <w:rsid w:val="003E510E"/>
    <w:rsid w:val="003E5973"/>
    <w:rsid w:val="003E5BD7"/>
    <w:rsid w:val="003E5C52"/>
    <w:rsid w:val="003E5D55"/>
    <w:rsid w:val="003E5E2F"/>
    <w:rsid w:val="003E6157"/>
    <w:rsid w:val="003E61AF"/>
    <w:rsid w:val="003E61D2"/>
    <w:rsid w:val="003E626C"/>
    <w:rsid w:val="003E6A46"/>
    <w:rsid w:val="003E6B7F"/>
    <w:rsid w:val="003E73E0"/>
    <w:rsid w:val="003E7899"/>
    <w:rsid w:val="003E7961"/>
    <w:rsid w:val="003E7ED4"/>
    <w:rsid w:val="003F07C2"/>
    <w:rsid w:val="003F0D8C"/>
    <w:rsid w:val="003F0ED3"/>
    <w:rsid w:val="003F1110"/>
    <w:rsid w:val="003F112E"/>
    <w:rsid w:val="003F12D9"/>
    <w:rsid w:val="003F14B5"/>
    <w:rsid w:val="003F16C5"/>
    <w:rsid w:val="003F1900"/>
    <w:rsid w:val="003F1CEE"/>
    <w:rsid w:val="003F208B"/>
    <w:rsid w:val="003F242D"/>
    <w:rsid w:val="003F2A16"/>
    <w:rsid w:val="003F2B58"/>
    <w:rsid w:val="003F2C84"/>
    <w:rsid w:val="003F32E2"/>
    <w:rsid w:val="003F33D9"/>
    <w:rsid w:val="003F341C"/>
    <w:rsid w:val="003F3757"/>
    <w:rsid w:val="003F3AEC"/>
    <w:rsid w:val="003F3FAB"/>
    <w:rsid w:val="003F4E1A"/>
    <w:rsid w:val="003F5317"/>
    <w:rsid w:val="003F554F"/>
    <w:rsid w:val="003F56F7"/>
    <w:rsid w:val="003F5977"/>
    <w:rsid w:val="003F5B26"/>
    <w:rsid w:val="003F5DBD"/>
    <w:rsid w:val="003F5DF1"/>
    <w:rsid w:val="003F60BE"/>
    <w:rsid w:val="003F68A5"/>
    <w:rsid w:val="003F72B1"/>
    <w:rsid w:val="003F7429"/>
    <w:rsid w:val="003F7680"/>
    <w:rsid w:val="003F776C"/>
    <w:rsid w:val="003F7863"/>
    <w:rsid w:val="003F7910"/>
    <w:rsid w:val="003F7EE2"/>
    <w:rsid w:val="0040030D"/>
    <w:rsid w:val="00400CED"/>
    <w:rsid w:val="00401162"/>
    <w:rsid w:val="0040163C"/>
    <w:rsid w:val="004017DF"/>
    <w:rsid w:val="00401C88"/>
    <w:rsid w:val="00401D6A"/>
    <w:rsid w:val="004025B0"/>
    <w:rsid w:val="004028C2"/>
    <w:rsid w:val="00402A3D"/>
    <w:rsid w:val="00402BD9"/>
    <w:rsid w:val="004030E6"/>
    <w:rsid w:val="0040357F"/>
    <w:rsid w:val="00403966"/>
    <w:rsid w:val="00403BC7"/>
    <w:rsid w:val="00403EBE"/>
    <w:rsid w:val="00405135"/>
    <w:rsid w:val="00405173"/>
    <w:rsid w:val="0040568A"/>
    <w:rsid w:val="00405FCE"/>
    <w:rsid w:val="00406530"/>
    <w:rsid w:val="00406BD6"/>
    <w:rsid w:val="00406D68"/>
    <w:rsid w:val="004070A9"/>
    <w:rsid w:val="004074D5"/>
    <w:rsid w:val="0040760D"/>
    <w:rsid w:val="0040770E"/>
    <w:rsid w:val="0040783B"/>
    <w:rsid w:val="0040786E"/>
    <w:rsid w:val="00407ECC"/>
    <w:rsid w:val="00407EF4"/>
    <w:rsid w:val="004102B8"/>
    <w:rsid w:val="00410564"/>
    <w:rsid w:val="004108C8"/>
    <w:rsid w:val="00411100"/>
    <w:rsid w:val="00411174"/>
    <w:rsid w:val="00411638"/>
    <w:rsid w:val="004122AB"/>
    <w:rsid w:val="004128CE"/>
    <w:rsid w:val="00412EAE"/>
    <w:rsid w:val="00413144"/>
    <w:rsid w:val="0041375E"/>
    <w:rsid w:val="00413795"/>
    <w:rsid w:val="00415043"/>
    <w:rsid w:val="00415414"/>
    <w:rsid w:val="00415F65"/>
    <w:rsid w:val="004162FA"/>
    <w:rsid w:val="00416716"/>
    <w:rsid w:val="00416A44"/>
    <w:rsid w:val="004175E1"/>
    <w:rsid w:val="00417A10"/>
    <w:rsid w:val="00417CA0"/>
    <w:rsid w:val="00420484"/>
    <w:rsid w:val="004205E7"/>
    <w:rsid w:val="00420E13"/>
    <w:rsid w:val="004210B5"/>
    <w:rsid w:val="0042161A"/>
    <w:rsid w:val="00421C72"/>
    <w:rsid w:val="00421EA6"/>
    <w:rsid w:val="00421FED"/>
    <w:rsid w:val="00422158"/>
    <w:rsid w:val="004223C3"/>
    <w:rsid w:val="00422720"/>
    <w:rsid w:val="00422EC0"/>
    <w:rsid w:val="004231A0"/>
    <w:rsid w:val="00423439"/>
    <w:rsid w:val="004236E3"/>
    <w:rsid w:val="00423AB0"/>
    <w:rsid w:val="004241BD"/>
    <w:rsid w:val="004244E5"/>
    <w:rsid w:val="004249C9"/>
    <w:rsid w:val="00424BF9"/>
    <w:rsid w:val="004252B3"/>
    <w:rsid w:val="00425763"/>
    <w:rsid w:val="00425EB6"/>
    <w:rsid w:val="0042626E"/>
    <w:rsid w:val="004267CD"/>
    <w:rsid w:val="004269E7"/>
    <w:rsid w:val="00426C49"/>
    <w:rsid w:val="00427629"/>
    <w:rsid w:val="0042781B"/>
    <w:rsid w:val="00427E83"/>
    <w:rsid w:val="00430052"/>
    <w:rsid w:val="004306A1"/>
    <w:rsid w:val="00430C77"/>
    <w:rsid w:val="00430FFB"/>
    <w:rsid w:val="00430FFE"/>
    <w:rsid w:val="00431608"/>
    <w:rsid w:val="0043173E"/>
    <w:rsid w:val="00431973"/>
    <w:rsid w:val="00431A20"/>
    <w:rsid w:val="00431B4D"/>
    <w:rsid w:val="00431E87"/>
    <w:rsid w:val="00432969"/>
    <w:rsid w:val="00432A83"/>
    <w:rsid w:val="00432DCC"/>
    <w:rsid w:val="004331BD"/>
    <w:rsid w:val="00433223"/>
    <w:rsid w:val="00433726"/>
    <w:rsid w:val="00433C56"/>
    <w:rsid w:val="00433D28"/>
    <w:rsid w:val="00435267"/>
    <w:rsid w:val="004356A0"/>
    <w:rsid w:val="004359F9"/>
    <w:rsid w:val="00435AA8"/>
    <w:rsid w:val="00435FED"/>
    <w:rsid w:val="00436C36"/>
    <w:rsid w:val="00436C5A"/>
    <w:rsid w:val="00437E1E"/>
    <w:rsid w:val="00437FC4"/>
    <w:rsid w:val="0044036E"/>
    <w:rsid w:val="004413D2"/>
    <w:rsid w:val="004413D4"/>
    <w:rsid w:val="004417FF"/>
    <w:rsid w:val="0044189C"/>
    <w:rsid w:val="00441AEF"/>
    <w:rsid w:val="004423A9"/>
    <w:rsid w:val="00442726"/>
    <w:rsid w:val="00442DBE"/>
    <w:rsid w:val="00442FAD"/>
    <w:rsid w:val="004437DC"/>
    <w:rsid w:val="00443860"/>
    <w:rsid w:val="004439AF"/>
    <w:rsid w:val="00443F3C"/>
    <w:rsid w:val="00444712"/>
    <w:rsid w:val="00444751"/>
    <w:rsid w:val="0044533D"/>
    <w:rsid w:val="00446035"/>
    <w:rsid w:val="00446212"/>
    <w:rsid w:val="00446239"/>
    <w:rsid w:val="004470D7"/>
    <w:rsid w:val="00447230"/>
    <w:rsid w:val="00447466"/>
    <w:rsid w:val="004477FA"/>
    <w:rsid w:val="004479C2"/>
    <w:rsid w:val="00447A6C"/>
    <w:rsid w:val="00447F8E"/>
    <w:rsid w:val="00450EC8"/>
    <w:rsid w:val="00451116"/>
    <w:rsid w:val="00451126"/>
    <w:rsid w:val="00451CE6"/>
    <w:rsid w:val="004521AD"/>
    <w:rsid w:val="004526AE"/>
    <w:rsid w:val="0045309B"/>
    <w:rsid w:val="00453660"/>
    <w:rsid w:val="004537D4"/>
    <w:rsid w:val="0045385C"/>
    <w:rsid w:val="004540BC"/>
    <w:rsid w:val="00454267"/>
    <w:rsid w:val="00454293"/>
    <w:rsid w:val="00454C61"/>
    <w:rsid w:val="00454DE3"/>
    <w:rsid w:val="00454F97"/>
    <w:rsid w:val="00455527"/>
    <w:rsid w:val="004556D2"/>
    <w:rsid w:val="004557FE"/>
    <w:rsid w:val="004558E8"/>
    <w:rsid w:val="00455E11"/>
    <w:rsid w:val="0045657B"/>
    <w:rsid w:val="00456717"/>
    <w:rsid w:val="004567C3"/>
    <w:rsid w:val="00457090"/>
    <w:rsid w:val="00457481"/>
    <w:rsid w:val="00457583"/>
    <w:rsid w:val="00457800"/>
    <w:rsid w:val="00457A2F"/>
    <w:rsid w:val="00457AF4"/>
    <w:rsid w:val="00457BB0"/>
    <w:rsid w:val="00457D31"/>
    <w:rsid w:val="00460033"/>
    <w:rsid w:val="004604A9"/>
    <w:rsid w:val="00461108"/>
    <w:rsid w:val="004611DE"/>
    <w:rsid w:val="0046140F"/>
    <w:rsid w:val="004616BF"/>
    <w:rsid w:val="00461E98"/>
    <w:rsid w:val="0046225C"/>
    <w:rsid w:val="004625B4"/>
    <w:rsid w:val="00463239"/>
    <w:rsid w:val="004632D6"/>
    <w:rsid w:val="0046479E"/>
    <w:rsid w:val="004647A5"/>
    <w:rsid w:val="00464950"/>
    <w:rsid w:val="0046500B"/>
    <w:rsid w:val="0046524A"/>
    <w:rsid w:val="0046526A"/>
    <w:rsid w:val="00465356"/>
    <w:rsid w:val="004654FC"/>
    <w:rsid w:val="00465A32"/>
    <w:rsid w:val="004663B6"/>
    <w:rsid w:val="00466649"/>
    <w:rsid w:val="00466CBF"/>
    <w:rsid w:val="004678F3"/>
    <w:rsid w:val="004703E5"/>
    <w:rsid w:val="00470445"/>
    <w:rsid w:val="004704DA"/>
    <w:rsid w:val="004708F2"/>
    <w:rsid w:val="00470AB8"/>
    <w:rsid w:val="004718F1"/>
    <w:rsid w:val="0047194D"/>
    <w:rsid w:val="00471B23"/>
    <w:rsid w:val="00471DE7"/>
    <w:rsid w:val="00472AEA"/>
    <w:rsid w:val="00472DF8"/>
    <w:rsid w:val="00473195"/>
    <w:rsid w:val="00473457"/>
    <w:rsid w:val="004738DF"/>
    <w:rsid w:val="0047399A"/>
    <w:rsid w:val="004739C7"/>
    <w:rsid w:val="00473F1E"/>
    <w:rsid w:val="00473F66"/>
    <w:rsid w:val="00473FF7"/>
    <w:rsid w:val="00474138"/>
    <w:rsid w:val="00474343"/>
    <w:rsid w:val="00474662"/>
    <w:rsid w:val="004746B9"/>
    <w:rsid w:val="0047477F"/>
    <w:rsid w:val="004747CC"/>
    <w:rsid w:val="004748EA"/>
    <w:rsid w:val="00474E50"/>
    <w:rsid w:val="0047529C"/>
    <w:rsid w:val="004754D0"/>
    <w:rsid w:val="004755FD"/>
    <w:rsid w:val="00475632"/>
    <w:rsid w:val="00475828"/>
    <w:rsid w:val="00475A0A"/>
    <w:rsid w:val="00475BB7"/>
    <w:rsid w:val="00475F7D"/>
    <w:rsid w:val="004765D2"/>
    <w:rsid w:val="004766AD"/>
    <w:rsid w:val="004767EB"/>
    <w:rsid w:val="00476BE7"/>
    <w:rsid w:val="00476CCE"/>
    <w:rsid w:val="0047702B"/>
    <w:rsid w:val="004771D2"/>
    <w:rsid w:val="00477662"/>
    <w:rsid w:val="00477E33"/>
    <w:rsid w:val="0048051A"/>
    <w:rsid w:val="00480600"/>
    <w:rsid w:val="004809BB"/>
    <w:rsid w:val="00480BC3"/>
    <w:rsid w:val="004812EF"/>
    <w:rsid w:val="0048135A"/>
    <w:rsid w:val="00481A02"/>
    <w:rsid w:val="00481A70"/>
    <w:rsid w:val="00481B3A"/>
    <w:rsid w:val="00481D9D"/>
    <w:rsid w:val="00482520"/>
    <w:rsid w:val="00482632"/>
    <w:rsid w:val="00482649"/>
    <w:rsid w:val="00482803"/>
    <w:rsid w:val="00482EF3"/>
    <w:rsid w:val="00484161"/>
    <w:rsid w:val="00484494"/>
    <w:rsid w:val="00484C9B"/>
    <w:rsid w:val="00484DD6"/>
    <w:rsid w:val="00484F87"/>
    <w:rsid w:val="004852B8"/>
    <w:rsid w:val="00485425"/>
    <w:rsid w:val="00485822"/>
    <w:rsid w:val="00485956"/>
    <w:rsid w:val="00486749"/>
    <w:rsid w:val="0048693E"/>
    <w:rsid w:val="004869E7"/>
    <w:rsid w:val="00486F25"/>
    <w:rsid w:val="00487655"/>
    <w:rsid w:val="00487B37"/>
    <w:rsid w:val="00487E1D"/>
    <w:rsid w:val="00490422"/>
    <w:rsid w:val="00490947"/>
    <w:rsid w:val="00490BC7"/>
    <w:rsid w:val="0049147B"/>
    <w:rsid w:val="004916A4"/>
    <w:rsid w:val="00492520"/>
    <w:rsid w:val="00492B43"/>
    <w:rsid w:val="00492BED"/>
    <w:rsid w:val="00492C96"/>
    <w:rsid w:val="00492E94"/>
    <w:rsid w:val="00492F58"/>
    <w:rsid w:val="00493429"/>
    <w:rsid w:val="004935A8"/>
    <w:rsid w:val="0049368C"/>
    <w:rsid w:val="004939D9"/>
    <w:rsid w:val="00493F8C"/>
    <w:rsid w:val="004940CD"/>
    <w:rsid w:val="004941AE"/>
    <w:rsid w:val="00494EC4"/>
    <w:rsid w:val="00494F56"/>
    <w:rsid w:val="00495336"/>
    <w:rsid w:val="004955A5"/>
    <w:rsid w:val="00495CEC"/>
    <w:rsid w:val="004962FC"/>
    <w:rsid w:val="004966D1"/>
    <w:rsid w:val="00497798"/>
    <w:rsid w:val="00497EAD"/>
    <w:rsid w:val="004A00D3"/>
    <w:rsid w:val="004A01CC"/>
    <w:rsid w:val="004A08D0"/>
    <w:rsid w:val="004A091A"/>
    <w:rsid w:val="004A0A3A"/>
    <w:rsid w:val="004A0F93"/>
    <w:rsid w:val="004A1095"/>
    <w:rsid w:val="004A10D4"/>
    <w:rsid w:val="004A16A9"/>
    <w:rsid w:val="004A1A41"/>
    <w:rsid w:val="004A1B16"/>
    <w:rsid w:val="004A1B78"/>
    <w:rsid w:val="004A1C02"/>
    <w:rsid w:val="004A1C70"/>
    <w:rsid w:val="004A28A2"/>
    <w:rsid w:val="004A2A21"/>
    <w:rsid w:val="004A3271"/>
    <w:rsid w:val="004A341D"/>
    <w:rsid w:val="004A3BC3"/>
    <w:rsid w:val="004A4179"/>
    <w:rsid w:val="004A4EC5"/>
    <w:rsid w:val="004A4F86"/>
    <w:rsid w:val="004A560D"/>
    <w:rsid w:val="004A5850"/>
    <w:rsid w:val="004A5BED"/>
    <w:rsid w:val="004A5CAE"/>
    <w:rsid w:val="004A6138"/>
    <w:rsid w:val="004A6263"/>
    <w:rsid w:val="004A64AA"/>
    <w:rsid w:val="004A64EF"/>
    <w:rsid w:val="004A653D"/>
    <w:rsid w:val="004A655D"/>
    <w:rsid w:val="004A6A1F"/>
    <w:rsid w:val="004A71DF"/>
    <w:rsid w:val="004A7A63"/>
    <w:rsid w:val="004B014A"/>
    <w:rsid w:val="004B046A"/>
    <w:rsid w:val="004B070D"/>
    <w:rsid w:val="004B0771"/>
    <w:rsid w:val="004B0776"/>
    <w:rsid w:val="004B093D"/>
    <w:rsid w:val="004B0F4F"/>
    <w:rsid w:val="004B15E2"/>
    <w:rsid w:val="004B1733"/>
    <w:rsid w:val="004B17A8"/>
    <w:rsid w:val="004B185F"/>
    <w:rsid w:val="004B195A"/>
    <w:rsid w:val="004B1A8D"/>
    <w:rsid w:val="004B1E32"/>
    <w:rsid w:val="004B2004"/>
    <w:rsid w:val="004B2352"/>
    <w:rsid w:val="004B23BC"/>
    <w:rsid w:val="004B25C9"/>
    <w:rsid w:val="004B262D"/>
    <w:rsid w:val="004B26EF"/>
    <w:rsid w:val="004B2734"/>
    <w:rsid w:val="004B277C"/>
    <w:rsid w:val="004B2783"/>
    <w:rsid w:val="004B28FC"/>
    <w:rsid w:val="004B29F7"/>
    <w:rsid w:val="004B30C0"/>
    <w:rsid w:val="004B349A"/>
    <w:rsid w:val="004B3EE6"/>
    <w:rsid w:val="004B46EF"/>
    <w:rsid w:val="004B4B70"/>
    <w:rsid w:val="004B4C84"/>
    <w:rsid w:val="004B4DFA"/>
    <w:rsid w:val="004B4E07"/>
    <w:rsid w:val="004B5031"/>
    <w:rsid w:val="004B57FF"/>
    <w:rsid w:val="004B5CCC"/>
    <w:rsid w:val="004B5DC5"/>
    <w:rsid w:val="004B6132"/>
    <w:rsid w:val="004B6D6B"/>
    <w:rsid w:val="004B7809"/>
    <w:rsid w:val="004B7829"/>
    <w:rsid w:val="004B790D"/>
    <w:rsid w:val="004B7B64"/>
    <w:rsid w:val="004B7F84"/>
    <w:rsid w:val="004C0041"/>
    <w:rsid w:val="004C0732"/>
    <w:rsid w:val="004C0734"/>
    <w:rsid w:val="004C095E"/>
    <w:rsid w:val="004C1497"/>
    <w:rsid w:val="004C1B35"/>
    <w:rsid w:val="004C1B9F"/>
    <w:rsid w:val="004C1C02"/>
    <w:rsid w:val="004C1D18"/>
    <w:rsid w:val="004C2562"/>
    <w:rsid w:val="004C2BCA"/>
    <w:rsid w:val="004C2F72"/>
    <w:rsid w:val="004C3323"/>
    <w:rsid w:val="004C3653"/>
    <w:rsid w:val="004C3683"/>
    <w:rsid w:val="004C36AA"/>
    <w:rsid w:val="004C3933"/>
    <w:rsid w:val="004C3C85"/>
    <w:rsid w:val="004C3D8A"/>
    <w:rsid w:val="004C3DAA"/>
    <w:rsid w:val="004C3F33"/>
    <w:rsid w:val="004C4475"/>
    <w:rsid w:val="004C4564"/>
    <w:rsid w:val="004C4672"/>
    <w:rsid w:val="004C4AFD"/>
    <w:rsid w:val="004C4D57"/>
    <w:rsid w:val="004C5371"/>
    <w:rsid w:val="004C53C8"/>
    <w:rsid w:val="004C5EAC"/>
    <w:rsid w:val="004C6010"/>
    <w:rsid w:val="004C631A"/>
    <w:rsid w:val="004C69C0"/>
    <w:rsid w:val="004C6A7B"/>
    <w:rsid w:val="004C6DD7"/>
    <w:rsid w:val="004C77F8"/>
    <w:rsid w:val="004C796F"/>
    <w:rsid w:val="004C7D58"/>
    <w:rsid w:val="004D0914"/>
    <w:rsid w:val="004D0D12"/>
    <w:rsid w:val="004D0F59"/>
    <w:rsid w:val="004D1977"/>
    <w:rsid w:val="004D1BB5"/>
    <w:rsid w:val="004D2056"/>
    <w:rsid w:val="004D2542"/>
    <w:rsid w:val="004D2C95"/>
    <w:rsid w:val="004D2F2F"/>
    <w:rsid w:val="004D30E2"/>
    <w:rsid w:val="004D35BB"/>
    <w:rsid w:val="004D3845"/>
    <w:rsid w:val="004D3C7F"/>
    <w:rsid w:val="004D43EF"/>
    <w:rsid w:val="004D45CF"/>
    <w:rsid w:val="004D499E"/>
    <w:rsid w:val="004D4F5D"/>
    <w:rsid w:val="004D4FEF"/>
    <w:rsid w:val="004D5005"/>
    <w:rsid w:val="004D6005"/>
    <w:rsid w:val="004D627B"/>
    <w:rsid w:val="004D698E"/>
    <w:rsid w:val="004D737D"/>
    <w:rsid w:val="004D7851"/>
    <w:rsid w:val="004D7DF4"/>
    <w:rsid w:val="004E0503"/>
    <w:rsid w:val="004E0652"/>
    <w:rsid w:val="004E068B"/>
    <w:rsid w:val="004E0A0F"/>
    <w:rsid w:val="004E107B"/>
    <w:rsid w:val="004E138F"/>
    <w:rsid w:val="004E19DB"/>
    <w:rsid w:val="004E21E1"/>
    <w:rsid w:val="004E2290"/>
    <w:rsid w:val="004E259E"/>
    <w:rsid w:val="004E2FDF"/>
    <w:rsid w:val="004E3452"/>
    <w:rsid w:val="004E351E"/>
    <w:rsid w:val="004E4427"/>
    <w:rsid w:val="004E44BE"/>
    <w:rsid w:val="004E47F3"/>
    <w:rsid w:val="004E4946"/>
    <w:rsid w:val="004E5278"/>
    <w:rsid w:val="004E563D"/>
    <w:rsid w:val="004E58FB"/>
    <w:rsid w:val="004E5910"/>
    <w:rsid w:val="004E5A6D"/>
    <w:rsid w:val="004E5F34"/>
    <w:rsid w:val="004E6312"/>
    <w:rsid w:val="004E6327"/>
    <w:rsid w:val="004E65C0"/>
    <w:rsid w:val="004E693D"/>
    <w:rsid w:val="004E6ABC"/>
    <w:rsid w:val="004E6D80"/>
    <w:rsid w:val="004E77A2"/>
    <w:rsid w:val="004E7859"/>
    <w:rsid w:val="004E7917"/>
    <w:rsid w:val="004E7B62"/>
    <w:rsid w:val="004F0084"/>
    <w:rsid w:val="004F0125"/>
    <w:rsid w:val="004F01F9"/>
    <w:rsid w:val="004F02DA"/>
    <w:rsid w:val="004F0898"/>
    <w:rsid w:val="004F0B2C"/>
    <w:rsid w:val="004F0C6C"/>
    <w:rsid w:val="004F1819"/>
    <w:rsid w:val="004F18CA"/>
    <w:rsid w:val="004F198A"/>
    <w:rsid w:val="004F1E1A"/>
    <w:rsid w:val="004F1F04"/>
    <w:rsid w:val="004F1F68"/>
    <w:rsid w:val="004F2535"/>
    <w:rsid w:val="004F27B8"/>
    <w:rsid w:val="004F2B65"/>
    <w:rsid w:val="004F2BA2"/>
    <w:rsid w:val="004F37F3"/>
    <w:rsid w:val="004F4081"/>
    <w:rsid w:val="004F497E"/>
    <w:rsid w:val="004F4C35"/>
    <w:rsid w:val="004F4DD2"/>
    <w:rsid w:val="004F5086"/>
    <w:rsid w:val="004F5154"/>
    <w:rsid w:val="004F60F4"/>
    <w:rsid w:val="004F67AA"/>
    <w:rsid w:val="004F6BAA"/>
    <w:rsid w:val="004F7007"/>
    <w:rsid w:val="004F734F"/>
    <w:rsid w:val="004F7616"/>
    <w:rsid w:val="004F77A7"/>
    <w:rsid w:val="004F7C36"/>
    <w:rsid w:val="0050047A"/>
    <w:rsid w:val="00500D43"/>
    <w:rsid w:val="00500D4B"/>
    <w:rsid w:val="00500F24"/>
    <w:rsid w:val="00501AB8"/>
    <w:rsid w:val="0050231F"/>
    <w:rsid w:val="00502B27"/>
    <w:rsid w:val="00502CA5"/>
    <w:rsid w:val="00502D03"/>
    <w:rsid w:val="00502F03"/>
    <w:rsid w:val="00502F40"/>
    <w:rsid w:val="00503279"/>
    <w:rsid w:val="005036B3"/>
    <w:rsid w:val="0050415E"/>
    <w:rsid w:val="0050452E"/>
    <w:rsid w:val="00504AEE"/>
    <w:rsid w:val="00505C0C"/>
    <w:rsid w:val="00506083"/>
    <w:rsid w:val="005061D9"/>
    <w:rsid w:val="0050685C"/>
    <w:rsid w:val="00506CD8"/>
    <w:rsid w:val="00506F2F"/>
    <w:rsid w:val="00507360"/>
    <w:rsid w:val="0050785E"/>
    <w:rsid w:val="00507C77"/>
    <w:rsid w:val="00507D58"/>
    <w:rsid w:val="00510125"/>
    <w:rsid w:val="00510740"/>
    <w:rsid w:val="00510753"/>
    <w:rsid w:val="00510BD4"/>
    <w:rsid w:val="00511209"/>
    <w:rsid w:val="00511391"/>
    <w:rsid w:val="0051146C"/>
    <w:rsid w:val="00511609"/>
    <w:rsid w:val="005116F7"/>
    <w:rsid w:val="005119E5"/>
    <w:rsid w:val="00511A32"/>
    <w:rsid w:val="00511A38"/>
    <w:rsid w:val="00511A73"/>
    <w:rsid w:val="005120B1"/>
    <w:rsid w:val="0051216D"/>
    <w:rsid w:val="0051272E"/>
    <w:rsid w:val="0051294C"/>
    <w:rsid w:val="005131B2"/>
    <w:rsid w:val="00513257"/>
    <w:rsid w:val="005136DD"/>
    <w:rsid w:val="00513BBC"/>
    <w:rsid w:val="005144BF"/>
    <w:rsid w:val="00515690"/>
    <w:rsid w:val="00515CE2"/>
    <w:rsid w:val="005169D3"/>
    <w:rsid w:val="005171F5"/>
    <w:rsid w:val="00517803"/>
    <w:rsid w:val="005208A4"/>
    <w:rsid w:val="0052092C"/>
    <w:rsid w:val="00520E75"/>
    <w:rsid w:val="00521702"/>
    <w:rsid w:val="00521774"/>
    <w:rsid w:val="00522729"/>
    <w:rsid w:val="005228CF"/>
    <w:rsid w:val="00522F14"/>
    <w:rsid w:val="00522F33"/>
    <w:rsid w:val="00523369"/>
    <w:rsid w:val="00523746"/>
    <w:rsid w:val="005238F7"/>
    <w:rsid w:val="00523B53"/>
    <w:rsid w:val="00523F22"/>
    <w:rsid w:val="00525F98"/>
    <w:rsid w:val="00525FDC"/>
    <w:rsid w:val="00526292"/>
    <w:rsid w:val="005262D7"/>
    <w:rsid w:val="0052659E"/>
    <w:rsid w:val="0052690C"/>
    <w:rsid w:val="00526DBB"/>
    <w:rsid w:val="00526F77"/>
    <w:rsid w:val="00526F85"/>
    <w:rsid w:val="005270D6"/>
    <w:rsid w:val="00527102"/>
    <w:rsid w:val="005272F5"/>
    <w:rsid w:val="00527862"/>
    <w:rsid w:val="00527DF8"/>
    <w:rsid w:val="00530019"/>
    <w:rsid w:val="00530DB0"/>
    <w:rsid w:val="0053141F"/>
    <w:rsid w:val="005316A5"/>
    <w:rsid w:val="005325E4"/>
    <w:rsid w:val="005327D8"/>
    <w:rsid w:val="00532CD7"/>
    <w:rsid w:val="00532E8C"/>
    <w:rsid w:val="00533024"/>
    <w:rsid w:val="005330CB"/>
    <w:rsid w:val="00533FE0"/>
    <w:rsid w:val="00534288"/>
    <w:rsid w:val="00534665"/>
    <w:rsid w:val="005351FB"/>
    <w:rsid w:val="0053538B"/>
    <w:rsid w:val="005355E6"/>
    <w:rsid w:val="00535C19"/>
    <w:rsid w:val="005364A6"/>
    <w:rsid w:val="00536656"/>
    <w:rsid w:val="00536D95"/>
    <w:rsid w:val="0053787D"/>
    <w:rsid w:val="005379BD"/>
    <w:rsid w:val="005400AC"/>
    <w:rsid w:val="005401EC"/>
    <w:rsid w:val="0054027F"/>
    <w:rsid w:val="005405DA"/>
    <w:rsid w:val="005417AD"/>
    <w:rsid w:val="00541FFC"/>
    <w:rsid w:val="0054298F"/>
    <w:rsid w:val="00542A49"/>
    <w:rsid w:val="00542ECA"/>
    <w:rsid w:val="0054338F"/>
    <w:rsid w:val="005433E9"/>
    <w:rsid w:val="005434F5"/>
    <w:rsid w:val="00543E00"/>
    <w:rsid w:val="005443F7"/>
    <w:rsid w:val="0054451D"/>
    <w:rsid w:val="0054483A"/>
    <w:rsid w:val="00544BA7"/>
    <w:rsid w:val="00545115"/>
    <w:rsid w:val="00545174"/>
    <w:rsid w:val="0054560B"/>
    <w:rsid w:val="00545B96"/>
    <w:rsid w:val="005460CD"/>
    <w:rsid w:val="005463B5"/>
    <w:rsid w:val="005463F0"/>
    <w:rsid w:val="0054643A"/>
    <w:rsid w:val="00546568"/>
    <w:rsid w:val="005468E1"/>
    <w:rsid w:val="00546AC0"/>
    <w:rsid w:val="00546ED4"/>
    <w:rsid w:val="00547212"/>
    <w:rsid w:val="00547407"/>
    <w:rsid w:val="005474B4"/>
    <w:rsid w:val="005477B4"/>
    <w:rsid w:val="00547A03"/>
    <w:rsid w:val="00547D18"/>
    <w:rsid w:val="00550169"/>
    <w:rsid w:val="005504F4"/>
    <w:rsid w:val="0055056C"/>
    <w:rsid w:val="005506E4"/>
    <w:rsid w:val="0055103A"/>
    <w:rsid w:val="0055168D"/>
    <w:rsid w:val="00551C11"/>
    <w:rsid w:val="00552CAD"/>
    <w:rsid w:val="00552CDC"/>
    <w:rsid w:val="00552FFA"/>
    <w:rsid w:val="0055312F"/>
    <w:rsid w:val="005532DD"/>
    <w:rsid w:val="005536BD"/>
    <w:rsid w:val="00553753"/>
    <w:rsid w:val="0055385C"/>
    <w:rsid w:val="00554269"/>
    <w:rsid w:val="0055427B"/>
    <w:rsid w:val="005543A4"/>
    <w:rsid w:val="0055484D"/>
    <w:rsid w:val="00554A0B"/>
    <w:rsid w:val="00554CD1"/>
    <w:rsid w:val="005555C3"/>
    <w:rsid w:val="00555E41"/>
    <w:rsid w:val="005565FB"/>
    <w:rsid w:val="00556B88"/>
    <w:rsid w:val="00556C46"/>
    <w:rsid w:val="00557655"/>
    <w:rsid w:val="00557927"/>
    <w:rsid w:val="005608BB"/>
    <w:rsid w:val="00560E48"/>
    <w:rsid w:val="00560E67"/>
    <w:rsid w:val="00560E98"/>
    <w:rsid w:val="00561323"/>
    <w:rsid w:val="00561CC3"/>
    <w:rsid w:val="00561D33"/>
    <w:rsid w:val="00562337"/>
    <w:rsid w:val="00562A7B"/>
    <w:rsid w:val="00562ECB"/>
    <w:rsid w:val="00563B47"/>
    <w:rsid w:val="00563FA6"/>
    <w:rsid w:val="005642F9"/>
    <w:rsid w:val="0056464C"/>
    <w:rsid w:val="005646C5"/>
    <w:rsid w:val="00564924"/>
    <w:rsid w:val="005649E0"/>
    <w:rsid w:val="00564E17"/>
    <w:rsid w:val="00564E67"/>
    <w:rsid w:val="00565772"/>
    <w:rsid w:val="005659D9"/>
    <w:rsid w:val="005669E2"/>
    <w:rsid w:val="00566A1D"/>
    <w:rsid w:val="00566AA7"/>
    <w:rsid w:val="00566B5C"/>
    <w:rsid w:val="0056777F"/>
    <w:rsid w:val="0056797E"/>
    <w:rsid w:val="005679E9"/>
    <w:rsid w:val="00567AC9"/>
    <w:rsid w:val="005708BE"/>
    <w:rsid w:val="00570DF8"/>
    <w:rsid w:val="00570E6D"/>
    <w:rsid w:val="005711D2"/>
    <w:rsid w:val="00571244"/>
    <w:rsid w:val="00571A44"/>
    <w:rsid w:val="00572511"/>
    <w:rsid w:val="0057258B"/>
    <w:rsid w:val="00573AC0"/>
    <w:rsid w:val="00573BB2"/>
    <w:rsid w:val="00574C7E"/>
    <w:rsid w:val="00575157"/>
    <w:rsid w:val="0057568E"/>
    <w:rsid w:val="00575808"/>
    <w:rsid w:val="00575A8E"/>
    <w:rsid w:val="00575C21"/>
    <w:rsid w:val="00575E84"/>
    <w:rsid w:val="005762BC"/>
    <w:rsid w:val="00576B18"/>
    <w:rsid w:val="00576DFA"/>
    <w:rsid w:val="005775CD"/>
    <w:rsid w:val="00577994"/>
    <w:rsid w:val="005779B3"/>
    <w:rsid w:val="00577D2E"/>
    <w:rsid w:val="00577E55"/>
    <w:rsid w:val="00581442"/>
    <w:rsid w:val="00581717"/>
    <w:rsid w:val="00581AC0"/>
    <w:rsid w:val="00582118"/>
    <w:rsid w:val="005829E8"/>
    <w:rsid w:val="00582F43"/>
    <w:rsid w:val="00583225"/>
    <w:rsid w:val="005833D7"/>
    <w:rsid w:val="005834E2"/>
    <w:rsid w:val="00583853"/>
    <w:rsid w:val="00583AED"/>
    <w:rsid w:val="00584302"/>
    <w:rsid w:val="005848B7"/>
    <w:rsid w:val="00584AC1"/>
    <w:rsid w:val="00584C77"/>
    <w:rsid w:val="0058504F"/>
    <w:rsid w:val="005850FA"/>
    <w:rsid w:val="005852E7"/>
    <w:rsid w:val="00585CD2"/>
    <w:rsid w:val="00585CE7"/>
    <w:rsid w:val="00586855"/>
    <w:rsid w:val="00586A3B"/>
    <w:rsid w:val="00586CB2"/>
    <w:rsid w:val="005871C0"/>
    <w:rsid w:val="00587464"/>
    <w:rsid w:val="00587F2C"/>
    <w:rsid w:val="0059017E"/>
    <w:rsid w:val="00590424"/>
    <w:rsid w:val="0059045D"/>
    <w:rsid w:val="00590574"/>
    <w:rsid w:val="005907D9"/>
    <w:rsid w:val="005908ED"/>
    <w:rsid w:val="005909B2"/>
    <w:rsid w:val="00590AF5"/>
    <w:rsid w:val="0059112C"/>
    <w:rsid w:val="005913F3"/>
    <w:rsid w:val="00591823"/>
    <w:rsid w:val="00591AED"/>
    <w:rsid w:val="00591B9A"/>
    <w:rsid w:val="00591D0B"/>
    <w:rsid w:val="00591E49"/>
    <w:rsid w:val="0059265B"/>
    <w:rsid w:val="00592855"/>
    <w:rsid w:val="005931AB"/>
    <w:rsid w:val="00593271"/>
    <w:rsid w:val="0059328A"/>
    <w:rsid w:val="0059329B"/>
    <w:rsid w:val="005932D0"/>
    <w:rsid w:val="00593336"/>
    <w:rsid w:val="005934CA"/>
    <w:rsid w:val="00594271"/>
    <w:rsid w:val="00594C32"/>
    <w:rsid w:val="00594ECD"/>
    <w:rsid w:val="00594F73"/>
    <w:rsid w:val="00595734"/>
    <w:rsid w:val="00595CA1"/>
    <w:rsid w:val="005961C9"/>
    <w:rsid w:val="00596858"/>
    <w:rsid w:val="00596B94"/>
    <w:rsid w:val="00596FCB"/>
    <w:rsid w:val="00597019"/>
    <w:rsid w:val="005978EF"/>
    <w:rsid w:val="00597908"/>
    <w:rsid w:val="00597B08"/>
    <w:rsid w:val="00597EFA"/>
    <w:rsid w:val="005A03A1"/>
    <w:rsid w:val="005A05FE"/>
    <w:rsid w:val="005A06B8"/>
    <w:rsid w:val="005A0CC3"/>
    <w:rsid w:val="005A128D"/>
    <w:rsid w:val="005A14C0"/>
    <w:rsid w:val="005A1790"/>
    <w:rsid w:val="005A1DC8"/>
    <w:rsid w:val="005A2B52"/>
    <w:rsid w:val="005A2E4E"/>
    <w:rsid w:val="005A3153"/>
    <w:rsid w:val="005A3170"/>
    <w:rsid w:val="005A3654"/>
    <w:rsid w:val="005A3AC0"/>
    <w:rsid w:val="005A3CF9"/>
    <w:rsid w:val="005A3E1F"/>
    <w:rsid w:val="005A3E4E"/>
    <w:rsid w:val="005A50BF"/>
    <w:rsid w:val="005A5100"/>
    <w:rsid w:val="005A5617"/>
    <w:rsid w:val="005A5F6C"/>
    <w:rsid w:val="005A6718"/>
    <w:rsid w:val="005A69BF"/>
    <w:rsid w:val="005A7A3A"/>
    <w:rsid w:val="005A7C4C"/>
    <w:rsid w:val="005A7D05"/>
    <w:rsid w:val="005B022B"/>
    <w:rsid w:val="005B0375"/>
    <w:rsid w:val="005B08AD"/>
    <w:rsid w:val="005B0E5B"/>
    <w:rsid w:val="005B14A8"/>
    <w:rsid w:val="005B1939"/>
    <w:rsid w:val="005B1A2C"/>
    <w:rsid w:val="005B1B44"/>
    <w:rsid w:val="005B2071"/>
    <w:rsid w:val="005B240B"/>
    <w:rsid w:val="005B273F"/>
    <w:rsid w:val="005B2DD1"/>
    <w:rsid w:val="005B2EF0"/>
    <w:rsid w:val="005B31D2"/>
    <w:rsid w:val="005B3A79"/>
    <w:rsid w:val="005B3BBD"/>
    <w:rsid w:val="005B4205"/>
    <w:rsid w:val="005B4787"/>
    <w:rsid w:val="005B5010"/>
    <w:rsid w:val="005B52E1"/>
    <w:rsid w:val="005B536C"/>
    <w:rsid w:val="005B6227"/>
    <w:rsid w:val="005B634C"/>
    <w:rsid w:val="005B63AA"/>
    <w:rsid w:val="005B6411"/>
    <w:rsid w:val="005B67FA"/>
    <w:rsid w:val="005B711D"/>
    <w:rsid w:val="005B729B"/>
    <w:rsid w:val="005B7EC8"/>
    <w:rsid w:val="005B7F7B"/>
    <w:rsid w:val="005C018F"/>
    <w:rsid w:val="005C0CCC"/>
    <w:rsid w:val="005C12E6"/>
    <w:rsid w:val="005C1436"/>
    <w:rsid w:val="005C2885"/>
    <w:rsid w:val="005C2E1D"/>
    <w:rsid w:val="005C2E6B"/>
    <w:rsid w:val="005C2F32"/>
    <w:rsid w:val="005C3229"/>
    <w:rsid w:val="005C3858"/>
    <w:rsid w:val="005C392A"/>
    <w:rsid w:val="005C3A0F"/>
    <w:rsid w:val="005C3BD4"/>
    <w:rsid w:val="005C3C09"/>
    <w:rsid w:val="005C41CF"/>
    <w:rsid w:val="005C485C"/>
    <w:rsid w:val="005C4931"/>
    <w:rsid w:val="005C4D1C"/>
    <w:rsid w:val="005C4F47"/>
    <w:rsid w:val="005C60DB"/>
    <w:rsid w:val="005C63BA"/>
    <w:rsid w:val="005C6700"/>
    <w:rsid w:val="005C68A9"/>
    <w:rsid w:val="005C6F48"/>
    <w:rsid w:val="005C6F6C"/>
    <w:rsid w:val="005C6FA7"/>
    <w:rsid w:val="005C725F"/>
    <w:rsid w:val="005C7395"/>
    <w:rsid w:val="005C73E5"/>
    <w:rsid w:val="005C73FD"/>
    <w:rsid w:val="005D080D"/>
    <w:rsid w:val="005D0AF0"/>
    <w:rsid w:val="005D0B12"/>
    <w:rsid w:val="005D1048"/>
    <w:rsid w:val="005D1109"/>
    <w:rsid w:val="005D196E"/>
    <w:rsid w:val="005D1C08"/>
    <w:rsid w:val="005D2025"/>
    <w:rsid w:val="005D248B"/>
    <w:rsid w:val="005D2948"/>
    <w:rsid w:val="005D2B1F"/>
    <w:rsid w:val="005D2C30"/>
    <w:rsid w:val="005D3195"/>
    <w:rsid w:val="005D3266"/>
    <w:rsid w:val="005D3702"/>
    <w:rsid w:val="005D3730"/>
    <w:rsid w:val="005D3DC6"/>
    <w:rsid w:val="005D4A65"/>
    <w:rsid w:val="005D4B72"/>
    <w:rsid w:val="005D5804"/>
    <w:rsid w:val="005D5994"/>
    <w:rsid w:val="005D5FB1"/>
    <w:rsid w:val="005D65D5"/>
    <w:rsid w:val="005D6AA9"/>
    <w:rsid w:val="005D7945"/>
    <w:rsid w:val="005D7CC9"/>
    <w:rsid w:val="005E08BF"/>
    <w:rsid w:val="005E0EF0"/>
    <w:rsid w:val="005E104C"/>
    <w:rsid w:val="005E1AB3"/>
    <w:rsid w:val="005E29DA"/>
    <w:rsid w:val="005E3497"/>
    <w:rsid w:val="005E4D6B"/>
    <w:rsid w:val="005E5851"/>
    <w:rsid w:val="005E5975"/>
    <w:rsid w:val="005E64FF"/>
    <w:rsid w:val="005E68AA"/>
    <w:rsid w:val="005E6979"/>
    <w:rsid w:val="005E73A0"/>
    <w:rsid w:val="005E76A2"/>
    <w:rsid w:val="005E7748"/>
    <w:rsid w:val="005F0682"/>
    <w:rsid w:val="005F09CC"/>
    <w:rsid w:val="005F09E3"/>
    <w:rsid w:val="005F0F2E"/>
    <w:rsid w:val="005F0F76"/>
    <w:rsid w:val="005F166D"/>
    <w:rsid w:val="005F19C6"/>
    <w:rsid w:val="005F2145"/>
    <w:rsid w:val="005F22EE"/>
    <w:rsid w:val="005F238A"/>
    <w:rsid w:val="005F2D54"/>
    <w:rsid w:val="005F3416"/>
    <w:rsid w:val="005F40DC"/>
    <w:rsid w:val="005F4BB7"/>
    <w:rsid w:val="005F4F3E"/>
    <w:rsid w:val="005F53B0"/>
    <w:rsid w:val="005F5402"/>
    <w:rsid w:val="005F5671"/>
    <w:rsid w:val="005F5D10"/>
    <w:rsid w:val="005F6DE4"/>
    <w:rsid w:val="005F70E1"/>
    <w:rsid w:val="005F7368"/>
    <w:rsid w:val="005F75E3"/>
    <w:rsid w:val="005F79CE"/>
    <w:rsid w:val="005F7A02"/>
    <w:rsid w:val="005F7C1A"/>
    <w:rsid w:val="005F7CEE"/>
    <w:rsid w:val="005F7DE7"/>
    <w:rsid w:val="005F7F29"/>
    <w:rsid w:val="006000C1"/>
    <w:rsid w:val="006002C0"/>
    <w:rsid w:val="00600378"/>
    <w:rsid w:val="00600513"/>
    <w:rsid w:val="00600843"/>
    <w:rsid w:val="0060094C"/>
    <w:rsid w:val="006010B7"/>
    <w:rsid w:val="006010BC"/>
    <w:rsid w:val="006012CD"/>
    <w:rsid w:val="006013B5"/>
    <w:rsid w:val="0060143C"/>
    <w:rsid w:val="00601557"/>
    <w:rsid w:val="006020FF"/>
    <w:rsid w:val="00602127"/>
    <w:rsid w:val="00602238"/>
    <w:rsid w:val="00602408"/>
    <w:rsid w:val="00603774"/>
    <w:rsid w:val="0060463B"/>
    <w:rsid w:val="00604A95"/>
    <w:rsid w:val="00604ACE"/>
    <w:rsid w:val="006053CA"/>
    <w:rsid w:val="006055E5"/>
    <w:rsid w:val="006062D1"/>
    <w:rsid w:val="0060638B"/>
    <w:rsid w:val="00606678"/>
    <w:rsid w:val="00606794"/>
    <w:rsid w:val="00606868"/>
    <w:rsid w:val="006069BC"/>
    <w:rsid w:val="00606DCE"/>
    <w:rsid w:val="00607BDA"/>
    <w:rsid w:val="006100E6"/>
    <w:rsid w:val="006100FD"/>
    <w:rsid w:val="006102E8"/>
    <w:rsid w:val="00611206"/>
    <w:rsid w:val="006112CB"/>
    <w:rsid w:val="0061150A"/>
    <w:rsid w:val="00611675"/>
    <w:rsid w:val="00611F0D"/>
    <w:rsid w:val="0061255B"/>
    <w:rsid w:val="00612945"/>
    <w:rsid w:val="00612E26"/>
    <w:rsid w:val="00612EBC"/>
    <w:rsid w:val="00612F9F"/>
    <w:rsid w:val="00613CDF"/>
    <w:rsid w:val="006141BF"/>
    <w:rsid w:val="006141FF"/>
    <w:rsid w:val="0061426D"/>
    <w:rsid w:val="00614343"/>
    <w:rsid w:val="0061495A"/>
    <w:rsid w:val="00614AD4"/>
    <w:rsid w:val="00614C4D"/>
    <w:rsid w:val="00614D75"/>
    <w:rsid w:val="00615012"/>
    <w:rsid w:val="0061521C"/>
    <w:rsid w:val="00616145"/>
    <w:rsid w:val="006162F9"/>
    <w:rsid w:val="006163FE"/>
    <w:rsid w:val="00616514"/>
    <w:rsid w:val="00616AA1"/>
    <w:rsid w:val="00616B24"/>
    <w:rsid w:val="00617977"/>
    <w:rsid w:val="00617ADD"/>
    <w:rsid w:val="00620403"/>
    <w:rsid w:val="00620614"/>
    <w:rsid w:val="00621975"/>
    <w:rsid w:val="00622AD5"/>
    <w:rsid w:val="006231CA"/>
    <w:rsid w:val="00623FD6"/>
    <w:rsid w:val="006246A1"/>
    <w:rsid w:val="00624AEE"/>
    <w:rsid w:val="00625172"/>
    <w:rsid w:val="006254E9"/>
    <w:rsid w:val="00625748"/>
    <w:rsid w:val="00625948"/>
    <w:rsid w:val="006259D7"/>
    <w:rsid w:val="00626A85"/>
    <w:rsid w:val="006271A3"/>
    <w:rsid w:val="006271CA"/>
    <w:rsid w:val="00627530"/>
    <w:rsid w:val="00627E79"/>
    <w:rsid w:val="006301FA"/>
    <w:rsid w:val="00630251"/>
    <w:rsid w:val="00630BAF"/>
    <w:rsid w:val="00630CC8"/>
    <w:rsid w:val="00630E09"/>
    <w:rsid w:val="00630F48"/>
    <w:rsid w:val="0063103A"/>
    <w:rsid w:val="0063134A"/>
    <w:rsid w:val="006316B9"/>
    <w:rsid w:val="00631818"/>
    <w:rsid w:val="00631B65"/>
    <w:rsid w:val="0063214F"/>
    <w:rsid w:val="00632724"/>
    <w:rsid w:val="00632759"/>
    <w:rsid w:val="006327B4"/>
    <w:rsid w:val="006329CE"/>
    <w:rsid w:val="00632AFE"/>
    <w:rsid w:val="00632EE3"/>
    <w:rsid w:val="0063390A"/>
    <w:rsid w:val="00633B3D"/>
    <w:rsid w:val="00633C2E"/>
    <w:rsid w:val="006347D4"/>
    <w:rsid w:val="00634A76"/>
    <w:rsid w:val="006351EC"/>
    <w:rsid w:val="006352E2"/>
    <w:rsid w:val="006355EA"/>
    <w:rsid w:val="006356B1"/>
    <w:rsid w:val="006356DD"/>
    <w:rsid w:val="006356E4"/>
    <w:rsid w:val="00635A14"/>
    <w:rsid w:val="00635CBF"/>
    <w:rsid w:val="00635F1E"/>
    <w:rsid w:val="006362B1"/>
    <w:rsid w:val="00636567"/>
    <w:rsid w:val="006369BC"/>
    <w:rsid w:val="006369F7"/>
    <w:rsid w:val="00637078"/>
    <w:rsid w:val="006373E1"/>
    <w:rsid w:val="006376CE"/>
    <w:rsid w:val="00637CDD"/>
    <w:rsid w:val="00637E07"/>
    <w:rsid w:val="00640325"/>
    <w:rsid w:val="00640337"/>
    <w:rsid w:val="00640488"/>
    <w:rsid w:val="006404B0"/>
    <w:rsid w:val="0064051F"/>
    <w:rsid w:val="006409EC"/>
    <w:rsid w:val="0064132C"/>
    <w:rsid w:val="0064161C"/>
    <w:rsid w:val="006419C9"/>
    <w:rsid w:val="00641F5C"/>
    <w:rsid w:val="00641F6E"/>
    <w:rsid w:val="00642428"/>
    <w:rsid w:val="00642505"/>
    <w:rsid w:val="006426A3"/>
    <w:rsid w:val="00642A4E"/>
    <w:rsid w:val="00644F0E"/>
    <w:rsid w:val="0064579C"/>
    <w:rsid w:val="00646198"/>
    <w:rsid w:val="00646256"/>
    <w:rsid w:val="0064728D"/>
    <w:rsid w:val="006479EF"/>
    <w:rsid w:val="00647A1A"/>
    <w:rsid w:val="00647FB4"/>
    <w:rsid w:val="00650490"/>
    <w:rsid w:val="0065069A"/>
    <w:rsid w:val="006509DC"/>
    <w:rsid w:val="00650DC2"/>
    <w:rsid w:val="00650E25"/>
    <w:rsid w:val="00651030"/>
    <w:rsid w:val="006515B4"/>
    <w:rsid w:val="0065175C"/>
    <w:rsid w:val="00651B1E"/>
    <w:rsid w:val="006521B5"/>
    <w:rsid w:val="006529F1"/>
    <w:rsid w:val="00652A99"/>
    <w:rsid w:val="00652F20"/>
    <w:rsid w:val="00653205"/>
    <w:rsid w:val="00653642"/>
    <w:rsid w:val="00653FC8"/>
    <w:rsid w:val="0065421E"/>
    <w:rsid w:val="0065495E"/>
    <w:rsid w:val="00654C4B"/>
    <w:rsid w:val="00654F02"/>
    <w:rsid w:val="00655711"/>
    <w:rsid w:val="00655B1C"/>
    <w:rsid w:val="00655B56"/>
    <w:rsid w:val="00656334"/>
    <w:rsid w:val="006568A6"/>
    <w:rsid w:val="00657156"/>
    <w:rsid w:val="00657566"/>
    <w:rsid w:val="006576F3"/>
    <w:rsid w:val="006579D3"/>
    <w:rsid w:val="006607CB"/>
    <w:rsid w:val="00660F11"/>
    <w:rsid w:val="00660FAC"/>
    <w:rsid w:val="0066125C"/>
    <w:rsid w:val="00662014"/>
    <w:rsid w:val="00662446"/>
    <w:rsid w:val="006625E6"/>
    <w:rsid w:val="0066262B"/>
    <w:rsid w:val="00662E97"/>
    <w:rsid w:val="0066312A"/>
    <w:rsid w:val="006632E7"/>
    <w:rsid w:val="0066361A"/>
    <w:rsid w:val="00663B6D"/>
    <w:rsid w:val="006641FC"/>
    <w:rsid w:val="00665518"/>
    <w:rsid w:val="006657DA"/>
    <w:rsid w:val="00665B37"/>
    <w:rsid w:val="00666920"/>
    <w:rsid w:val="00666A77"/>
    <w:rsid w:val="00667315"/>
    <w:rsid w:val="00667888"/>
    <w:rsid w:val="00667AB5"/>
    <w:rsid w:val="00667C34"/>
    <w:rsid w:val="00667E52"/>
    <w:rsid w:val="00667F4F"/>
    <w:rsid w:val="006700CB"/>
    <w:rsid w:val="006704FC"/>
    <w:rsid w:val="00670B3A"/>
    <w:rsid w:val="00670BF2"/>
    <w:rsid w:val="00670E22"/>
    <w:rsid w:val="00670F1B"/>
    <w:rsid w:val="00671A32"/>
    <w:rsid w:val="00672269"/>
    <w:rsid w:val="006723B8"/>
    <w:rsid w:val="00672D47"/>
    <w:rsid w:val="00673208"/>
    <w:rsid w:val="00673642"/>
    <w:rsid w:val="00673B3A"/>
    <w:rsid w:val="00674086"/>
    <w:rsid w:val="0067427B"/>
    <w:rsid w:val="006746CE"/>
    <w:rsid w:val="00674BF5"/>
    <w:rsid w:val="00674DBF"/>
    <w:rsid w:val="0067507F"/>
    <w:rsid w:val="0067552E"/>
    <w:rsid w:val="00675F65"/>
    <w:rsid w:val="006761F7"/>
    <w:rsid w:val="006763C8"/>
    <w:rsid w:val="0067697E"/>
    <w:rsid w:val="00676B70"/>
    <w:rsid w:val="00677107"/>
    <w:rsid w:val="006774F5"/>
    <w:rsid w:val="006778AE"/>
    <w:rsid w:val="00677F96"/>
    <w:rsid w:val="0068004D"/>
    <w:rsid w:val="0068035D"/>
    <w:rsid w:val="00680554"/>
    <w:rsid w:val="00681965"/>
    <w:rsid w:val="00681DFD"/>
    <w:rsid w:val="006821CA"/>
    <w:rsid w:val="00682ACB"/>
    <w:rsid w:val="00682C6F"/>
    <w:rsid w:val="00683094"/>
    <w:rsid w:val="006836D3"/>
    <w:rsid w:val="006838FC"/>
    <w:rsid w:val="00683AA8"/>
    <w:rsid w:val="00684472"/>
    <w:rsid w:val="006844D2"/>
    <w:rsid w:val="0068462E"/>
    <w:rsid w:val="006853CA"/>
    <w:rsid w:val="00685551"/>
    <w:rsid w:val="00685575"/>
    <w:rsid w:val="00685CD2"/>
    <w:rsid w:val="0068689A"/>
    <w:rsid w:val="00686B3B"/>
    <w:rsid w:val="00686C44"/>
    <w:rsid w:val="00686CD9"/>
    <w:rsid w:val="00686E9C"/>
    <w:rsid w:val="00687003"/>
    <w:rsid w:val="006879D2"/>
    <w:rsid w:val="00687E5A"/>
    <w:rsid w:val="00690407"/>
    <w:rsid w:val="00690608"/>
    <w:rsid w:val="00690CA9"/>
    <w:rsid w:val="00690E0F"/>
    <w:rsid w:val="006919AC"/>
    <w:rsid w:val="00691C36"/>
    <w:rsid w:val="00692A92"/>
    <w:rsid w:val="00692CB0"/>
    <w:rsid w:val="006936D1"/>
    <w:rsid w:val="00693C70"/>
    <w:rsid w:val="0069434C"/>
    <w:rsid w:val="00694654"/>
    <w:rsid w:val="00694785"/>
    <w:rsid w:val="006949F0"/>
    <w:rsid w:val="00694D08"/>
    <w:rsid w:val="00695608"/>
    <w:rsid w:val="0069595A"/>
    <w:rsid w:val="00696AF3"/>
    <w:rsid w:val="00696D2E"/>
    <w:rsid w:val="00697D07"/>
    <w:rsid w:val="006A03A7"/>
    <w:rsid w:val="006A08E4"/>
    <w:rsid w:val="006A13B1"/>
    <w:rsid w:val="006A1543"/>
    <w:rsid w:val="006A15F6"/>
    <w:rsid w:val="006A1A6B"/>
    <w:rsid w:val="006A22FF"/>
    <w:rsid w:val="006A25D4"/>
    <w:rsid w:val="006A2E42"/>
    <w:rsid w:val="006A2F30"/>
    <w:rsid w:val="006A38AC"/>
    <w:rsid w:val="006A3B7E"/>
    <w:rsid w:val="006A3C59"/>
    <w:rsid w:val="006A3F52"/>
    <w:rsid w:val="006A3F8A"/>
    <w:rsid w:val="006A48E3"/>
    <w:rsid w:val="006A523D"/>
    <w:rsid w:val="006A55AD"/>
    <w:rsid w:val="006A5613"/>
    <w:rsid w:val="006A57A7"/>
    <w:rsid w:val="006A5995"/>
    <w:rsid w:val="006A5CB0"/>
    <w:rsid w:val="006A6051"/>
    <w:rsid w:val="006A6113"/>
    <w:rsid w:val="006A6351"/>
    <w:rsid w:val="006A66C3"/>
    <w:rsid w:val="006A6EA2"/>
    <w:rsid w:val="006A6FB3"/>
    <w:rsid w:val="006A7914"/>
    <w:rsid w:val="006A7A10"/>
    <w:rsid w:val="006A7AED"/>
    <w:rsid w:val="006A7B91"/>
    <w:rsid w:val="006B04DA"/>
    <w:rsid w:val="006B0950"/>
    <w:rsid w:val="006B0A00"/>
    <w:rsid w:val="006B0B9D"/>
    <w:rsid w:val="006B1351"/>
    <w:rsid w:val="006B1609"/>
    <w:rsid w:val="006B1662"/>
    <w:rsid w:val="006B1832"/>
    <w:rsid w:val="006B18B4"/>
    <w:rsid w:val="006B18BC"/>
    <w:rsid w:val="006B1C7F"/>
    <w:rsid w:val="006B2784"/>
    <w:rsid w:val="006B2C35"/>
    <w:rsid w:val="006B2EE7"/>
    <w:rsid w:val="006B2F13"/>
    <w:rsid w:val="006B3523"/>
    <w:rsid w:val="006B3734"/>
    <w:rsid w:val="006B3A48"/>
    <w:rsid w:val="006B3EE6"/>
    <w:rsid w:val="006B4B62"/>
    <w:rsid w:val="006B4DE5"/>
    <w:rsid w:val="006B54D9"/>
    <w:rsid w:val="006B56A6"/>
    <w:rsid w:val="006B619C"/>
    <w:rsid w:val="006B69B9"/>
    <w:rsid w:val="006B6E80"/>
    <w:rsid w:val="006B74D1"/>
    <w:rsid w:val="006B75EE"/>
    <w:rsid w:val="006B7992"/>
    <w:rsid w:val="006B7A23"/>
    <w:rsid w:val="006C0466"/>
    <w:rsid w:val="006C0492"/>
    <w:rsid w:val="006C103B"/>
    <w:rsid w:val="006C1919"/>
    <w:rsid w:val="006C1F8C"/>
    <w:rsid w:val="006C288C"/>
    <w:rsid w:val="006C2A7B"/>
    <w:rsid w:val="006C359A"/>
    <w:rsid w:val="006C3AE4"/>
    <w:rsid w:val="006C429A"/>
    <w:rsid w:val="006C457B"/>
    <w:rsid w:val="006C4CFB"/>
    <w:rsid w:val="006C5821"/>
    <w:rsid w:val="006C5AE8"/>
    <w:rsid w:val="006C6325"/>
    <w:rsid w:val="006C6D6A"/>
    <w:rsid w:val="006C6E07"/>
    <w:rsid w:val="006C6ED7"/>
    <w:rsid w:val="006C712B"/>
    <w:rsid w:val="006C7211"/>
    <w:rsid w:val="006C77AB"/>
    <w:rsid w:val="006C7C48"/>
    <w:rsid w:val="006D0203"/>
    <w:rsid w:val="006D0935"/>
    <w:rsid w:val="006D10B3"/>
    <w:rsid w:val="006D123F"/>
    <w:rsid w:val="006D1C74"/>
    <w:rsid w:val="006D2117"/>
    <w:rsid w:val="006D218D"/>
    <w:rsid w:val="006D23C5"/>
    <w:rsid w:val="006D261B"/>
    <w:rsid w:val="006D2851"/>
    <w:rsid w:val="006D293C"/>
    <w:rsid w:val="006D2BF0"/>
    <w:rsid w:val="006D2D78"/>
    <w:rsid w:val="006D2FB4"/>
    <w:rsid w:val="006D340A"/>
    <w:rsid w:val="006D36BD"/>
    <w:rsid w:val="006D37AE"/>
    <w:rsid w:val="006D3A1C"/>
    <w:rsid w:val="006D3B20"/>
    <w:rsid w:val="006D40E8"/>
    <w:rsid w:val="006D425A"/>
    <w:rsid w:val="006D51BD"/>
    <w:rsid w:val="006D56A3"/>
    <w:rsid w:val="006D5DB0"/>
    <w:rsid w:val="006D6115"/>
    <w:rsid w:val="006D618B"/>
    <w:rsid w:val="006D63A8"/>
    <w:rsid w:val="006D6473"/>
    <w:rsid w:val="006D64CA"/>
    <w:rsid w:val="006D6689"/>
    <w:rsid w:val="006D709E"/>
    <w:rsid w:val="006D757C"/>
    <w:rsid w:val="006D771F"/>
    <w:rsid w:val="006D7C45"/>
    <w:rsid w:val="006E0898"/>
    <w:rsid w:val="006E0B8F"/>
    <w:rsid w:val="006E0DEC"/>
    <w:rsid w:val="006E0F9E"/>
    <w:rsid w:val="006E12CC"/>
    <w:rsid w:val="006E1836"/>
    <w:rsid w:val="006E1A34"/>
    <w:rsid w:val="006E1A83"/>
    <w:rsid w:val="006E2283"/>
    <w:rsid w:val="006E2382"/>
    <w:rsid w:val="006E26D9"/>
    <w:rsid w:val="006E2970"/>
    <w:rsid w:val="006E2D40"/>
    <w:rsid w:val="006E31E2"/>
    <w:rsid w:val="006E32A3"/>
    <w:rsid w:val="006E33A4"/>
    <w:rsid w:val="006E36DB"/>
    <w:rsid w:val="006E3744"/>
    <w:rsid w:val="006E38AB"/>
    <w:rsid w:val="006E3A93"/>
    <w:rsid w:val="006E3F14"/>
    <w:rsid w:val="006E4B2E"/>
    <w:rsid w:val="006E5754"/>
    <w:rsid w:val="006E5BD2"/>
    <w:rsid w:val="006E5D73"/>
    <w:rsid w:val="006E5D93"/>
    <w:rsid w:val="006E5F31"/>
    <w:rsid w:val="006E615A"/>
    <w:rsid w:val="006E6708"/>
    <w:rsid w:val="006E6756"/>
    <w:rsid w:val="006E68B5"/>
    <w:rsid w:val="006E7160"/>
    <w:rsid w:val="006E7180"/>
    <w:rsid w:val="006E7919"/>
    <w:rsid w:val="006F065B"/>
    <w:rsid w:val="006F08FD"/>
    <w:rsid w:val="006F0ED0"/>
    <w:rsid w:val="006F12BC"/>
    <w:rsid w:val="006F15FB"/>
    <w:rsid w:val="006F18D0"/>
    <w:rsid w:val="006F1BC8"/>
    <w:rsid w:val="006F1F03"/>
    <w:rsid w:val="006F1F74"/>
    <w:rsid w:val="006F231A"/>
    <w:rsid w:val="006F2715"/>
    <w:rsid w:val="006F2955"/>
    <w:rsid w:val="006F2F52"/>
    <w:rsid w:val="006F35F2"/>
    <w:rsid w:val="006F379D"/>
    <w:rsid w:val="006F3FD4"/>
    <w:rsid w:val="006F4550"/>
    <w:rsid w:val="006F4597"/>
    <w:rsid w:val="006F4649"/>
    <w:rsid w:val="006F48AD"/>
    <w:rsid w:val="006F5075"/>
    <w:rsid w:val="006F5BE3"/>
    <w:rsid w:val="006F5CCA"/>
    <w:rsid w:val="006F5E1A"/>
    <w:rsid w:val="006F60C2"/>
    <w:rsid w:val="006F6121"/>
    <w:rsid w:val="006F7229"/>
    <w:rsid w:val="006F7489"/>
    <w:rsid w:val="006F7652"/>
    <w:rsid w:val="006F7E09"/>
    <w:rsid w:val="0070033E"/>
    <w:rsid w:val="007006B9"/>
    <w:rsid w:val="00701038"/>
    <w:rsid w:val="007012F7"/>
    <w:rsid w:val="00701412"/>
    <w:rsid w:val="007017A8"/>
    <w:rsid w:val="00702081"/>
    <w:rsid w:val="00702275"/>
    <w:rsid w:val="00702462"/>
    <w:rsid w:val="00702640"/>
    <w:rsid w:val="007028D9"/>
    <w:rsid w:val="0070297A"/>
    <w:rsid w:val="0070358D"/>
    <w:rsid w:val="00704170"/>
    <w:rsid w:val="00704193"/>
    <w:rsid w:val="00704199"/>
    <w:rsid w:val="007043BC"/>
    <w:rsid w:val="00704D02"/>
    <w:rsid w:val="00705092"/>
    <w:rsid w:val="0070519E"/>
    <w:rsid w:val="0070532D"/>
    <w:rsid w:val="007056F2"/>
    <w:rsid w:val="00705BE1"/>
    <w:rsid w:val="00705C6F"/>
    <w:rsid w:val="00705DD2"/>
    <w:rsid w:val="00705EE5"/>
    <w:rsid w:val="007061D6"/>
    <w:rsid w:val="0070642C"/>
    <w:rsid w:val="007066EF"/>
    <w:rsid w:val="007070F8"/>
    <w:rsid w:val="00707204"/>
    <w:rsid w:val="00707591"/>
    <w:rsid w:val="00707651"/>
    <w:rsid w:val="00707A5F"/>
    <w:rsid w:val="00707AE1"/>
    <w:rsid w:val="00707EF8"/>
    <w:rsid w:val="00710426"/>
    <w:rsid w:val="007104F7"/>
    <w:rsid w:val="007106E9"/>
    <w:rsid w:val="007107A7"/>
    <w:rsid w:val="00710971"/>
    <w:rsid w:val="00710B18"/>
    <w:rsid w:val="007117EC"/>
    <w:rsid w:val="007117FC"/>
    <w:rsid w:val="00711F4A"/>
    <w:rsid w:val="00711F91"/>
    <w:rsid w:val="00712225"/>
    <w:rsid w:val="00713A82"/>
    <w:rsid w:val="00713D48"/>
    <w:rsid w:val="00714031"/>
    <w:rsid w:val="007143A7"/>
    <w:rsid w:val="007144C9"/>
    <w:rsid w:val="00714F4C"/>
    <w:rsid w:val="00715344"/>
    <w:rsid w:val="007155DD"/>
    <w:rsid w:val="00715715"/>
    <w:rsid w:val="00715BBC"/>
    <w:rsid w:val="00716035"/>
    <w:rsid w:val="00716783"/>
    <w:rsid w:val="00716B52"/>
    <w:rsid w:val="007173D7"/>
    <w:rsid w:val="00717796"/>
    <w:rsid w:val="00717C0C"/>
    <w:rsid w:val="00720EAE"/>
    <w:rsid w:val="00721067"/>
    <w:rsid w:val="0072132B"/>
    <w:rsid w:val="0072159E"/>
    <w:rsid w:val="00721F79"/>
    <w:rsid w:val="00722750"/>
    <w:rsid w:val="00722986"/>
    <w:rsid w:val="00722C3B"/>
    <w:rsid w:val="00722E19"/>
    <w:rsid w:val="00722F04"/>
    <w:rsid w:val="00723211"/>
    <w:rsid w:val="007234CB"/>
    <w:rsid w:val="00724366"/>
    <w:rsid w:val="00724C86"/>
    <w:rsid w:val="00725721"/>
    <w:rsid w:val="00725DA7"/>
    <w:rsid w:val="007266C1"/>
    <w:rsid w:val="00726A9D"/>
    <w:rsid w:val="007272A0"/>
    <w:rsid w:val="0072786E"/>
    <w:rsid w:val="007279F5"/>
    <w:rsid w:val="00727A39"/>
    <w:rsid w:val="00727EE2"/>
    <w:rsid w:val="00730100"/>
    <w:rsid w:val="0073037E"/>
    <w:rsid w:val="0073068C"/>
    <w:rsid w:val="0073147B"/>
    <w:rsid w:val="00731A76"/>
    <w:rsid w:val="00731EC7"/>
    <w:rsid w:val="00731FDC"/>
    <w:rsid w:val="0073270F"/>
    <w:rsid w:val="00732724"/>
    <w:rsid w:val="00732F60"/>
    <w:rsid w:val="00733065"/>
    <w:rsid w:val="007330CF"/>
    <w:rsid w:val="00733287"/>
    <w:rsid w:val="00733467"/>
    <w:rsid w:val="0073353D"/>
    <w:rsid w:val="00733CF1"/>
    <w:rsid w:val="00734756"/>
    <w:rsid w:val="00734802"/>
    <w:rsid w:val="00734815"/>
    <w:rsid w:val="007348F1"/>
    <w:rsid w:val="00735B59"/>
    <w:rsid w:val="00735C33"/>
    <w:rsid w:val="00735DD7"/>
    <w:rsid w:val="00736063"/>
    <w:rsid w:val="00736649"/>
    <w:rsid w:val="0073689C"/>
    <w:rsid w:val="007374B0"/>
    <w:rsid w:val="00737701"/>
    <w:rsid w:val="00737B3C"/>
    <w:rsid w:val="00737DF9"/>
    <w:rsid w:val="00737F8D"/>
    <w:rsid w:val="00740021"/>
    <w:rsid w:val="0074023E"/>
    <w:rsid w:val="007402F3"/>
    <w:rsid w:val="00740444"/>
    <w:rsid w:val="00740B32"/>
    <w:rsid w:val="00740B3E"/>
    <w:rsid w:val="00740D0E"/>
    <w:rsid w:val="00740E90"/>
    <w:rsid w:val="0074126A"/>
    <w:rsid w:val="007414CD"/>
    <w:rsid w:val="007415D9"/>
    <w:rsid w:val="007417AB"/>
    <w:rsid w:val="0074198D"/>
    <w:rsid w:val="00741FBC"/>
    <w:rsid w:val="00742E2B"/>
    <w:rsid w:val="007437EC"/>
    <w:rsid w:val="00743A13"/>
    <w:rsid w:val="00743BAC"/>
    <w:rsid w:val="00743EE8"/>
    <w:rsid w:val="00744293"/>
    <w:rsid w:val="007442C2"/>
    <w:rsid w:val="007448C5"/>
    <w:rsid w:val="00744B23"/>
    <w:rsid w:val="00744E0F"/>
    <w:rsid w:val="00745228"/>
    <w:rsid w:val="007452E8"/>
    <w:rsid w:val="00745818"/>
    <w:rsid w:val="00745F07"/>
    <w:rsid w:val="0074616F"/>
    <w:rsid w:val="0074622D"/>
    <w:rsid w:val="00746AA0"/>
    <w:rsid w:val="00746C90"/>
    <w:rsid w:val="00746E1C"/>
    <w:rsid w:val="00746E2A"/>
    <w:rsid w:val="00746F5F"/>
    <w:rsid w:val="00747301"/>
    <w:rsid w:val="0074789D"/>
    <w:rsid w:val="00747B95"/>
    <w:rsid w:val="00747C02"/>
    <w:rsid w:val="0075016B"/>
    <w:rsid w:val="0075022F"/>
    <w:rsid w:val="00750403"/>
    <w:rsid w:val="007506CE"/>
    <w:rsid w:val="007507C2"/>
    <w:rsid w:val="00750F47"/>
    <w:rsid w:val="0075191F"/>
    <w:rsid w:val="00751CAC"/>
    <w:rsid w:val="00751FE1"/>
    <w:rsid w:val="007524A2"/>
    <w:rsid w:val="00752749"/>
    <w:rsid w:val="0075332F"/>
    <w:rsid w:val="00753907"/>
    <w:rsid w:val="00753B1A"/>
    <w:rsid w:val="00753B75"/>
    <w:rsid w:val="00753BE3"/>
    <w:rsid w:val="00753F5C"/>
    <w:rsid w:val="0075438E"/>
    <w:rsid w:val="00754820"/>
    <w:rsid w:val="0075539B"/>
    <w:rsid w:val="00755501"/>
    <w:rsid w:val="007556A6"/>
    <w:rsid w:val="0075577D"/>
    <w:rsid w:val="00755CA7"/>
    <w:rsid w:val="007569CC"/>
    <w:rsid w:val="00757575"/>
    <w:rsid w:val="00757A8D"/>
    <w:rsid w:val="00757B13"/>
    <w:rsid w:val="00757C83"/>
    <w:rsid w:val="00757E3D"/>
    <w:rsid w:val="00760480"/>
    <w:rsid w:val="007604F4"/>
    <w:rsid w:val="0076094E"/>
    <w:rsid w:val="00760AA1"/>
    <w:rsid w:val="00760BC9"/>
    <w:rsid w:val="00760F3B"/>
    <w:rsid w:val="00760FD4"/>
    <w:rsid w:val="007613C0"/>
    <w:rsid w:val="00761489"/>
    <w:rsid w:val="0076149A"/>
    <w:rsid w:val="00761726"/>
    <w:rsid w:val="00761959"/>
    <w:rsid w:val="00761D08"/>
    <w:rsid w:val="007621CA"/>
    <w:rsid w:val="007622C4"/>
    <w:rsid w:val="00762E4A"/>
    <w:rsid w:val="007630C4"/>
    <w:rsid w:val="007634F4"/>
    <w:rsid w:val="007636A6"/>
    <w:rsid w:val="00763E30"/>
    <w:rsid w:val="007647AF"/>
    <w:rsid w:val="00764FB3"/>
    <w:rsid w:val="00765225"/>
    <w:rsid w:val="0076541D"/>
    <w:rsid w:val="00765556"/>
    <w:rsid w:val="0076579B"/>
    <w:rsid w:val="00765AC0"/>
    <w:rsid w:val="00765B74"/>
    <w:rsid w:val="00765BBA"/>
    <w:rsid w:val="00765FCF"/>
    <w:rsid w:val="00766148"/>
    <w:rsid w:val="0076627E"/>
    <w:rsid w:val="007663AD"/>
    <w:rsid w:val="007663E7"/>
    <w:rsid w:val="00766A3B"/>
    <w:rsid w:val="0076722E"/>
    <w:rsid w:val="007675CB"/>
    <w:rsid w:val="0076761C"/>
    <w:rsid w:val="00767B3B"/>
    <w:rsid w:val="00767CF8"/>
    <w:rsid w:val="00767F09"/>
    <w:rsid w:val="0077024D"/>
    <w:rsid w:val="00770E93"/>
    <w:rsid w:val="00771243"/>
    <w:rsid w:val="0077138E"/>
    <w:rsid w:val="0077172C"/>
    <w:rsid w:val="0077179B"/>
    <w:rsid w:val="00771965"/>
    <w:rsid w:val="00771B7C"/>
    <w:rsid w:val="00771CDA"/>
    <w:rsid w:val="0077204F"/>
    <w:rsid w:val="007722CE"/>
    <w:rsid w:val="00772358"/>
    <w:rsid w:val="007728A1"/>
    <w:rsid w:val="00772BD4"/>
    <w:rsid w:val="00772E1C"/>
    <w:rsid w:val="00773654"/>
    <w:rsid w:val="00773A69"/>
    <w:rsid w:val="0077452B"/>
    <w:rsid w:val="00774BEC"/>
    <w:rsid w:val="00774C1A"/>
    <w:rsid w:val="00774F33"/>
    <w:rsid w:val="00775680"/>
    <w:rsid w:val="007757AA"/>
    <w:rsid w:val="00775CF0"/>
    <w:rsid w:val="007760EE"/>
    <w:rsid w:val="00776DD6"/>
    <w:rsid w:val="00776DF8"/>
    <w:rsid w:val="00776E74"/>
    <w:rsid w:val="00777827"/>
    <w:rsid w:val="00780010"/>
    <w:rsid w:val="0078051D"/>
    <w:rsid w:val="00780666"/>
    <w:rsid w:val="00780765"/>
    <w:rsid w:val="00781175"/>
    <w:rsid w:val="00781BB8"/>
    <w:rsid w:val="00781D23"/>
    <w:rsid w:val="00781EAC"/>
    <w:rsid w:val="00782531"/>
    <w:rsid w:val="00782C3A"/>
    <w:rsid w:val="00782D5B"/>
    <w:rsid w:val="00782E39"/>
    <w:rsid w:val="00782F89"/>
    <w:rsid w:val="007834B8"/>
    <w:rsid w:val="00783622"/>
    <w:rsid w:val="00784035"/>
    <w:rsid w:val="007840A0"/>
    <w:rsid w:val="007848ED"/>
    <w:rsid w:val="00784C32"/>
    <w:rsid w:val="007850AA"/>
    <w:rsid w:val="0078531A"/>
    <w:rsid w:val="0078584E"/>
    <w:rsid w:val="00785B9A"/>
    <w:rsid w:val="00785FDD"/>
    <w:rsid w:val="007862B6"/>
    <w:rsid w:val="00786981"/>
    <w:rsid w:val="00786E65"/>
    <w:rsid w:val="00786EC7"/>
    <w:rsid w:val="0078713D"/>
    <w:rsid w:val="007875CD"/>
    <w:rsid w:val="0078761D"/>
    <w:rsid w:val="007877B8"/>
    <w:rsid w:val="007877FC"/>
    <w:rsid w:val="00787D72"/>
    <w:rsid w:val="007901EA"/>
    <w:rsid w:val="00790266"/>
    <w:rsid w:val="007903E2"/>
    <w:rsid w:val="00790491"/>
    <w:rsid w:val="0079052D"/>
    <w:rsid w:val="007907AC"/>
    <w:rsid w:val="00790849"/>
    <w:rsid w:val="00790C42"/>
    <w:rsid w:val="00790ECD"/>
    <w:rsid w:val="007912EE"/>
    <w:rsid w:val="00791464"/>
    <w:rsid w:val="0079195C"/>
    <w:rsid w:val="00791B5C"/>
    <w:rsid w:val="007920D4"/>
    <w:rsid w:val="00792155"/>
    <w:rsid w:val="00792175"/>
    <w:rsid w:val="00792349"/>
    <w:rsid w:val="0079264B"/>
    <w:rsid w:val="007927D8"/>
    <w:rsid w:val="00792D0F"/>
    <w:rsid w:val="007935F0"/>
    <w:rsid w:val="0079368A"/>
    <w:rsid w:val="0079373C"/>
    <w:rsid w:val="00794159"/>
    <w:rsid w:val="007946BC"/>
    <w:rsid w:val="007947A9"/>
    <w:rsid w:val="00794E0D"/>
    <w:rsid w:val="00795078"/>
    <w:rsid w:val="00795152"/>
    <w:rsid w:val="007957DA"/>
    <w:rsid w:val="0079581C"/>
    <w:rsid w:val="00795AB3"/>
    <w:rsid w:val="00795B1E"/>
    <w:rsid w:val="00795D10"/>
    <w:rsid w:val="007963DF"/>
    <w:rsid w:val="0079680C"/>
    <w:rsid w:val="00796C3F"/>
    <w:rsid w:val="007975AA"/>
    <w:rsid w:val="0079763B"/>
    <w:rsid w:val="00797649"/>
    <w:rsid w:val="0079766A"/>
    <w:rsid w:val="00797A9D"/>
    <w:rsid w:val="00797B99"/>
    <w:rsid w:val="007A0005"/>
    <w:rsid w:val="007A009B"/>
    <w:rsid w:val="007A0148"/>
    <w:rsid w:val="007A0406"/>
    <w:rsid w:val="007A077B"/>
    <w:rsid w:val="007A0BD2"/>
    <w:rsid w:val="007A1025"/>
    <w:rsid w:val="007A1820"/>
    <w:rsid w:val="007A2308"/>
    <w:rsid w:val="007A2592"/>
    <w:rsid w:val="007A268D"/>
    <w:rsid w:val="007A2C8C"/>
    <w:rsid w:val="007A31EA"/>
    <w:rsid w:val="007A3732"/>
    <w:rsid w:val="007A3869"/>
    <w:rsid w:val="007A3A2A"/>
    <w:rsid w:val="007A3BA7"/>
    <w:rsid w:val="007A4301"/>
    <w:rsid w:val="007A43E2"/>
    <w:rsid w:val="007A472D"/>
    <w:rsid w:val="007A48CF"/>
    <w:rsid w:val="007A499F"/>
    <w:rsid w:val="007A4DC4"/>
    <w:rsid w:val="007A4FDD"/>
    <w:rsid w:val="007A5C0E"/>
    <w:rsid w:val="007A5C7F"/>
    <w:rsid w:val="007A5DDC"/>
    <w:rsid w:val="007A5F4B"/>
    <w:rsid w:val="007A76EC"/>
    <w:rsid w:val="007A7AF5"/>
    <w:rsid w:val="007B022B"/>
    <w:rsid w:val="007B0937"/>
    <w:rsid w:val="007B0C4F"/>
    <w:rsid w:val="007B0E6E"/>
    <w:rsid w:val="007B10AA"/>
    <w:rsid w:val="007B1640"/>
    <w:rsid w:val="007B1A38"/>
    <w:rsid w:val="007B1E90"/>
    <w:rsid w:val="007B1EBE"/>
    <w:rsid w:val="007B2336"/>
    <w:rsid w:val="007B2A49"/>
    <w:rsid w:val="007B2C0B"/>
    <w:rsid w:val="007B2C0D"/>
    <w:rsid w:val="007B2F23"/>
    <w:rsid w:val="007B3538"/>
    <w:rsid w:val="007B53AB"/>
    <w:rsid w:val="007B5438"/>
    <w:rsid w:val="007B5636"/>
    <w:rsid w:val="007B5810"/>
    <w:rsid w:val="007B5931"/>
    <w:rsid w:val="007B598E"/>
    <w:rsid w:val="007B5D01"/>
    <w:rsid w:val="007B61CE"/>
    <w:rsid w:val="007B62EF"/>
    <w:rsid w:val="007B6734"/>
    <w:rsid w:val="007B6BCD"/>
    <w:rsid w:val="007B6C2F"/>
    <w:rsid w:val="007B7476"/>
    <w:rsid w:val="007B76D8"/>
    <w:rsid w:val="007B7D28"/>
    <w:rsid w:val="007C0414"/>
    <w:rsid w:val="007C0EF9"/>
    <w:rsid w:val="007C103B"/>
    <w:rsid w:val="007C10CF"/>
    <w:rsid w:val="007C11C4"/>
    <w:rsid w:val="007C1250"/>
    <w:rsid w:val="007C1425"/>
    <w:rsid w:val="007C1C8E"/>
    <w:rsid w:val="007C229B"/>
    <w:rsid w:val="007C261A"/>
    <w:rsid w:val="007C28D5"/>
    <w:rsid w:val="007C3A37"/>
    <w:rsid w:val="007C3AA9"/>
    <w:rsid w:val="007C3E07"/>
    <w:rsid w:val="007C4729"/>
    <w:rsid w:val="007C4D29"/>
    <w:rsid w:val="007C5223"/>
    <w:rsid w:val="007C5B3C"/>
    <w:rsid w:val="007C5F1C"/>
    <w:rsid w:val="007C629E"/>
    <w:rsid w:val="007C65B0"/>
    <w:rsid w:val="007C72A2"/>
    <w:rsid w:val="007C7BC2"/>
    <w:rsid w:val="007C7D6B"/>
    <w:rsid w:val="007D0243"/>
    <w:rsid w:val="007D09E6"/>
    <w:rsid w:val="007D09ED"/>
    <w:rsid w:val="007D1248"/>
    <w:rsid w:val="007D1771"/>
    <w:rsid w:val="007D1BAF"/>
    <w:rsid w:val="007D1E14"/>
    <w:rsid w:val="007D1EEE"/>
    <w:rsid w:val="007D2274"/>
    <w:rsid w:val="007D2371"/>
    <w:rsid w:val="007D2C7A"/>
    <w:rsid w:val="007D31A6"/>
    <w:rsid w:val="007D3944"/>
    <w:rsid w:val="007D3991"/>
    <w:rsid w:val="007D40BB"/>
    <w:rsid w:val="007D447D"/>
    <w:rsid w:val="007D53A0"/>
    <w:rsid w:val="007D556E"/>
    <w:rsid w:val="007D5A7F"/>
    <w:rsid w:val="007D603D"/>
    <w:rsid w:val="007D64ED"/>
    <w:rsid w:val="007D68C7"/>
    <w:rsid w:val="007D701A"/>
    <w:rsid w:val="007D76D2"/>
    <w:rsid w:val="007D7BDE"/>
    <w:rsid w:val="007D7E75"/>
    <w:rsid w:val="007E00D4"/>
    <w:rsid w:val="007E01C3"/>
    <w:rsid w:val="007E05D2"/>
    <w:rsid w:val="007E07AD"/>
    <w:rsid w:val="007E07B6"/>
    <w:rsid w:val="007E0853"/>
    <w:rsid w:val="007E0C21"/>
    <w:rsid w:val="007E0E0A"/>
    <w:rsid w:val="007E102F"/>
    <w:rsid w:val="007E1493"/>
    <w:rsid w:val="007E151D"/>
    <w:rsid w:val="007E1AB1"/>
    <w:rsid w:val="007E1C0C"/>
    <w:rsid w:val="007E1E5B"/>
    <w:rsid w:val="007E207A"/>
    <w:rsid w:val="007E2091"/>
    <w:rsid w:val="007E2094"/>
    <w:rsid w:val="007E235D"/>
    <w:rsid w:val="007E283C"/>
    <w:rsid w:val="007E37D1"/>
    <w:rsid w:val="007E393F"/>
    <w:rsid w:val="007E3AD4"/>
    <w:rsid w:val="007E3C31"/>
    <w:rsid w:val="007E41FE"/>
    <w:rsid w:val="007E43BC"/>
    <w:rsid w:val="007E4683"/>
    <w:rsid w:val="007E4691"/>
    <w:rsid w:val="007E4726"/>
    <w:rsid w:val="007E4B0C"/>
    <w:rsid w:val="007E525C"/>
    <w:rsid w:val="007E53A6"/>
    <w:rsid w:val="007E5711"/>
    <w:rsid w:val="007E57BC"/>
    <w:rsid w:val="007E605F"/>
    <w:rsid w:val="007E6865"/>
    <w:rsid w:val="007E68E5"/>
    <w:rsid w:val="007E69D9"/>
    <w:rsid w:val="007E6BCE"/>
    <w:rsid w:val="007E6D5E"/>
    <w:rsid w:val="007E6EF1"/>
    <w:rsid w:val="007E72EB"/>
    <w:rsid w:val="007E74D3"/>
    <w:rsid w:val="007E7753"/>
    <w:rsid w:val="007E78FA"/>
    <w:rsid w:val="007E7A06"/>
    <w:rsid w:val="007F01C9"/>
    <w:rsid w:val="007F0401"/>
    <w:rsid w:val="007F0668"/>
    <w:rsid w:val="007F06CD"/>
    <w:rsid w:val="007F0A3E"/>
    <w:rsid w:val="007F0B98"/>
    <w:rsid w:val="007F0D28"/>
    <w:rsid w:val="007F1010"/>
    <w:rsid w:val="007F137B"/>
    <w:rsid w:val="007F16B5"/>
    <w:rsid w:val="007F1A01"/>
    <w:rsid w:val="007F1F6C"/>
    <w:rsid w:val="007F2375"/>
    <w:rsid w:val="007F23C0"/>
    <w:rsid w:val="007F25C7"/>
    <w:rsid w:val="007F266A"/>
    <w:rsid w:val="007F34EB"/>
    <w:rsid w:val="007F3508"/>
    <w:rsid w:val="007F377A"/>
    <w:rsid w:val="007F38BC"/>
    <w:rsid w:val="007F3B1C"/>
    <w:rsid w:val="007F3C20"/>
    <w:rsid w:val="007F3CE1"/>
    <w:rsid w:val="007F3E82"/>
    <w:rsid w:val="007F5590"/>
    <w:rsid w:val="007F56E6"/>
    <w:rsid w:val="007F5A92"/>
    <w:rsid w:val="007F5BF7"/>
    <w:rsid w:val="007F6210"/>
    <w:rsid w:val="007F6642"/>
    <w:rsid w:val="007F6B90"/>
    <w:rsid w:val="007F77EC"/>
    <w:rsid w:val="007F7EA9"/>
    <w:rsid w:val="007F7EBD"/>
    <w:rsid w:val="008001F4"/>
    <w:rsid w:val="00800257"/>
    <w:rsid w:val="008016B8"/>
    <w:rsid w:val="00801A76"/>
    <w:rsid w:val="00801B43"/>
    <w:rsid w:val="008027C6"/>
    <w:rsid w:val="00802988"/>
    <w:rsid w:val="008032A1"/>
    <w:rsid w:val="00803CA7"/>
    <w:rsid w:val="008040ED"/>
    <w:rsid w:val="008048CB"/>
    <w:rsid w:val="00804C29"/>
    <w:rsid w:val="00804CA6"/>
    <w:rsid w:val="00804DB2"/>
    <w:rsid w:val="00805946"/>
    <w:rsid w:val="00805E19"/>
    <w:rsid w:val="008061C8"/>
    <w:rsid w:val="008068BA"/>
    <w:rsid w:val="00806AF9"/>
    <w:rsid w:val="008074B0"/>
    <w:rsid w:val="008075B9"/>
    <w:rsid w:val="008077FD"/>
    <w:rsid w:val="00807938"/>
    <w:rsid w:val="00807A08"/>
    <w:rsid w:val="00810EFE"/>
    <w:rsid w:val="008117F3"/>
    <w:rsid w:val="00811D1C"/>
    <w:rsid w:val="00812A0A"/>
    <w:rsid w:val="00812C17"/>
    <w:rsid w:val="0081322F"/>
    <w:rsid w:val="00813545"/>
    <w:rsid w:val="00813B95"/>
    <w:rsid w:val="00813BC5"/>
    <w:rsid w:val="00814258"/>
    <w:rsid w:val="008146A0"/>
    <w:rsid w:val="00814FFF"/>
    <w:rsid w:val="00815FD6"/>
    <w:rsid w:val="00816222"/>
    <w:rsid w:val="0081648B"/>
    <w:rsid w:val="008166A0"/>
    <w:rsid w:val="00816ABE"/>
    <w:rsid w:val="00816C3B"/>
    <w:rsid w:val="00816CAA"/>
    <w:rsid w:val="00816F13"/>
    <w:rsid w:val="00817C3C"/>
    <w:rsid w:val="00820889"/>
    <w:rsid w:val="008208E5"/>
    <w:rsid w:val="00820FAB"/>
    <w:rsid w:val="00821864"/>
    <w:rsid w:val="00821EDF"/>
    <w:rsid w:val="008222F7"/>
    <w:rsid w:val="0082247A"/>
    <w:rsid w:val="0082293A"/>
    <w:rsid w:val="0082295B"/>
    <w:rsid w:val="00822AE1"/>
    <w:rsid w:val="00822D21"/>
    <w:rsid w:val="00823155"/>
    <w:rsid w:val="008232F8"/>
    <w:rsid w:val="00823CBC"/>
    <w:rsid w:val="0082431E"/>
    <w:rsid w:val="008245A1"/>
    <w:rsid w:val="00824642"/>
    <w:rsid w:val="00824E1C"/>
    <w:rsid w:val="0082514E"/>
    <w:rsid w:val="00825636"/>
    <w:rsid w:val="00825C58"/>
    <w:rsid w:val="00825F7D"/>
    <w:rsid w:val="00825FC3"/>
    <w:rsid w:val="00826717"/>
    <w:rsid w:val="008269E6"/>
    <w:rsid w:val="008269FB"/>
    <w:rsid w:val="00826A4B"/>
    <w:rsid w:val="00826A62"/>
    <w:rsid w:val="00826AB1"/>
    <w:rsid w:val="00826CB2"/>
    <w:rsid w:val="00826D0F"/>
    <w:rsid w:val="008273C5"/>
    <w:rsid w:val="00827683"/>
    <w:rsid w:val="008276B5"/>
    <w:rsid w:val="00827704"/>
    <w:rsid w:val="008277B1"/>
    <w:rsid w:val="0082782E"/>
    <w:rsid w:val="00830059"/>
    <w:rsid w:val="00830926"/>
    <w:rsid w:val="00830FC8"/>
    <w:rsid w:val="00831B72"/>
    <w:rsid w:val="00831D72"/>
    <w:rsid w:val="0083237C"/>
    <w:rsid w:val="0083246F"/>
    <w:rsid w:val="0083359C"/>
    <w:rsid w:val="00833882"/>
    <w:rsid w:val="00833E14"/>
    <w:rsid w:val="00833E4E"/>
    <w:rsid w:val="008342F1"/>
    <w:rsid w:val="008353AF"/>
    <w:rsid w:val="0083564E"/>
    <w:rsid w:val="00835AB4"/>
    <w:rsid w:val="00835B44"/>
    <w:rsid w:val="008368E6"/>
    <w:rsid w:val="00836DF7"/>
    <w:rsid w:val="008373D8"/>
    <w:rsid w:val="00837857"/>
    <w:rsid w:val="00837940"/>
    <w:rsid w:val="00837CE9"/>
    <w:rsid w:val="0084075E"/>
    <w:rsid w:val="0084085F"/>
    <w:rsid w:val="00840F67"/>
    <w:rsid w:val="00841B3C"/>
    <w:rsid w:val="00841C6F"/>
    <w:rsid w:val="008429E0"/>
    <w:rsid w:val="00842DDF"/>
    <w:rsid w:val="00842E8A"/>
    <w:rsid w:val="0084313D"/>
    <w:rsid w:val="00843B93"/>
    <w:rsid w:val="00843D9E"/>
    <w:rsid w:val="008440E9"/>
    <w:rsid w:val="008441A9"/>
    <w:rsid w:val="008442AD"/>
    <w:rsid w:val="00844D0F"/>
    <w:rsid w:val="00846063"/>
    <w:rsid w:val="00846077"/>
    <w:rsid w:val="008460FA"/>
    <w:rsid w:val="008462EE"/>
    <w:rsid w:val="00846C93"/>
    <w:rsid w:val="00847206"/>
    <w:rsid w:val="008473F0"/>
    <w:rsid w:val="00847D12"/>
    <w:rsid w:val="00847DD2"/>
    <w:rsid w:val="00847F1D"/>
    <w:rsid w:val="00850030"/>
    <w:rsid w:val="0085063B"/>
    <w:rsid w:val="0085097D"/>
    <w:rsid w:val="00850E9A"/>
    <w:rsid w:val="00850EDF"/>
    <w:rsid w:val="008512DE"/>
    <w:rsid w:val="008514E5"/>
    <w:rsid w:val="0085170E"/>
    <w:rsid w:val="008519B5"/>
    <w:rsid w:val="00852AB7"/>
    <w:rsid w:val="00852DCF"/>
    <w:rsid w:val="0085336B"/>
    <w:rsid w:val="00853791"/>
    <w:rsid w:val="008539A1"/>
    <w:rsid w:val="00853D3E"/>
    <w:rsid w:val="00853E4E"/>
    <w:rsid w:val="00854A4C"/>
    <w:rsid w:val="00854C67"/>
    <w:rsid w:val="00854CA3"/>
    <w:rsid w:val="00855156"/>
    <w:rsid w:val="0085623D"/>
    <w:rsid w:val="00856514"/>
    <w:rsid w:val="00856A12"/>
    <w:rsid w:val="00856B8D"/>
    <w:rsid w:val="00856E47"/>
    <w:rsid w:val="00856E64"/>
    <w:rsid w:val="00856F48"/>
    <w:rsid w:val="008571BC"/>
    <w:rsid w:val="008572F6"/>
    <w:rsid w:val="0085786F"/>
    <w:rsid w:val="00857AD8"/>
    <w:rsid w:val="00857F59"/>
    <w:rsid w:val="008601CB"/>
    <w:rsid w:val="00860353"/>
    <w:rsid w:val="0086042F"/>
    <w:rsid w:val="008604BB"/>
    <w:rsid w:val="00860DFE"/>
    <w:rsid w:val="00861029"/>
    <w:rsid w:val="008611A6"/>
    <w:rsid w:val="00861245"/>
    <w:rsid w:val="008621B4"/>
    <w:rsid w:val="008621C9"/>
    <w:rsid w:val="00862442"/>
    <w:rsid w:val="008625DD"/>
    <w:rsid w:val="00862795"/>
    <w:rsid w:val="00863130"/>
    <w:rsid w:val="00863843"/>
    <w:rsid w:val="00863B0F"/>
    <w:rsid w:val="00863E0B"/>
    <w:rsid w:val="00863EDF"/>
    <w:rsid w:val="008647AD"/>
    <w:rsid w:val="00864882"/>
    <w:rsid w:val="00864DC6"/>
    <w:rsid w:val="00865025"/>
    <w:rsid w:val="00865189"/>
    <w:rsid w:val="00865649"/>
    <w:rsid w:val="00865992"/>
    <w:rsid w:val="008660FC"/>
    <w:rsid w:val="0086634C"/>
    <w:rsid w:val="008666EC"/>
    <w:rsid w:val="0086699C"/>
    <w:rsid w:val="00867C8D"/>
    <w:rsid w:val="008702CE"/>
    <w:rsid w:val="00870415"/>
    <w:rsid w:val="008704FC"/>
    <w:rsid w:val="00870F39"/>
    <w:rsid w:val="008713FC"/>
    <w:rsid w:val="00871596"/>
    <w:rsid w:val="00871836"/>
    <w:rsid w:val="008721F0"/>
    <w:rsid w:val="00872A9F"/>
    <w:rsid w:val="00873144"/>
    <w:rsid w:val="00873A83"/>
    <w:rsid w:val="008747A5"/>
    <w:rsid w:val="008747BF"/>
    <w:rsid w:val="008748A0"/>
    <w:rsid w:val="00874EE9"/>
    <w:rsid w:val="008751C7"/>
    <w:rsid w:val="008756D3"/>
    <w:rsid w:val="0087572F"/>
    <w:rsid w:val="00876404"/>
    <w:rsid w:val="008764AA"/>
    <w:rsid w:val="00876D2E"/>
    <w:rsid w:val="00876DEC"/>
    <w:rsid w:val="00876E0C"/>
    <w:rsid w:val="00876EDE"/>
    <w:rsid w:val="00877542"/>
    <w:rsid w:val="008779AF"/>
    <w:rsid w:val="00877E82"/>
    <w:rsid w:val="0088021E"/>
    <w:rsid w:val="00880E53"/>
    <w:rsid w:val="00880FBC"/>
    <w:rsid w:val="0088145F"/>
    <w:rsid w:val="008815B2"/>
    <w:rsid w:val="0088169B"/>
    <w:rsid w:val="00882312"/>
    <w:rsid w:val="00882D9F"/>
    <w:rsid w:val="00883611"/>
    <w:rsid w:val="00883B11"/>
    <w:rsid w:val="008848EF"/>
    <w:rsid w:val="0088602C"/>
    <w:rsid w:val="0088667A"/>
    <w:rsid w:val="00886DD4"/>
    <w:rsid w:val="008901E1"/>
    <w:rsid w:val="00890257"/>
    <w:rsid w:val="0089042C"/>
    <w:rsid w:val="00890661"/>
    <w:rsid w:val="00890AFC"/>
    <w:rsid w:val="00890F6C"/>
    <w:rsid w:val="0089114E"/>
    <w:rsid w:val="00891496"/>
    <w:rsid w:val="008918F7"/>
    <w:rsid w:val="008919CD"/>
    <w:rsid w:val="00891B1B"/>
    <w:rsid w:val="00891B90"/>
    <w:rsid w:val="00891BE4"/>
    <w:rsid w:val="00892589"/>
    <w:rsid w:val="00892590"/>
    <w:rsid w:val="0089314D"/>
    <w:rsid w:val="008939AA"/>
    <w:rsid w:val="00894301"/>
    <w:rsid w:val="008946E1"/>
    <w:rsid w:val="00894FB6"/>
    <w:rsid w:val="00895954"/>
    <w:rsid w:val="00896012"/>
    <w:rsid w:val="0089609D"/>
    <w:rsid w:val="008966B0"/>
    <w:rsid w:val="0089712F"/>
    <w:rsid w:val="00897171"/>
    <w:rsid w:val="008971EE"/>
    <w:rsid w:val="00897654"/>
    <w:rsid w:val="008A0089"/>
    <w:rsid w:val="008A04AF"/>
    <w:rsid w:val="008A06E4"/>
    <w:rsid w:val="008A0758"/>
    <w:rsid w:val="008A08D4"/>
    <w:rsid w:val="008A0C0B"/>
    <w:rsid w:val="008A0E65"/>
    <w:rsid w:val="008A1A9A"/>
    <w:rsid w:val="008A20A6"/>
    <w:rsid w:val="008A21A9"/>
    <w:rsid w:val="008A2811"/>
    <w:rsid w:val="008A28F9"/>
    <w:rsid w:val="008A2B99"/>
    <w:rsid w:val="008A2CAF"/>
    <w:rsid w:val="008A327E"/>
    <w:rsid w:val="008A33B8"/>
    <w:rsid w:val="008A40B7"/>
    <w:rsid w:val="008A42A7"/>
    <w:rsid w:val="008A48FA"/>
    <w:rsid w:val="008A4943"/>
    <w:rsid w:val="008A5C7F"/>
    <w:rsid w:val="008A641C"/>
    <w:rsid w:val="008A68C8"/>
    <w:rsid w:val="008A6B57"/>
    <w:rsid w:val="008A7BAA"/>
    <w:rsid w:val="008B0181"/>
    <w:rsid w:val="008B0AD1"/>
    <w:rsid w:val="008B0C58"/>
    <w:rsid w:val="008B11C4"/>
    <w:rsid w:val="008B15FA"/>
    <w:rsid w:val="008B1672"/>
    <w:rsid w:val="008B1A0F"/>
    <w:rsid w:val="008B2C12"/>
    <w:rsid w:val="008B301B"/>
    <w:rsid w:val="008B3DB6"/>
    <w:rsid w:val="008B4CAC"/>
    <w:rsid w:val="008B5544"/>
    <w:rsid w:val="008B55F5"/>
    <w:rsid w:val="008B5B8F"/>
    <w:rsid w:val="008B5D07"/>
    <w:rsid w:val="008B61EB"/>
    <w:rsid w:val="008B62D2"/>
    <w:rsid w:val="008B641C"/>
    <w:rsid w:val="008B6B87"/>
    <w:rsid w:val="008B70F4"/>
    <w:rsid w:val="008B733B"/>
    <w:rsid w:val="008B73FA"/>
    <w:rsid w:val="008B7402"/>
    <w:rsid w:val="008B753B"/>
    <w:rsid w:val="008B7546"/>
    <w:rsid w:val="008B782F"/>
    <w:rsid w:val="008B78DF"/>
    <w:rsid w:val="008B7C4D"/>
    <w:rsid w:val="008B7CBA"/>
    <w:rsid w:val="008C03CA"/>
    <w:rsid w:val="008C03E7"/>
    <w:rsid w:val="008C0551"/>
    <w:rsid w:val="008C096F"/>
    <w:rsid w:val="008C0DEA"/>
    <w:rsid w:val="008C1059"/>
    <w:rsid w:val="008C14E0"/>
    <w:rsid w:val="008C1BE1"/>
    <w:rsid w:val="008C1FC0"/>
    <w:rsid w:val="008C2B5F"/>
    <w:rsid w:val="008C38C2"/>
    <w:rsid w:val="008C3BF6"/>
    <w:rsid w:val="008C4063"/>
    <w:rsid w:val="008C40E8"/>
    <w:rsid w:val="008C4676"/>
    <w:rsid w:val="008C4F01"/>
    <w:rsid w:val="008C4F38"/>
    <w:rsid w:val="008C505B"/>
    <w:rsid w:val="008C5317"/>
    <w:rsid w:val="008C5637"/>
    <w:rsid w:val="008C590F"/>
    <w:rsid w:val="008C5C86"/>
    <w:rsid w:val="008C5CF9"/>
    <w:rsid w:val="008C6835"/>
    <w:rsid w:val="008C6920"/>
    <w:rsid w:val="008C6C82"/>
    <w:rsid w:val="008C7F31"/>
    <w:rsid w:val="008C7FAF"/>
    <w:rsid w:val="008D011A"/>
    <w:rsid w:val="008D151C"/>
    <w:rsid w:val="008D1A70"/>
    <w:rsid w:val="008D1CDF"/>
    <w:rsid w:val="008D1ECA"/>
    <w:rsid w:val="008D23EB"/>
    <w:rsid w:val="008D3583"/>
    <w:rsid w:val="008D3729"/>
    <w:rsid w:val="008D3916"/>
    <w:rsid w:val="008D3FC8"/>
    <w:rsid w:val="008D4339"/>
    <w:rsid w:val="008D49AE"/>
    <w:rsid w:val="008D50E9"/>
    <w:rsid w:val="008D5231"/>
    <w:rsid w:val="008D5A41"/>
    <w:rsid w:val="008D5BCD"/>
    <w:rsid w:val="008D641B"/>
    <w:rsid w:val="008D6A55"/>
    <w:rsid w:val="008D6F61"/>
    <w:rsid w:val="008D7258"/>
    <w:rsid w:val="008D7BD5"/>
    <w:rsid w:val="008D7FA0"/>
    <w:rsid w:val="008E0257"/>
    <w:rsid w:val="008E03B0"/>
    <w:rsid w:val="008E03E5"/>
    <w:rsid w:val="008E1205"/>
    <w:rsid w:val="008E124B"/>
    <w:rsid w:val="008E1BB3"/>
    <w:rsid w:val="008E1C57"/>
    <w:rsid w:val="008E259D"/>
    <w:rsid w:val="008E2A94"/>
    <w:rsid w:val="008E2DC8"/>
    <w:rsid w:val="008E2F02"/>
    <w:rsid w:val="008E353D"/>
    <w:rsid w:val="008E37FF"/>
    <w:rsid w:val="008E43CA"/>
    <w:rsid w:val="008E442D"/>
    <w:rsid w:val="008E5029"/>
    <w:rsid w:val="008E514C"/>
    <w:rsid w:val="008E53DB"/>
    <w:rsid w:val="008E5515"/>
    <w:rsid w:val="008E6991"/>
    <w:rsid w:val="008E6E40"/>
    <w:rsid w:val="008E7308"/>
    <w:rsid w:val="008E7A85"/>
    <w:rsid w:val="008E7DCA"/>
    <w:rsid w:val="008E7EA2"/>
    <w:rsid w:val="008E7F15"/>
    <w:rsid w:val="008F00C0"/>
    <w:rsid w:val="008F019E"/>
    <w:rsid w:val="008F01F8"/>
    <w:rsid w:val="008F075D"/>
    <w:rsid w:val="008F09E0"/>
    <w:rsid w:val="008F10DB"/>
    <w:rsid w:val="008F10EE"/>
    <w:rsid w:val="008F1807"/>
    <w:rsid w:val="008F190B"/>
    <w:rsid w:val="008F1C2A"/>
    <w:rsid w:val="008F1E4E"/>
    <w:rsid w:val="008F2157"/>
    <w:rsid w:val="008F2998"/>
    <w:rsid w:val="008F2F73"/>
    <w:rsid w:val="008F37EA"/>
    <w:rsid w:val="008F40DD"/>
    <w:rsid w:val="008F43D2"/>
    <w:rsid w:val="008F4544"/>
    <w:rsid w:val="008F4C85"/>
    <w:rsid w:val="008F514E"/>
    <w:rsid w:val="008F5230"/>
    <w:rsid w:val="008F53AF"/>
    <w:rsid w:val="008F59F9"/>
    <w:rsid w:val="008F5BD2"/>
    <w:rsid w:val="008F5E6C"/>
    <w:rsid w:val="008F6E9F"/>
    <w:rsid w:val="008F7615"/>
    <w:rsid w:val="008F7632"/>
    <w:rsid w:val="008F7FD8"/>
    <w:rsid w:val="009001D5"/>
    <w:rsid w:val="009007EA"/>
    <w:rsid w:val="00900CB8"/>
    <w:rsid w:val="00900EA7"/>
    <w:rsid w:val="00900F54"/>
    <w:rsid w:val="00901BE8"/>
    <w:rsid w:val="00901D91"/>
    <w:rsid w:val="00901E2E"/>
    <w:rsid w:val="00902330"/>
    <w:rsid w:val="00902903"/>
    <w:rsid w:val="00902D16"/>
    <w:rsid w:val="00903DDE"/>
    <w:rsid w:val="0090401B"/>
    <w:rsid w:val="00904505"/>
    <w:rsid w:val="0090467B"/>
    <w:rsid w:val="00904A11"/>
    <w:rsid w:val="00904A6E"/>
    <w:rsid w:val="00904CBC"/>
    <w:rsid w:val="00904D69"/>
    <w:rsid w:val="00905096"/>
    <w:rsid w:val="00905271"/>
    <w:rsid w:val="0090534A"/>
    <w:rsid w:val="00905897"/>
    <w:rsid w:val="00905B70"/>
    <w:rsid w:val="00905DC9"/>
    <w:rsid w:val="00905F39"/>
    <w:rsid w:val="00906062"/>
    <w:rsid w:val="009065C4"/>
    <w:rsid w:val="00906DD8"/>
    <w:rsid w:val="00907062"/>
    <w:rsid w:val="00907135"/>
    <w:rsid w:val="009075D7"/>
    <w:rsid w:val="009078E9"/>
    <w:rsid w:val="00907BA7"/>
    <w:rsid w:val="00907D17"/>
    <w:rsid w:val="0091011B"/>
    <w:rsid w:val="00910495"/>
    <w:rsid w:val="0091052F"/>
    <w:rsid w:val="009107A6"/>
    <w:rsid w:val="00910986"/>
    <w:rsid w:val="00910A57"/>
    <w:rsid w:val="00911621"/>
    <w:rsid w:val="0091194D"/>
    <w:rsid w:val="009119C6"/>
    <w:rsid w:val="00911EC1"/>
    <w:rsid w:val="00912C34"/>
    <w:rsid w:val="00912F9C"/>
    <w:rsid w:val="00913606"/>
    <w:rsid w:val="009136B2"/>
    <w:rsid w:val="00913D7B"/>
    <w:rsid w:val="009140FF"/>
    <w:rsid w:val="00914144"/>
    <w:rsid w:val="00914365"/>
    <w:rsid w:val="00914826"/>
    <w:rsid w:val="00914A33"/>
    <w:rsid w:val="00914E36"/>
    <w:rsid w:val="009151B3"/>
    <w:rsid w:val="009151E9"/>
    <w:rsid w:val="00915786"/>
    <w:rsid w:val="00915B7F"/>
    <w:rsid w:val="00915DBE"/>
    <w:rsid w:val="00916200"/>
    <w:rsid w:val="0091659C"/>
    <w:rsid w:val="00916978"/>
    <w:rsid w:val="00916E51"/>
    <w:rsid w:val="00916ED6"/>
    <w:rsid w:val="009171EE"/>
    <w:rsid w:val="00917256"/>
    <w:rsid w:val="00917289"/>
    <w:rsid w:val="009179D3"/>
    <w:rsid w:val="009201AE"/>
    <w:rsid w:val="00920209"/>
    <w:rsid w:val="00920625"/>
    <w:rsid w:val="00920644"/>
    <w:rsid w:val="00920C1C"/>
    <w:rsid w:val="00920F3B"/>
    <w:rsid w:val="00921372"/>
    <w:rsid w:val="00921397"/>
    <w:rsid w:val="0092150D"/>
    <w:rsid w:val="00921742"/>
    <w:rsid w:val="009218F1"/>
    <w:rsid w:val="0092195D"/>
    <w:rsid w:val="00921CFA"/>
    <w:rsid w:val="0092215C"/>
    <w:rsid w:val="009228E5"/>
    <w:rsid w:val="00922AA3"/>
    <w:rsid w:val="00922B3C"/>
    <w:rsid w:val="00922ECD"/>
    <w:rsid w:val="009236D4"/>
    <w:rsid w:val="00923878"/>
    <w:rsid w:val="00923E3B"/>
    <w:rsid w:val="009242FE"/>
    <w:rsid w:val="00924382"/>
    <w:rsid w:val="009250BD"/>
    <w:rsid w:val="009253E2"/>
    <w:rsid w:val="00925712"/>
    <w:rsid w:val="009258C2"/>
    <w:rsid w:val="00925AF0"/>
    <w:rsid w:val="00925D87"/>
    <w:rsid w:val="009262F3"/>
    <w:rsid w:val="009269E9"/>
    <w:rsid w:val="00926C5F"/>
    <w:rsid w:val="00926DEA"/>
    <w:rsid w:val="00927380"/>
    <w:rsid w:val="0092744B"/>
    <w:rsid w:val="00927EA0"/>
    <w:rsid w:val="00927EAE"/>
    <w:rsid w:val="0093010F"/>
    <w:rsid w:val="00930DDA"/>
    <w:rsid w:val="0093110A"/>
    <w:rsid w:val="009311B7"/>
    <w:rsid w:val="009320E1"/>
    <w:rsid w:val="00932513"/>
    <w:rsid w:val="00932C6A"/>
    <w:rsid w:val="00932E3D"/>
    <w:rsid w:val="009330F3"/>
    <w:rsid w:val="00933F2E"/>
    <w:rsid w:val="0093423B"/>
    <w:rsid w:val="009343B8"/>
    <w:rsid w:val="009348D2"/>
    <w:rsid w:val="00934A25"/>
    <w:rsid w:val="0093535C"/>
    <w:rsid w:val="0093570A"/>
    <w:rsid w:val="0093583E"/>
    <w:rsid w:val="0093596C"/>
    <w:rsid w:val="00935AE4"/>
    <w:rsid w:val="00935EE6"/>
    <w:rsid w:val="00936160"/>
    <w:rsid w:val="009361B2"/>
    <w:rsid w:val="00936230"/>
    <w:rsid w:val="00936556"/>
    <w:rsid w:val="00937861"/>
    <w:rsid w:val="00937A2C"/>
    <w:rsid w:val="00937C9C"/>
    <w:rsid w:val="009402B7"/>
    <w:rsid w:val="0094079A"/>
    <w:rsid w:val="00940E74"/>
    <w:rsid w:val="00940EB8"/>
    <w:rsid w:val="00940F86"/>
    <w:rsid w:val="0094180F"/>
    <w:rsid w:val="0094185C"/>
    <w:rsid w:val="00941897"/>
    <w:rsid w:val="00941C16"/>
    <w:rsid w:val="00942177"/>
    <w:rsid w:val="00942305"/>
    <w:rsid w:val="00942486"/>
    <w:rsid w:val="009425B7"/>
    <w:rsid w:val="009427E2"/>
    <w:rsid w:val="009427EC"/>
    <w:rsid w:val="00942837"/>
    <w:rsid w:val="00942BB8"/>
    <w:rsid w:val="00942D90"/>
    <w:rsid w:val="00942EEE"/>
    <w:rsid w:val="00942FEE"/>
    <w:rsid w:val="009430A0"/>
    <w:rsid w:val="00943237"/>
    <w:rsid w:val="0094407D"/>
    <w:rsid w:val="009442EA"/>
    <w:rsid w:val="00944315"/>
    <w:rsid w:val="009444EE"/>
    <w:rsid w:val="0094468E"/>
    <w:rsid w:val="009446DD"/>
    <w:rsid w:val="00944FF7"/>
    <w:rsid w:val="00946124"/>
    <w:rsid w:val="00946A4A"/>
    <w:rsid w:val="00946CF7"/>
    <w:rsid w:val="00946D20"/>
    <w:rsid w:val="00946FCA"/>
    <w:rsid w:val="0094734F"/>
    <w:rsid w:val="00947528"/>
    <w:rsid w:val="00947D2C"/>
    <w:rsid w:val="009502DE"/>
    <w:rsid w:val="0095085D"/>
    <w:rsid w:val="00950B9A"/>
    <w:rsid w:val="00950C5B"/>
    <w:rsid w:val="00951153"/>
    <w:rsid w:val="00951655"/>
    <w:rsid w:val="00953679"/>
    <w:rsid w:val="00953AA5"/>
    <w:rsid w:val="00953ECF"/>
    <w:rsid w:val="00954221"/>
    <w:rsid w:val="009542A0"/>
    <w:rsid w:val="00954580"/>
    <w:rsid w:val="009546F7"/>
    <w:rsid w:val="0095499E"/>
    <w:rsid w:val="00954A99"/>
    <w:rsid w:val="00954D9A"/>
    <w:rsid w:val="0095527A"/>
    <w:rsid w:val="0095545D"/>
    <w:rsid w:val="00955923"/>
    <w:rsid w:val="00956CC9"/>
    <w:rsid w:val="00956E46"/>
    <w:rsid w:val="00956F61"/>
    <w:rsid w:val="009571E7"/>
    <w:rsid w:val="00957BB4"/>
    <w:rsid w:val="00957FF4"/>
    <w:rsid w:val="0096041A"/>
    <w:rsid w:val="0096109B"/>
    <w:rsid w:val="009611D3"/>
    <w:rsid w:val="00961E6A"/>
    <w:rsid w:val="00962A94"/>
    <w:rsid w:val="00962E24"/>
    <w:rsid w:val="00963221"/>
    <w:rsid w:val="00963290"/>
    <w:rsid w:val="0096364D"/>
    <w:rsid w:val="00963A72"/>
    <w:rsid w:val="00963B31"/>
    <w:rsid w:val="009641FD"/>
    <w:rsid w:val="0096477D"/>
    <w:rsid w:val="009649F0"/>
    <w:rsid w:val="00964A2D"/>
    <w:rsid w:val="00964C5A"/>
    <w:rsid w:val="00965040"/>
    <w:rsid w:val="00965081"/>
    <w:rsid w:val="009651AB"/>
    <w:rsid w:val="0096575C"/>
    <w:rsid w:val="00965A23"/>
    <w:rsid w:val="00965CFE"/>
    <w:rsid w:val="00966A64"/>
    <w:rsid w:val="00967256"/>
    <w:rsid w:val="00970015"/>
    <w:rsid w:val="00970114"/>
    <w:rsid w:val="0097072E"/>
    <w:rsid w:val="00970C72"/>
    <w:rsid w:val="00971221"/>
    <w:rsid w:val="0097228A"/>
    <w:rsid w:val="009722B3"/>
    <w:rsid w:val="00972F65"/>
    <w:rsid w:val="0097349B"/>
    <w:rsid w:val="00973828"/>
    <w:rsid w:val="00973D1D"/>
    <w:rsid w:val="00973D53"/>
    <w:rsid w:val="00973D74"/>
    <w:rsid w:val="00974285"/>
    <w:rsid w:val="00974656"/>
    <w:rsid w:val="0097466B"/>
    <w:rsid w:val="009746D5"/>
    <w:rsid w:val="00975421"/>
    <w:rsid w:val="00975671"/>
    <w:rsid w:val="009758DB"/>
    <w:rsid w:val="00975A03"/>
    <w:rsid w:val="0097618C"/>
    <w:rsid w:val="009769FA"/>
    <w:rsid w:val="00976C51"/>
    <w:rsid w:val="00976CE6"/>
    <w:rsid w:val="00977681"/>
    <w:rsid w:val="00977AC5"/>
    <w:rsid w:val="00977C24"/>
    <w:rsid w:val="009804B6"/>
    <w:rsid w:val="0098119C"/>
    <w:rsid w:val="009826DB"/>
    <w:rsid w:val="00982763"/>
    <w:rsid w:val="009828B2"/>
    <w:rsid w:val="00982992"/>
    <w:rsid w:val="00982AC0"/>
    <w:rsid w:val="00982B18"/>
    <w:rsid w:val="00982E6B"/>
    <w:rsid w:val="0098323B"/>
    <w:rsid w:val="0098333A"/>
    <w:rsid w:val="00983518"/>
    <w:rsid w:val="00983B05"/>
    <w:rsid w:val="00983E74"/>
    <w:rsid w:val="00984191"/>
    <w:rsid w:val="00984221"/>
    <w:rsid w:val="009843F9"/>
    <w:rsid w:val="00984417"/>
    <w:rsid w:val="00984586"/>
    <w:rsid w:val="009845C5"/>
    <w:rsid w:val="009847B4"/>
    <w:rsid w:val="00984850"/>
    <w:rsid w:val="00984E73"/>
    <w:rsid w:val="009850C6"/>
    <w:rsid w:val="009852D7"/>
    <w:rsid w:val="009853C8"/>
    <w:rsid w:val="00985451"/>
    <w:rsid w:val="009857BD"/>
    <w:rsid w:val="00985A24"/>
    <w:rsid w:val="00985E31"/>
    <w:rsid w:val="00986844"/>
    <w:rsid w:val="00986858"/>
    <w:rsid w:val="00987160"/>
    <w:rsid w:val="00987213"/>
    <w:rsid w:val="00990A63"/>
    <w:rsid w:val="009911DB"/>
    <w:rsid w:val="0099145B"/>
    <w:rsid w:val="00991ACC"/>
    <w:rsid w:val="00992031"/>
    <w:rsid w:val="009923DE"/>
    <w:rsid w:val="0099252C"/>
    <w:rsid w:val="0099287A"/>
    <w:rsid w:val="00992BD6"/>
    <w:rsid w:val="00993292"/>
    <w:rsid w:val="00993541"/>
    <w:rsid w:val="009937F4"/>
    <w:rsid w:val="009938E1"/>
    <w:rsid w:val="009939E6"/>
    <w:rsid w:val="00994035"/>
    <w:rsid w:val="00994364"/>
    <w:rsid w:val="00994B4A"/>
    <w:rsid w:val="00994F99"/>
    <w:rsid w:val="009955E4"/>
    <w:rsid w:val="00995805"/>
    <w:rsid w:val="009958F6"/>
    <w:rsid w:val="009959AD"/>
    <w:rsid w:val="00995B5E"/>
    <w:rsid w:val="0099613A"/>
    <w:rsid w:val="0099614C"/>
    <w:rsid w:val="009967B2"/>
    <w:rsid w:val="009969FD"/>
    <w:rsid w:val="00996BE3"/>
    <w:rsid w:val="00996C46"/>
    <w:rsid w:val="0099722E"/>
    <w:rsid w:val="00997303"/>
    <w:rsid w:val="009976FE"/>
    <w:rsid w:val="009978F1"/>
    <w:rsid w:val="009A0B4D"/>
    <w:rsid w:val="009A0FAE"/>
    <w:rsid w:val="009A0FDF"/>
    <w:rsid w:val="009A1C5E"/>
    <w:rsid w:val="009A211B"/>
    <w:rsid w:val="009A2348"/>
    <w:rsid w:val="009A2B13"/>
    <w:rsid w:val="009A36A3"/>
    <w:rsid w:val="009A4315"/>
    <w:rsid w:val="009A4526"/>
    <w:rsid w:val="009A46D9"/>
    <w:rsid w:val="009A474C"/>
    <w:rsid w:val="009A4FC9"/>
    <w:rsid w:val="009A659C"/>
    <w:rsid w:val="009A66DE"/>
    <w:rsid w:val="009A6995"/>
    <w:rsid w:val="009A6DE7"/>
    <w:rsid w:val="009A72D4"/>
    <w:rsid w:val="009A7399"/>
    <w:rsid w:val="009A7FFE"/>
    <w:rsid w:val="009B07B1"/>
    <w:rsid w:val="009B0FC9"/>
    <w:rsid w:val="009B11DC"/>
    <w:rsid w:val="009B1262"/>
    <w:rsid w:val="009B139F"/>
    <w:rsid w:val="009B1965"/>
    <w:rsid w:val="009B1E1B"/>
    <w:rsid w:val="009B1E53"/>
    <w:rsid w:val="009B2BC2"/>
    <w:rsid w:val="009B2E22"/>
    <w:rsid w:val="009B325D"/>
    <w:rsid w:val="009B32A0"/>
    <w:rsid w:val="009B32DC"/>
    <w:rsid w:val="009B3527"/>
    <w:rsid w:val="009B3777"/>
    <w:rsid w:val="009B393C"/>
    <w:rsid w:val="009B43ED"/>
    <w:rsid w:val="009B4779"/>
    <w:rsid w:val="009B4793"/>
    <w:rsid w:val="009B4C78"/>
    <w:rsid w:val="009B4DC3"/>
    <w:rsid w:val="009B4DE3"/>
    <w:rsid w:val="009B51E4"/>
    <w:rsid w:val="009B5685"/>
    <w:rsid w:val="009B5817"/>
    <w:rsid w:val="009B5AD4"/>
    <w:rsid w:val="009B60EF"/>
    <w:rsid w:val="009B6D47"/>
    <w:rsid w:val="009B7C9B"/>
    <w:rsid w:val="009C04A2"/>
    <w:rsid w:val="009C11CE"/>
    <w:rsid w:val="009C1806"/>
    <w:rsid w:val="009C22FE"/>
    <w:rsid w:val="009C2832"/>
    <w:rsid w:val="009C2BB5"/>
    <w:rsid w:val="009C34C2"/>
    <w:rsid w:val="009C39D8"/>
    <w:rsid w:val="009C3B29"/>
    <w:rsid w:val="009C3CC3"/>
    <w:rsid w:val="009C4142"/>
    <w:rsid w:val="009C46A0"/>
    <w:rsid w:val="009C4BB3"/>
    <w:rsid w:val="009C4BBB"/>
    <w:rsid w:val="009C5463"/>
    <w:rsid w:val="009C5533"/>
    <w:rsid w:val="009C5B7C"/>
    <w:rsid w:val="009C5F1B"/>
    <w:rsid w:val="009C62B8"/>
    <w:rsid w:val="009C6643"/>
    <w:rsid w:val="009C6757"/>
    <w:rsid w:val="009C7592"/>
    <w:rsid w:val="009C7D25"/>
    <w:rsid w:val="009D0193"/>
    <w:rsid w:val="009D029D"/>
    <w:rsid w:val="009D043A"/>
    <w:rsid w:val="009D0AFD"/>
    <w:rsid w:val="009D0B79"/>
    <w:rsid w:val="009D0CB1"/>
    <w:rsid w:val="009D0E21"/>
    <w:rsid w:val="009D1A9A"/>
    <w:rsid w:val="009D2341"/>
    <w:rsid w:val="009D3307"/>
    <w:rsid w:val="009D3B50"/>
    <w:rsid w:val="009D404B"/>
    <w:rsid w:val="009D4082"/>
    <w:rsid w:val="009D4560"/>
    <w:rsid w:val="009D45A8"/>
    <w:rsid w:val="009D4A98"/>
    <w:rsid w:val="009D4C2F"/>
    <w:rsid w:val="009D4E73"/>
    <w:rsid w:val="009D4F9A"/>
    <w:rsid w:val="009D53D3"/>
    <w:rsid w:val="009D591D"/>
    <w:rsid w:val="009D608D"/>
    <w:rsid w:val="009D6153"/>
    <w:rsid w:val="009D6324"/>
    <w:rsid w:val="009D7A3A"/>
    <w:rsid w:val="009E02AB"/>
    <w:rsid w:val="009E0325"/>
    <w:rsid w:val="009E040F"/>
    <w:rsid w:val="009E0485"/>
    <w:rsid w:val="009E04EC"/>
    <w:rsid w:val="009E0643"/>
    <w:rsid w:val="009E08FC"/>
    <w:rsid w:val="009E09CE"/>
    <w:rsid w:val="009E14EB"/>
    <w:rsid w:val="009E1CE6"/>
    <w:rsid w:val="009E2352"/>
    <w:rsid w:val="009E2BF1"/>
    <w:rsid w:val="009E3504"/>
    <w:rsid w:val="009E3AAD"/>
    <w:rsid w:val="009E3CE3"/>
    <w:rsid w:val="009E41AC"/>
    <w:rsid w:val="009E45B9"/>
    <w:rsid w:val="009E4648"/>
    <w:rsid w:val="009E4658"/>
    <w:rsid w:val="009E4829"/>
    <w:rsid w:val="009E498F"/>
    <w:rsid w:val="009E4A8D"/>
    <w:rsid w:val="009E4B5C"/>
    <w:rsid w:val="009E4BBF"/>
    <w:rsid w:val="009E4CFA"/>
    <w:rsid w:val="009E4D10"/>
    <w:rsid w:val="009E5199"/>
    <w:rsid w:val="009E562B"/>
    <w:rsid w:val="009E564F"/>
    <w:rsid w:val="009E5A03"/>
    <w:rsid w:val="009E6181"/>
    <w:rsid w:val="009E66A9"/>
    <w:rsid w:val="009E71B1"/>
    <w:rsid w:val="009E77BA"/>
    <w:rsid w:val="009E7D36"/>
    <w:rsid w:val="009F0094"/>
    <w:rsid w:val="009F0667"/>
    <w:rsid w:val="009F086C"/>
    <w:rsid w:val="009F11E7"/>
    <w:rsid w:val="009F15D6"/>
    <w:rsid w:val="009F183A"/>
    <w:rsid w:val="009F23FC"/>
    <w:rsid w:val="009F275B"/>
    <w:rsid w:val="009F281A"/>
    <w:rsid w:val="009F2A78"/>
    <w:rsid w:val="009F2B89"/>
    <w:rsid w:val="009F318A"/>
    <w:rsid w:val="009F3726"/>
    <w:rsid w:val="009F396A"/>
    <w:rsid w:val="009F3DCD"/>
    <w:rsid w:val="009F3E4F"/>
    <w:rsid w:val="009F4A7F"/>
    <w:rsid w:val="009F4AD1"/>
    <w:rsid w:val="009F4F15"/>
    <w:rsid w:val="009F4F7E"/>
    <w:rsid w:val="009F4FA5"/>
    <w:rsid w:val="009F5025"/>
    <w:rsid w:val="009F5053"/>
    <w:rsid w:val="009F5683"/>
    <w:rsid w:val="009F5AE2"/>
    <w:rsid w:val="009F5BE1"/>
    <w:rsid w:val="009F5C2B"/>
    <w:rsid w:val="009F67BA"/>
    <w:rsid w:val="009F6C23"/>
    <w:rsid w:val="009F7546"/>
    <w:rsid w:val="009F788C"/>
    <w:rsid w:val="009F7BBD"/>
    <w:rsid w:val="009F7C91"/>
    <w:rsid w:val="009F7E92"/>
    <w:rsid w:val="009F7EF3"/>
    <w:rsid w:val="009F7EF7"/>
    <w:rsid w:val="00A00D07"/>
    <w:rsid w:val="00A018DF"/>
    <w:rsid w:val="00A01A3E"/>
    <w:rsid w:val="00A01F2A"/>
    <w:rsid w:val="00A02614"/>
    <w:rsid w:val="00A0296C"/>
    <w:rsid w:val="00A029FD"/>
    <w:rsid w:val="00A02D8A"/>
    <w:rsid w:val="00A02DC3"/>
    <w:rsid w:val="00A02EB5"/>
    <w:rsid w:val="00A031FC"/>
    <w:rsid w:val="00A033E0"/>
    <w:rsid w:val="00A03CC0"/>
    <w:rsid w:val="00A041B9"/>
    <w:rsid w:val="00A041BE"/>
    <w:rsid w:val="00A04A2B"/>
    <w:rsid w:val="00A04B6D"/>
    <w:rsid w:val="00A04C0E"/>
    <w:rsid w:val="00A05101"/>
    <w:rsid w:val="00A05DDE"/>
    <w:rsid w:val="00A06484"/>
    <w:rsid w:val="00A06B43"/>
    <w:rsid w:val="00A06CA4"/>
    <w:rsid w:val="00A07326"/>
    <w:rsid w:val="00A078A5"/>
    <w:rsid w:val="00A07E9C"/>
    <w:rsid w:val="00A101B6"/>
    <w:rsid w:val="00A103C4"/>
    <w:rsid w:val="00A10869"/>
    <w:rsid w:val="00A10C78"/>
    <w:rsid w:val="00A10DDB"/>
    <w:rsid w:val="00A10E97"/>
    <w:rsid w:val="00A11441"/>
    <w:rsid w:val="00A12298"/>
    <w:rsid w:val="00A1229D"/>
    <w:rsid w:val="00A1283B"/>
    <w:rsid w:val="00A12860"/>
    <w:rsid w:val="00A12967"/>
    <w:rsid w:val="00A1333B"/>
    <w:rsid w:val="00A13BED"/>
    <w:rsid w:val="00A13FA2"/>
    <w:rsid w:val="00A14377"/>
    <w:rsid w:val="00A14429"/>
    <w:rsid w:val="00A1486A"/>
    <w:rsid w:val="00A14AB7"/>
    <w:rsid w:val="00A14D93"/>
    <w:rsid w:val="00A14F8E"/>
    <w:rsid w:val="00A15465"/>
    <w:rsid w:val="00A161FE"/>
    <w:rsid w:val="00A1770E"/>
    <w:rsid w:val="00A17B96"/>
    <w:rsid w:val="00A2043F"/>
    <w:rsid w:val="00A20522"/>
    <w:rsid w:val="00A2081B"/>
    <w:rsid w:val="00A20880"/>
    <w:rsid w:val="00A20C55"/>
    <w:rsid w:val="00A20D54"/>
    <w:rsid w:val="00A20E59"/>
    <w:rsid w:val="00A20EEA"/>
    <w:rsid w:val="00A21635"/>
    <w:rsid w:val="00A21709"/>
    <w:rsid w:val="00A217C7"/>
    <w:rsid w:val="00A21830"/>
    <w:rsid w:val="00A2195C"/>
    <w:rsid w:val="00A21E55"/>
    <w:rsid w:val="00A21EE2"/>
    <w:rsid w:val="00A224AE"/>
    <w:rsid w:val="00A22545"/>
    <w:rsid w:val="00A228B9"/>
    <w:rsid w:val="00A22967"/>
    <w:rsid w:val="00A22996"/>
    <w:rsid w:val="00A229FC"/>
    <w:rsid w:val="00A22A7B"/>
    <w:rsid w:val="00A23B95"/>
    <w:rsid w:val="00A23E31"/>
    <w:rsid w:val="00A240E2"/>
    <w:rsid w:val="00A243CB"/>
    <w:rsid w:val="00A249E6"/>
    <w:rsid w:val="00A2521D"/>
    <w:rsid w:val="00A25517"/>
    <w:rsid w:val="00A25EF5"/>
    <w:rsid w:val="00A261EB"/>
    <w:rsid w:val="00A26251"/>
    <w:rsid w:val="00A262B5"/>
    <w:rsid w:val="00A26311"/>
    <w:rsid w:val="00A2669E"/>
    <w:rsid w:val="00A274B4"/>
    <w:rsid w:val="00A2791C"/>
    <w:rsid w:val="00A2796E"/>
    <w:rsid w:val="00A30656"/>
    <w:rsid w:val="00A30AD4"/>
    <w:rsid w:val="00A30DF6"/>
    <w:rsid w:val="00A30F5D"/>
    <w:rsid w:val="00A30FA1"/>
    <w:rsid w:val="00A316E9"/>
    <w:rsid w:val="00A3206D"/>
    <w:rsid w:val="00A32150"/>
    <w:rsid w:val="00A32274"/>
    <w:rsid w:val="00A326CF"/>
    <w:rsid w:val="00A32938"/>
    <w:rsid w:val="00A32BEA"/>
    <w:rsid w:val="00A32C79"/>
    <w:rsid w:val="00A32E4B"/>
    <w:rsid w:val="00A33087"/>
    <w:rsid w:val="00A33627"/>
    <w:rsid w:val="00A3369E"/>
    <w:rsid w:val="00A33DDD"/>
    <w:rsid w:val="00A3429E"/>
    <w:rsid w:val="00A3434A"/>
    <w:rsid w:val="00A3435E"/>
    <w:rsid w:val="00A346A4"/>
    <w:rsid w:val="00A346E2"/>
    <w:rsid w:val="00A34F3E"/>
    <w:rsid w:val="00A35070"/>
    <w:rsid w:val="00A352DD"/>
    <w:rsid w:val="00A355C3"/>
    <w:rsid w:val="00A35DDE"/>
    <w:rsid w:val="00A35EEB"/>
    <w:rsid w:val="00A35FF9"/>
    <w:rsid w:val="00A36787"/>
    <w:rsid w:val="00A367BA"/>
    <w:rsid w:val="00A36D23"/>
    <w:rsid w:val="00A36ED4"/>
    <w:rsid w:val="00A37111"/>
    <w:rsid w:val="00A3765E"/>
    <w:rsid w:val="00A37C3F"/>
    <w:rsid w:val="00A37C95"/>
    <w:rsid w:val="00A37D28"/>
    <w:rsid w:val="00A40171"/>
    <w:rsid w:val="00A401EE"/>
    <w:rsid w:val="00A404FA"/>
    <w:rsid w:val="00A406BF"/>
    <w:rsid w:val="00A408FE"/>
    <w:rsid w:val="00A40980"/>
    <w:rsid w:val="00A40DD8"/>
    <w:rsid w:val="00A41615"/>
    <w:rsid w:val="00A41C52"/>
    <w:rsid w:val="00A41EC9"/>
    <w:rsid w:val="00A4246C"/>
    <w:rsid w:val="00A42885"/>
    <w:rsid w:val="00A42F3D"/>
    <w:rsid w:val="00A42F84"/>
    <w:rsid w:val="00A4316E"/>
    <w:rsid w:val="00A43338"/>
    <w:rsid w:val="00A43E15"/>
    <w:rsid w:val="00A43FA2"/>
    <w:rsid w:val="00A44F83"/>
    <w:rsid w:val="00A45152"/>
    <w:rsid w:val="00A4522C"/>
    <w:rsid w:val="00A45746"/>
    <w:rsid w:val="00A457A9"/>
    <w:rsid w:val="00A45CBD"/>
    <w:rsid w:val="00A464CB"/>
    <w:rsid w:val="00A46ACF"/>
    <w:rsid w:val="00A46F3A"/>
    <w:rsid w:val="00A46F9C"/>
    <w:rsid w:val="00A4733F"/>
    <w:rsid w:val="00A47880"/>
    <w:rsid w:val="00A47AC0"/>
    <w:rsid w:val="00A47BB5"/>
    <w:rsid w:val="00A47E9E"/>
    <w:rsid w:val="00A47EAD"/>
    <w:rsid w:val="00A5018C"/>
    <w:rsid w:val="00A517AE"/>
    <w:rsid w:val="00A5194F"/>
    <w:rsid w:val="00A51B72"/>
    <w:rsid w:val="00A53003"/>
    <w:rsid w:val="00A533E3"/>
    <w:rsid w:val="00A53555"/>
    <w:rsid w:val="00A5359E"/>
    <w:rsid w:val="00A537FD"/>
    <w:rsid w:val="00A54DF5"/>
    <w:rsid w:val="00A54E10"/>
    <w:rsid w:val="00A54E2C"/>
    <w:rsid w:val="00A54F8D"/>
    <w:rsid w:val="00A55004"/>
    <w:rsid w:val="00A56481"/>
    <w:rsid w:val="00A56599"/>
    <w:rsid w:val="00A565CF"/>
    <w:rsid w:val="00A56704"/>
    <w:rsid w:val="00A567D6"/>
    <w:rsid w:val="00A568AA"/>
    <w:rsid w:val="00A578DA"/>
    <w:rsid w:val="00A57CEB"/>
    <w:rsid w:val="00A57F53"/>
    <w:rsid w:val="00A6029A"/>
    <w:rsid w:val="00A602DA"/>
    <w:rsid w:val="00A603AB"/>
    <w:rsid w:val="00A60FD7"/>
    <w:rsid w:val="00A6126C"/>
    <w:rsid w:val="00A61364"/>
    <w:rsid w:val="00A614AE"/>
    <w:rsid w:val="00A61BD1"/>
    <w:rsid w:val="00A61C69"/>
    <w:rsid w:val="00A61E07"/>
    <w:rsid w:val="00A622CA"/>
    <w:rsid w:val="00A62BC1"/>
    <w:rsid w:val="00A6335F"/>
    <w:rsid w:val="00A649F5"/>
    <w:rsid w:val="00A64AA8"/>
    <w:rsid w:val="00A6536E"/>
    <w:rsid w:val="00A669E3"/>
    <w:rsid w:val="00A66E29"/>
    <w:rsid w:val="00A67AD8"/>
    <w:rsid w:val="00A70546"/>
    <w:rsid w:val="00A7075E"/>
    <w:rsid w:val="00A708F5"/>
    <w:rsid w:val="00A70EB1"/>
    <w:rsid w:val="00A714A3"/>
    <w:rsid w:val="00A71606"/>
    <w:rsid w:val="00A71A6E"/>
    <w:rsid w:val="00A71ADF"/>
    <w:rsid w:val="00A71DE4"/>
    <w:rsid w:val="00A71E05"/>
    <w:rsid w:val="00A720D2"/>
    <w:rsid w:val="00A7254D"/>
    <w:rsid w:val="00A72E63"/>
    <w:rsid w:val="00A734D5"/>
    <w:rsid w:val="00A73642"/>
    <w:rsid w:val="00A73880"/>
    <w:rsid w:val="00A74828"/>
    <w:rsid w:val="00A74FCA"/>
    <w:rsid w:val="00A7545C"/>
    <w:rsid w:val="00A75DD6"/>
    <w:rsid w:val="00A76322"/>
    <w:rsid w:val="00A77139"/>
    <w:rsid w:val="00A772A1"/>
    <w:rsid w:val="00A77348"/>
    <w:rsid w:val="00A77D25"/>
    <w:rsid w:val="00A8072A"/>
    <w:rsid w:val="00A80C17"/>
    <w:rsid w:val="00A80D13"/>
    <w:rsid w:val="00A80F58"/>
    <w:rsid w:val="00A81685"/>
    <w:rsid w:val="00A81A14"/>
    <w:rsid w:val="00A826CB"/>
    <w:rsid w:val="00A82A00"/>
    <w:rsid w:val="00A82A57"/>
    <w:rsid w:val="00A83886"/>
    <w:rsid w:val="00A839CB"/>
    <w:rsid w:val="00A83DA3"/>
    <w:rsid w:val="00A84194"/>
    <w:rsid w:val="00A84DDD"/>
    <w:rsid w:val="00A84E8C"/>
    <w:rsid w:val="00A851A2"/>
    <w:rsid w:val="00A85A1C"/>
    <w:rsid w:val="00A85A2A"/>
    <w:rsid w:val="00A85E51"/>
    <w:rsid w:val="00A86544"/>
    <w:rsid w:val="00A8698C"/>
    <w:rsid w:val="00A87296"/>
    <w:rsid w:val="00A8734D"/>
    <w:rsid w:val="00A87481"/>
    <w:rsid w:val="00A87AFD"/>
    <w:rsid w:val="00A90732"/>
    <w:rsid w:val="00A90ADE"/>
    <w:rsid w:val="00A90AF7"/>
    <w:rsid w:val="00A90F9B"/>
    <w:rsid w:val="00A9140D"/>
    <w:rsid w:val="00A91FEC"/>
    <w:rsid w:val="00A928B9"/>
    <w:rsid w:val="00A92C30"/>
    <w:rsid w:val="00A933EE"/>
    <w:rsid w:val="00A937C1"/>
    <w:rsid w:val="00A93EE0"/>
    <w:rsid w:val="00A947A8"/>
    <w:rsid w:val="00A94A9F"/>
    <w:rsid w:val="00A94DE9"/>
    <w:rsid w:val="00A94F73"/>
    <w:rsid w:val="00A955FE"/>
    <w:rsid w:val="00A95724"/>
    <w:rsid w:val="00A95C3A"/>
    <w:rsid w:val="00A95C3E"/>
    <w:rsid w:val="00A9675F"/>
    <w:rsid w:val="00A9684F"/>
    <w:rsid w:val="00A96B3F"/>
    <w:rsid w:val="00A973D7"/>
    <w:rsid w:val="00A97C2E"/>
    <w:rsid w:val="00AA00A7"/>
    <w:rsid w:val="00AA0447"/>
    <w:rsid w:val="00AA127B"/>
    <w:rsid w:val="00AA2360"/>
    <w:rsid w:val="00AA29F1"/>
    <w:rsid w:val="00AA2C5D"/>
    <w:rsid w:val="00AA3008"/>
    <w:rsid w:val="00AA3326"/>
    <w:rsid w:val="00AA352C"/>
    <w:rsid w:val="00AA3533"/>
    <w:rsid w:val="00AA3C40"/>
    <w:rsid w:val="00AA3FC2"/>
    <w:rsid w:val="00AA4940"/>
    <w:rsid w:val="00AA4C62"/>
    <w:rsid w:val="00AA4DAF"/>
    <w:rsid w:val="00AA506F"/>
    <w:rsid w:val="00AA524B"/>
    <w:rsid w:val="00AA5715"/>
    <w:rsid w:val="00AA5893"/>
    <w:rsid w:val="00AA6679"/>
    <w:rsid w:val="00AA7310"/>
    <w:rsid w:val="00AA77AA"/>
    <w:rsid w:val="00AA7C7C"/>
    <w:rsid w:val="00AA7C81"/>
    <w:rsid w:val="00AA7DA4"/>
    <w:rsid w:val="00AA7E51"/>
    <w:rsid w:val="00AB0527"/>
    <w:rsid w:val="00AB0700"/>
    <w:rsid w:val="00AB0E8F"/>
    <w:rsid w:val="00AB163D"/>
    <w:rsid w:val="00AB193B"/>
    <w:rsid w:val="00AB19EE"/>
    <w:rsid w:val="00AB19FC"/>
    <w:rsid w:val="00AB2175"/>
    <w:rsid w:val="00AB2403"/>
    <w:rsid w:val="00AB2931"/>
    <w:rsid w:val="00AB3196"/>
    <w:rsid w:val="00AB31AB"/>
    <w:rsid w:val="00AB32D8"/>
    <w:rsid w:val="00AB3549"/>
    <w:rsid w:val="00AB3D0E"/>
    <w:rsid w:val="00AB3F61"/>
    <w:rsid w:val="00AB4013"/>
    <w:rsid w:val="00AB435B"/>
    <w:rsid w:val="00AB4771"/>
    <w:rsid w:val="00AB4B1C"/>
    <w:rsid w:val="00AB500C"/>
    <w:rsid w:val="00AB5662"/>
    <w:rsid w:val="00AB5DE6"/>
    <w:rsid w:val="00AB6061"/>
    <w:rsid w:val="00AB60FE"/>
    <w:rsid w:val="00AB61C1"/>
    <w:rsid w:val="00AB692F"/>
    <w:rsid w:val="00AB6B04"/>
    <w:rsid w:val="00AB7074"/>
    <w:rsid w:val="00AB731B"/>
    <w:rsid w:val="00AB739F"/>
    <w:rsid w:val="00AB7572"/>
    <w:rsid w:val="00AB7801"/>
    <w:rsid w:val="00AB7AC7"/>
    <w:rsid w:val="00AB7D07"/>
    <w:rsid w:val="00AC0B9F"/>
    <w:rsid w:val="00AC0ECA"/>
    <w:rsid w:val="00AC1409"/>
    <w:rsid w:val="00AC15A6"/>
    <w:rsid w:val="00AC1740"/>
    <w:rsid w:val="00AC1870"/>
    <w:rsid w:val="00AC1874"/>
    <w:rsid w:val="00AC1D13"/>
    <w:rsid w:val="00AC22F6"/>
    <w:rsid w:val="00AC25FE"/>
    <w:rsid w:val="00AC28F3"/>
    <w:rsid w:val="00AC29DD"/>
    <w:rsid w:val="00AC304C"/>
    <w:rsid w:val="00AC373E"/>
    <w:rsid w:val="00AC4A0C"/>
    <w:rsid w:val="00AC4D9B"/>
    <w:rsid w:val="00AC4E45"/>
    <w:rsid w:val="00AC5910"/>
    <w:rsid w:val="00AC5EF5"/>
    <w:rsid w:val="00AC60E9"/>
    <w:rsid w:val="00AC6718"/>
    <w:rsid w:val="00AC675B"/>
    <w:rsid w:val="00AC6775"/>
    <w:rsid w:val="00AC6A38"/>
    <w:rsid w:val="00AC6BCF"/>
    <w:rsid w:val="00AC6E57"/>
    <w:rsid w:val="00AC6F50"/>
    <w:rsid w:val="00AC7EEB"/>
    <w:rsid w:val="00AD033A"/>
    <w:rsid w:val="00AD07D9"/>
    <w:rsid w:val="00AD09EF"/>
    <w:rsid w:val="00AD0A90"/>
    <w:rsid w:val="00AD2B4E"/>
    <w:rsid w:val="00AD2BE1"/>
    <w:rsid w:val="00AD3519"/>
    <w:rsid w:val="00AD3772"/>
    <w:rsid w:val="00AD3A60"/>
    <w:rsid w:val="00AD3C26"/>
    <w:rsid w:val="00AD3E28"/>
    <w:rsid w:val="00AD44A9"/>
    <w:rsid w:val="00AD4D0C"/>
    <w:rsid w:val="00AD549C"/>
    <w:rsid w:val="00AD585F"/>
    <w:rsid w:val="00AD59C2"/>
    <w:rsid w:val="00AD5C4E"/>
    <w:rsid w:val="00AD67A9"/>
    <w:rsid w:val="00AD6C87"/>
    <w:rsid w:val="00AD6EB3"/>
    <w:rsid w:val="00AD7B21"/>
    <w:rsid w:val="00AD7C98"/>
    <w:rsid w:val="00AD7CAD"/>
    <w:rsid w:val="00AD7DAF"/>
    <w:rsid w:val="00AE0263"/>
    <w:rsid w:val="00AE041D"/>
    <w:rsid w:val="00AE0DB4"/>
    <w:rsid w:val="00AE0ED6"/>
    <w:rsid w:val="00AE158B"/>
    <w:rsid w:val="00AE1E1D"/>
    <w:rsid w:val="00AE1ED0"/>
    <w:rsid w:val="00AE2038"/>
    <w:rsid w:val="00AE264C"/>
    <w:rsid w:val="00AE2804"/>
    <w:rsid w:val="00AE2AA8"/>
    <w:rsid w:val="00AE2B3F"/>
    <w:rsid w:val="00AE2FE7"/>
    <w:rsid w:val="00AE3064"/>
    <w:rsid w:val="00AE3274"/>
    <w:rsid w:val="00AE3A44"/>
    <w:rsid w:val="00AE4756"/>
    <w:rsid w:val="00AE47DE"/>
    <w:rsid w:val="00AE48A0"/>
    <w:rsid w:val="00AE4CA9"/>
    <w:rsid w:val="00AE56AD"/>
    <w:rsid w:val="00AE580B"/>
    <w:rsid w:val="00AE5C5E"/>
    <w:rsid w:val="00AE5E4F"/>
    <w:rsid w:val="00AE62F9"/>
    <w:rsid w:val="00AE653C"/>
    <w:rsid w:val="00AE6673"/>
    <w:rsid w:val="00AE6E85"/>
    <w:rsid w:val="00AE76C8"/>
    <w:rsid w:val="00AE76D7"/>
    <w:rsid w:val="00AE77BA"/>
    <w:rsid w:val="00AF0020"/>
    <w:rsid w:val="00AF0ADD"/>
    <w:rsid w:val="00AF0BB8"/>
    <w:rsid w:val="00AF0E03"/>
    <w:rsid w:val="00AF118F"/>
    <w:rsid w:val="00AF128C"/>
    <w:rsid w:val="00AF1FFE"/>
    <w:rsid w:val="00AF21B8"/>
    <w:rsid w:val="00AF2257"/>
    <w:rsid w:val="00AF2665"/>
    <w:rsid w:val="00AF2819"/>
    <w:rsid w:val="00AF3368"/>
    <w:rsid w:val="00AF38D4"/>
    <w:rsid w:val="00AF3997"/>
    <w:rsid w:val="00AF4025"/>
    <w:rsid w:val="00AF4700"/>
    <w:rsid w:val="00AF4936"/>
    <w:rsid w:val="00AF495E"/>
    <w:rsid w:val="00AF501C"/>
    <w:rsid w:val="00AF5641"/>
    <w:rsid w:val="00AF569C"/>
    <w:rsid w:val="00AF6909"/>
    <w:rsid w:val="00AF6947"/>
    <w:rsid w:val="00AF6E6C"/>
    <w:rsid w:val="00AF74ED"/>
    <w:rsid w:val="00AF7913"/>
    <w:rsid w:val="00AF7A84"/>
    <w:rsid w:val="00AF7ECC"/>
    <w:rsid w:val="00B005B1"/>
    <w:rsid w:val="00B0080B"/>
    <w:rsid w:val="00B00B08"/>
    <w:rsid w:val="00B00FED"/>
    <w:rsid w:val="00B0161F"/>
    <w:rsid w:val="00B01912"/>
    <w:rsid w:val="00B022B9"/>
    <w:rsid w:val="00B0238F"/>
    <w:rsid w:val="00B02A86"/>
    <w:rsid w:val="00B02C30"/>
    <w:rsid w:val="00B02DD3"/>
    <w:rsid w:val="00B03752"/>
    <w:rsid w:val="00B03BB5"/>
    <w:rsid w:val="00B042B7"/>
    <w:rsid w:val="00B04359"/>
    <w:rsid w:val="00B04650"/>
    <w:rsid w:val="00B047BE"/>
    <w:rsid w:val="00B04983"/>
    <w:rsid w:val="00B05179"/>
    <w:rsid w:val="00B05446"/>
    <w:rsid w:val="00B05956"/>
    <w:rsid w:val="00B05E01"/>
    <w:rsid w:val="00B06285"/>
    <w:rsid w:val="00B067D8"/>
    <w:rsid w:val="00B06C0B"/>
    <w:rsid w:val="00B07815"/>
    <w:rsid w:val="00B07829"/>
    <w:rsid w:val="00B07C35"/>
    <w:rsid w:val="00B10079"/>
    <w:rsid w:val="00B100BE"/>
    <w:rsid w:val="00B108BD"/>
    <w:rsid w:val="00B11135"/>
    <w:rsid w:val="00B1129D"/>
    <w:rsid w:val="00B1170E"/>
    <w:rsid w:val="00B11AE1"/>
    <w:rsid w:val="00B11B8B"/>
    <w:rsid w:val="00B11C21"/>
    <w:rsid w:val="00B1221B"/>
    <w:rsid w:val="00B12299"/>
    <w:rsid w:val="00B12657"/>
    <w:rsid w:val="00B127FE"/>
    <w:rsid w:val="00B13033"/>
    <w:rsid w:val="00B1305E"/>
    <w:rsid w:val="00B13060"/>
    <w:rsid w:val="00B1318A"/>
    <w:rsid w:val="00B1321F"/>
    <w:rsid w:val="00B1347E"/>
    <w:rsid w:val="00B13751"/>
    <w:rsid w:val="00B137DB"/>
    <w:rsid w:val="00B13A4C"/>
    <w:rsid w:val="00B1413F"/>
    <w:rsid w:val="00B142C2"/>
    <w:rsid w:val="00B142FE"/>
    <w:rsid w:val="00B143B4"/>
    <w:rsid w:val="00B14487"/>
    <w:rsid w:val="00B145D5"/>
    <w:rsid w:val="00B15142"/>
    <w:rsid w:val="00B1532D"/>
    <w:rsid w:val="00B15D5B"/>
    <w:rsid w:val="00B15D9D"/>
    <w:rsid w:val="00B2066E"/>
    <w:rsid w:val="00B206F9"/>
    <w:rsid w:val="00B20A6D"/>
    <w:rsid w:val="00B20A84"/>
    <w:rsid w:val="00B20B5E"/>
    <w:rsid w:val="00B21925"/>
    <w:rsid w:val="00B21C92"/>
    <w:rsid w:val="00B21E7D"/>
    <w:rsid w:val="00B21EF7"/>
    <w:rsid w:val="00B22384"/>
    <w:rsid w:val="00B22DA5"/>
    <w:rsid w:val="00B2314F"/>
    <w:rsid w:val="00B23151"/>
    <w:rsid w:val="00B234FE"/>
    <w:rsid w:val="00B23565"/>
    <w:rsid w:val="00B235AC"/>
    <w:rsid w:val="00B23C6F"/>
    <w:rsid w:val="00B23E4F"/>
    <w:rsid w:val="00B23FC7"/>
    <w:rsid w:val="00B241A9"/>
    <w:rsid w:val="00B243C9"/>
    <w:rsid w:val="00B2475D"/>
    <w:rsid w:val="00B24BB1"/>
    <w:rsid w:val="00B25281"/>
    <w:rsid w:val="00B2546F"/>
    <w:rsid w:val="00B25605"/>
    <w:rsid w:val="00B256A6"/>
    <w:rsid w:val="00B259CF"/>
    <w:rsid w:val="00B25A0F"/>
    <w:rsid w:val="00B25D92"/>
    <w:rsid w:val="00B2610A"/>
    <w:rsid w:val="00B266B1"/>
    <w:rsid w:val="00B2709A"/>
    <w:rsid w:val="00B276EB"/>
    <w:rsid w:val="00B2774A"/>
    <w:rsid w:val="00B27A45"/>
    <w:rsid w:val="00B27B15"/>
    <w:rsid w:val="00B304FB"/>
    <w:rsid w:val="00B307D4"/>
    <w:rsid w:val="00B30B9A"/>
    <w:rsid w:val="00B30D77"/>
    <w:rsid w:val="00B31CFB"/>
    <w:rsid w:val="00B31EEC"/>
    <w:rsid w:val="00B32B51"/>
    <w:rsid w:val="00B33112"/>
    <w:rsid w:val="00B3326E"/>
    <w:rsid w:val="00B335AB"/>
    <w:rsid w:val="00B338A6"/>
    <w:rsid w:val="00B34370"/>
    <w:rsid w:val="00B34702"/>
    <w:rsid w:val="00B36780"/>
    <w:rsid w:val="00B36782"/>
    <w:rsid w:val="00B36CE9"/>
    <w:rsid w:val="00B37E31"/>
    <w:rsid w:val="00B400EF"/>
    <w:rsid w:val="00B40681"/>
    <w:rsid w:val="00B40ACE"/>
    <w:rsid w:val="00B40F68"/>
    <w:rsid w:val="00B40FC0"/>
    <w:rsid w:val="00B4232E"/>
    <w:rsid w:val="00B4258E"/>
    <w:rsid w:val="00B42AA9"/>
    <w:rsid w:val="00B43EA3"/>
    <w:rsid w:val="00B444B7"/>
    <w:rsid w:val="00B447A0"/>
    <w:rsid w:val="00B44A94"/>
    <w:rsid w:val="00B45131"/>
    <w:rsid w:val="00B4514B"/>
    <w:rsid w:val="00B456F9"/>
    <w:rsid w:val="00B45FB6"/>
    <w:rsid w:val="00B46AEA"/>
    <w:rsid w:val="00B46B28"/>
    <w:rsid w:val="00B46D93"/>
    <w:rsid w:val="00B47783"/>
    <w:rsid w:val="00B47D8B"/>
    <w:rsid w:val="00B50475"/>
    <w:rsid w:val="00B50A57"/>
    <w:rsid w:val="00B50D9F"/>
    <w:rsid w:val="00B50DCE"/>
    <w:rsid w:val="00B51709"/>
    <w:rsid w:val="00B5181D"/>
    <w:rsid w:val="00B518A5"/>
    <w:rsid w:val="00B51914"/>
    <w:rsid w:val="00B51A34"/>
    <w:rsid w:val="00B51C75"/>
    <w:rsid w:val="00B51D42"/>
    <w:rsid w:val="00B51EC2"/>
    <w:rsid w:val="00B52468"/>
    <w:rsid w:val="00B525DB"/>
    <w:rsid w:val="00B528BA"/>
    <w:rsid w:val="00B52ABF"/>
    <w:rsid w:val="00B52C18"/>
    <w:rsid w:val="00B52C9E"/>
    <w:rsid w:val="00B53E84"/>
    <w:rsid w:val="00B54AE4"/>
    <w:rsid w:val="00B54E48"/>
    <w:rsid w:val="00B55539"/>
    <w:rsid w:val="00B55634"/>
    <w:rsid w:val="00B5599A"/>
    <w:rsid w:val="00B56508"/>
    <w:rsid w:val="00B56BD5"/>
    <w:rsid w:val="00B56CEE"/>
    <w:rsid w:val="00B56DBF"/>
    <w:rsid w:val="00B57862"/>
    <w:rsid w:val="00B601DA"/>
    <w:rsid w:val="00B604E9"/>
    <w:rsid w:val="00B60673"/>
    <w:rsid w:val="00B608F9"/>
    <w:rsid w:val="00B612E6"/>
    <w:rsid w:val="00B621C3"/>
    <w:rsid w:val="00B62529"/>
    <w:rsid w:val="00B62ED0"/>
    <w:rsid w:val="00B62ED5"/>
    <w:rsid w:val="00B6352C"/>
    <w:rsid w:val="00B635AB"/>
    <w:rsid w:val="00B639C5"/>
    <w:rsid w:val="00B63AE7"/>
    <w:rsid w:val="00B64B44"/>
    <w:rsid w:val="00B64BCA"/>
    <w:rsid w:val="00B64C6E"/>
    <w:rsid w:val="00B65248"/>
    <w:rsid w:val="00B6543C"/>
    <w:rsid w:val="00B65743"/>
    <w:rsid w:val="00B65A61"/>
    <w:rsid w:val="00B65B14"/>
    <w:rsid w:val="00B65FF2"/>
    <w:rsid w:val="00B66126"/>
    <w:rsid w:val="00B66161"/>
    <w:rsid w:val="00B667AE"/>
    <w:rsid w:val="00B668A3"/>
    <w:rsid w:val="00B66C50"/>
    <w:rsid w:val="00B66CAC"/>
    <w:rsid w:val="00B66F3F"/>
    <w:rsid w:val="00B671C7"/>
    <w:rsid w:val="00B677E3"/>
    <w:rsid w:val="00B703D6"/>
    <w:rsid w:val="00B7135A"/>
    <w:rsid w:val="00B719F3"/>
    <w:rsid w:val="00B71F4A"/>
    <w:rsid w:val="00B72353"/>
    <w:rsid w:val="00B72B82"/>
    <w:rsid w:val="00B738C1"/>
    <w:rsid w:val="00B73BE2"/>
    <w:rsid w:val="00B73C6E"/>
    <w:rsid w:val="00B74368"/>
    <w:rsid w:val="00B7450B"/>
    <w:rsid w:val="00B74AED"/>
    <w:rsid w:val="00B74EB6"/>
    <w:rsid w:val="00B759AB"/>
    <w:rsid w:val="00B75BEF"/>
    <w:rsid w:val="00B7636D"/>
    <w:rsid w:val="00B76EA0"/>
    <w:rsid w:val="00B7796C"/>
    <w:rsid w:val="00B77BF5"/>
    <w:rsid w:val="00B80535"/>
    <w:rsid w:val="00B809DE"/>
    <w:rsid w:val="00B81350"/>
    <w:rsid w:val="00B8178B"/>
    <w:rsid w:val="00B81A98"/>
    <w:rsid w:val="00B81C89"/>
    <w:rsid w:val="00B8229E"/>
    <w:rsid w:val="00B825A8"/>
    <w:rsid w:val="00B8266B"/>
    <w:rsid w:val="00B8272A"/>
    <w:rsid w:val="00B82EDA"/>
    <w:rsid w:val="00B831FF"/>
    <w:rsid w:val="00B83689"/>
    <w:rsid w:val="00B83AA7"/>
    <w:rsid w:val="00B83D4D"/>
    <w:rsid w:val="00B84737"/>
    <w:rsid w:val="00B84B15"/>
    <w:rsid w:val="00B84B68"/>
    <w:rsid w:val="00B84BE7"/>
    <w:rsid w:val="00B8501B"/>
    <w:rsid w:val="00B8507E"/>
    <w:rsid w:val="00B8594C"/>
    <w:rsid w:val="00B85E79"/>
    <w:rsid w:val="00B86C4F"/>
    <w:rsid w:val="00B87291"/>
    <w:rsid w:val="00B87689"/>
    <w:rsid w:val="00B87BF9"/>
    <w:rsid w:val="00B87EEE"/>
    <w:rsid w:val="00B902A0"/>
    <w:rsid w:val="00B90361"/>
    <w:rsid w:val="00B90855"/>
    <w:rsid w:val="00B91053"/>
    <w:rsid w:val="00B9131E"/>
    <w:rsid w:val="00B914A8"/>
    <w:rsid w:val="00B9153C"/>
    <w:rsid w:val="00B91674"/>
    <w:rsid w:val="00B917AD"/>
    <w:rsid w:val="00B919CF"/>
    <w:rsid w:val="00B923F7"/>
    <w:rsid w:val="00B92CAA"/>
    <w:rsid w:val="00B9322D"/>
    <w:rsid w:val="00B93664"/>
    <w:rsid w:val="00B93CFA"/>
    <w:rsid w:val="00B93F13"/>
    <w:rsid w:val="00B94595"/>
    <w:rsid w:val="00B94790"/>
    <w:rsid w:val="00B949CB"/>
    <w:rsid w:val="00B9562C"/>
    <w:rsid w:val="00B95A69"/>
    <w:rsid w:val="00B95A89"/>
    <w:rsid w:val="00B95D30"/>
    <w:rsid w:val="00B95EB6"/>
    <w:rsid w:val="00B964A1"/>
    <w:rsid w:val="00B9659D"/>
    <w:rsid w:val="00B96BA9"/>
    <w:rsid w:val="00B96C87"/>
    <w:rsid w:val="00B96ECE"/>
    <w:rsid w:val="00B96FC8"/>
    <w:rsid w:val="00B97400"/>
    <w:rsid w:val="00B97494"/>
    <w:rsid w:val="00B974CF"/>
    <w:rsid w:val="00BA0127"/>
    <w:rsid w:val="00BA0487"/>
    <w:rsid w:val="00BA0786"/>
    <w:rsid w:val="00BA07F6"/>
    <w:rsid w:val="00BA0939"/>
    <w:rsid w:val="00BA098C"/>
    <w:rsid w:val="00BA123A"/>
    <w:rsid w:val="00BA1397"/>
    <w:rsid w:val="00BA149C"/>
    <w:rsid w:val="00BA1A58"/>
    <w:rsid w:val="00BA1AD2"/>
    <w:rsid w:val="00BA1BB7"/>
    <w:rsid w:val="00BA1BDD"/>
    <w:rsid w:val="00BA2240"/>
    <w:rsid w:val="00BA29E4"/>
    <w:rsid w:val="00BA2D3E"/>
    <w:rsid w:val="00BA31E1"/>
    <w:rsid w:val="00BA3467"/>
    <w:rsid w:val="00BA3F72"/>
    <w:rsid w:val="00BA41AB"/>
    <w:rsid w:val="00BA4298"/>
    <w:rsid w:val="00BA49B3"/>
    <w:rsid w:val="00BA49DF"/>
    <w:rsid w:val="00BA4DA0"/>
    <w:rsid w:val="00BA4F39"/>
    <w:rsid w:val="00BA5028"/>
    <w:rsid w:val="00BA533A"/>
    <w:rsid w:val="00BA5B04"/>
    <w:rsid w:val="00BA5BB3"/>
    <w:rsid w:val="00BA5EA0"/>
    <w:rsid w:val="00BA6221"/>
    <w:rsid w:val="00BA65EF"/>
    <w:rsid w:val="00BA6648"/>
    <w:rsid w:val="00BA72A6"/>
    <w:rsid w:val="00BA7451"/>
    <w:rsid w:val="00BA7D60"/>
    <w:rsid w:val="00BA7DB3"/>
    <w:rsid w:val="00BB00E6"/>
    <w:rsid w:val="00BB0D5B"/>
    <w:rsid w:val="00BB170F"/>
    <w:rsid w:val="00BB2188"/>
    <w:rsid w:val="00BB21D2"/>
    <w:rsid w:val="00BB2326"/>
    <w:rsid w:val="00BB31BD"/>
    <w:rsid w:val="00BB3371"/>
    <w:rsid w:val="00BB3DDD"/>
    <w:rsid w:val="00BB4245"/>
    <w:rsid w:val="00BB4449"/>
    <w:rsid w:val="00BB4622"/>
    <w:rsid w:val="00BB49C2"/>
    <w:rsid w:val="00BB4A64"/>
    <w:rsid w:val="00BB4BC3"/>
    <w:rsid w:val="00BB5561"/>
    <w:rsid w:val="00BB56DE"/>
    <w:rsid w:val="00BB6073"/>
    <w:rsid w:val="00BB62D3"/>
    <w:rsid w:val="00BB66CE"/>
    <w:rsid w:val="00BB68FF"/>
    <w:rsid w:val="00BB6AC7"/>
    <w:rsid w:val="00BB6BA7"/>
    <w:rsid w:val="00BB6CBD"/>
    <w:rsid w:val="00BB6D02"/>
    <w:rsid w:val="00BB6DD9"/>
    <w:rsid w:val="00BB70D8"/>
    <w:rsid w:val="00BB72CD"/>
    <w:rsid w:val="00BB73F4"/>
    <w:rsid w:val="00BB7493"/>
    <w:rsid w:val="00BB7CD3"/>
    <w:rsid w:val="00BB7E25"/>
    <w:rsid w:val="00BC0614"/>
    <w:rsid w:val="00BC07CD"/>
    <w:rsid w:val="00BC08DE"/>
    <w:rsid w:val="00BC1074"/>
    <w:rsid w:val="00BC11E8"/>
    <w:rsid w:val="00BC168F"/>
    <w:rsid w:val="00BC1787"/>
    <w:rsid w:val="00BC1EB7"/>
    <w:rsid w:val="00BC2645"/>
    <w:rsid w:val="00BC358D"/>
    <w:rsid w:val="00BC367E"/>
    <w:rsid w:val="00BC3A5E"/>
    <w:rsid w:val="00BC41DF"/>
    <w:rsid w:val="00BC4B94"/>
    <w:rsid w:val="00BC509E"/>
    <w:rsid w:val="00BC559C"/>
    <w:rsid w:val="00BC561F"/>
    <w:rsid w:val="00BC58F0"/>
    <w:rsid w:val="00BC683D"/>
    <w:rsid w:val="00BC69FA"/>
    <w:rsid w:val="00BC7349"/>
    <w:rsid w:val="00BC7405"/>
    <w:rsid w:val="00BC74B5"/>
    <w:rsid w:val="00BC7569"/>
    <w:rsid w:val="00BC77B6"/>
    <w:rsid w:val="00BC797C"/>
    <w:rsid w:val="00BC7AE6"/>
    <w:rsid w:val="00BC7DE0"/>
    <w:rsid w:val="00BD04D1"/>
    <w:rsid w:val="00BD1D13"/>
    <w:rsid w:val="00BD2176"/>
    <w:rsid w:val="00BD2589"/>
    <w:rsid w:val="00BD296A"/>
    <w:rsid w:val="00BD2E56"/>
    <w:rsid w:val="00BD337A"/>
    <w:rsid w:val="00BD394E"/>
    <w:rsid w:val="00BD3D93"/>
    <w:rsid w:val="00BD40B0"/>
    <w:rsid w:val="00BD429E"/>
    <w:rsid w:val="00BD4D99"/>
    <w:rsid w:val="00BD5101"/>
    <w:rsid w:val="00BD5444"/>
    <w:rsid w:val="00BD55E9"/>
    <w:rsid w:val="00BD56C8"/>
    <w:rsid w:val="00BD5B7D"/>
    <w:rsid w:val="00BD5CF4"/>
    <w:rsid w:val="00BD6495"/>
    <w:rsid w:val="00BD6695"/>
    <w:rsid w:val="00BD6A11"/>
    <w:rsid w:val="00BD6E03"/>
    <w:rsid w:val="00BD6F0D"/>
    <w:rsid w:val="00BD730E"/>
    <w:rsid w:val="00BD7988"/>
    <w:rsid w:val="00BD7B9C"/>
    <w:rsid w:val="00BD7C50"/>
    <w:rsid w:val="00BE02B3"/>
    <w:rsid w:val="00BE0C2C"/>
    <w:rsid w:val="00BE0C3F"/>
    <w:rsid w:val="00BE0D09"/>
    <w:rsid w:val="00BE1253"/>
    <w:rsid w:val="00BE1254"/>
    <w:rsid w:val="00BE17D2"/>
    <w:rsid w:val="00BE18C7"/>
    <w:rsid w:val="00BE234F"/>
    <w:rsid w:val="00BE271C"/>
    <w:rsid w:val="00BE2875"/>
    <w:rsid w:val="00BE2ADA"/>
    <w:rsid w:val="00BE2DF0"/>
    <w:rsid w:val="00BE306C"/>
    <w:rsid w:val="00BE350F"/>
    <w:rsid w:val="00BE393F"/>
    <w:rsid w:val="00BE3C20"/>
    <w:rsid w:val="00BE4113"/>
    <w:rsid w:val="00BE4412"/>
    <w:rsid w:val="00BE4538"/>
    <w:rsid w:val="00BE4569"/>
    <w:rsid w:val="00BE5A9D"/>
    <w:rsid w:val="00BE5C78"/>
    <w:rsid w:val="00BE5CB9"/>
    <w:rsid w:val="00BE5D29"/>
    <w:rsid w:val="00BE5D97"/>
    <w:rsid w:val="00BE6221"/>
    <w:rsid w:val="00BE66A5"/>
    <w:rsid w:val="00BE66B0"/>
    <w:rsid w:val="00BE6AD6"/>
    <w:rsid w:val="00BE6E5B"/>
    <w:rsid w:val="00BE735F"/>
    <w:rsid w:val="00BE7847"/>
    <w:rsid w:val="00BE7E0F"/>
    <w:rsid w:val="00BE7ECE"/>
    <w:rsid w:val="00BF06CB"/>
    <w:rsid w:val="00BF074E"/>
    <w:rsid w:val="00BF0F1C"/>
    <w:rsid w:val="00BF114E"/>
    <w:rsid w:val="00BF1274"/>
    <w:rsid w:val="00BF1469"/>
    <w:rsid w:val="00BF1D3C"/>
    <w:rsid w:val="00BF2BFB"/>
    <w:rsid w:val="00BF3176"/>
    <w:rsid w:val="00BF323A"/>
    <w:rsid w:val="00BF3B29"/>
    <w:rsid w:val="00BF43ED"/>
    <w:rsid w:val="00BF4846"/>
    <w:rsid w:val="00BF6054"/>
    <w:rsid w:val="00BF60D8"/>
    <w:rsid w:val="00BF64ED"/>
    <w:rsid w:val="00BF6D2B"/>
    <w:rsid w:val="00BF7854"/>
    <w:rsid w:val="00BF7878"/>
    <w:rsid w:val="00BF7AAC"/>
    <w:rsid w:val="00C0048B"/>
    <w:rsid w:val="00C00759"/>
    <w:rsid w:val="00C00C44"/>
    <w:rsid w:val="00C00CDE"/>
    <w:rsid w:val="00C00D3C"/>
    <w:rsid w:val="00C00E0F"/>
    <w:rsid w:val="00C00FD7"/>
    <w:rsid w:val="00C0127B"/>
    <w:rsid w:val="00C01A64"/>
    <w:rsid w:val="00C01EAA"/>
    <w:rsid w:val="00C02275"/>
    <w:rsid w:val="00C02371"/>
    <w:rsid w:val="00C02373"/>
    <w:rsid w:val="00C026BB"/>
    <w:rsid w:val="00C02F54"/>
    <w:rsid w:val="00C03153"/>
    <w:rsid w:val="00C033EE"/>
    <w:rsid w:val="00C034F5"/>
    <w:rsid w:val="00C03FE0"/>
    <w:rsid w:val="00C04525"/>
    <w:rsid w:val="00C04D1E"/>
    <w:rsid w:val="00C04DCB"/>
    <w:rsid w:val="00C053BB"/>
    <w:rsid w:val="00C058EB"/>
    <w:rsid w:val="00C05E5E"/>
    <w:rsid w:val="00C060DD"/>
    <w:rsid w:val="00C0672C"/>
    <w:rsid w:val="00C0683F"/>
    <w:rsid w:val="00C06F1D"/>
    <w:rsid w:val="00C07674"/>
    <w:rsid w:val="00C10093"/>
    <w:rsid w:val="00C10F3F"/>
    <w:rsid w:val="00C1123C"/>
    <w:rsid w:val="00C11268"/>
    <w:rsid w:val="00C1156C"/>
    <w:rsid w:val="00C116AB"/>
    <w:rsid w:val="00C11738"/>
    <w:rsid w:val="00C119F2"/>
    <w:rsid w:val="00C11DBF"/>
    <w:rsid w:val="00C120AE"/>
    <w:rsid w:val="00C121E7"/>
    <w:rsid w:val="00C122C1"/>
    <w:rsid w:val="00C125B2"/>
    <w:rsid w:val="00C12AD2"/>
    <w:rsid w:val="00C1354F"/>
    <w:rsid w:val="00C1372A"/>
    <w:rsid w:val="00C1435B"/>
    <w:rsid w:val="00C1441F"/>
    <w:rsid w:val="00C14593"/>
    <w:rsid w:val="00C14C70"/>
    <w:rsid w:val="00C14D04"/>
    <w:rsid w:val="00C14F3A"/>
    <w:rsid w:val="00C15276"/>
    <w:rsid w:val="00C15300"/>
    <w:rsid w:val="00C16B2A"/>
    <w:rsid w:val="00C16CA5"/>
    <w:rsid w:val="00C16D58"/>
    <w:rsid w:val="00C16DDA"/>
    <w:rsid w:val="00C17202"/>
    <w:rsid w:val="00C177E3"/>
    <w:rsid w:val="00C178B2"/>
    <w:rsid w:val="00C178D7"/>
    <w:rsid w:val="00C1791A"/>
    <w:rsid w:val="00C17A54"/>
    <w:rsid w:val="00C2045A"/>
    <w:rsid w:val="00C20C53"/>
    <w:rsid w:val="00C210EC"/>
    <w:rsid w:val="00C214E7"/>
    <w:rsid w:val="00C215B4"/>
    <w:rsid w:val="00C2217E"/>
    <w:rsid w:val="00C229D4"/>
    <w:rsid w:val="00C238AD"/>
    <w:rsid w:val="00C23B2E"/>
    <w:rsid w:val="00C23D7A"/>
    <w:rsid w:val="00C23E42"/>
    <w:rsid w:val="00C23E5B"/>
    <w:rsid w:val="00C24668"/>
    <w:rsid w:val="00C24A42"/>
    <w:rsid w:val="00C24A78"/>
    <w:rsid w:val="00C24B20"/>
    <w:rsid w:val="00C24D79"/>
    <w:rsid w:val="00C24EFE"/>
    <w:rsid w:val="00C255DD"/>
    <w:rsid w:val="00C25841"/>
    <w:rsid w:val="00C2588F"/>
    <w:rsid w:val="00C27BF0"/>
    <w:rsid w:val="00C307A3"/>
    <w:rsid w:val="00C31545"/>
    <w:rsid w:val="00C31744"/>
    <w:rsid w:val="00C31A57"/>
    <w:rsid w:val="00C31ABF"/>
    <w:rsid w:val="00C31DD0"/>
    <w:rsid w:val="00C32001"/>
    <w:rsid w:val="00C32744"/>
    <w:rsid w:val="00C32D6F"/>
    <w:rsid w:val="00C32E83"/>
    <w:rsid w:val="00C32F2A"/>
    <w:rsid w:val="00C32F3B"/>
    <w:rsid w:val="00C33413"/>
    <w:rsid w:val="00C33693"/>
    <w:rsid w:val="00C33855"/>
    <w:rsid w:val="00C33D84"/>
    <w:rsid w:val="00C34074"/>
    <w:rsid w:val="00C340DB"/>
    <w:rsid w:val="00C34464"/>
    <w:rsid w:val="00C34B13"/>
    <w:rsid w:val="00C34D02"/>
    <w:rsid w:val="00C35018"/>
    <w:rsid w:val="00C35111"/>
    <w:rsid w:val="00C3532A"/>
    <w:rsid w:val="00C3581D"/>
    <w:rsid w:val="00C35993"/>
    <w:rsid w:val="00C35AF9"/>
    <w:rsid w:val="00C35F57"/>
    <w:rsid w:val="00C36762"/>
    <w:rsid w:val="00C3703E"/>
    <w:rsid w:val="00C37277"/>
    <w:rsid w:val="00C37354"/>
    <w:rsid w:val="00C378C1"/>
    <w:rsid w:val="00C37B29"/>
    <w:rsid w:val="00C37F26"/>
    <w:rsid w:val="00C4015B"/>
    <w:rsid w:val="00C407D7"/>
    <w:rsid w:val="00C40AF0"/>
    <w:rsid w:val="00C40BF4"/>
    <w:rsid w:val="00C41072"/>
    <w:rsid w:val="00C412FA"/>
    <w:rsid w:val="00C415F1"/>
    <w:rsid w:val="00C416DC"/>
    <w:rsid w:val="00C421C5"/>
    <w:rsid w:val="00C4232F"/>
    <w:rsid w:val="00C425D9"/>
    <w:rsid w:val="00C42A09"/>
    <w:rsid w:val="00C42A5B"/>
    <w:rsid w:val="00C4329D"/>
    <w:rsid w:val="00C437D6"/>
    <w:rsid w:val="00C44723"/>
    <w:rsid w:val="00C44D62"/>
    <w:rsid w:val="00C4522B"/>
    <w:rsid w:val="00C45287"/>
    <w:rsid w:val="00C45492"/>
    <w:rsid w:val="00C45E34"/>
    <w:rsid w:val="00C45F84"/>
    <w:rsid w:val="00C4600E"/>
    <w:rsid w:val="00C46117"/>
    <w:rsid w:val="00C47CE0"/>
    <w:rsid w:val="00C50656"/>
    <w:rsid w:val="00C506C3"/>
    <w:rsid w:val="00C50B0C"/>
    <w:rsid w:val="00C50F8C"/>
    <w:rsid w:val="00C51B46"/>
    <w:rsid w:val="00C51BA4"/>
    <w:rsid w:val="00C51CE9"/>
    <w:rsid w:val="00C52B38"/>
    <w:rsid w:val="00C52E4A"/>
    <w:rsid w:val="00C538EC"/>
    <w:rsid w:val="00C548C0"/>
    <w:rsid w:val="00C5497E"/>
    <w:rsid w:val="00C54E99"/>
    <w:rsid w:val="00C550A9"/>
    <w:rsid w:val="00C553A5"/>
    <w:rsid w:val="00C55892"/>
    <w:rsid w:val="00C55B26"/>
    <w:rsid w:val="00C5609F"/>
    <w:rsid w:val="00C56184"/>
    <w:rsid w:val="00C56538"/>
    <w:rsid w:val="00C56A8F"/>
    <w:rsid w:val="00C56A95"/>
    <w:rsid w:val="00C56C41"/>
    <w:rsid w:val="00C57068"/>
    <w:rsid w:val="00C5709E"/>
    <w:rsid w:val="00C57221"/>
    <w:rsid w:val="00C57343"/>
    <w:rsid w:val="00C5743A"/>
    <w:rsid w:val="00C57538"/>
    <w:rsid w:val="00C57F2D"/>
    <w:rsid w:val="00C608B9"/>
    <w:rsid w:val="00C60D6F"/>
    <w:rsid w:val="00C60D80"/>
    <w:rsid w:val="00C60E2F"/>
    <w:rsid w:val="00C61064"/>
    <w:rsid w:val="00C61372"/>
    <w:rsid w:val="00C61674"/>
    <w:rsid w:val="00C6192D"/>
    <w:rsid w:val="00C6204B"/>
    <w:rsid w:val="00C625C7"/>
    <w:rsid w:val="00C631E2"/>
    <w:rsid w:val="00C6320D"/>
    <w:rsid w:val="00C6328E"/>
    <w:rsid w:val="00C63401"/>
    <w:rsid w:val="00C63A4B"/>
    <w:rsid w:val="00C63FFB"/>
    <w:rsid w:val="00C6402C"/>
    <w:rsid w:val="00C64398"/>
    <w:rsid w:val="00C643DA"/>
    <w:rsid w:val="00C646D8"/>
    <w:rsid w:val="00C64862"/>
    <w:rsid w:val="00C64DB0"/>
    <w:rsid w:val="00C64FB4"/>
    <w:rsid w:val="00C65594"/>
    <w:rsid w:val="00C65754"/>
    <w:rsid w:val="00C6579C"/>
    <w:rsid w:val="00C6605C"/>
    <w:rsid w:val="00C6624B"/>
    <w:rsid w:val="00C662E7"/>
    <w:rsid w:val="00C6674F"/>
    <w:rsid w:val="00C668B7"/>
    <w:rsid w:val="00C6692D"/>
    <w:rsid w:val="00C66B05"/>
    <w:rsid w:val="00C6727F"/>
    <w:rsid w:val="00C67965"/>
    <w:rsid w:val="00C67A28"/>
    <w:rsid w:val="00C708B6"/>
    <w:rsid w:val="00C71000"/>
    <w:rsid w:val="00C71787"/>
    <w:rsid w:val="00C72C02"/>
    <w:rsid w:val="00C72DE9"/>
    <w:rsid w:val="00C72F88"/>
    <w:rsid w:val="00C731DC"/>
    <w:rsid w:val="00C73342"/>
    <w:rsid w:val="00C735B3"/>
    <w:rsid w:val="00C737BF"/>
    <w:rsid w:val="00C73F31"/>
    <w:rsid w:val="00C74081"/>
    <w:rsid w:val="00C74988"/>
    <w:rsid w:val="00C756C8"/>
    <w:rsid w:val="00C75758"/>
    <w:rsid w:val="00C76AD4"/>
    <w:rsid w:val="00C76B2F"/>
    <w:rsid w:val="00C76E2D"/>
    <w:rsid w:val="00C77AAD"/>
    <w:rsid w:val="00C77AD4"/>
    <w:rsid w:val="00C77D88"/>
    <w:rsid w:val="00C8028B"/>
    <w:rsid w:val="00C81226"/>
    <w:rsid w:val="00C81651"/>
    <w:rsid w:val="00C81A31"/>
    <w:rsid w:val="00C81ED4"/>
    <w:rsid w:val="00C82005"/>
    <w:rsid w:val="00C82B81"/>
    <w:rsid w:val="00C82C09"/>
    <w:rsid w:val="00C82C5A"/>
    <w:rsid w:val="00C835DE"/>
    <w:rsid w:val="00C840DC"/>
    <w:rsid w:val="00C840E5"/>
    <w:rsid w:val="00C84A84"/>
    <w:rsid w:val="00C84FB1"/>
    <w:rsid w:val="00C855D7"/>
    <w:rsid w:val="00C856A9"/>
    <w:rsid w:val="00C859AB"/>
    <w:rsid w:val="00C85F69"/>
    <w:rsid w:val="00C864CB"/>
    <w:rsid w:val="00C86557"/>
    <w:rsid w:val="00C86761"/>
    <w:rsid w:val="00C86A52"/>
    <w:rsid w:val="00C8713D"/>
    <w:rsid w:val="00C878C4"/>
    <w:rsid w:val="00C87CF8"/>
    <w:rsid w:val="00C87E60"/>
    <w:rsid w:val="00C87F52"/>
    <w:rsid w:val="00C87FE5"/>
    <w:rsid w:val="00C900BC"/>
    <w:rsid w:val="00C90676"/>
    <w:rsid w:val="00C909AB"/>
    <w:rsid w:val="00C90A03"/>
    <w:rsid w:val="00C91046"/>
    <w:rsid w:val="00C913AB"/>
    <w:rsid w:val="00C922C1"/>
    <w:rsid w:val="00C9235B"/>
    <w:rsid w:val="00C92BE8"/>
    <w:rsid w:val="00C92D99"/>
    <w:rsid w:val="00C93231"/>
    <w:rsid w:val="00C9355A"/>
    <w:rsid w:val="00C935EB"/>
    <w:rsid w:val="00C936F3"/>
    <w:rsid w:val="00C9380C"/>
    <w:rsid w:val="00C93BB3"/>
    <w:rsid w:val="00C93F84"/>
    <w:rsid w:val="00C9406F"/>
    <w:rsid w:val="00C9468D"/>
    <w:rsid w:val="00C94B7C"/>
    <w:rsid w:val="00C94DEE"/>
    <w:rsid w:val="00C95534"/>
    <w:rsid w:val="00C957AC"/>
    <w:rsid w:val="00C9588C"/>
    <w:rsid w:val="00C9593E"/>
    <w:rsid w:val="00C95F43"/>
    <w:rsid w:val="00C9600D"/>
    <w:rsid w:val="00C9602F"/>
    <w:rsid w:val="00C9664F"/>
    <w:rsid w:val="00C969FF"/>
    <w:rsid w:val="00C96C86"/>
    <w:rsid w:val="00C96DC2"/>
    <w:rsid w:val="00C972E9"/>
    <w:rsid w:val="00C97634"/>
    <w:rsid w:val="00C97977"/>
    <w:rsid w:val="00C97A57"/>
    <w:rsid w:val="00C97EC1"/>
    <w:rsid w:val="00CA00FD"/>
    <w:rsid w:val="00CA018A"/>
    <w:rsid w:val="00CA019E"/>
    <w:rsid w:val="00CA0305"/>
    <w:rsid w:val="00CA07BB"/>
    <w:rsid w:val="00CA0CED"/>
    <w:rsid w:val="00CA1352"/>
    <w:rsid w:val="00CA187F"/>
    <w:rsid w:val="00CA1DAD"/>
    <w:rsid w:val="00CA2381"/>
    <w:rsid w:val="00CA2450"/>
    <w:rsid w:val="00CA26C3"/>
    <w:rsid w:val="00CA28D2"/>
    <w:rsid w:val="00CA2CAB"/>
    <w:rsid w:val="00CA2D79"/>
    <w:rsid w:val="00CA2F62"/>
    <w:rsid w:val="00CA300A"/>
    <w:rsid w:val="00CA3070"/>
    <w:rsid w:val="00CA363D"/>
    <w:rsid w:val="00CA38B6"/>
    <w:rsid w:val="00CA3A1A"/>
    <w:rsid w:val="00CA3A87"/>
    <w:rsid w:val="00CA3C5A"/>
    <w:rsid w:val="00CA3D7B"/>
    <w:rsid w:val="00CA46AD"/>
    <w:rsid w:val="00CA4760"/>
    <w:rsid w:val="00CA491B"/>
    <w:rsid w:val="00CA4CC8"/>
    <w:rsid w:val="00CA4D0B"/>
    <w:rsid w:val="00CA4EF9"/>
    <w:rsid w:val="00CA5021"/>
    <w:rsid w:val="00CA5758"/>
    <w:rsid w:val="00CA5E8E"/>
    <w:rsid w:val="00CA616B"/>
    <w:rsid w:val="00CA65FE"/>
    <w:rsid w:val="00CA67C1"/>
    <w:rsid w:val="00CA6A7A"/>
    <w:rsid w:val="00CA7D85"/>
    <w:rsid w:val="00CA7E9E"/>
    <w:rsid w:val="00CA7ED0"/>
    <w:rsid w:val="00CA7F3B"/>
    <w:rsid w:val="00CB0117"/>
    <w:rsid w:val="00CB0406"/>
    <w:rsid w:val="00CB142A"/>
    <w:rsid w:val="00CB15A5"/>
    <w:rsid w:val="00CB1848"/>
    <w:rsid w:val="00CB19C4"/>
    <w:rsid w:val="00CB1AAA"/>
    <w:rsid w:val="00CB26A2"/>
    <w:rsid w:val="00CB2CDC"/>
    <w:rsid w:val="00CB3150"/>
    <w:rsid w:val="00CB3476"/>
    <w:rsid w:val="00CB3900"/>
    <w:rsid w:val="00CB3B5C"/>
    <w:rsid w:val="00CB3E28"/>
    <w:rsid w:val="00CB3E80"/>
    <w:rsid w:val="00CB4177"/>
    <w:rsid w:val="00CB4239"/>
    <w:rsid w:val="00CB48F9"/>
    <w:rsid w:val="00CB59A9"/>
    <w:rsid w:val="00CB5A59"/>
    <w:rsid w:val="00CB5C61"/>
    <w:rsid w:val="00CB5EAA"/>
    <w:rsid w:val="00CB6AD7"/>
    <w:rsid w:val="00CB6E7B"/>
    <w:rsid w:val="00CB7C8F"/>
    <w:rsid w:val="00CB7D77"/>
    <w:rsid w:val="00CC06E8"/>
    <w:rsid w:val="00CC0754"/>
    <w:rsid w:val="00CC08F0"/>
    <w:rsid w:val="00CC0EC0"/>
    <w:rsid w:val="00CC0EE3"/>
    <w:rsid w:val="00CC12AD"/>
    <w:rsid w:val="00CC1761"/>
    <w:rsid w:val="00CC199C"/>
    <w:rsid w:val="00CC1A1F"/>
    <w:rsid w:val="00CC1C0D"/>
    <w:rsid w:val="00CC20B1"/>
    <w:rsid w:val="00CC20F4"/>
    <w:rsid w:val="00CC228F"/>
    <w:rsid w:val="00CC2320"/>
    <w:rsid w:val="00CC237C"/>
    <w:rsid w:val="00CC2FDF"/>
    <w:rsid w:val="00CC4077"/>
    <w:rsid w:val="00CC4196"/>
    <w:rsid w:val="00CC4487"/>
    <w:rsid w:val="00CC45E2"/>
    <w:rsid w:val="00CC4776"/>
    <w:rsid w:val="00CC4B85"/>
    <w:rsid w:val="00CC4DFE"/>
    <w:rsid w:val="00CC5038"/>
    <w:rsid w:val="00CC516D"/>
    <w:rsid w:val="00CC6566"/>
    <w:rsid w:val="00CC6951"/>
    <w:rsid w:val="00CC6AA9"/>
    <w:rsid w:val="00CC6D8F"/>
    <w:rsid w:val="00CD0A35"/>
    <w:rsid w:val="00CD0DB7"/>
    <w:rsid w:val="00CD0F8E"/>
    <w:rsid w:val="00CD194F"/>
    <w:rsid w:val="00CD19D6"/>
    <w:rsid w:val="00CD1C9C"/>
    <w:rsid w:val="00CD1EBC"/>
    <w:rsid w:val="00CD22CF"/>
    <w:rsid w:val="00CD2662"/>
    <w:rsid w:val="00CD273A"/>
    <w:rsid w:val="00CD4209"/>
    <w:rsid w:val="00CD451D"/>
    <w:rsid w:val="00CD4E8E"/>
    <w:rsid w:val="00CD4F51"/>
    <w:rsid w:val="00CD508E"/>
    <w:rsid w:val="00CD581C"/>
    <w:rsid w:val="00CD5966"/>
    <w:rsid w:val="00CD59CE"/>
    <w:rsid w:val="00CD5D0C"/>
    <w:rsid w:val="00CD6698"/>
    <w:rsid w:val="00CD6A0A"/>
    <w:rsid w:val="00CD6B4D"/>
    <w:rsid w:val="00CD7FB4"/>
    <w:rsid w:val="00CE09F4"/>
    <w:rsid w:val="00CE0BEC"/>
    <w:rsid w:val="00CE0E25"/>
    <w:rsid w:val="00CE12FE"/>
    <w:rsid w:val="00CE182E"/>
    <w:rsid w:val="00CE1AC2"/>
    <w:rsid w:val="00CE1E23"/>
    <w:rsid w:val="00CE31F0"/>
    <w:rsid w:val="00CE3D65"/>
    <w:rsid w:val="00CE42AB"/>
    <w:rsid w:val="00CE432F"/>
    <w:rsid w:val="00CE49CE"/>
    <w:rsid w:val="00CE4B50"/>
    <w:rsid w:val="00CE51C7"/>
    <w:rsid w:val="00CE58FA"/>
    <w:rsid w:val="00CE5926"/>
    <w:rsid w:val="00CE5D51"/>
    <w:rsid w:val="00CE612B"/>
    <w:rsid w:val="00CE6362"/>
    <w:rsid w:val="00CE6A24"/>
    <w:rsid w:val="00CE6A4F"/>
    <w:rsid w:val="00CE6D00"/>
    <w:rsid w:val="00CE6D68"/>
    <w:rsid w:val="00CE7060"/>
    <w:rsid w:val="00CE777C"/>
    <w:rsid w:val="00CE77E8"/>
    <w:rsid w:val="00CE7C51"/>
    <w:rsid w:val="00CF020E"/>
    <w:rsid w:val="00CF0420"/>
    <w:rsid w:val="00CF0674"/>
    <w:rsid w:val="00CF0CFB"/>
    <w:rsid w:val="00CF188D"/>
    <w:rsid w:val="00CF1B0D"/>
    <w:rsid w:val="00CF206E"/>
    <w:rsid w:val="00CF21CF"/>
    <w:rsid w:val="00CF2888"/>
    <w:rsid w:val="00CF2CCC"/>
    <w:rsid w:val="00CF2F92"/>
    <w:rsid w:val="00CF3A8B"/>
    <w:rsid w:val="00CF3D8C"/>
    <w:rsid w:val="00CF3E8E"/>
    <w:rsid w:val="00CF4676"/>
    <w:rsid w:val="00CF48BC"/>
    <w:rsid w:val="00CF4DF3"/>
    <w:rsid w:val="00CF5147"/>
    <w:rsid w:val="00CF55D4"/>
    <w:rsid w:val="00CF5710"/>
    <w:rsid w:val="00CF5C0B"/>
    <w:rsid w:val="00CF612C"/>
    <w:rsid w:val="00CF63D2"/>
    <w:rsid w:val="00CF6D01"/>
    <w:rsid w:val="00CF6DFB"/>
    <w:rsid w:val="00CF7137"/>
    <w:rsid w:val="00CF7741"/>
    <w:rsid w:val="00CF79C7"/>
    <w:rsid w:val="00CF79EA"/>
    <w:rsid w:val="00CF7B83"/>
    <w:rsid w:val="00D001B8"/>
    <w:rsid w:val="00D0055D"/>
    <w:rsid w:val="00D00D7A"/>
    <w:rsid w:val="00D00D9A"/>
    <w:rsid w:val="00D00DC6"/>
    <w:rsid w:val="00D0103E"/>
    <w:rsid w:val="00D010E7"/>
    <w:rsid w:val="00D011F9"/>
    <w:rsid w:val="00D01990"/>
    <w:rsid w:val="00D022D9"/>
    <w:rsid w:val="00D025B8"/>
    <w:rsid w:val="00D02970"/>
    <w:rsid w:val="00D029B4"/>
    <w:rsid w:val="00D02ADF"/>
    <w:rsid w:val="00D02DE6"/>
    <w:rsid w:val="00D03384"/>
    <w:rsid w:val="00D03999"/>
    <w:rsid w:val="00D0407A"/>
    <w:rsid w:val="00D04646"/>
    <w:rsid w:val="00D0498B"/>
    <w:rsid w:val="00D05473"/>
    <w:rsid w:val="00D05514"/>
    <w:rsid w:val="00D05911"/>
    <w:rsid w:val="00D06268"/>
    <w:rsid w:val="00D0627E"/>
    <w:rsid w:val="00D06A52"/>
    <w:rsid w:val="00D06A77"/>
    <w:rsid w:val="00D06D28"/>
    <w:rsid w:val="00D06D9A"/>
    <w:rsid w:val="00D06E82"/>
    <w:rsid w:val="00D072F5"/>
    <w:rsid w:val="00D07E4A"/>
    <w:rsid w:val="00D07FC3"/>
    <w:rsid w:val="00D1001F"/>
    <w:rsid w:val="00D10284"/>
    <w:rsid w:val="00D106B3"/>
    <w:rsid w:val="00D110BE"/>
    <w:rsid w:val="00D1151E"/>
    <w:rsid w:val="00D118AA"/>
    <w:rsid w:val="00D118D7"/>
    <w:rsid w:val="00D11CA2"/>
    <w:rsid w:val="00D11E07"/>
    <w:rsid w:val="00D12165"/>
    <w:rsid w:val="00D12A60"/>
    <w:rsid w:val="00D1316B"/>
    <w:rsid w:val="00D13374"/>
    <w:rsid w:val="00D1385F"/>
    <w:rsid w:val="00D13A4F"/>
    <w:rsid w:val="00D14063"/>
    <w:rsid w:val="00D14187"/>
    <w:rsid w:val="00D143B5"/>
    <w:rsid w:val="00D146BB"/>
    <w:rsid w:val="00D1484D"/>
    <w:rsid w:val="00D1510E"/>
    <w:rsid w:val="00D15376"/>
    <w:rsid w:val="00D15C77"/>
    <w:rsid w:val="00D16EE2"/>
    <w:rsid w:val="00D175B3"/>
    <w:rsid w:val="00D17C57"/>
    <w:rsid w:val="00D204B7"/>
    <w:rsid w:val="00D20517"/>
    <w:rsid w:val="00D20724"/>
    <w:rsid w:val="00D207A1"/>
    <w:rsid w:val="00D20ADD"/>
    <w:rsid w:val="00D213C2"/>
    <w:rsid w:val="00D2155C"/>
    <w:rsid w:val="00D217D7"/>
    <w:rsid w:val="00D21851"/>
    <w:rsid w:val="00D21912"/>
    <w:rsid w:val="00D21B20"/>
    <w:rsid w:val="00D21DA5"/>
    <w:rsid w:val="00D21F15"/>
    <w:rsid w:val="00D222EE"/>
    <w:rsid w:val="00D223B1"/>
    <w:rsid w:val="00D22D4A"/>
    <w:rsid w:val="00D22DA4"/>
    <w:rsid w:val="00D23680"/>
    <w:rsid w:val="00D237C3"/>
    <w:rsid w:val="00D242A1"/>
    <w:rsid w:val="00D247D7"/>
    <w:rsid w:val="00D249ED"/>
    <w:rsid w:val="00D24E58"/>
    <w:rsid w:val="00D25434"/>
    <w:rsid w:val="00D256E8"/>
    <w:rsid w:val="00D2578F"/>
    <w:rsid w:val="00D25E41"/>
    <w:rsid w:val="00D262DD"/>
    <w:rsid w:val="00D269F2"/>
    <w:rsid w:val="00D26DB7"/>
    <w:rsid w:val="00D26F1E"/>
    <w:rsid w:val="00D2712F"/>
    <w:rsid w:val="00D272C4"/>
    <w:rsid w:val="00D272FA"/>
    <w:rsid w:val="00D2743F"/>
    <w:rsid w:val="00D27628"/>
    <w:rsid w:val="00D27D3C"/>
    <w:rsid w:val="00D30631"/>
    <w:rsid w:val="00D30B16"/>
    <w:rsid w:val="00D310E4"/>
    <w:rsid w:val="00D313E3"/>
    <w:rsid w:val="00D314CD"/>
    <w:rsid w:val="00D3154D"/>
    <w:rsid w:val="00D3192C"/>
    <w:rsid w:val="00D319C4"/>
    <w:rsid w:val="00D31EE9"/>
    <w:rsid w:val="00D327BC"/>
    <w:rsid w:val="00D3285D"/>
    <w:rsid w:val="00D32BB7"/>
    <w:rsid w:val="00D32CB7"/>
    <w:rsid w:val="00D32D83"/>
    <w:rsid w:val="00D336B9"/>
    <w:rsid w:val="00D33718"/>
    <w:rsid w:val="00D33A9E"/>
    <w:rsid w:val="00D33D48"/>
    <w:rsid w:val="00D343A8"/>
    <w:rsid w:val="00D34854"/>
    <w:rsid w:val="00D34A1E"/>
    <w:rsid w:val="00D34A3C"/>
    <w:rsid w:val="00D34B90"/>
    <w:rsid w:val="00D34DC0"/>
    <w:rsid w:val="00D34DFE"/>
    <w:rsid w:val="00D35140"/>
    <w:rsid w:val="00D352EB"/>
    <w:rsid w:val="00D35480"/>
    <w:rsid w:val="00D35781"/>
    <w:rsid w:val="00D35E62"/>
    <w:rsid w:val="00D36B56"/>
    <w:rsid w:val="00D37650"/>
    <w:rsid w:val="00D37723"/>
    <w:rsid w:val="00D37A85"/>
    <w:rsid w:val="00D37B7C"/>
    <w:rsid w:val="00D401B6"/>
    <w:rsid w:val="00D404B7"/>
    <w:rsid w:val="00D41E00"/>
    <w:rsid w:val="00D420C7"/>
    <w:rsid w:val="00D4233A"/>
    <w:rsid w:val="00D42464"/>
    <w:rsid w:val="00D42B1E"/>
    <w:rsid w:val="00D431B4"/>
    <w:rsid w:val="00D435AF"/>
    <w:rsid w:val="00D43D47"/>
    <w:rsid w:val="00D44C26"/>
    <w:rsid w:val="00D450DF"/>
    <w:rsid w:val="00D451D3"/>
    <w:rsid w:val="00D45A1C"/>
    <w:rsid w:val="00D45D2D"/>
    <w:rsid w:val="00D45EAA"/>
    <w:rsid w:val="00D463DE"/>
    <w:rsid w:val="00D46CB3"/>
    <w:rsid w:val="00D46D01"/>
    <w:rsid w:val="00D46F10"/>
    <w:rsid w:val="00D4711C"/>
    <w:rsid w:val="00D47384"/>
    <w:rsid w:val="00D4739C"/>
    <w:rsid w:val="00D47811"/>
    <w:rsid w:val="00D47AC1"/>
    <w:rsid w:val="00D50436"/>
    <w:rsid w:val="00D50823"/>
    <w:rsid w:val="00D50BE5"/>
    <w:rsid w:val="00D513CA"/>
    <w:rsid w:val="00D51B42"/>
    <w:rsid w:val="00D51D12"/>
    <w:rsid w:val="00D51E56"/>
    <w:rsid w:val="00D52086"/>
    <w:rsid w:val="00D52712"/>
    <w:rsid w:val="00D52AB7"/>
    <w:rsid w:val="00D52C7E"/>
    <w:rsid w:val="00D52DA5"/>
    <w:rsid w:val="00D53289"/>
    <w:rsid w:val="00D536A5"/>
    <w:rsid w:val="00D53CAC"/>
    <w:rsid w:val="00D543F7"/>
    <w:rsid w:val="00D54743"/>
    <w:rsid w:val="00D54DF6"/>
    <w:rsid w:val="00D5546E"/>
    <w:rsid w:val="00D554CF"/>
    <w:rsid w:val="00D55B37"/>
    <w:rsid w:val="00D56116"/>
    <w:rsid w:val="00D57737"/>
    <w:rsid w:val="00D60217"/>
    <w:rsid w:val="00D602FA"/>
    <w:rsid w:val="00D6030B"/>
    <w:rsid w:val="00D609F7"/>
    <w:rsid w:val="00D60DC3"/>
    <w:rsid w:val="00D60E26"/>
    <w:rsid w:val="00D61402"/>
    <w:rsid w:val="00D614EB"/>
    <w:rsid w:val="00D61FA9"/>
    <w:rsid w:val="00D62218"/>
    <w:rsid w:val="00D62919"/>
    <w:rsid w:val="00D629C6"/>
    <w:rsid w:val="00D6328C"/>
    <w:rsid w:val="00D634F5"/>
    <w:rsid w:val="00D63608"/>
    <w:rsid w:val="00D63A20"/>
    <w:rsid w:val="00D649D5"/>
    <w:rsid w:val="00D65176"/>
    <w:rsid w:val="00D6526E"/>
    <w:rsid w:val="00D6570B"/>
    <w:rsid w:val="00D65B02"/>
    <w:rsid w:val="00D65E6D"/>
    <w:rsid w:val="00D67211"/>
    <w:rsid w:val="00D67453"/>
    <w:rsid w:val="00D675C6"/>
    <w:rsid w:val="00D67BCA"/>
    <w:rsid w:val="00D67D6D"/>
    <w:rsid w:val="00D71144"/>
    <w:rsid w:val="00D71572"/>
    <w:rsid w:val="00D7188E"/>
    <w:rsid w:val="00D71DCF"/>
    <w:rsid w:val="00D71EA7"/>
    <w:rsid w:val="00D72085"/>
    <w:rsid w:val="00D72327"/>
    <w:rsid w:val="00D7232B"/>
    <w:rsid w:val="00D72DEC"/>
    <w:rsid w:val="00D72FFC"/>
    <w:rsid w:val="00D73041"/>
    <w:rsid w:val="00D7307E"/>
    <w:rsid w:val="00D73187"/>
    <w:rsid w:val="00D7319E"/>
    <w:rsid w:val="00D731F6"/>
    <w:rsid w:val="00D738E8"/>
    <w:rsid w:val="00D74057"/>
    <w:rsid w:val="00D74396"/>
    <w:rsid w:val="00D74506"/>
    <w:rsid w:val="00D74763"/>
    <w:rsid w:val="00D74A92"/>
    <w:rsid w:val="00D74CD4"/>
    <w:rsid w:val="00D74E0E"/>
    <w:rsid w:val="00D74EF9"/>
    <w:rsid w:val="00D74F93"/>
    <w:rsid w:val="00D7512D"/>
    <w:rsid w:val="00D75258"/>
    <w:rsid w:val="00D752CA"/>
    <w:rsid w:val="00D75524"/>
    <w:rsid w:val="00D75F15"/>
    <w:rsid w:val="00D769C6"/>
    <w:rsid w:val="00D76A7F"/>
    <w:rsid w:val="00D76BB9"/>
    <w:rsid w:val="00D7727C"/>
    <w:rsid w:val="00D779D8"/>
    <w:rsid w:val="00D80DBA"/>
    <w:rsid w:val="00D80DD3"/>
    <w:rsid w:val="00D81193"/>
    <w:rsid w:val="00D813C9"/>
    <w:rsid w:val="00D81AE8"/>
    <w:rsid w:val="00D8232B"/>
    <w:rsid w:val="00D82546"/>
    <w:rsid w:val="00D82703"/>
    <w:rsid w:val="00D82728"/>
    <w:rsid w:val="00D828FD"/>
    <w:rsid w:val="00D83D7A"/>
    <w:rsid w:val="00D84397"/>
    <w:rsid w:val="00D84C0C"/>
    <w:rsid w:val="00D8500B"/>
    <w:rsid w:val="00D852CE"/>
    <w:rsid w:val="00D85D1C"/>
    <w:rsid w:val="00D85FA5"/>
    <w:rsid w:val="00D8660C"/>
    <w:rsid w:val="00D86893"/>
    <w:rsid w:val="00D86DC7"/>
    <w:rsid w:val="00D879EC"/>
    <w:rsid w:val="00D879F5"/>
    <w:rsid w:val="00D87C8F"/>
    <w:rsid w:val="00D90334"/>
    <w:rsid w:val="00D9065F"/>
    <w:rsid w:val="00D90CED"/>
    <w:rsid w:val="00D90E3E"/>
    <w:rsid w:val="00D90E50"/>
    <w:rsid w:val="00D915E7"/>
    <w:rsid w:val="00D917DF"/>
    <w:rsid w:val="00D919BD"/>
    <w:rsid w:val="00D91D0D"/>
    <w:rsid w:val="00D9203E"/>
    <w:rsid w:val="00D925FB"/>
    <w:rsid w:val="00D9294C"/>
    <w:rsid w:val="00D92D65"/>
    <w:rsid w:val="00D92E0E"/>
    <w:rsid w:val="00D92E32"/>
    <w:rsid w:val="00D938DE"/>
    <w:rsid w:val="00D93BE6"/>
    <w:rsid w:val="00D93C9B"/>
    <w:rsid w:val="00D94721"/>
    <w:rsid w:val="00D949F9"/>
    <w:rsid w:val="00D9532B"/>
    <w:rsid w:val="00D95947"/>
    <w:rsid w:val="00D95C6B"/>
    <w:rsid w:val="00D9617F"/>
    <w:rsid w:val="00D969A2"/>
    <w:rsid w:val="00D96E50"/>
    <w:rsid w:val="00D96F95"/>
    <w:rsid w:val="00D971CC"/>
    <w:rsid w:val="00D972B0"/>
    <w:rsid w:val="00D97B20"/>
    <w:rsid w:val="00D97BAC"/>
    <w:rsid w:val="00D97C3F"/>
    <w:rsid w:val="00DA06CA"/>
    <w:rsid w:val="00DA090D"/>
    <w:rsid w:val="00DA100F"/>
    <w:rsid w:val="00DA1258"/>
    <w:rsid w:val="00DA15EA"/>
    <w:rsid w:val="00DA17D1"/>
    <w:rsid w:val="00DA1D14"/>
    <w:rsid w:val="00DA1D64"/>
    <w:rsid w:val="00DA212B"/>
    <w:rsid w:val="00DA23F4"/>
    <w:rsid w:val="00DA2475"/>
    <w:rsid w:val="00DA2518"/>
    <w:rsid w:val="00DA26D5"/>
    <w:rsid w:val="00DA29AD"/>
    <w:rsid w:val="00DA2A21"/>
    <w:rsid w:val="00DA2BFE"/>
    <w:rsid w:val="00DA34C2"/>
    <w:rsid w:val="00DA373B"/>
    <w:rsid w:val="00DA3DAD"/>
    <w:rsid w:val="00DA3EB5"/>
    <w:rsid w:val="00DA3F6E"/>
    <w:rsid w:val="00DA4247"/>
    <w:rsid w:val="00DA4ED8"/>
    <w:rsid w:val="00DA4F93"/>
    <w:rsid w:val="00DA518C"/>
    <w:rsid w:val="00DA53B1"/>
    <w:rsid w:val="00DA56A7"/>
    <w:rsid w:val="00DA5B39"/>
    <w:rsid w:val="00DA5EF9"/>
    <w:rsid w:val="00DA6636"/>
    <w:rsid w:val="00DA6A47"/>
    <w:rsid w:val="00DA74E4"/>
    <w:rsid w:val="00DA7C04"/>
    <w:rsid w:val="00DA7F0A"/>
    <w:rsid w:val="00DB0041"/>
    <w:rsid w:val="00DB013B"/>
    <w:rsid w:val="00DB02B5"/>
    <w:rsid w:val="00DB0430"/>
    <w:rsid w:val="00DB08D0"/>
    <w:rsid w:val="00DB12FD"/>
    <w:rsid w:val="00DB15B8"/>
    <w:rsid w:val="00DB170C"/>
    <w:rsid w:val="00DB201C"/>
    <w:rsid w:val="00DB206F"/>
    <w:rsid w:val="00DB29DD"/>
    <w:rsid w:val="00DB2EBE"/>
    <w:rsid w:val="00DB3378"/>
    <w:rsid w:val="00DB367F"/>
    <w:rsid w:val="00DB3B2F"/>
    <w:rsid w:val="00DB4461"/>
    <w:rsid w:val="00DB4582"/>
    <w:rsid w:val="00DB48AF"/>
    <w:rsid w:val="00DB4A22"/>
    <w:rsid w:val="00DB52A9"/>
    <w:rsid w:val="00DB52BB"/>
    <w:rsid w:val="00DB5788"/>
    <w:rsid w:val="00DB57E2"/>
    <w:rsid w:val="00DB5983"/>
    <w:rsid w:val="00DB5E91"/>
    <w:rsid w:val="00DB6010"/>
    <w:rsid w:val="00DB602E"/>
    <w:rsid w:val="00DB6109"/>
    <w:rsid w:val="00DB6328"/>
    <w:rsid w:val="00DB66E6"/>
    <w:rsid w:val="00DB66FF"/>
    <w:rsid w:val="00DB6855"/>
    <w:rsid w:val="00DB75C2"/>
    <w:rsid w:val="00DB7AD0"/>
    <w:rsid w:val="00DB7BBE"/>
    <w:rsid w:val="00DC06B4"/>
    <w:rsid w:val="00DC0ADC"/>
    <w:rsid w:val="00DC0FA8"/>
    <w:rsid w:val="00DC2539"/>
    <w:rsid w:val="00DC2A6D"/>
    <w:rsid w:val="00DC2E60"/>
    <w:rsid w:val="00DC3668"/>
    <w:rsid w:val="00DC422C"/>
    <w:rsid w:val="00DC4717"/>
    <w:rsid w:val="00DC4D4F"/>
    <w:rsid w:val="00DC5555"/>
    <w:rsid w:val="00DC55FA"/>
    <w:rsid w:val="00DC5654"/>
    <w:rsid w:val="00DC5BDA"/>
    <w:rsid w:val="00DC5DEA"/>
    <w:rsid w:val="00DC5DF3"/>
    <w:rsid w:val="00DC688F"/>
    <w:rsid w:val="00DC69CE"/>
    <w:rsid w:val="00DC6A64"/>
    <w:rsid w:val="00DC77F5"/>
    <w:rsid w:val="00DC7A88"/>
    <w:rsid w:val="00DC7FCE"/>
    <w:rsid w:val="00DD0371"/>
    <w:rsid w:val="00DD08CC"/>
    <w:rsid w:val="00DD0EC8"/>
    <w:rsid w:val="00DD1032"/>
    <w:rsid w:val="00DD11F8"/>
    <w:rsid w:val="00DD154D"/>
    <w:rsid w:val="00DD1AB9"/>
    <w:rsid w:val="00DD1E6F"/>
    <w:rsid w:val="00DD2496"/>
    <w:rsid w:val="00DD24BF"/>
    <w:rsid w:val="00DD2699"/>
    <w:rsid w:val="00DD2DF5"/>
    <w:rsid w:val="00DD2ECD"/>
    <w:rsid w:val="00DD331A"/>
    <w:rsid w:val="00DD364D"/>
    <w:rsid w:val="00DD3774"/>
    <w:rsid w:val="00DD3C41"/>
    <w:rsid w:val="00DD4086"/>
    <w:rsid w:val="00DD4847"/>
    <w:rsid w:val="00DD4B5D"/>
    <w:rsid w:val="00DD55C0"/>
    <w:rsid w:val="00DD56A6"/>
    <w:rsid w:val="00DD59FF"/>
    <w:rsid w:val="00DD5C85"/>
    <w:rsid w:val="00DD5DCB"/>
    <w:rsid w:val="00DD6CD0"/>
    <w:rsid w:val="00DD6E8A"/>
    <w:rsid w:val="00DD6EB5"/>
    <w:rsid w:val="00DD6F4D"/>
    <w:rsid w:val="00DD7134"/>
    <w:rsid w:val="00DD71DF"/>
    <w:rsid w:val="00DD73CB"/>
    <w:rsid w:val="00DD7A12"/>
    <w:rsid w:val="00DD7ABE"/>
    <w:rsid w:val="00DE054A"/>
    <w:rsid w:val="00DE1880"/>
    <w:rsid w:val="00DE18C7"/>
    <w:rsid w:val="00DE1AC0"/>
    <w:rsid w:val="00DE1B07"/>
    <w:rsid w:val="00DE290B"/>
    <w:rsid w:val="00DE2C7C"/>
    <w:rsid w:val="00DE3317"/>
    <w:rsid w:val="00DE3403"/>
    <w:rsid w:val="00DE3A7B"/>
    <w:rsid w:val="00DE3D85"/>
    <w:rsid w:val="00DE3E1C"/>
    <w:rsid w:val="00DE3EF7"/>
    <w:rsid w:val="00DE47C6"/>
    <w:rsid w:val="00DE4817"/>
    <w:rsid w:val="00DE4B2F"/>
    <w:rsid w:val="00DE4F82"/>
    <w:rsid w:val="00DE51AF"/>
    <w:rsid w:val="00DE5997"/>
    <w:rsid w:val="00DE59C1"/>
    <w:rsid w:val="00DE6437"/>
    <w:rsid w:val="00DE6467"/>
    <w:rsid w:val="00DE6F1A"/>
    <w:rsid w:val="00DE6F27"/>
    <w:rsid w:val="00DF06DC"/>
    <w:rsid w:val="00DF08BC"/>
    <w:rsid w:val="00DF0CFB"/>
    <w:rsid w:val="00DF0DC1"/>
    <w:rsid w:val="00DF10B5"/>
    <w:rsid w:val="00DF1281"/>
    <w:rsid w:val="00DF1292"/>
    <w:rsid w:val="00DF16AB"/>
    <w:rsid w:val="00DF1C60"/>
    <w:rsid w:val="00DF2449"/>
    <w:rsid w:val="00DF2541"/>
    <w:rsid w:val="00DF28BE"/>
    <w:rsid w:val="00DF2BB8"/>
    <w:rsid w:val="00DF2C0C"/>
    <w:rsid w:val="00DF2F0F"/>
    <w:rsid w:val="00DF3321"/>
    <w:rsid w:val="00DF36F5"/>
    <w:rsid w:val="00DF39C4"/>
    <w:rsid w:val="00DF3DEF"/>
    <w:rsid w:val="00DF3DF5"/>
    <w:rsid w:val="00DF4411"/>
    <w:rsid w:val="00DF4439"/>
    <w:rsid w:val="00DF4B0B"/>
    <w:rsid w:val="00DF51C3"/>
    <w:rsid w:val="00DF5CA8"/>
    <w:rsid w:val="00DF5FD4"/>
    <w:rsid w:val="00DF62B5"/>
    <w:rsid w:val="00DF679F"/>
    <w:rsid w:val="00DF6971"/>
    <w:rsid w:val="00DF6E76"/>
    <w:rsid w:val="00DF6F50"/>
    <w:rsid w:val="00DF6FC4"/>
    <w:rsid w:val="00DF7466"/>
    <w:rsid w:val="00DF76D3"/>
    <w:rsid w:val="00DF7BA8"/>
    <w:rsid w:val="00E00242"/>
    <w:rsid w:val="00E0025D"/>
    <w:rsid w:val="00E00A70"/>
    <w:rsid w:val="00E00D20"/>
    <w:rsid w:val="00E00D31"/>
    <w:rsid w:val="00E00FB9"/>
    <w:rsid w:val="00E013C2"/>
    <w:rsid w:val="00E01B3B"/>
    <w:rsid w:val="00E02410"/>
    <w:rsid w:val="00E02BC5"/>
    <w:rsid w:val="00E02C3E"/>
    <w:rsid w:val="00E035B9"/>
    <w:rsid w:val="00E03687"/>
    <w:rsid w:val="00E036F9"/>
    <w:rsid w:val="00E03D33"/>
    <w:rsid w:val="00E03E93"/>
    <w:rsid w:val="00E04193"/>
    <w:rsid w:val="00E0473F"/>
    <w:rsid w:val="00E04889"/>
    <w:rsid w:val="00E062D7"/>
    <w:rsid w:val="00E06592"/>
    <w:rsid w:val="00E06A42"/>
    <w:rsid w:val="00E06B72"/>
    <w:rsid w:val="00E0766A"/>
    <w:rsid w:val="00E0776E"/>
    <w:rsid w:val="00E07ADE"/>
    <w:rsid w:val="00E07C8B"/>
    <w:rsid w:val="00E07F02"/>
    <w:rsid w:val="00E10001"/>
    <w:rsid w:val="00E1015E"/>
    <w:rsid w:val="00E1056E"/>
    <w:rsid w:val="00E10939"/>
    <w:rsid w:val="00E10AB8"/>
    <w:rsid w:val="00E10C2A"/>
    <w:rsid w:val="00E10C4B"/>
    <w:rsid w:val="00E10EAC"/>
    <w:rsid w:val="00E114C8"/>
    <w:rsid w:val="00E1231F"/>
    <w:rsid w:val="00E123F4"/>
    <w:rsid w:val="00E12422"/>
    <w:rsid w:val="00E12E70"/>
    <w:rsid w:val="00E12E98"/>
    <w:rsid w:val="00E1301D"/>
    <w:rsid w:val="00E138CA"/>
    <w:rsid w:val="00E13DFB"/>
    <w:rsid w:val="00E14114"/>
    <w:rsid w:val="00E1432E"/>
    <w:rsid w:val="00E144E8"/>
    <w:rsid w:val="00E14572"/>
    <w:rsid w:val="00E1499B"/>
    <w:rsid w:val="00E149AF"/>
    <w:rsid w:val="00E14BA5"/>
    <w:rsid w:val="00E151B6"/>
    <w:rsid w:val="00E156F8"/>
    <w:rsid w:val="00E1585A"/>
    <w:rsid w:val="00E15929"/>
    <w:rsid w:val="00E1593F"/>
    <w:rsid w:val="00E1594D"/>
    <w:rsid w:val="00E15DCB"/>
    <w:rsid w:val="00E1622E"/>
    <w:rsid w:val="00E16514"/>
    <w:rsid w:val="00E168E6"/>
    <w:rsid w:val="00E169F8"/>
    <w:rsid w:val="00E16D4E"/>
    <w:rsid w:val="00E16EAC"/>
    <w:rsid w:val="00E16F5A"/>
    <w:rsid w:val="00E16FFE"/>
    <w:rsid w:val="00E1733B"/>
    <w:rsid w:val="00E1789B"/>
    <w:rsid w:val="00E17C7D"/>
    <w:rsid w:val="00E17FB4"/>
    <w:rsid w:val="00E20128"/>
    <w:rsid w:val="00E20335"/>
    <w:rsid w:val="00E20429"/>
    <w:rsid w:val="00E21033"/>
    <w:rsid w:val="00E21BEC"/>
    <w:rsid w:val="00E21D33"/>
    <w:rsid w:val="00E2239A"/>
    <w:rsid w:val="00E22AF7"/>
    <w:rsid w:val="00E22F2B"/>
    <w:rsid w:val="00E22F95"/>
    <w:rsid w:val="00E236AC"/>
    <w:rsid w:val="00E23755"/>
    <w:rsid w:val="00E23AA8"/>
    <w:rsid w:val="00E242B8"/>
    <w:rsid w:val="00E2468F"/>
    <w:rsid w:val="00E24AE0"/>
    <w:rsid w:val="00E25116"/>
    <w:rsid w:val="00E258DE"/>
    <w:rsid w:val="00E25D57"/>
    <w:rsid w:val="00E261F6"/>
    <w:rsid w:val="00E2662A"/>
    <w:rsid w:val="00E2669E"/>
    <w:rsid w:val="00E26B3A"/>
    <w:rsid w:val="00E26D9B"/>
    <w:rsid w:val="00E26FC6"/>
    <w:rsid w:val="00E2735A"/>
    <w:rsid w:val="00E2743A"/>
    <w:rsid w:val="00E278A7"/>
    <w:rsid w:val="00E27AFD"/>
    <w:rsid w:val="00E27C77"/>
    <w:rsid w:val="00E30E2A"/>
    <w:rsid w:val="00E311F7"/>
    <w:rsid w:val="00E3162B"/>
    <w:rsid w:val="00E3189E"/>
    <w:rsid w:val="00E31A7B"/>
    <w:rsid w:val="00E31DB8"/>
    <w:rsid w:val="00E323AF"/>
    <w:rsid w:val="00E327DD"/>
    <w:rsid w:val="00E3282E"/>
    <w:rsid w:val="00E32B75"/>
    <w:rsid w:val="00E32D9E"/>
    <w:rsid w:val="00E32EDE"/>
    <w:rsid w:val="00E330F9"/>
    <w:rsid w:val="00E33E60"/>
    <w:rsid w:val="00E33F68"/>
    <w:rsid w:val="00E3400E"/>
    <w:rsid w:val="00E34460"/>
    <w:rsid w:val="00E34CD8"/>
    <w:rsid w:val="00E35102"/>
    <w:rsid w:val="00E3559D"/>
    <w:rsid w:val="00E355F9"/>
    <w:rsid w:val="00E356C3"/>
    <w:rsid w:val="00E35E5C"/>
    <w:rsid w:val="00E365DC"/>
    <w:rsid w:val="00E36614"/>
    <w:rsid w:val="00E36D80"/>
    <w:rsid w:val="00E378C4"/>
    <w:rsid w:val="00E379CA"/>
    <w:rsid w:val="00E403D8"/>
    <w:rsid w:val="00E404E7"/>
    <w:rsid w:val="00E404FE"/>
    <w:rsid w:val="00E409AA"/>
    <w:rsid w:val="00E40B9B"/>
    <w:rsid w:val="00E40F50"/>
    <w:rsid w:val="00E4102B"/>
    <w:rsid w:val="00E410D6"/>
    <w:rsid w:val="00E415DB"/>
    <w:rsid w:val="00E41E2B"/>
    <w:rsid w:val="00E41E6A"/>
    <w:rsid w:val="00E421EC"/>
    <w:rsid w:val="00E4229F"/>
    <w:rsid w:val="00E42511"/>
    <w:rsid w:val="00E42DF5"/>
    <w:rsid w:val="00E42E96"/>
    <w:rsid w:val="00E4303B"/>
    <w:rsid w:val="00E430C7"/>
    <w:rsid w:val="00E43159"/>
    <w:rsid w:val="00E43287"/>
    <w:rsid w:val="00E440BA"/>
    <w:rsid w:val="00E446C5"/>
    <w:rsid w:val="00E44A90"/>
    <w:rsid w:val="00E44D02"/>
    <w:rsid w:val="00E44D5C"/>
    <w:rsid w:val="00E4517E"/>
    <w:rsid w:val="00E45240"/>
    <w:rsid w:val="00E458D0"/>
    <w:rsid w:val="00E458DB"/>
    <w:rsid w:val="00E459AF"/>
    <w:rsid w:val="00E45F35"/>
    <w:rsid w:val="00E464B5"/>
    <w:rsid w:val="00E4675B"/>
    <w:rsid w:val="00E47288"/>
    <w:rsid w:val="00E477DE"/>
    <w:rsid w:val="00E47C1F"/>
    <w:rsid w:val="00E50329"/>
    <w:rsid w:val="00E5059B"/>
    <w:rsid w:val="00E505CB"/>
    <w:rsid w:val="00E5068A"/>
    <w:rsid w:val="00E50FB5"/>
    <w:rsid w:val="00E510A9"/>
    <w:rsid w:val="00E5183F"/>
    <w:rsid w:val="00E51D10"/>
    <w:rsid w:val="00E51E91"/>
    <w:rsid w:val="00E52B34"/>
    <w:rsid w:val="00E52BFE"/>
    <w:rsid w:val="00E52E79"/>
    <w:rsid w:val="00E52F8D"/>
    <w:rsid w:val="00E53084"/>
    <w:rsid w:val="00E5329F"/>
    <w:rsid w:val="00E5343B"/>
    <w:rsid w:val="00E53619"/>
    <w:rsid w:val="00E53C6A"/>
    <w:rsid w:val="00E53CE0"/>
    <w:rsid w:val="00E54A44"/>
    <w:rsid w:val="00E55122"/>
    <w:rsid w:val="00E5550A"/>
    <w:rsid w:val="00E55D5F"/>
    <w:rsid w:val="00E560B2"/>
    <w:rsid w:val="00E56BC8"/>
    <w:rsid w:val="00E57208"/>
    <w:rsid w:val="00E57797"/>
    <w:rsid w:val="00E5788E"/>
    <w:rsid w:val="00E57AC4"/>
    <w:rsid w:val="00E57FBD"/>
    <w:rsid w:val="00E60243"/>
    <w:rsid w:val="00E602B8"/>
    <w:rsid w:val="00E60635"/>
    <w:rsid w:val="00E6063E"/>
    <w:rsid w:val="00E61170"/>
    <w:rsid w:val="00E6136B"/>
    <w:rsid w:val="00E61747"/>
    <w:rsid w:val="00E61816"/>
    <w:rsid w:val="00E61854"/>
    <w:rsid w:val="00E619F6"/>
    <w:rsid w:val="00E61B6A"/>
    <w:rsid w:val="00E61DEE"/>
    <w:rsid w:val="00E62460"/>
    <w:rsid w:val="00E626CC"/>
    <w:rsid w:val="00E62897"/>
    <w:rsid w:val="00E628BC"/>
    <w:rsid w:val="00E628E3"/>
    <w:rsid w:val="00E62BCA"/>
    <w:rsid w:val="00E62D9D"/>
    <w:rsid w:val="00E62E72"/>
    <w:rsid w:val="00E62FAF"/>
    <w:rsid w:val="00E636EE"/>
    <w:rsid w:val="00E63A54"/>
    <w:rsid w:val="00E63DE5"/>
    <w:rsid w:val="00E64340"/>
    <w:rsid w:val="00E650FD"/>
    <w:rsid w:val="00E659B3"/>
    <w:rsid w:val="00E65CA5"/>
    <w:rsid w:val="00E66525"/>
    <w:rsid w:val="00E665E6"/>
    <w:rsid w:val="00E6691A"/>
    <w:rsid w:val="00E66B2C"/>
    <w:rsid w:val="00E66B82"/>
    <w:rsid w:val="00E66EF7"/>
    <w:rsid w:val="00E66FFE"/>
    <w:rsid w:val="00E670ED"/>
    <w:rsid w:val="00E67D77"/>
    <w:rsid w:val="00E70AD8"/>
    <w:rsid w:val="00E70D3B"/>
    <w:rsid w:val="00E70E36"/>
    <w:rsid w:val="00E71210"/>
    <w:rsid w:val="00E71310"/>
    <w:rsid w:val="00E716C9"/>
    <w:rsid w:val="00E71A50"/>
    <w:rsid w:val="00E71CD5"/>
    <w:rsid w:val="00E73EF0"/>
    <w:rsid w:val="00E7417E"/>
    <w:rsid w:val="00E74408"/>
    <w:rsid w:val="00E7472D"/>
    <w:rsid w:val="00E75A53"/>
    <w:rsid w:val="00E7647D"/>
    <w:rsid w:val="00E76EE2"/>
    <w:rsid w:val="00E778C9"/>
    <w:rsid w:val="00E77F62"/>
    <w:rsid w:val="00E80169"/>
    <w:rsid w:val="00E8017A"/>
    <w:rsid w:val="00E804C1"/>
    <w:rsid w:val="00E80E34"/>
    <w:rsid w:val="00E80E7B"/>
    <w:rsid w:val="00E80EF6"/>
    <w:rsid w:val="00E81508"/>
    <w:rsid w:val="00E81E32"/>
    <w:rsid w:val="00E81FA3"/>
    <w:rsid w:val="00E827AF"/>
    <w:rsid w:val="00E835C8"/>
    <w:rsid w:val="00E836E0"/>
    <w:rsid w:val="00E837C7"/>
    <w:rsid w:val="00E83E60"/>
    <w:rsid w:val="00E840AC"/>
    <w:rsid w:val="00E84120"/>
    <w:rsid w:val="00E84354"/>
    <w:rsid w:val="00E84F0E"/>
    <w:rsid w:val="00E850BC"/>
    <w:rsid w:val="00E852A3"/>
    <w:rsid w:val="00E863BB"/>
    <w:rsid w:val="00E8657E"/>
    <w:rsid w:val="00E865DA"/>
    <w:rsid w:val="00E86883"/>
    <w:rsid w:val="00E868C0"/>
    <w:rsid w:val="00E86A2B"/>
    <w:rsid w:val="00E86FFC"/>
    <w:rsid w:val="00E878E9"/>
    <w:rsid w:val="00E87C41"/>
    <w:rsid w:val="00E87E97"/>
    <w:rsid w:val="00E87F9C"/>
    <w:rsid w:val="00E9029E"/>
    <w:rsid w:val="00E9062C"/>
    <w:rsid w:val="00E907E2"/>
    <w:rsid w:val="00E9088C"/>
    <w:rsid w:val="00E90997"/>
    <w:rsid w:val="00E91211"/>
    <w:rsid w:val="00E91AFE"/>
    <w:rsid w:val="00E91CB4"/>
    <w:rsid w:val="00E91F94"/>
    <w:rsid w:val="00E92D39"/>
    <w:rsid w:val="00E930F8"/>
    <w:rsid w:val="00E93172"/>
    <w:rsid w:val="00E9350E"/>
    <w:rsid w:val="00E935DF"/>
    <w:rsid w:val="00E9361F"/>
    <w:rsid w:val="00E93734"/>
    <w:rsid w:val="00E938F3"/>
    <w:rsid w:val="00E93C58"/>
    <w:rsid w:val="00E93F33"/>
    <w:rsid w:val="00E94429"/>
    <w:rsid w:val="00E94F7C"/>
    <w:rsid w:val="00E95195"/>
    <w:rsid w:val="00E9589A"/>
    <w:rsid w:val="00E96047"/>
    <w:rsid w:val="00E96297"/>
    <w:rsid w:val="00E969CF"/>
    <w:rsid w:val="00E96CAA"/>
    <w:rsid w:val="00E96D42"/>
    <w:rsid w:val="00E9745E"/>
    <w:rsid w:val="00E974A8"/>
    <w:rsid w:val="00E975BA"/>
    <w:rsid w:val="00E977CF"/>
    <w:rsid w:val="00E9793D"/>
    <w:rsid w:val="00E97D89"/>
    <w:rsid w:val="00EA07B7"/>
    <w:rsid w:val="00EA0C73"/>
    <w:rsid w:val="00EA0D99"/>
    <w:rsid w:val="00EA231F"/>
    <w:rsid w:val="00EA2FB5"/>
    <w:rsid w:val="00EA43D2"/>
    <w:rsid w:val="00EA4C93"/>
    <w:rsid w:val="00EA4D65"/>
    <w:rsid w:val="00EA4ECD"/>
    <w:rsid w:val="00EA5066"/>
    <w:rsid w:val="00EA5A1E"/>
    <w:rsid w:val="00EA5E21"/>
    <w:rsid w:val="00EA63AF"/>
    <w:rsid w:val="00EA71CF"/>
    <w:rsid w:val="00EA75FC"/>
    <w:rsid w:val="00EA7F57"/>
    <w:rsid w:val="00EB003B"/>
    <w:rsid w:val="00EB0121"/>
    <w:rsid w:val="00EB0184"/>
    <w:rsid w:val="00EB09F8"/>
    <w:rsid w:val="00EB0A2D"/>
    <w:rsid w:val="00EB0E29"/>
    <w:rsid w:val="00EB0E71"/>
    <w:rsid w:val="00EB10FF"/>
    <w:rsid w:val="00EB1F35"/>
    <w:rsid w:val="00EB22BB"/>
    <w:rsid w:val="00EB2580"/>
    <w:rsid w:val="00EB297B"/>
    <w:rsid w:val="00EB2B8F"/>
    <w:rsid w:val="00EB2CCA"/>
    <w:rsid w:val="00EB303E"/>
    <w:rsid w:val="00EB3482"/>
    <w:rsid w:val="00EB486E"/>
    <w:rsid w:val="00EB4D7F"/>
    <w:rsid w:val="00EB5640"/>
    <w:rsid w:val="00EB5B1C"/>
    <w:rsid w:val="00EB5E3C"/>
    <w:rsid w:val="00EB6BF3"/>
    <w:rsid w:val="00EB6E5C"/>
    <w:rsid w:val="00EB72D6"/>
    <w:rsid w:val="00EB77CE"/>
    <w:rsid w:val="00EC0111"/>
    <w:rsid w:val="00EC0268"/>
    <w:rsid w:val="00EC0465"/>
    <w:rsid w:val="00EC0580"/>
    <w:rsid w:val="00EC12CC"/>
    <w:rsid w:val="00EC1B4F"/>
    <w:rsid w:val="00EC1E96"/>
    <w:rsid w:val="00EC20E3"/>
    <w:rsid w:val="00EC21EB"/>
    <w:rsid w:val="00EC2BC8"/>
    <w:rsid w:val="00EC30A9"/>
    <w:rsid w:val="00EC3350"/>
    <w:rsid w:val="00EC357C"/>
    <w:rsid w:val="00EC3917"/>
    <w:rsid w:val="00EC3DE5"/>
    <w:rsid w:val="00EC3EEF"/>
    <w:rsid w:val="00EC3FFB"/>
    <w:rsid w:val="00EC4276"/>
    <w:rsid w:val="00EC465F"/>
    <w:rsid w:val="00EC4BA5"/>
    <w:rsid w:val="00EC5A98"/>
    <w:rsid w:val="00EC5B80"/>
    <w:rsid w:val="00EC5CC7"/>
    <w:rsid w:val="00EC6107"/>
    <w:rsid w:val="00EC67CD"/>
    <w:rsid w:val="00EC67EC"/>
    <w:rsid w:val="00EC7224"/>
    <w:rsid w:val="00EC7F8B"/>
    <w:rsid w:val="00ED0152"/>
    <w:rsid w:val="00ED0266"/>
    <w:rsid w:val="00ED0674"/>
    <w:rsid w:val="00ED07DA"/>
    <w:rsid w:val="00ED0BC5"/>
    <w:rsid w:val="00ED18B7"/>
    <w:rsid w:val="00ED1A6A"/>
    <w:rsid w:val="00ED1B57"/>
    <w:rsid w:val="00ED25EC"/>
    <w:rsid w:val="00ED26A3"/>
    <w:rsid w:val="00ED2979"/>
    <w:rsid w:val="00ED29C5"/>
    <w:rsid w:val="00ED2D88"/>
    <w:rsid w:val="00ED3210"/>
    <w:rsid w:val="00ED32DE"/>
    <w:rsid w:val="00ED39C1"/>
    <w:rsid w:val="00ED3C2A"/>
    <w:rsid w:val="00ED3F82"/>
    <w:rsid w:val="00ED3FEB"/>
    <w:rsid w:val="00ED410A"/>
    <w:rsid w:val="00ED509E"/>
    <w:rsid w:val="00ED557D"/>
    <w:rsid w:val="00ED5804"/>
    <w:rsid w:val="00ED5D03"/>
    <w:rsid w:val="00ED5EF4"/>
    <w:rsid w:val="00ED6029"/>
    <w:rsid w:val="00ED670D"/>
    <w:rsid w:val="00ED714D"/>
    <w:rsid w:val="00ED719F"/>
    <w:rsid w:val="00ED7B49"/>
    <w:rsid w:val="00ED7DBE"/>
    <w:rsid w:val="00EE03A9"/>
    <w:rsid w:val="00EE08E1"/>
    <w:rsid w:val="00EE123B"/>
    <w:rsid w:val="00EE127F"/>
    <w:rsid w:val="00EE169A"/>
    <w:rsid w:val="00EE2575"/>
    <w:rsid w:val="00EE3989"/>
    <w:rsid w:val="00EE3C3B"/>
    <w:rsid w:val="00EE3FA5"/>
    <w:rsid w:val="00EE42FB"/>
    <w:rsid w:val="00EE4951"/>
    <w:rsid w:val="00EE49C3"/>
    <w:rsid w:val="00EE5319"/>
    <w:rsid w:val="00EE5593"/>
    <w:rsid w:val="00EE575C"/>
    <w:rsid w:val="00EE5D0D"/>
    <w:rsid w:val="00EE6333"/>
    <w:rsid w:val="00EE6805"/>
    <w:rsid w:val="00EE6EB3"/>
    <w:rsid w:val="00EF0134"/>
    <w:rsid w:val="00EF099F"/>
    <w:rsid w:val="00EF09B2"/>
    <w:rsid w:val="00EF10DF"/>
    <w:rsid w:val="00EF121B"/>
    <w:rsid w:val="00EF1C18"/>
    <w:rsid w:val="00EF2021"/>
    <w:rsid w:val="00EF20C5"/>
    <w:rsid w:val="00EF289D"/>
    <w:rsid w:val="00EF2A46"/>
    <w:rsid w:val="00EF2B6D"/>
    <w:rsid w:val="00EF3322"/>
    <w:rsid w:val="00EF368A"/>
    <w:rsid w:val="00EF3A7D"/>
    <w:rsid w:val="00EF3E2E"/>
    <w:rsid w:val="00EF3E9E"/>
    <w:rsid w:val="00EF4381"/>
    <w:rsid w:val="00EF4A76"/>
    <w:rsid w:val="00EF5060"/>
    <w:rsid w:val="00EF5741"/>
    <w:rsid w:val="00EF5BEF"/>
    <w:rsid w:val="00EF5D1B"/>
    <w:rsid w:val="00EF5ED9"/>
    <w:rsid w:val="00EF6372"/>
    <w:rsid w:val="00EF708D"/>
    <w:rsid w:val="00EF7A76"/>
    <w:rsid w:val="00EF7C17"/>
    <w:rsid w:val="00EF7F64"/>
    <w:rsid w:val="00EF7FC0"/>
    <w:rsid w:val="00F002C0"/>
    <w:rsid w:val="00F003A6"/>
    <w:rsid w:val="00F010F2"/>
    <w:rsid w:val="00F011E1"/>
    <w:rsid w:val="00F016C7"/>
    <w:rsid w:val="00F0188B"/>
    <w:rsid w:val="00F01D37"/>
    <w:rsid w:val="00F0210F"/>
    <w:rsid w:val="00F02594"/>
    <w:rsid w:val="00F02B6D"/>
    <w:rsid w:val="00F02C88"/>
    <w:rsid w:val="00F03433"/>
    <w:rsid w:val="00F036EA"/>
    <w:rsid w:val="00F0483A"/>
    <w:rsid w:val="00F0509B"/>
    <w:rsid w:val="00F0580E"/>
    <w:rsid w:val="00F05DCA"/>
    <w:rsid w:val="00F05E36"/>
    <w:rsid w:val="00F05EFF"/>
    <w:rsid w:val="00F06F39"/>
    <w:rsid w:val="00F07114"/>
    <w:rsid w:val="00F078E0"/>
    <w:rsid w:val="00F07937"/>
    <w:rsid w:val="00F07CE4"/>
    <w:rsid w:val="00F10016"/>
    <w:rsid w:val="00F1001D"/>
    <w:rsid w:val="00F100EE"/>
    <w:rsid w:val="00F10F95"/>
    <w:rsid w:val="00F1172D"/>
    <w:rsid w:val="00F119B7"/>
    <w:rsid w:val="00F11C90"/>
    <w:rsid w:val="00F1204C"/>
    <w:rsid w:val="00F12323"/>
    <w:rsid w:val="00F1278E"/>
    <w:rsid w:val="00F12E07"/>
    <w:rsid w:val="00F13772"/>
    <w:rsid w:val="00F13A34"/>
    <w:rsid w:val="00F13D3E"/>
    <w:rsid w:val="00F13E11"/>
    <w:rsid w:val="00F14333"/>
    <w:rsid w:val="00F14794"/>
    <w:rsid w:val="00F14E19"/>
    <w:rsid w:val="00F14E7B"/>
    <w:rsid w:val="00F15304"/>
    <w:rsid w:val="00F15681"/>
    <w:rsid w:val="00F15A60"/>
    <w:rsid w:val="00F1684E"/>
    <w:rsid w:val="00F173D4"/>
    <w:rsid w:val="00F20637"/>
    <w:rsid w:val="00F20C84"/>
    <w:rsid w:val="00F20DD1"/>
    <w:rsid w:val="00F2120E"/>
    <w:rsid w:val="00F21C9F"/>
    <w:rsid w:val="00F220E3"/>
    <w:rsid w:val="00F22181"/>
    <w:rsid w:val="00F22592"/>
    <w:rsid w:val="00F226B6"/>
    <w:rsid w:val="00F227BD"/>
    <w:rsid w:val="00F22C24"/>
    <w:rsid w:val="00F230FD"/>
    <w:rsid w:val="00F23848"/>
    <w:rsid w:val="00F23D4F"/>
    <w:rsid w:val="00F24459"/>
    <w:rsid w:val="00F24642"/>
    <w:rsid w:val="00F24B59"/>
    <w:rsid w:val="00F24E68"/>
    <w:rsid w:val="00F24F6E"/>
    <w:rsid w:val="00F25B96"/>
    <w:rsid w:val="00F25C61"/>
    <w:rsid w:val="00F25E2B"/>
    <w:rsid w:val="00F26CC7"/>
    <w:rsid w:val="00F26D13"/>
    <w:rsid w:val="00F27E26"/>
    <w:rsid w:val="00F27E34"/>
    <w:rsid w:val="00F309B7"/>
    <w:rsid w:val="00F30A06"/>
    <w:rsid w:val="00F30B7E"/>
    <w:rsid w:val="00F30FB3"/>
    <w:rsid w:val="00F3104B"/>
    <w:rsid w:val="00F31301"/>
    <w:rsid w:val="00F316C7"/>
    <w:rsid w:val="00F31D54"/>
    <w:rsid w:val="00F321E3"/>
    <w:rsid w:val="00F32357"/>
    <w:rsid w:val="00F32FD0"/>
    <w:rsid w:val="00F33755"/>
    <w:rsid w:val="00F33ED6"/>
    <w:rsid w:val="00F34253"/>
    <w:rsid w:val="00F34451"/>
    <w:rsid w:val="00F34810"/>
    <w:rsid w:val="00F34ABB"/>
    <w:rsid w:val="00F35530"/>
    <w:rsid w:val="00F36121"/>
    <w:rsid w:val="00F36736"/>
    <w:rsid w:val="00F368BC"/>
    <w:rsid w:val="00F376A5"/>
    <w:rsid w:val="00F37847"/>
    <w:rsid w:val="00F37B5F"/>
    <w:rsid w:val="00F40985"/>
    <w:rsid w:val="00F40AE6"/>
    <w:rsid w:val="00F40B9C"/>
    <w:rsid w:val="00F40D2C"/>
    <w:rsid w:val="00F40E05"/>
    <w:rsid w:val="00F40EAA"/>
    <w:rsid w:val="00F40F18"/>
    <w:rsid w:val="00F42067"/>
    <w:rsid w:val="00F42436"/>
    <w:rsid w:val="00F428FE"/>
    <w:rsid w:val="00F42BA4"/>
    <w:rsid w:val="00F432AF"/>
    <w:rsid w:val="00F44085"/>
    <w:rsid w:val="00F440F5"/>
    <w:rsid w:val="00F4426A"/>
    <w:rsid w:val="00F44542"/>
    <w:rsid w:val="00F445C5"/>
    <w:rsid w:val="00F4496B"/>
    <w:rsid w:val="00F44A38"/>
    <w:rsid w:val="00F44B23"/>
    <w:rsid w:val="00F452AC"/>
    <w:rsid w:val="00F45D8A"/>
    <w:rsid w:val="00F45DFF"/>
    <w:rsid w:val="00F460CA"/>
    <w:rsid w:val="00F46254"/>
    <w:rsid w:val="00F46822"/>
    <w:rsid w:val="00F46E3E"/>
    <w:rsid w:val="00F473FE"/>
    <w:rsid w:val="00F478C3"/>
    <w:rsid w:val="00F478CE"/>
    <w:rsid w:val="00F478FE"/>
    <w:rsid w:val="00F47A56"/>
    <w:rsid w:val="00F47F6C"/>
    <w:rsid w:val="00F47FD0"/>
    <w:rsid w:val="00F50166"/>
    <w:rsid w:val="00F50556"/>
    <w:rsid w:val="00F50D01"/>
    <w:rsid w:val="00F50F68"/>
    <w:rsid w:val="00F5172C"/>
    <w:rsid w:val="00F51776"/>
    <w:rsid w:val="00F51C7D"/>
    <w:rsid w:val="00F51CC9"/>
    <w:rsid w:val="00F5274B"/>
    <w:rsid w:val="00F52A1A"/>
    <w:rsid w:val="00F52E5C"/>
    <w:rsid w:val="00F52F73"/>
    <w:rsid w:val="00F531E6"/>
    <w:rsid w:val="00F534AC"/>
    <w:rsid w:val="00F53B2E"/>
    <w:rsid w:val="00F53CF0"/>
    <w:rsid w:val="00F54293"/>
    <w:rsid w:val="00F549C2"/>
    <w:rsid w:val="00F54EC5"/>
    <w:rsid w:val="00F55B59"/>
    <w:rsid w:val="00F55D85"/>
    <w:rsid w:val="00F561E2"/>
    <w:rsid w:val="00F564E2"/>
    <w:rsid w:val="00F56733"/>
    <w:rsid w:val="00F5683D"/>
    <w:rsid w:val="00F56841"/>
    <w:rsid w:val="00F56AA4"/>
    <w:rsid w:val="00F570BE"/>
    <w:rsid w:val="00F5741B"/>
    <w:rsid w:val="00F6016D"/>
    <w:rsid w:val="00F607D4"/>
    <w:rsid w:val="00F6084B"/>
    <w:rsid w:val="00F60878"/>
    <w:rsid w:val="00F60E3E"/>
    <w:rsid w:val="00F61885"/>
    <w:rsid w:val="00F61CEA"/>
    <w:rsid w:val="00F61D3A"/>
    <w:rsid w:val="00F621C7"/>
    <w:rsid w:val="00F622A0"/>
    <w:rsid w:val="00F62899"/>
    <w:rsid w:val="00F62FB4"/>
    <w:rsid w:val="00F63359"/>
    <w:rsid w:val="00F63662"/>
    <w:rsid w:val="00F63DAE"/>
    <w:rsid w:val="00F6446C"/>
    <w:rsid w:val="00F6540F"/>
    <w:rsid w:val="00F66694"/>
    <w:rsid w:val="00F668D4"/>
    <w:rsid w:val="00F66A12"/>
    <w:rsid w:val="00F66C01"/>
    <w:rsid w:val="00F673A6"/>
    <w:rsid w:val="00F67489"/>
    <w:rsid w:val="00F675AB"/>
    <w:rsid w:val="00F6769C"/>
    <w:rsid w:val="00F677D5"/>
    <w:rsid w:val="00F67C91"/>
    <w:rsid w:val="00F70251"/>
    <w:rsid w:val="00F704BB"/>
    <w:rsid w:val="00F70920"/>
    <w:rsid w:val="00F70A6C"/>
    <w:rsid w:val="00F71734"/>
    <w:rsid w:val="00F71A53"/>
    <w:rsid w:val="00F71C9E"/>
    <w:rsid w:val="00F71F6A"/>
    <w:rsid w:val="00F72668"/>
    <w:rsid w:val="00F72C3A"/>
    <w:rsid w:val="00F739BA"/>
    <w:rsid w:val="00F73C3A"/>
    <w:rsid w:val="00F74126"/>
    <w:rsid w:val="00F74338"/>
    <w:rsid w:val="00F7493E"/>
    <w:rsid w:val="00F74E54"/>
    <w:rsid w:val="00F75063"/>
    <w:rsid w:val="00F751BF"/>
    <w:rsid w:val="00F7525C"/>
    <w:rsid w:val="00F75AFC"/>
    <w:rsid w:val="00F75E6F"/>
    <w:rsid w:val="00F76E0B"/>
    <w:rsid w:val="00F76E32"/>
    <w:rsid w:val="00F772F6"/>
    <w:rsid w:val="00F77407"/>
    <w:rsid w:val="00F77B0D"/>
    <w:rsid w:val="00F77BB6"/>
    <w:rsid w:val="00F77D5E"/>
    <w:rsid w:val="00F77EB0"/>
    <w:rsid w:val="00F805C4"/>
    <w:rsid w:val="00F813E3"/>
    <w:rsid w:val="00F81500"/>
    <w:rsid w:val="00F819D2"/>
    <w:rsid w:val="00F81D5D"/>
    <w:rsid w:val="00F82765"/>
    <w:rsid w:val="00F82892"/>
    <w:rsid w:val="00F82AE9"/>
    <w:rsid w:val="00F8303D"/>
    <w:rsid w:val="00F834B4"/>
    <w:rsid w:val="00F834F7"/>
    <w:rsid w:val="00F84159"/>
    <w:rsid w:val="00F841C0"/>
    <w:rsid w:val="00F842A1"/>
    <w:rsid w:val="00F84414"/>
    <w:rsid w:val="00F84447"/>
    <w:rsid w:val="00F84B85"/>
    <w:rsid w:val="00F84DB2"/>
    <w:rsid w:val="00F85E0F"/>
    <w:rsid w:val="00F8606F"/>
    <w:rsid w:val="00F860D3"/>
    <w:rsid w:val="00F86FE2"/>
    <w:rsid w:val="00F87B36"/>
    <w:rsid w:val="00F87FDD"/>
    <w:rsid w:val="00F900C5"/>
    <w:rsid w:val="00F9033E"/>
    <w:rsid w:val="00F90B0F"/>
    <w:rsid w:val="00F90C7E"/>
    <w:rsid w:val="00F91061"/>
    <w:rsid w:val="00F9131A"/>
    <w:rsid w:val="00F91420"/>
    <w:rsid w:val="00F916E7"/>
    <w:rsid w:val="00F9179E"/>
    <w:rsid w:val="00F9188E"/>
    <w:rsid w:val="00F91DC8"/>
    <w:rsid w:val="00F91E5A"/>
    <w:rsid w:val="00F91F5D"/>
    <w:rsid w:val="00F91FE2"/>
    <w:rsid w:val="00F92472"/>
    <w:rsid w:val="00F9286D"/>
    <w:rsid w:val="00F92A67"/>
    <w:rsid w:val="00F931B8"/>
    <w:rsid w:val="00F932A7"/>
    <w:rsid w:val="00F93754"/>
    <w:rsid w:val="00F9385F"/>
    <w:rsid w:val="00F938BF"/>
    <w:rsid w:val="00F93E16"/>
    <w:rsid w:val="00F93F15"/>
    <w:rsid w:val="00F9450F"/>
    <w:rsid w:val="00F94902"/>
    <w:rsid w:val="00F94C18"/>
    <w:rsid w:val="00F95516"/>
    <w:rsid w:val="00F95577"/>
    <w:rsid w:val="00F95DC0"/>
    <w:rsid w:val="00F95F03"/>
    <w:rsid w:val="00F9638B"/>
    <w:rsid w:val="00F96580"/>
    <w:rsid w:val="00F96759"/>
    <w:rsid w:val="00F9689B"/>
    <w:rsid w:val="00F96B90"/>
    <w:rsid w:val="00F9725B"/>
    <w:rsid w:val="00F9762E"/>
    <w:rsid w:val="00F978DB"/>
    <w:rsid w:val="00F97EE3"/>
    <w:rsid w:val="00FA0E50"/>
    <w:rsid w:val="00FA100F"/>
    <w:rsid w:val="00FA1050"/>
    <w:rsid w:val="00FA137A"/>
    <w:rsid w:val="00FA160A"/>
    <w:rsid w:val="00FA1957"/>
    <w:rsid w:val="00FA1AE3"/>
    <w:rsid w:val="00FA1B51"/>
    <w:rsid w:val="00FA358E"/>
    <w:rsid w:val="00FA3DDA"/>
    <w:rsid w:val="00FA4BE2"/>
    <w:rsid w:val="00FA535A"/>
    <w:rsid w:val="00FA574E"/>
    <w:rsid w:val="00FA5B02"/>
    <w:rsid w:val="00FA6084"/>
    <w:rsid w:val="00FA60F9"/>
    <w:rsid w:val="00FA6333"/>
    <w:rsid w:val="00FA707F"/>
    <w:rsid w:val="00FA7277"/>
    <w:rsid w:val="00FA769D"/>
    <w:rsid w:val="00FA791C"/>
    <w:rsid w:val="00FA7CA7"/>
    <w:rsid w:val="00FB02ED"/>
    <w:rsid w:val="00FB0501"/>
    <w:rsid w:val="00FB0AD3"/>
    <w:rsid w:val="00FB0E41"/>
    <w:rsid w:val="00FB0F14"/>
    <w:rsid w:val="00FB25BF"/>
    <w:rsid w:val="00FB2B69"/>
    <w:rsid w:val="00FB305F"/>
    <w:rsid w:val="00FB315E"/>
    <w:rsid w:val="00FB316A"/>
    <w:rsid w:val="00FB3496"/>
    <w:rsid w:val="00FB357A"/>
    <w:rsid w:val="00FB3BF2"/>
    <w:rsid w:val="00FB41CE"/>
    <w:rsid w:val="00FB44B0"/>
    <w:rsid w:val="00FB4AF9"/>
    <w:rsid w:val="00FB4B3F"/>
    <w:rsid w:val="00FB4D6A"/>
    <w:rsid w:val="00FB54D3"/>
    <w:rsid w:val="00FB589F"/>
    <w:rsid w:val="00FB5FB4"/>
    <w:rsid w:val="00FB6419"/>
    <w:rsid w:val="00FB7626"/>
    <w:rsid w:val="00FB771A"/>
    <w:rsid w:val="00FB778B"/>
    <w:rsid w:val="00FB786F"/>
    <w:rsid w:val="00FB795A"/>
    <w:rsid w:val="00FB7F6F"/>
    <w:rsid w:val="00FC0178"/>
    <w:rsid w:val="00FC0540"/>
    <w:rsid w:val="00FC0873"/>
    <w:rsid w:val="00FC0A7C"/>
    <w:rsid w:val="00FC0BDD"/>
    <w:rsid w:val="00FC0C48"/>
    <w:rsid w:val="00FC0D28"/>
    <w:rsid w:val="00FC1298"/>
    <w:rsid w:val="00FC199E"/>
    <w:rsid w:val="00FC1BBD"/>
    <w:rsid w:val="00FC1FF7"/>
    <w:rsid w:val="00FC2003"/>
    <w:rsid w:val="00FC253E"/>
    <w:rsid w:val="00FC2941"/>
    <w:rsid w:val="00FC2CE6"/>
    <w:rsid w:val="00FC360F"/>
    <w:rsid w:val="00FC3C1F"/>
    <w:rsid w:val="00FC3CB8"/>
    <w:rsid w:val="00FC3DEB"/>
    <w:rsid w:val="00FC3E6F"/>
    <w:rsid w:val="00FC429B"/>
    <w:rsid w:val="00FC4721"/>
    <w:rsid w:val="00FC5094"/>
    <w:rsid w:val="00FC5283"/>
    <w:rsid w:val="00FC5B83"/>
    <w:rsid w:val="00FC5E96"/>
    <w:rsid w:val="00FC6261"/>
    <w:rsid w:val="00FC6E03"/>
    <w:rsid w:val="00FC70E1"/>
    <w:rsid w:val="00FC70F8"/>
    <w:rsid w:val="00FC7175"/>
    <w:rsid w:val="00FC79B4"/>
    <w:rsid w:val="00FC7CDD"/>
    <w:rsid w:val="00FD046B"/>
    <w:rsid w:val="00FD0988"/>
    <w:rsid w:val="00FD10B6"/>
    <w:rsid w:val="00FD12C4"/>
    <w:rsid w:val="00FD1EC5"/>
    <w:rsid w:val="00FD2095"/>
    <w:rsid w:val="00FD25F7"/>
    <w:rsid w:val="00FD39CE"/>
    <w:rsid w:val="00FD3F78"/>
    <w:rsid w:val="00FD432C"/>
    <w:rsid w:val="00FD438E"/>
    <w:rsid w:val="00FD49D2"/>
    <w:rsid w:val="00FD4AAC"/>
    <w:rsid w:val="00FD4D70"/>
    <w:rsid w:val="00FD4F44"/>
    <w:rsid w:val="00FD5797"/>
    <w:rsid w:val="00FD5D21"/>
    <w:rsid w:val="00FD67D2"/>
    <w:rsid w:val="00FD6B49"/>
    <w:rsid w:val="00FD7040"/>
    <w:rsid w:val="00FD73C3"/>
    <w:rsid w:val="00FD7CB8"/>
    <w:rsid w:val="00FE033B"/>
    <w:rsid w:val="00FE04BC"/>
    <w:rsid w:val="00FE0814"/>
    <w:rsid w:val="00FE0C5C"/>
    <w:rsid w:val="00FE0F4C"/>
    <w:rsid w:val="00FE146A"/>
    <w:rsid w:val="00FE14AE"/>
    <w:rsid w:val="00FE15E8"/>
    <w:rsid w:val="00FE1875"/>
    <w:rsid w:val="00FE1FA0"/>
    <w:rsid w:val="00FE2334"/>
    <w:rsid w:val="00FE2567"/>
    <w:rsid w:val="00FE2D89"/>
    <w:rsid w:val="00FE34E7"/>
    <w:rsid w:val="00FE3669"/>
    <w:rsid w:val="00FE3DBB"/>
    <w:rsid w:val="00FE45DD"/>
    <w:rsid w:val="00FE4677"/>
    <w:rsid w:val="00FE4727"/>
    <w:rsid w:val="00FE4B9B"/>
    <w:rsid w:val="00FE4C43"/>
    <w:rsid w:val="00FE5441"/>
    <w:rsid w:val="00FE59DC"/>
    <w:rsid w:val="00FE5A37"/>
    <w:rsid w:val="00FE5CCF"/>
    <w:rsid w:val="00FE5E82"/>
    <w:rsid w:val="00FE65A4"/>
    <w:rsid w:val="00FE6693"/>
    <w:rsid w:val="00FE6E77"/>
    <w:rsid w:val="00FF01C1"/>
    <w:rsid w:val="00FF02A5"/>
    <w:rsid w:val="00FF02B6"/>
    <w:rsid w:val="00FF038D"/>
    <w:rsid w:val="00FF041F"/>
    <w:rsid w:val="00FF0C15"/>
    <w:rsid w:val="00FF0C70"/>
    <w:rsid w:val="00FF119F"/>
    <w:rsid w:val="00FF13FC"/>
    <w:rsid w:val="00FF197F"/>
    <w:rsid w:val="00FF1ABB"/>
    <w:rsid w:val="00FF1E4D"/>
    <w:rsid w:val="00FF2289"/>
    <w:rsid w:val="00FF25BA"/>
    <w:rsid w:val="00FF37D6"/>
    <w:rsid w:val="00FF3E29"/>
    <w:rsid w:val="00FF3EB9"/>
    <w:rsid w:val="00FF3F5E"/>
    <w:rsid w:val="00FF3FBB"/>
    <w:rsid w:val="00FF3FD1"/>
    <w:rsid w:val="00FF4797"/>
    <w:rsid w:val="00FF4ED2"/>
    <w:rsid w:val="00FF4EEC"/>
    <w:rsid w:val="00FF54AC"/>
    <w:rsid w:val="00FF5BDB"/>
    <w:rsid w:val="00FF5D62"/>
    <w:rsid w:val="00FF6144"/>
    <w:rsid w:val="00FF622A"/>
    <w:rsid w:val="00FF6834"/>
    <w:rsid w:val="00FF69F8"/>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D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6100E6"/>
    <w:pPr>
      <w:spacing w:after="180" w:line="274" w:lineRule="auto"/>
    </w:pPr>
  </w:style>
  <w:style w:type="paragraph" w:styleId="berschrift1">
    <w:name w:val="heading 1"/>
    <w:basedOn w:val="Standard"/>
    <w:next w:val="Standard"/>
    <w:link w:val="berschrift1Zchn"/>
    <w:uiPriority w:val="9"/>
    <w:qFormat/>
    <w:rsid w:val="006100E6"/>
    <w:pPr>
      <w:keepNext/>
      <w:keepLines/>
      <w:spacing w:before="360" w:after="0" w:line="240" w:lineRule="auto"/>
      <w:outlineLvl w:val="0"/>
    </w:pPr>
    <w:rPr>
      <w:rFonts w:asciiTheme="majorHAnsi" w:eastAsiaTheme="majorEastAsia" w:hAnsiTheme="majorHAnsi" w:cstheme="majorBidi"/>
      <w:bCs/>
      <w:color w:val="417DBE" w:themeColor="text2"/>
      <w:sz w:val="32"/>
      <w:szCs w:val="28"/>
    </w:rPr>
  </w:style>
  <w:style w:type="paragraph" w:styleId="berschrift2">
    <w:name w:val="heading 2"/>
    <w:basedOn w:val="Standard"/>
    <w:next w:val="Standard"/>
    <w:link w:val="berschrift2Zchn"/>
    <w:uiPriority w:val="9"/>
    <w:unhideWhenUsed/>
    <w:qFormat/>
    <w:rsid w:val="006100E6"/>
    <w:pPr>
      <w:keepNext/>
      <w:keepLines/>
      <w:spacing w:before="120" w:after="0" w:line="240" w:lineRule="auto"/>
      <w:outlineLvl w:val="1"/>
    </w:pPr>
    <w:rPr>
      <w:rFonts w:asciiTheme="majorHAnsi" w:eastAsiaTheme="majorEastAsia" w:hAnsiTheme="majorHAnsi" w:cstheme="majorBidi"/>
      <w:b/>
      <w:bCs/>
      <w:color w:val="B3CBE5" w:themeColor="accent3"/>
      <w:sz w:val="28"/>
      <w:szCs w:val="26"/>
    </w:rPr>
  </w:style>
  <w:style w:type="paragraph" w:styleId="berschrift3">
    <w:name w:val="heading 3"/>
    <w:aliases w:val="H3"/>
    <w:basedOn w:val="Standard"/>
    <w:next w:val="Standard"/>
    <w:link w:val="berschrift3Zchn"/>
    <w:uiPriority w:val="9"/>
    <w:unhideWhenUsed/>
    <w:qFormat/>
    <w:rsid w:val="006100E6"/>
    <w:pPr>
      <w:keepNext/>
      <w:keepLines/>
      <w:spacing w:before="20" w:after="0" w:line="240" w:lineRule="auto"/>
      <w:outlineLvl w:val="2"/>
    </w:pPr>
    <w:rPr>
      <w:rFonts w:eastAsiaTheme="majorEastAsia" w:cstheme="majorBidi"/>
      <w:b/>
      <w:bCs/>
      <w:color w:val="417DBE" w:themeColor="text2"/>
      <w:sz w:val="24"/>
    </w:rPr>
  </w:style>
  <w:style w:type="paragraph" w:styleId="berschrift4">
    <w:name w:val="heading 4"/>
    <w:basedOn w:val="Standard"/>
    <w:next w:val="Standard"/>
    <w:link w:val="berschrift4Zchn"/>
    <w:uiPriority w:val="9"/>
    <w:unhideWhenUsed/>
    <w:qFormat/>
    <w:rsid w:val="006100E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erschrift5">
    <w:name w:val="heading 5"/>
    <w:basedOn w:val="Standard"/>
    <w:next w:val="Standard"/>
    <w:link w:val="berschrift5Zchn"/>
    <w:uiPriority w:val="9"/>
    <w:unhideWhenUsed/>
    <w:qFormat/>
    <w:rsid w:val="006100E6"/>
    <w:pPr>
      <w:keepNext/>
      <w:keepLines/>
      <w:spacing w:before="200" w:after="0"/>
      <w:outlineLvl w:val="4"/>
    </w:pPr>
    <w:rPr>
      <w:rFonts w:asciiTheme="majorHAnsi" w:eastAsiaTheme="majorEastAsia" w:hAnsiTheme="majorHAnsi" w:cstheme="majorBidi"/>
      <w:color w:val="000000"/>
    </w:rPr>
  </w:style>
  <w:style w:type="paragraph" w:styleId="berschrift6">
    <w:name w:val="heading 6"/>
    <w:basedOn w:val="Standard"/>
    <w:next w:val="Standard"/>
    <w:link w:val="berschrift6Zchn"/>
    <w:uiPriority w:val="9"/>
    <w:unhideWhenUsed/>
    <w:qFormat/>
    <w:rsid w:val="006100E6"/>
    <w:pPr>
      <w:keepNext/>
      <w:keepLines/>
      <w:spacing w:before="200" w:after="0"/>
      <w:outlineLvl w:val="5"/>
    </w:pPr>
    <w:rPr>
      <w:rFonts w:asciiTheme="majorHAnsi" w:eastAsiaTheme="majorEastAsia" w:hAnsiTheme="majorHAnsi" w:cstheme="majorBidi"/>
      <w:i/>
      <w:iCs/>
      <w:color w:val="000000" w:themeColor="text1"/>
    </w:rPr>
  </w:style>
  <w:style w:type="paragraph" w:styleId="berschrift7">
    <w:name w:val="heading 7"/>
    <w:basedOn w:val="Standard"/>
    <w:next w:val="Standard"/>
    <w:link w:val="berschrift7Zchn"/>
    <w:uiPriority w:val="9"/>
    <w:unhideWhenUsed/>
    <w:qFormat/>
    <w:rsid w:val="006100E6"/>
    <w:pPr>
      <w:keepNext/>
      <w:keepLines/>
      <w:spacing w:before="200" w:after="0"/>
      <w:outlineLvl w:val="6"/>
    </w:pPr>
    <w:rPr>
      <w:rFonts w:asciiTheme="majorHAnsi" w:eastAsiaTheme="majorEastAsia" w:hAnsiTheme="majorHAnsi" w:cstheme="majorBidi"/>
      <w:i/>
      <w:iCs/>
      <w:color w:val="417DBE" w:themeColor="text2"/>
    </w:rPr>
  </w:style>
  <w:style w:type="paragraph" w:styleId="berschrift8">
    <w:name w:val="heading 8"/>
    <w:basedOn w:val="Standard"/>
    <w:next w:val="Standard"/>
    <w:link w:val="berschrift8Zchn"/>
    <w:uiPriority w:val="9"/>
    <w:unhideWhenUsed/>
    <w:qFormat/>
    <w:rsid w:val="006100E6"/>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unhideWhenUsed/>
    <w:qFormat/>
    <w:rsid w:val="006100E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6100E6"/>
    <w:rPr>
      <w:rFonts w:asciiTheme="majorHAnsi" w:eastAsiaTheme="majorEastAsia" w:hAnsiTheme="majorHAnsi" w:cstheme="majorBidi"/>
      <w:bCs/>
      <w:color w:val="417DBE" w:themeColor="text2"/>
      <w:sz w:val="32"/>
      <w:szCs w:val="28"/>
    </w:rPr>
  </w:style>
  <w:style w:type="character" w:customStyle="1" w:styleId="berschrift2Zchn">
    <w:name w:val="Überschrift 2 Zchn"/>
    <w:basedOn w:val="Absatz-Standardschriftart"/>
    <w:link w:val="berschrift2"/>
    <w:uiPriority w:val="9"/>
    <w:locked/>
    <w:rsid w:val="006100E6"/>
    <w:rPr>
      <w:rFonts w:asciiTheme="majorHAnsi" w:eastAsiaTheme="majorEastAsia" w:hAnsiTheme="majorHAnsi" w:cstheme="majorBidi"/>
      <w:b/>
      <w:bCs/>
      <w:color w:val="B3CBE5" w:themeColor="accent3"/>
      <w:sz w:val="28"/>
      <w:szCs w:val="26"/>
    </w:rPr>
  </w:style>
  <w:style w:type="character" w:customStyle="1" w:styleId="berschrift3Zchn">
    <w:name w:val="Überschrift 3 Zchn"/>
    <w:aliases w:val="H3 Zchn"/>
    <w:basedOn w:val="Absatz-Standardschriftart"/>
    <w:link w:val="berschrift3"/>
    <w:uiPriority w:val="9"/>
    <w:locked/>
    <w:rsid w:val="006100E6"/>
    <w:rPr>
      <w:rFonts w:eastAsiaTheme="majorEastAsia" w:cstheme="majorBidi"/>
      <w:b/>
      <w:bCs/>
      <w:color w:val="417DBE" w:themeColor="text2"/>
      <w:sz w:val="24"/>
    </w:rPr>
  </w:style>
  <w:style w:type="character" w:customStyle="1" w:styleId="berschrift4Zchn">
    <w:name w:val="Überschrift 4 Zchn"/>
    <w:basedOn w:val="Absatz-Standardschriftart"/>
    <w:link w:val="berschrift4"/>
    <w:uiPriority w:val="9"/>
    <w:locked/>
    <w:rsid w:val="006100E6"/>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locked/>
    <w:rsid w:val="006100E6"/>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locked/>
    <w:rsid w:val="006100E6"/>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locked/>
    <w:rsid w:val="006100E6"/>
    <w:rPr>
      <w:rFonts w:asciiTheme="majorHAnsi" w:eastAsiaTheme="majorEastAsia" w:hAnsiTheme="majorHAnsi" w:cstheme="majorBidi"/>
      <w:i/>
      <w:iCs/>
      <w:color w:val="417DBE" w:themeColor="text2"/>
    </w:rPr>
  </w:style>
  <w:style w:type="character" w:customStyle="1" w:styleId="berschrift8Zchn">
    <w:name w:val="Überschrift 8 Zchn"/>
    <w:basedOn w:val="Absatz-Standardschriftart"/>
    <w:link w:val="berschrift8"/>
    <w:uiPriority w:val="9"/>
    <w:locked/>
    <w:rsid w:val="006100E6"/>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locked/>
    <w:rsid w:val="006100E6"/>
    <w:rPr>
      <w:rFonts w:asciiTheme="majorHAnsi" w:eastAsiaTheme="majorEastAsia" w:hAnsiTheme="majorHAnsi" w:cstheme="majorBidi"/>
      <w:i/>
      <w:iCs/>
      <w:color w:val="000000"/>
      <w:sz w:val="20"/>
      <w:szCs w:val="20"/>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fn"/>
    <w:basedOn w:val="Standard"/>
    <w:link w:val="FunotentextZchn"/>
    <w:uiPriority w:val="99"/>
    <w:rsid w:val="000C4853"/>
  </w:style>
  <w:style w:type="character" w:customStyle="1" w:styleId="FunotentextZchn">
    <w:name w:val="Fußnotentext Zchn"/>
    <w:aliases w:val="ALTS FOOTNOTE Zchn,Footnote Text Char1 Zchn,Footnote Text Char Char1 Zchn,Footnote Text Char4 Char Char Zchn,Footnote Text Char1 Char1 Char1 Char Zchn,Footnote Text Char Char1 Char1 Char Char Zchn,DNV-FT Zchn,fn Zchn"/>
    <w:basedOn w:val="Absatz-Standardschriftart"/>
    <w:link w:val="Funotentext"/>
    <w:uiPriority w:val="99"/>
    <w:locked/>
    <w:rsid w:val="00F316C7"/>
    <w:rPr>
      <w:rFonts w:cs="Times New Roman"/>
      <w:lang w:val="en-GB" w:eastAsia="de-DE"/>
    </w:rPr>
  </w:style>
  <w:style w:type="paragraph" w:styleId="Kopfzeile">
    <w:name w:val="header"/>
    <w:basedOn w:val="Standard"/>
    <w:link w:val="KopfzeileZchn"/>
    <w:uiPriority w:val="99"/>
    <w:rsid w:val="000C4853"/>
    <w:pPr>
      <w:tabs>
        <w:tab w:val="center" w:pos="4320"/>
        <w:tab w:val="right" w:pos="8640"/>
      </w:tabs>
    </w:pPr>
    <w:rPr>
      <w:lang w:val="en-US" w:eastAsia="en-GB"/>
    </w:rPr>
  </w:style>
  <w:style w:type="character" w:customStyle="1" w:styleId="KopfzeileZchn">
    <w:name w:val="Kopfzeile Zchn"/>
    <w:basedOn w:val="Absatz-Standardschriftart"/>
    <w:link w:val="Kopfzeile"/>
    <w:uiPriority w:val="99"/>
    <w:semiHidden/>
    <w:locked/>
    <w:rsid w:val="00BA2D3E"/>
    <w:rPr>
      <w:rFonts w:cs="Times New Roman"/>
      <w:sz w:val="20"/>
      <w:szCs w:val="20"/>
      <w:lang w:val="en-GB"/>
    </w:rPr>
  </w:style>
  <w:style w:type="paragraph" w:styleId="Fuzeile">
    <w:name w:val="footer"/>
    <w:basedOn w:val="Standard"/>
    <w:link w:val="FuzeileZchn"/>
    <w:uiPriority w:val="99"/>
    <w:rsid w:val="000C4853"/>
    <w:pPr>
      <w:tabs>
        <w:tab w:val="center" w:pos="4153"/>
        <w:tab w:val="right" w:pos="8306"/>
      </w:tabs>
    </w:pPr>
  </w:style>
  <w:style w:type="character" w:customStyle="1" w:styleId="FuzeileZchn">
    <w:name w:val="Fußzeile Zchn"/>
    <w:basedOn w:val="Absatz-Standardschriftart"/>
    <w:link w:val="Fuzeile"/>
    <w:uiPriority w:val="99"/>
    <w:locked/>
    <w:rsid w:val="00582118"/>
    <w:rPr>
      <w:rFonts w:cs="Times New Roman"/>
      <w:lang w:val="en-GB" w:eastAsia="de-DE"/>
    </w:rPr>
  </w:style>
  <w:style w:type="paragraph" w:customStyle="1" w:styleId="CharChar">
    <w:name w:val="Char Char"/>
    <w:basedOn w:val="Standard"/>
    <w:uiPriority w:val="99"/>
    <w:rsid w:val="000C4853"/>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ZchnZchn">
    <w:name w:val="Car Car Zchn Zchn"/>
    <w:basedOn w:val="Standard"/>
    <w:uiPriority w:val="99"/>
    <w:semiHidden/>
    <w:rsid w:val="000C4853"/>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styleId="Sprechblasentext">
    <w:name w:val="Balloon Text"/>
    <w:basedOn w:val="Standard"/>
    <w:link w:val="SprechblasentextZchn"/>
    <w:uiPriority w:val="99"/>
    <w:rsid w:val="00582118"/>
    <w:rPr>
      <w:rFonts w:ascii="Tahoma" w:hAnsi="Tahoma"/>
      <w:sz w:val="16"/>
      <w:szCs w:val="16"/>
    </w:rPr>
  </w:style>
  <w:style w:type="character" w:customStyle="1" w:styleId="SprechblasentextZchn">
    <w:name w:val="Sprechblasentext Zchn"/>
    <w:basedOn w:val="Absatz-Standardschriftart"/>
    <w:link w:val="Sprechblasentext"/>
    <w:uiPriority w:val="99"/>
    <w:locked/>
    <w:rsid w:val="00582118"/>
    <w:rPr>
      <w:rFonts w:ascii="Tahoma" w:hAnsi="Tahoma" w:cs="Times New Roman"/>
      <w:sz w:val="16"/>
      <w:lang w:val="en-GB" w:eastAsia="de-DE"/>
    </w:rPr>
  </w:style>
  <w:style w:type="character" w:customStyle="1" w:styleId="Char">
    <w:name w:val="Char"/>
    <w:uiPriority w:val="99"/>
    <w:rsid w:val="00395D3C"/>
    <w:rPr>
      <w:rFonts w:ascii="Arial" w:hAnsi="Arial"/>
      <w:b/>
      <w:sz w:val="24"/>
      <w:lang w:val="en-GB" w:eastAsia="de-DE"/>
    </w:rPr>
  </w:style>
  <w:style w:type="paragraph" w:customStyle="1" w:styleId="bodyChar">
    <w:name w:val="body Char"/>
    <w:basedOn w:val="Standard"/>
    <w:link w:val="bodyCharCar"/>
    <w:rsid w:val="00914144"/>
    <w:pPr>
      <w:numPr>
        <w:numId w:val="7"/>
      </w:numPr>
      <w:spacing w:line="360" w:lineRule="auto"/>
      <w:jc w:val="both"/>
    </w:pPr>
    <w:rPr>
      <w:rFonts w:ascii="Arial" w:hAnsi="Arial"/>
      <w:sz w:val="24"/>
      <w:lang w:val="en-US" w:eastAsia="en-US"/>
    </w:rPr>
  </w:style>
  <w:style w:type="paragraph" w:customStyle="1" w:styleId="tableitalicsbullet">
    <w:name w:val="tableitalicsbullet"/>
    <w:basedOn w:val="Standard"/>
    <w:uiPriority w:val="99"/>
    <w:rsid w:val="0064161C"/>
    <w:pPr>
      <w:numPr>
        <w:numId w:val="1"/>
      </w:numPr>
    </w:pPr>
    <w:rPr>
      <w:lang w:val="en-IE"/>
    </w:rPr>
  </w:style>
  <w:style w:type="paragraph" w:customStyle="1" w:styleId="body">
    <w:name w:val="body"/>
    <w:basedOn w:val="Standard"/>
    <w:uiPriority w:val="99"/>
    <w:rsid w:val="006D2BF0"/>
    <w:pPr>
      <w:numPr>
        <w:numId w:val="2"/>
      </w:numPr>
      <w:spacing w:line="360" w:lineRule="auto"/>
      <w:jc w:val="both"/>
    </w:pPr>
    <w:rPr>
      <w:rFonts w:ascii="Arial" w:hAnsi="Arial"/>
      <w:szCs w:val="24"/>
      <w:lang w:val="en-US" w:eastAsia="en-US"/>
    </w:rPr>
  </w:style>
  <w:style w:type="character" w:styleId="Seitenzahl">
    <w:name w:val="page number"/>
    <w:basedOn w:val="Absatz-Standardschriftart"/>
    <w:uiPriority w:val="99"/>
    <w:rsid w:val="00305C14"/>
    <w:rPr>
      <w:rFonts w:cs="Times New Roman"/>
    </w:rPr>
  </w:style>
  <w:style w:type="paragraph" w:styleId="HTMLVorformatiert">
    <w:name w:val="HTML Preformatted"/>
    <w:basedOn w:val="Standard"/>
    <w:link w:val="HTMLVorformatiertZchn"/>
    <w:uiPriority w:val="99"/>
    <w:rsid w:val="00C6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nl-NL" w:eastAsia="nl-NL"/>
    </w:rPr>
  </w:style>
  <w:style w:type="character" w:customStyle="1" w:styleId="HTMLVorformatiertZchn">
    <w:name w:val="HTML Vorformatiert Zchn"/>
    <w:basedOn w:val="Absatz-Standardschriftart"/>
    <w:link w:val="HTMLVorformatiert"/>
    <w:uiPriority w:val="99"/>
    <w:semiHidden/>
    <w:locked/>
    <w:rsid w:val="00BA2D3E"/>
    <w:rPr>
      <w:rFonts w:ascii="Courier New" w:hAnsi="Courier New" w:cs="Courier New"/>
      <w:sz w:val="20"/>
      <w:szCs w:val="20"/>
      <w:lang w:val="en-GB"/>
    </w:rPr>
  </w:style>
  <w:style w:type="paragraph" w:styleId="StandardWeb">
    <w:name w:val="Normal (Web)"/>
    <w:basedOn w:val="Standard"/>
    <w:uiPriority w:val="99"/>
    <w:rsid w:val="00C61674"/>
    <w:pPr>
      <w:spacing w:before="100" w:beforeAutospacing="1" w:after="100" w:afterAutospacing="1"/>
    </w:pPr>
    <w:rPr>
      <w:sz w:val="24"/>
      <w:szCs w:val="24"/>
      <w:lang w:val="nb-NO" w:eastAsia="nb-NO"/>
    </w:rPr>
  </w:style>
  <w:style w:type="paragraph" w:customStyle="1" w:styleId="bodyCharCharCharChar">
    <w:name w:val="body Char Char Char Char"/>
    <w:basedOn w:val="Standard"/>
    <w:uiPriority w:val="99"/>
    <w:rsid w:val="00251366"/>
    <w:pPr>
      <w:spacing w:line="360" w:lineRule="auto"/>
      <w:jc w:val="both"/>
    </w:pPr>
    <w:rPr>
      <w:rFonts w:ascii="Arial" w:hAnsi="Arial"/>
      <w:szCs w:val="24"/>
      <w:lang w:val="en-US" w:eastAsia="en-US"/>
    </w:rPr>
  </w:style>
  <w:style w:type="paragraph" w:styleId="Textkrper2">
    <w:name w:val="Body Text 2"/>
    <w:basedOn w:val="Standard"/>
    <w:link w:val="Textkrper2Zchn"/>
    <w:uiPriority w:val="99"/>
    <w:rsid w:val="00251366"/>
    <w:pPr>
      <w:spacing w:after="120" w:line="480" w:lineRule="auto"/>
    </w:pPr>
    <w:rPr>
      <w:sz w:val="24"/>
      <w:szCs w:val="24"/>
      <w:lang w:val="en-US" w:eastAsia="en-US"/>
    </w:rPr>
  </w:style>
  <w:style w:type="character" w:customStyle="1" w:styleId="Textkrper2Zchn">
    <w:name w:val="Textkörper 2 Zchn"/>
    <w:basedOn w:val="Absatz-Standardschriftart"/>
    <w:link w:val="Textkrper2"/>
    <w:uiPriority w:val="99"/>
    <w:semiHidden/>
    <w:locked/>
    <w:rsid w:val="00BA2D3E"/>
    <w:rPr>
      <w:rFonts w:cs="Times New Roman"/>
      <w:sz w:val="20"/>
      <w:szCs w:val="20"/>
      <w:lang w:val="en-GB"/>
    </w:rPr>
  </w:style>
  <w:style w:type="character" w:styleId="Hyperlink">
    <w:name w:val="Hyperlink"/>
    <w:basedOn w:val="Absatz-Standardschriftart"/>
    <w:uiPriority w:val="99"/>
    <w:rsid w:val="0050047A"/>
    <w:rPr>
      <w:rFonts w:cs="Times New Roman"/>
      <w:color w:val="0000FF"/>
      <w:u w:val="single"/>
    </w:rPr>
  </w:style>
  <w:style w:type="character" w:customStyle="1" w:styleId="bodyCharCar">
    <w:name w:val="body Char Car"/>
    <w:link w:val="bodyChar"/>
    <w:locked/>
    <w:rsid w:val="006D6473"/>
    <w:rPr>
      <w:rFonts w:ascii="Arial" w:hAnsi="Arial"/>
      <w:sz w:val="24"/>
      <w:lang w:val="en-US" w:eastAsia="en-US"/>
    </w:rPr>
  </w:style>
  <w:style w:type="paragraph" w:customStyle="1" w:styleId="ListParagraph1">
    <w:name w:val="List Paragraph1"/>
    <w:basedOn w:val="Standard"/>
    <w:uiPriority w:val="99"/>
    <w:rsid w:val="006D6473"/>
    <w:pPr>
      <w:suppressAutoHyphens/>
      <w:ind w:left="720"/>
    </w:pPr>
    <w:rPr>
      <w:sz w:val="24"/>
      <w:szCs w:val="24"/>
      <w:lang w:eastAsia="ar-SA"/>
    </w:rPr>
  </w:style>
  <w:style w:type="paragraph" w:customStyle="1" w:styleId="ZT">
    <w:name w:val="ZT"/>
    <w:uiPriority w:val="99"/>
    <w:rsid w:val="00DC0A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Box">
    <w:name w:val="Box"/>
    <w:basedOn w:val="Standard"/>
    <w:link w:val="BoxZchn"/>
    <w:uiPriority w:val="99"/>
    <w:rsid w:val="00F95DC0"/>
    <w:pPr>
      <w:pBdr>
        <w:top w:val="single" w:sz="12" w:space="4" w:color="auto"/>
        <w:left w:val="single" w:sz="12" w:space="4" w:color="auto"/>
        <w:bottom w:val="single" w:sz="12" w:space="4" w:color="auto"/>
        <w:right w:val="single" w:sz="12" w:space="4" w:color="auto"/>
      </w:pBdr>
      <w:spacing w:after="120"/>
      <w:jc w:val="both"/>
    </w:pPr>
    <w:rPr>
      <w:rFonts w:ascii="Arial" w:hAnsi="Arial"/>
      <w:color w:val="000000"/>
    </w:rPr>
  </w:style>
  <w:style w:type="character" w:customStyle="1" w:styleId="BoxZchn">
    <w:name w:val="Box Zchn"/>
    <w:link w:val="Box"/>
    <w:uiPriority w:val="99"/>
    <w:locked/>
    <w:rsid w:val="00F95DC0"/>
    <w:rPr>
      <w:rFonts w:ascii="Arial" w:hAnsi="Arial"/>
      <w:color w:val="000000"/>
      <w:sz w:val="22"/>
      <w:lang w:val="en-GB" w:eastAsia="de-DE"/>
    </w:rPr>
  </w:style>
  <w:style w:type="paragraph" w:customStyle="1" w:styleId="TableText">
    <w:name w:val="Table_Text"/>
    <w:basedOn w:val="Standard"/>
    <w:uiPriority w:val="99"/>
    <w:rsid w:val="00D217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ascii="Trebuchet MS" w:hAnsi="Trebuchet MS"/>
      <w:lang w:eastAsia="en-US"/>
    </w:rPr>
  </w:style>
  <w:style w:type="paragraph" w:customStyle="1" w:styleId="Note">
    <w:name w:val="Note"/>
    <w:basedOn w:val="Standard"/>
    <w:link w:val="NoteChar"/>
    <w:uiPriority w:val="99"/>
    <w:rsid w:val="00BF6D2B"/>
    <w:pPr>
      <w:tabs>
        <w:tab w:val="left" w:pos="284"/>
        <w:tab w:val="left" w:pos="1134"/>
        <w:tab w:val="left" w:pos="1871"/>
        <w:tab w:val="left" w:pos="2268"/>
      </w:tabs>
      <w:overflowPunct w:val="0"/>
      <w:autoSpaceDE w:val="0"/>
      <w:autoSpaceDN w:val="0"/>
      <w:adjustRightInd w:val="0"/>
      <w:spacing w:before="160"/>
      <w:jc w:val="both"/>
      <w:textAlignment w:val="baseline"/>
    </w:pPr>
    <w:rPr>
      <w:rFonts w:eastAsia="MS Mincho"/>
      <w:lang w:val="fr-FR" w:eastAsia="en-US"/>
    </w:rPr>
  </w:style>
  <w:style w:type="character" w:customStyle="1" w:styleId="NoteChar">
    <w:name w:val="Note Char"/>
    <w:link w:val="Note"/>
    <w:uiPriority w:val="99"/>
    <w:locked/>
    <w:rsid w:val="00BF6D2B"/>
    <w:rPr>
      <w:rFonts w:eastAsia="MS Mincho"/>
      <w:lang w:val="fr-FR" w:eastAsia="en-US"/>
    </w:rPr>
  </w:style>
  <w:style w:type="character" w:customStyle="1" w:styleId="Artdef">
    <w:name w:val="Art_def"/>
    <w:uiPriority w:val="99"/>
    <w:rsid w:val="00BF6D2B"/>
    <w:rPr>
      <w:b/>
      <w:color w:val="FFCC00"/>
    </w:rPr>
  </w:style>
  <w:style w:type="paragraph" w:styleId="NurText">
    <w:name w:val="Plain Text"/>
    <w:basedOn w:val="Standard"/>
    <w:link w:val="NurTextZchn"/>
    <w:uiPriority w:val="99"/>
    <w:rsid w:val="00F42436"/>
    <w:rPr>
      <w:rFonts w:ascii="Courier New" w:eastAsia="MS Mincho" w:hAnsi="Courier New" w:cs="Courier New"/>
      <w:sz w:val="24"/>
      <w:szCs w:val="24"/>
      <w:lang w:val="en-US" w:eastAsia="en-US"/>
    </w:rPr>
  </w:style>
  <w:style w:type="character" w:customStyle="1" w:styleId="NurTextZchn">
    <w:name w:val="Nur Text Zchn"/>
    <w:basedOn w:val="Absatz-Standardschriftart"/>
    <w:link w:val="NurText"/>
    <w:uiPriority w:val="99"/>
    <w:locked/>
    <w:rsid w:val="00E9589A"/>
    <w:rPr>
      <w:rFonts w:ascii="Courier New" w:eastAsia="MS Mincho" w:hAnsi="Courier New" w:cs="Times New Roman"/>
      <w:sz w:val="24"/>
      <w:lang w:val="en-US" w:eastAsia="en-US"/>
    </w:rPr>
  </w:style>
  <w:style w:type="character" w:customStyle="1" w:styleId="msochangeprop0">
    <w:name w:val="msochangeprop"/>
    <w:basedOn w:val="Absatz-Standardschriftart"/>
    <w:uiPriority w:val="99"/>
    <w:rsid w:val="00CB59A9"/>
    <w:rPr>
      <w:rFonts w:cs="Times New Roman"/>
    </w:rPr>
  </w:style>
  <w:style w:type="paragraph" w:customStyle="1" w:styleId="ABCList">
    <w:name w:val="ABC List"/>
    <w:basedOn w:val="Standard"/>
    <w:uiPriority w:val="99"/>
    <w:rsid w:val="006C457B"/>
    <w:pPr>
      <w:tabs>
        <w:tab w:val="left" w:pos="709"/>
      </w:tabs>
      <w:spacing w:after="120"/>
      <w:ind w:left="709" w:hanging="425"/>
      <w:jc w:val="both"/>
    </w:pPr>
    <w:rPr>
      <w:rFonts w:ascii="Arial" w:hAnsi="Arial"/>
      <w:color w:val="000000"/>
    </w:rPr>
  </w:style>
  <w:style w:type="paragraph" w:customStyle="1" w:styleId="SimonsStyle">
    <w:name w:val="Simon's Style"/>
    <w:basedOn w:val="Standard"/>
    <w:uiPriority w:val="99"/>
    <w:rsid w:val="00711F4A"/>
    <w:rPr>
      <w:rFonts w:ascii="Antique Olv (W1)" w:hAnsi="Antique Olv (W1)" w:cs="Antique Olv (W1)"/>
      <w:lang w:eastAsia="en-US"/>
    </w:rPr>
  </w:style>
  <w:style w:type="paragraph" w:customStyle="1" w:styleId="KeinLeerraum1">
    <w:name w:val="Kein Leerraum1"/>
    <w:uiPriority w:val="99"/>
    <w:rsid w:val="00B95D30"/>
    <w:rPr>
      <w:rFonts w:ascii="Arial" w:hAnsi="Arial" w:cs="Arial"/>
      <w:lang w:eastAsia="en-US"/>
    </w:rPr>
  </w:style>
  <w:style w:type="character" w:customStyle="1" w:styleId="apple-style-span">
    <w:name w:val="apple-style-span"/>
    <w:basedOn w:val="Absatz-Standardschriftart"/>
    <w:uiPriority w:val="99"/>
    <w:rsid w:val="00B03752"/>
    <w:rPr>
      <w:rFonts w:cs="Times New Roman"/>
    </w:rPr>
  </w:style>
  <w:style w:type="paragraph" w:customStyle="1" w:styleId="CarCar7CharChar">
    <w:name w:val="Car Car7 Char Char"/>
    <w:basedOn w:val="Standard"/>
    <w:uiPriority w:val="99"/>
    <w:semiHidden/>
    <w:rsid w:val="0012107A"/>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all">
    <w:name w:val="Call"/>
    <w:basedOn w:val="Standard"/>
    <w:next w:val="Standard"/>
    <w:uiPriority w:val="99"/>
    <w:rsid w:val="00C52E4A"/>
    <w:pPr>
      <w:tabs>
        <w:tab w:val="left" w:pos="1134"/>
      </w:tabs>
      <w:overflowPunct w:val="0"/>
      <w:autoSpaceDE w:val="0"/>
      <w:autoSpaceDN w:val="0"/>
      <w:adjustRightInd w:val="0"/>
      <w:spacing w:before="160"/>
      <w:ind w:left="1134"/>
      <w:textAlignment w:val="baseline"/>
    </w:pPr>
    <w:rPr>
      <w:i/>
      <w:sz w:val="24"/>
      <w:lang w:val="fr-FR" w:eastAsia="en-US"/>
    </w:rPr>
  </w:style>
  <w:style w:type="paragraph" w:customStyle="1" w:styleId="Listenabsatz1">
    <w:name w:val="Listenabsatz1"/>
    <w:basedOn w:val="Standard"/>
    <w:uiPriority w:val="99"/>
    <w:rsid w:val="00F622A0"/>
    <w:pPr>
      <w:ind w:left="720"/>
      <w:contextualSpacing/>
    </w:pPr>
  </w:style>
  <w:style w:type="paragraph" w:customStyle="1" w:styleId="B1">
    <w:name w:val="B1+"/>
    <w:basedOn w:val="Standard"/>
    <w:uiPriority w:val="99"/>
    <w:rsid w:val="00044D33"/>
    <w:pPr>
      <w:numPr>
        <w:numId w:val="5"/>
      </w:numPr>
      <w:overflowPunct w:val="0"/>
      <w:autoSpaceDE w:val="0"/>
      <w:autoSpaceDN w:val="0"/>
      <w:adjustRightInd w:val="0"/>
      <w:textAlignment w:val="baseline"/>
    </w:pPr>
    <w:rPr>
      <w:lang w:eastAsia="en-US"/>
    </w:rPr>
  </w:style>
  <w:style w:type="character" w:styleId="Fett">
    <w:name w:val="Strong"/>
    <w:basedOn w:val="Absatz-Standardschriftart"/>
    <w:uiPriority w:val="22"/>
    <w:qFormat/>
    <w:rsid w:val="006100E6"/>
    <w:rPr>
      <w:b/>
      <w:bCs/>
      <w:color w:val="5389C4" w:themeColor="text2" w:themeTint="E6"/>
    </w:rPr>
  </w:style>
  <w:style w:type="paragraph" w:customStyle="1" w:styleId="NoSpacing1">
    <w:name w:val="No Spacing1"/>
    <w:uiPriority w:val="99"/>
    <w:rsid w:val="00AD7C98"/>
    <w:rPr>
      <w:rFonts w:ascii="Arial" w:hAnsi="Arial" w:cs="Arial"/>
      <w:lang w:eastAsia="en-US"/>
    </w:rPr>
  </w:style>
  <w:style w:type="character" w:styleId="Kommentarzeichen">
    <w:name w:val="annotation reference"/>
    <w:basedOn w:val="Absatz-Standardschriftart"/>
    <w:uiPriority w:val="99"/>
    <w:semiHidden/>
    <w:rsid w:val="00DB6328"/>
    <w:rPr>
      <w:rFonts w:cs="Times New Roman"/>
      <w:sz w:val="16"/>
    </w:rPr>
  </w:style>
  <w:style w:type="paragraph" w:styleId="Kommentartext">
    <w:name w:val="annotation text"/>
    <w:basedOn w:val="Standard"/>
    <w:link w:val="KommentartextZchn"/>
    <w:uiPriority w:val="99"/>
    <w:semiHidden/>
    <w:rsid w:val="00DB6328"/>
    <w:rPr>
      <w:rFonts w:ascii="Arial" w:hAnsi="Arial" w:cs="Arial"/>
      <w:lang w:eastAsia="en-US"/>
    </w:rPr>
  </w:style>
  <w:style w:type="character" w:customStyle="1" w:styleId="KommentartextZchn">
    <w:name w:val="Kommentartext Zchn"/>
    <w:basedOn w:val="Absatz-Standardschriftart"/>
    <w:link w:val="Kommentartext"/>
    <w:uiPriority w:val="99"/>
    <w:semiHidden/>
    <w:locked/>
    <w:rsid w:val="00DB6328"/>
    <w:rPr>
      <w:rFonts w:ascii="Arial" w:hAnsi="Arial" w:cs="Times New Roman"/>
      <w:lang w:val="en-GB" w:eastAsia="en-US"/>
    </w:rPr>
  </w:style>
  <w:style w:type="paragraph" w:customStyle="1" w:styleId="berarbeitung1">
    <w:name w:val="Überarbeitung1"/>
    <w:hidden/>
    <w:uiPriority w:val="99"/>
    <w:semiHidden/>
    <w:rsid w:val="008B733B"/>
    <w:rPr>
      <w:sz w:val="20"/>
      <w:szCs w:val="20"/>
      <w:lang w:val="en-GB"/>
    </w:rPr>
  </w:style>
  <w:style w:type="character" w:customStyle="1" w:styleId="rvts12">
    <w:name w:val="rvts12"/>
    <w:uiPriority w:val="99"/>
    <w:rsid w:val="00A36D23"/>
    <w:rPr>
      <w:rFonts w:ascii="Arial" w:hAnsi="Arial"/>
    </w:rPr>
  </w:style>
  <w:style w:type="paragraph" w:customStyle="1" w:styleId="PARAGRAPH">
    <w:name w:val="PARAGRAPH"/>
    <w:uiPriority w:val="99"/>
    <w:rsid w:val="003601DE"/>
    <w:pPr>
      <w:tabs>
        <w:tab w:val="center" w:pos="4536"/>
        <w:tab w:val="right" w:pos="9072"/>
      </w:tabs>
      <w:overflowPunct w:val="0"/>
      <w:autoSpaceDE w:val="0"/>
      <w:autoSpaceDN w:val="0"/>
      <w:adjustRightInd w:val="0"/>
      <w:spacing w:before="100"/>
      <w:jc w:val="both"/>
      <w:textAlignment w:val="baseline"/>
    </w:pPr>
    <w:rPr>
      <w:rFonts w:ascii="Arial" w:hAnsi="Arial"/>
      <w:spacing w:val="8"/>
      <w:sz w:val="20"/>
      <w:szCs w:val="20"/>
      <w:lang w:val="en-GB"/>
    </w:rPr>
  </w:style>
  <w:style w:type="character" w:customStyle="1" w:styleId="at1">
    <w:name w:val="a__t1"/>
    <w:basedOn w:val="Absatz-Standardschriftart"/>
    <w:uiPriority w:val="99"/>
    <w:rsid w:val="00E23755"/>
    <w:rPr>
      <w:rFonts w:cs="Times New Roman"/>
    </w:rPr>
  </w:style>
  <w:style w:type="paragraph" w:styleId="Textkrper">
    <w:name w:val="Body Text"/>
    <w:basedOn w:val="Standard"/>
    <w:link w:val="TextkrperZchn"/>
    <w:uiPriority w:val="99"/>
    <w:rsid w:val="00B949CB"/>
    <w:pPr>
      <w:suppressAutoHyphens/>
      <w:spacing w:after="120"/>
    </w:pPr>
    <w:rPr>
      <w:rFonts w:ascii="GillSans" w:hAnsi="GillSans"/>
      <w:sz w:val="24"/>
      <w:szCs w:val="24"/>
      <w:lang w:eastAsia="ar-SA"/>
    </w:rPr>
  </w:style>
  <w:style w:type="character" w:customStyle="1" w:styleId="TextkrperZchn">
    <w:name w:val="Textkörper Zchn"/>
    <w:basedOn w:val="Absatz-Standardschriftart"/>
    <w:link w:val="Textkrper"/>
    <w:uiPriority w:val="99"/>
    <w:locked/>
    <w:rsid w:val="00C735B3"/>
    <w:rPr>
      <w:rFonts w:ascii="GillSans" w:hAnsi="GillSans" w:cs="Times New Roman"/>
      <w:sz w:val="24"/>
      <w:lang w:val="en-GB" w:eastAsia="ar-SA" w:bidi="ar-SA"/>
    </w:rPr>
  </w:style>
  <w:style w:type="paragraph" w:customStyle="1" w:styleId="ListParagraph2">
    <w:name w:val="List Paragraph2"/>
    <w:basedOn w:val="Standard"/>
    <w:uiPriority w:val="99"/>
    <w:rsid w:val="006E3744"/>
    <w:pPr>
      <w:ind w:left="720"/>
      <w:contextualSpacing/>
    </w:pPr>
  </w:style>
  <w:style w:type="character" w:customStyle="1" w:styleId="apple-converted-space">
    <w:name w:val="apple-converted-space"/>
    <w:basedOn w:val="Absatz-Standardschriftart"/>
    <w:uiPriority w:val="99"/>
    <w:rsid w:val="0029004B"/>
    <w:rPr>
      <w:rFonts w:cs="Times New Roman"/>
    </w:rPr>
  </w:style>
  <w:style w:type="paragraph" w:styleId="Liste">
    <w:name w:val="List"/>
    <w:basedOn w:val="Standard"/>
    <w:uiPriority w:val="99"/>
    <w:rsid w:val="005E64FF"/>
    <w:pPr>
      <w:overflowPunct w:val="0"/>
      <w:autoSpaceDE w:val="0"/>
      <w:autoSpaceDN w:val="0"/>
      <w:adjustRightInd w:val="0"/>
      <w:ind w:left="568" w:hanging="284"/>
      <w:textAlignment w:val="baseline"/>
    </w:pPr>
    <w:rPr>
      <w:lang w:eastAsia="en-US"/>
    </w:rPr>
  </w:style>
  <w:style w:type="paragraph" w:customStyle="1" w:styleId="Header3">
    <w:name w:val="Header3"/>
    <w:basedOn w:val="Standard"/>
    <w:link w:val="HeaderZchnZchn"/>
    <w:uiPriority w:val="99"/>
    <w:rsid w:val="005E64FF"/>
    <w:pPr>
      <w:tabs>
        <w:tab w:val="center" w:pos="4536"/>
        <w:tab w:val="right" w:pos="9072"/>
      </w:tabs>
    </w:pPr>
    <w:rPr>
      <w:rFonts w:ascii="Arial" w:hAnsi="Arial"/>
      <w:b/>
      <w:color w:val="000000"/>
    </w:rPr>
  </w:style>
  <w:style w:type="character" w:customStyle="1" w:styleId="HeaderZchnZchn">
    <w:name w:val="Header Zchn Zchn"/>
    <w:link w:val="Header3"/>
    <w:uiPriority w:val="99"/>
    <w:locked/>
    <w:rsid w:val="005E64FF"/>
    <w:rPr>
      <w:rFonts w:ascii="Arial" w:hAnsi="Arial"/>
      <w:b/>
      <w:color w:val="000000"/>
      <w:sz w:val="22"/>
      <w:lang w:val="en-GB" w:eastAsia="de-DE"/>
    </w:rPr>
  </w:style>
  <w:style w:type="character" w:customStyle="1" w:styleId="HeaderZchn">
    <w:name w:val="Header Zchn"/>
    <w:link w:val="Header1"/>
    <w:uiPriority w:val="99"/>
    <w:locked/>
    <w:rsid w:val="005E64FF"/>
    <w:rPr>
      <w:rFonts w:ascii="Arial" w:hAnsi="Arial"/>
      <w:b/>
      <w:sz w:val="22"/>
      <w:lang w:val="nb-NO" w:eastAsia="de-DE"/>
    </w:rPr>
  </w:style>
  <w:style w:type="paragraph" w:customStyle="1" w:styleId="Header1">
    <w:name w:val="Header1"/>
    <w:next w:val="Standard"/>
    <w:link w:val="HeaderZchn"/>
    <w:uiPriority w:val="99"/>
    <w:rsid w:val="005E64FF"/>
    <w:pPr>
      <w:spacing w:before="60" w:line="264" w:lineRule="auto"/>
    </w:pPr>
    <w:rPr>
      <w:rFonts w:ascii="Arial" w:hAnsi="Arial"/>
      <w:b/>
      <w:szCs w:val="20"/>
      <w:lang w:val="nb-NO"/>
    </w:rPr>
  </w:style>
  <w:style w:type="paragraph" w:customStyle="1" w:styleId="CarCar1CarCarCar">
    <w:name w:val="Car Car1 Car Car Car"/>
    <w:basedOn w:val="Standard"/>
    <w:uiPriority w:val="99"/>
    <w:rsid w:val="00905271"/>
    <w:rPr>
      <w:sz w:val="24"/>
      <w:szCs w:val="24"/>
      <w:lang w:val="pl-PL" w:eastAsia="pl-PL"/>
    </w:rPr>
  </w:style>
  <w:style w:type="paragraph" w:customStyle="1" w:styleId="BodyText22">
    <w:name w:val="Body Text 22"/>
    <w:basedOn w:val="Standard"/>
    <w:uiPriority w:val="99"/>
    <w:rsid w:val="00EC465F"/>
    <w:pPr>
      <w:suppressAutoHyphens/>
      <w:spacing w:after="120" w:line="480" w:lineRule="auto"/>
    </w:pPr>
    <w:rPr>
      <w:rFonts w:ascii="GillSans" w:hAnsi="GillSans" w:cs="GillSans"/>
      <w:sz w:val="24"/>
      <w:szCs w:val="24"/>
      <w:lang w:eastAsia="zh-CN"/>
    </w:rPr>
  </w:style>
  <w:style w:type="table" w:styleId="Tabellenraster">
    <w:name w:val="Table Grid"/>
    <w:basedOn w:val="NormaleTabelle"/>
    <w:uiPriority w:val="99"/>
    <w:rsid w:val="00314C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Leerraum2">
    <w:name w:val="Kein Leerraum2"/>
    <w:uiPriority w:val="99"/>
    <w:rsid w:val="00D223B1"/>
    <w:rPr>
      <w:rFonts w:ascii="Calibri" w:hAnsi="Calibri"/>
      <w:lang w:val="en-GB" w:eastAsia="en-US"/>
    </w:rPr>
  </w:style>
  <w:style w:type="paragraph" w:customStyle="1" w:styleId="Header2">
    <w:name w:val="Header2"/>
    <w:basedOn w:val="Standard"/>
    <w:rsid w:val="009B43ED"/>
    <w:pPr>
      <w:tabs>
        <w:tab w:val="center" w:pos="4536"/>
        <w:tab w:val="right" w:pos="9072"/>
      </w:tabs>
    </w:pPr>
    <w:rPr>
      <w:rFonts w:ascii="Arial" w:hAnsi="Arial"/>
      <w:b/>
      <w:color w:val="000000"/>
    </w:rPr>
  </w:style>
  <w:style w:type="paragraph" w:customStyle="1" w:styleId="BodyText21">
    <w:name w:val="Body Text 21"/>
    <w:basedOn w:val="Standard"/>
    <w:uiPriority w:val="99"/>
    <w:rsid w:val="009B43ED"/>
    <w:pPr>
      <w:suppressAutoHyphens/>
      <w:spacing w:after="120" w:line="480" w:lineRule="auto"/>
    </w:pPr>
    <w:rPr>
      <w:rFonts w:ascii="GillSans" w:hAnsi="GillSans" w:cs="GillSans"/>
      <w:sz w:val="24"/>
      <w:szCs w:val="24"/>
      <w:lang w:eastAsia="zh-CN"/>
    </w:rPr>
  </w:style>
  <w:style w:type="paragraph" w:styleId="Textkrper-Einzug3">
    <w:name w:val="Body Text Indent 3"/>
    <w:basedOn w:val="Standard"/>
    <w:link w:val="Textkrper-Einzug3Zchn"/>
    <w:uiPriority w:val="99"/>
    <w:rsid w:val="000539FD"/>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0539FD"/>
    <w:rPr>
      <w:rFonts w:cs="Times New Roman"/>
      <w:sz w:val="16"/>
      <w:lang w:val="en-GB" w:eastAsia="de-DE"/>
    </w:rPr>
  </w:style>
  <w:style w:type="paragraph" w:customStyle="1" w:styleId="Reporttitledescription">
    <w:name w:val="Report title/description"/>
    <w:basedOn w:val="Standard"/>
    <w:uiPriority w:val="99"/>
    <w:rsid w:val="00DB5983"/>
    <w:pPr>
      <w:spacing w:before="600" w:line="288" w:lineRule="auto"/>
      <w:ind w:left="3402"/>
    </w:pPr>
    <w:rPr>
      <w:rFonts w:ascii="Arial" w:hAnsi="Arial"/>
      <w:sz w:val="24"/>
      <w:szCs w:val="24"/>
      <w:lang w:val="en-US" w:eastAsia="en-US"/>
    </w:rPr>
  </w:style>
  <w:style w:type="paragraph" w:customStyle="1" w:styleId="StyleHeading2Arial">
    <w:name w:val="Style Heading 2 + Arial"/>
    <w:basedOn w:val="berschrift2"/>
    <w:link w:val="StyleHeading2ArialChar"/>
    <w:autoRedefine/>
    <w:uiPriority w:val="99"/>
    <w:rsid w:val="00D01990"/>
    <w:pPr>
      <w:spacing w:after="240"/>
      <w:jc w:val="center"/>
    </w:pPr>
    <w:rPr>
      <w:rFonts w:ascii="Times New Roman" w:hAnsi="Times New Roman"/>
      <w:bCs w:val="0"/>
      <w:i/>
      <w:iCs/>
      <w:sz w:val="20"/>
      <w:szCs w:val="20"/>
      <w:lang w:val="en-GB" w:eastAsia="en-US"/>
    </w:rPr>
  </w:style>
  <w:style w:type="character" w:customStyle="1" w:styleId="StyleHeading2ArialChar">
    <w:name w:val="Style Heading 2 + Arial Char"/>
    <w:link w:val="StyleHeading2Arial"/>
    <w:uiPriority w:val="99"/>
    <w:locked/>
    <w:rsid w:val="00F5172C"/>
    <w:rPr>
      <w:b/>
      <w:lang w:val="en-GB" w:eastAsia="en-US"/>
    </w:rPr>
  </w:style>
  <w:style w:type="character" w:styleId="Funotenzeichen">
    <w:name w:val="footnote reference"/>
    <w:aliases w:val="Appel note de bas de p,Footnote Reference/,Footnote symbol,Style 12,(NECG) Footnote Reference,Style 124"/>
    <w:basedOn w:val="Absatz-Standardschriftart"/>
    <w:uiPriority w:val="99"/>
    <w:rsid w:val="00F316C7"/>
    <w:rPr>
      <w:rFonts w:cs="Times New Roman"/>
      <w:position w:val="6"/>
      <w:sz w:val="18"/>
    </w:rPr>
  </w:style>
  <w:style w:type="character" w:customStyle="1" w:styleId="hps">
    <w:name w:val="hps"/>
    <w:uiPriority w:val="99"/>
    <w:rsid w:val="00120DD9"/>
  </w:style>
  <w:style w:type="character" w:styleId="Hervorhebung">
    <w:name w:val="Emphasis"/>
    <w:basedOn w:val="Absatz-Standardschriftart"/>
    <w:uiPriority w:val="20"/>
    <w:qFormat/>
    <w:rsid w:val="006100E6"/>
    <w:rPr>
      <w:b w:val="0"/>
      <w:i/>
      <w:iCs/>
      <w:color w:val="417DBE" w:themeColor="text2"/>
    </w:rPr>
  </w:style>
  <w:style w:type="paragraph" w:customStyle="1" w:styleId="Header4">
    <w:name w:val="Header4"/>
    <w:basedOn w:val="Standard"/>
    <w:uiPriority w:val="99"/>
    <w:rsid w:val="00876EDE"/>
    <w:pPr>
      <w:tabs>
        <w:tab w:val="center" w:pos="4536"/>
        <w:tab w:val="right" w:pos="9072"/>
      </w:tabs>
    </w:pPr>
    <w:rPr>
      <w:rFonts w:ascii="Arial" w:hAnsi="Arial"/>
      <w:b/>
      <w:color w:val="000000"/>
    </w:rPr>
  </w:style>
  <w:style w:type="paragraph" w:customStyle="1" w:styleId="BodyText23">
    <w:name w:val="Body Text 23"/>
    <w:basedOn w:val="Standard"/>
    <w:uiPriority w:val="99"/>
    <w:rsid w:val="00876EDE"/>
    <w:pPr>
      <w:suppressAutoHyphens/>
      <w:spacing w:after="120" w:line="480" w:lineRule="auto"/>
    </w:pPr>
    <w:rPr>
      <w:rFonts w:ascii="GillSans" w:hAnsi="GillSans" w:cs="GillSans"/>
      <w:sz w:val="24"/>
      <w:szCs w:val="24"/>
      <w:lang w:eastAsia="zh-CN"/>
    </w:rPr>
  </w:style>
  <w:style w:type="paragraph" w:styleId="Listenabsatz">
    <w:name w:val="List Paragraph"/>
    <w:basedOn w:val="Standard"/>
    <w:uiPriority w:val="34"/>
    <w:qFormat/>
    <w:rsid w:val="006100E6"/>
    <w:pPr>
      <w:spacing w:line="240" w:lineRule="auto"/>
      <w:ind w:left="720" w:hanging="288"/>
      <w:contextualSpacing/>
    </w:pPr>
    <w:rPr>
      <w:color w:val="417DBE" w:themeColor="text2"/>
    </w:rPr>
  </w:style>
  <w:style w:type="character" w:customStyle="1" w:styleId="orange3">
    <w:name w:val="orange3"/>
    <w:uiPriority w:val="99"/>
    <w:rsid w:val="003D71D5"/>
    <w:rPr>
      <w:color w:val="EB5813"/>
    </w:rPr>
  </w:style>
  <w:style w:type="paragraph" w:styleId="Aufzhlungszeichen">
    <w:name w:val="List Bullet"/>
    <w:basedOn w:val="Standard"/>
    <w:link w:val="AufzhlungszeichenZchn"/>
    <w:uiPriority w:val="99"/>
    <w:rsid w:val="00BF7AAC"/>
    <w:pPr>
      <w:numPr>
        <w:numId w:val="4"/>
      </w:numPr>
      <w:tabs>
        <w:tab w:val="clear" w:pos="180"/>
        <w:tab w:val="num" w:pos="283"/>
      </w:tabs>
      <w:spacing w:after="240"/>
      <w:ind w:left="283" w:hanging="283"/>
      <w:jc w:val="both"/>
    </w:pPr>
    <w:rPr>
      <w:sz w:val="24"/>
      <w:lang w:eastAsia="fr-BE"/>
    </w:rPr>
  </w:style>
  <w:style w:type="character" w:customStyle="1" w:styleId="AufzhlungszeichenZchn">
    <w:name w:val="Aufzählungszeichen Zchn"/>
    <w:link w:val="Aufzhlungszeichen"/>
    <w:uiPriority w:val="99"/>
    <w:locked/>
    <w:rsid w:val="00BF7AAC"/>
    <w:rPr>
      <w:sz w:val="24"/>
      <w:lang w:eastAsia="fr-BE"/>
    </w:rPr>
  </w:style>
  <w:style w:type="paragraph" w:customStyle="1" w:styleId="ECCParagraph">
    <w:name w:val="ECC Paragraph"/>
    <w:basedOn w:val="Standard"/>
    <w:uiPriority w:val="99"/>
    <w:rsid w:val="00CA3A1A"/>
    <w:pPr>
      <w:spacing w:after="240"/>
      <w:jc w:val="both"/>
    </w:pPr>
    <w:rPr>
      <w:rFonts w:ascii="Arial" w:hAnsi="Arial"/>
      <w:szCs w:val="24"/>
      <w:lang w:eastAsia="en-US"/>
    </w:rPr>
  </w:style>
  <w:style w:type="paragraph" w:styleId="Kommentarthema">
    <w:name w:val="annotation subject"/>
    <w:basedOn w:val="Kommentartext"/>
    <w:next w:val="Kommentartext"/>
    <w:link w:val="KommentarthemaZchn"/>
    <w:uiPriority w:val="99"/>
    <w:rsid w:val="006704FC"/>
    <w:rPr>
      <w:b/>
      <w:bCs/>
      <w:lang w:eastAsia="de-DE"/>
    </w:rPr>
  </w:style>
  <w:style w:type="character" w:customStyle="1" w:styleId="KommentarthemaZchn">
    <w:name w:val="Kommentarthema Zchn"/>
    <w:basedOn w:val="KommentartextZchn"/>
    <w:link w:val="Kommentarthema"/>
    <w:uiPriority w:val="99"/>
    <w:locked/>
    <w:rsid w:val="006704FC"/>
    <w:rPr>
      <w:rFonts w:ascii="Arial" w:hAnsi="Arial" w:cs="Times New Roman"/>
      <w:b/>
      <w:lang w:val="en-GB" w:eastAsia="de-DE"/>
    </w:rPr>
  </w:style>
  <w:style w:type="paragraph" w:customStyle="1" w:styleId="NoSpacing2">
    <w:name w:val="No Spacing2"/>
    <w:uiPriority w:val="99"/>
    <w:rsid w:val="00106177"/>
    <w:rPr>
      <w:rFonts w:ascii="Arial" w:hAnsi="Arial" w:cs="Arial"/>
      <w:lang w:eastAsia="en-US"/>
    </w:rPr>
  </w:style>
  <w:style w:type="paragraph" w:customStyle="1" w:styleId="ListParagraph3">
    <w:name w:val="List Paragraph3"/>
    <w:basedOn w:val="Standard"/>
    <w:uiPriority w:val="99"/>
    <w:rsid w:val="00106177"/>
    <w:pPr>
      <w:ind w:left="720"/>
      <w:contextualSpacing/>
    </w:pPr>
  </w:style>
  <w:style w:type="paragraph" w:customStyle="1" w:styleId="Header5">
    <w:name w:val="Header5"/>
    <w:basedOn w:val="Standard"/>
    <w:uiPriority w:val="99"/>
    <w:rsid w:val="00106177"/>
    <w:pPr>
      <w:tabs>
        <w:tab w:val="center" w:pos="4536"/>
        <w:tab w:val="right" w:pos="9072"/>
      </w:tabs>
    </w:pPr>
    <w:rPr>
      <w:rFonts w:ascii="Arial" w:hAnsi="Arial"/>
      <w:b/>
      <w:color w:val="000000"/>
    </w:rPr>
  </w:style>
  <w:style w:type="paragraph" w:customStyle="1" w:styleId="BodyText24">
    <w:name w:val="Body Text 24"/>
    <w:basedOn w:val="Standard"/>
    <w:uiPriority w:val="99"/>
    <w:rsid w:val="00106177"/>
    <w:pPr>
      <w:suppressAutoHyphens/>
      <w:spacing w:after="120" w:line="480" w:lineRule="auto"/>
    </w:pPr>
    <w:rPr>
      <w:rFonts w:ascii="GillSans" w:hAnsi="GillSans" w:cs="GillSans"/>
      <w:sz w:val="24"/>
      <w:szCs w:val="24"/>
      <w:lang w:eastAsia="zh-CN"/>
    </w:rPr>
  </w:style>
  <w:style w:type="paragraph" w:styleId="berarbeitung">
    <w:name w:val="Revision"/>
    <w:hidden/>
    <w:uiPriority w:val="99"/>
    <w:semiHidden/>
    <w:rsid w:val="00106177"/>
    <w:rPr>
      <w:sz w:val="20"/>
      <w:szCs w:val="20"/>
      <w:lang w:val="en-GB"/>
    </w:rPr>
  </w:style>
  <w:style w:type="paragraph" w:customStyle="1" w:styleId="NoSpacing3">
    <w:name w:val="No Spacing3"/>
    <w:uiPriority w:val="99"/>
    <w:rsid w:val="00F9286D"/>
    <w:rPr>
      <w:rFonts w:ascii="Arial" w:hAnsi="Arial" w:cs="Arial"/>
      <w:lang w:eastAsia="en-US"/>
    </w:rPr>
  </w:style>
  <w:style w:type="paragraph" w:customStyle="1" w:styleId="ListParagraph4">
    <w:name w:val="List Paragraph4"/>
    <w:basedOn w:val="Standard"/>
    <w:uiPriority w:val="99"/>
    <w:rsid w:val="00F9286D"/>
    <w:pPr>
      <w:ind w:left="720"/>
      <w:contextualSpacing/>
    </w:pPr>
  </w:style>
  <w:style w:type="paragraph" w:customStyle="1" w:styleId="Header6">
    <w:name w:val="Header6"/>
    <w:basedOn w:val="Standard"/>
    <w:uiPriority w:val="99"/>
    <w:rsid w:val="00F9286D"/>
    <w:pPr>
      <w:tabs>
        <w:tab w:val="center" w:pos="4536"/>
        <w:tab w:val="right" w:pos="9072"/>
      </w:tabs>
    </w:pPr>
    <w:rPr>
      <w:rFonts w:ascii="Arial" w:hAnsi="Arial"/>
      <w:b/>
      <w:color w:val="000000"/>
    </w:rPr>
  </w:style>
  <w:style w:type="paragraph" w:customStyle="1" w:styleId="BodyText25">
    <w:name w:val="Body Text 25"/>
    <w:basedOn w:val="Standard"/>
    <w:uiPriority w:val="99"/>
    <w:rsid w:val="00F9286D"/>
    <w:pPr>
      <w:suppressAutoHyphens/>
      <w:spacing w:after="120" w:line="480" w:lineRule="auto"/>
    </w:pPr>
    <w:rPr>
      <w:rFonts w:ascii="GillSans" w:hAnsi="GillSans" w:cs="GillSans"/>
      <w:sz w:val="24"/>
      <w:szCs w:val="24"/>
      <w:lang w:eastAsia="zh-CN"/>
    </w:rPr>
  </w:style>
  <w:style w:type="paragraph" w:customStyle="1" w:styleId="1">
    <w:name w:val="Без интервала1"/>
    <w:uiPriority w:val="99"/>
    <w:rsid w:val="00D60E26"/>
    <w:rPr>
      <w:rFonts w:ascii="Arial" w:hAnsi="Arial" w:cs="Arial"/>
      <w:lang w:eastAsia="en-US"/>
    </w:rPr>
  </w:style>
  <w:style w:type="paragraph" w:customStyle="1" w:styleId="10">
    <w:name w:val="Абзац списка1"/>
    <w:basedOn w:val="Standard"/>
    <w:uiPriority w:val="99"/>
    <w:rsid w:val="00D60E26"/>
    <w:pPr>
      <w:ind w:left="720"/>
      <w:contextualSpacing/>
    </w:pPr>
  </w:style>
  <w:style w:type="paragraph" w:customStyle="1" w:styleId="11">
    <w:name w:val="Верхний колонтитул1"/>
    <w:basedOn w:val="Standard"/>
    <w:uiPriority w:val="99"/>
    <w:rsid w:val="00D60E26"/>
    <w:pPr>
      <w:tabs>
        <w:tab w:val="center" w:pos="4536"/>
        <w:tab w:val="right" w:pos="9072"/>
      </w:tabs>
    </w:pPr>
    <w:rPr>
      <w:rFonts w:ascii="Arial" w:hAnsi="Arial"/>
      <w:b/>
      <w:color w:val="000000"/>
    </w:rPr>
  </w:style>
  <w:style w:type="paragraph" w:customStyle="1" w:styleId="21">
    <w:name w:val="Основной текст 21"/>
    <w:basedOn w:val="Standard"/>
    <w:uiPriority w:val="99"/>
    <w:rsid w:val="00D60E26"/>
    <w:pPr>
      <w:suppressAutoHyphens/>
      <w:spacing w:after="120" w:line="480" w:lineRule="auto"/>
    </w:pPr>
    <w:rPr>
      <w:rFonts w:ascii="GillSans" w:hAnsi="GillSans" w:cs="GillSans"/>
      <w:sz w:val="24"/>
      <w:szCs w:val="24"/>
      <w:lang w:eastAsia="zh-CN"/>
    </w:rPr>
  </w:style>
  <w:style w:type="paragraph" w:customStyle="1" w:styleId="ListParagraph5">
    <w:name w:val="List Paragraph5"/>
    <w:basedOn w:val="Standard"/>
    <w:uiPriority w:val="99"/>
    <w:rsid w:val="000F1F2A"/>
    <w:pPr>
      <w:spacing w:after="200" w:line="276" w:lineRule="auto"/>
      <w:ind w:left="720"/>
      <w:contextualSpacing/>
    </w:pPr>
    <w:rPr>
      <w:rFonts w:ascii="Arial" w:hAnsi="Arial" w:cs="Arial"/>
      <w:lang w:eastAsia="en-US"/>
    </w:rPr>
  </w:style>
  <w:style w:type="paragraph" w:customStyle="1" w:styleId="ListParagraph6">
    <w:name w:val="List Paragraph6"/>
    <w:basedOn w:val="Standard"/>
    <w:uiPriority w:val="99"/>
    <w:rsid w:val="00A73642"/>
    <w:pPr>
      <w:spacing w:after="200" w:line="276" w:lineRule="auto"/>
      <w:ind w:left="720"/>
      <w:contextualSpacing/>
    </w:pPr>
    <w:rPr>
      <w:rFonts w:ascii="Arial" w:hAnsi="Arial" w:cs="Arial"/>
      <w:lang w:eastAsia="en-US"/>
    </w:rPr>
  </w:style>
  <w:style w:type="paragraph" w:customStyle="1" w:styleId="SE">
    <w:name w:val="SE"/>
    <w:basedOn w:val="Standard"/>
    <w:uiPriority w:val="99"/>
    <w:rsid w:val="00C735B3"/>
    <w:pPr>
      <w:ind w:right="283"/>
    </w:pPr>
    <w:rPr>
      <w:rFonts w:ascii="Arial" w:hAnsi="Arial"/>
    </w:rPr>
  </w:style>
  <w:style w:type="paragraph" w:styleId="Beschriftung">
    <w:name w:val="caption"/>
    <w:basedOn w:val="Standard"/>
    <w:next w:val="Standard"/>
    <w:uiPriority w:val="35"/>
    <w:semiHidden/>
    <w:unhideWhenUsed/>
    <w:qFormat/>
    <w:rsid w:val="006100E6"/>
    <w:pPr>
      <w:spacing w:line="240" w:lineRule="auto"/>
    </w:pPr>
    <w:rPr>
      <w:rFonts w:eastAsiaTheme="minorEastAsia"/>
      <w:b/>
      <w:bCs/>
      <w:smallCaps/>
      <w:color w:val="417DBE" w:themeColor="text2"/>
      <w:spacing w:val="6"/>
      <w:szCs w:val="18"/>
      <w:lang w:bidi="hi-IN"/>
    </w:rPr>
  </w:style>
  <w:style w:type="paragraph" w:styleId="Titel">
    <w:name w:val="Title"/>
    <w:basedOn w:val="Standard"/>
    <w:next w:val="Standard"/>
    <w:link w:val="TitelZchn"/>
    <w:uiPriority w:val="10"/>
    <w:qFormat/>
    <w:rsid w:val="006100E6"/>
    <w:pPr>
      <w:spacing w:after="120" w:line="240" w:lineRule="auto"/>
      <w:contextualSpacing/>
    </w:pPr>
    <w:rPr>
      <w:rFonts w:asciiTheme="majorHAnsi" w:eastAsiaTheme="majorEastAsia" w:hAnsiTheme="majorHAnsi" w:cstheme="majorBidi"/>
      <w:color w:val="417DBE" w:themeColor="text2"/>
      <w:spacing w:val="30"/>
      <w:kern w:val="28"/>
      <w:sz w:val="72"/>
      <w:szCs w:val="52"/>
      <w14:ligatures w14:val="standard"/>
      <w14:numForm w14:val="oldStyle"/>
    </w:rPr>
  </w:style>
  <w:style w:type="character" w:customStyle="1" w:styleId="TitelZchn">
    <w:name w:val="Titel Zchn"/>
    <w:basedOn w:val="Absatz-Standardschriftart"/>
    <w:link w:val="Titel"/>
    <w:uiPriority w:val="10"/>
    <w:rsid w:val="006100E6"/>
    <w:rPr>
      <w:rFonts w:asciiTheme="majorHAnsi" w:eastAsiaTheme="majorEastAsia" w:hAnsiTheme="majorHAnsi" w:cstheme="majorBidi"/>
      <w:color w:val="417DBE" w:themeColor="text2"/>
      <w:spacing w:val="30"/>
      <w:kern w:val="28"/>
      <w:sz w:val="72"/>
      <w:szCs w:val="52"/>
      <w14:ligatures w14:val="standard"/>
      <w14:numForm w14:val="oldStyle"/>
    </w:rPr>
  </w:style>
  <w:style w:type="paragraph" w:styleId="Untertitel">
    <w:name w:val="Subtitle"/>
    <w:basedOn w:val="Standard"/>
    <w:next w:val="Standard"/>
    <w:link w:val="UntertitelZchn"/>
    <w:uiPriority w:val="11"/>
    <w:qFormat/>
    <w:rsid w:val="006100E6"/>
    <w:pPr>
      <w:numPr>
        <w:ilvl w:val="1"/>
      </w:numPr>
    </w:pPr>
    <w:rPr>
      <w:rFonts w:eastAsiaTheme="majorEastAsia" w:cstheme="majorBidi"/>
      <w:iCs/>
      <w:color w:val="5389C4" w:themeColor="text2" w:themeTint="E6"/>
      <w:sz w:val="32"/>
      <w:szCs w:val="24"/>
      <w:lang w:bidi="hi-IN"/>
      <w14:ligatures w14:val="standard"/>
    </w:rPr>
  </w:style>
  <w:style w:type="character" w:customStyle="1" w:styleId="UntertitelZchn">
    <w:name w:val="Untertitel Zchn"/>
    <w:basedOn w:val="Absatz-Standardschriftart"/>
    <w:link w:val="Untertitel"/>
    <w:uiPriority w:val="11"/>
    <w:rsid w:val="006100E6"/>
    <w:rPr>
      <w:rFonts w:eastAsiaTheme="majorEastAsia" w:cstheme="majorBidi"/>
      <w:iCs/>
      <w:color w:val="5389C4" w:themeColor="text2" w:themeTint="E6"/>
      <w:sz w:val="32"/>
      <w:szCs w:val="24"/>
      <w:lang w:bidi="hi-IN"/>
      <w14:ligatures w14:val="standard"/>
    </w:rPr>
  </w:style>
  <w:style w:type="paragraph" w:styleId="KeinLeerraum">
    <w:name w:val="No Spacing"/>
    <w:link w:val="KeinLeerraumZchn"/>
    <w:uiPriority w:val="1"/>
    <w:qFormat/>
    <w:rsid w:val="006100E6"/>
    <w:pPr>
      <w:spacing w:after="0" w:line="240" w:lineRule="auto"/>
    </w:pPr>
  </w:style>
  <w:style w:type="character" w:customStyle="1" w:styleId="KeinLeerraumZchn">
    <w:name w:val="Kein Leerraum Zchn"/>
    <w:basedOn w:val="Absatz-Standardschriftart"/>
    <w:link w:val="KeinLeerraum"/>
    <w:uiPriority w:val="1"/>
    <w:rsid w:val="006100E6"/>
  </w:style>
  <w:style w:type="paragraph" w:styleId="Zitat">
    <w:name w:val="Quote"/>
    <w:basedOn w:val="Standard"/>
    <w:next w:val="Standard"/>
    <w:link w:val="ZitatZchn"/>
    <w:uiPriority w:val="29"/>
    <w:qFormat/>
    <w:rsid w:val="006100E6"/>
    <w:pPr>
      <w:pBdr>
        <w:left w:val="single" w:sz="48" w:space="13" w:color="417DBE" w:themeColor="accent1"/>
      </w:pBdr>
      <w:spacing w:after="0" w:line="360" w:lineRule="auto"/>
    </w:pPr>
    <w:rPr>
      <w:rFonts w:asciiTheme="majorHAnsi" w:eastAsiaTheme="minorEastAsia" w:hAnsiTheme="majorHAnsi"/>
      <w:b/>
      <w:i/>
      <w:iCs/>
      <w:color w:val="417DBE" w:themeColor="accent1"/>
      <w:sz w:val="24"/>
      <w:lang w:bidi="hi-IN"/>
    </w:rPr>
  </w:style>
  <w:style w:type="character" w:customStyle="1" w:styleId="ZitatZchn">
    <w:name w:val="Zitat Zchn"/>
    <w:basedOn w:val="Absatz-Standardschriftart"/>
    <w:link w:val="Zitat"/>
    <w:uiPriority w:val="29"/>
    <w:rsid w:val="006100E6"/>
    <w:rPr>
      <w:rFonts w:asciiTheme="majorHAnsi" w:eastAsiaTheme="minorEastAsia" w:hAnsiTheme="majorHAnsi"/>
      <w:b/>
      <w:i/>
      <w:iCs/>
      <w:color w:val="417DBE" w:themeColor="accent1"/>
      <w:sz w:val="24"/>
      <w:lang w:bidi="hi-IN"/>
    </w:rPr>
  </w:style>
  <w:style w:type="paragraph" w:styleId="IntensivesZitat">
    <w:name w:val="Intense Quote"/>
    <w:basedOn w:val="Standard"/>
    <w:next w:val="Standard"/>
    <w:link w:val="IntensivesZitatZchn"/>
    <w:uiPriority w:val="30"/>
    <w:qFormat/>
    <w:rsid w:val="006100E6"/>
    <w:pPr>
      <w:pBdr>
        <w:left w:val="single" w:sz="48" w:space="13" w:color="8DB1D8" w:themeColor="accent2"/>
      </w:pBdr>
      <w:spacing w:before="240" w:after="120" w:line="300" w:lineRule="auto"/>
    </w:pPr>
    <w:rPr>
      <w:rFonts w:eastAsiaTheme="minorEastAsia"/>
      <w:b/>
      <w:bCs/>
      <w:i/>
      <w:iCs/>
      <w:color w:val="8DB1D8" w:themeColor="accent2"/>
      <w:sz w:val="26"/>
      <w:lang w:bidi="hi-IN"/>
      <w14:ligatures w14:val="standard"/>
      <w14:numForm w14:val="oldStyle"/>
    </w:rPr>
  </w:style>
  <w:style w:type="character" w:customStyle="1" w:styleId="IntensivesZitatZchn">
    <w:name w:val="Intensives Zitat Zchn"/>
    <w:basedOn w:val="Absatz-Standardschriftart"/>
    <w:link w:val="IntensivesZitat"/>
    <w:uiPriority w:val="30"/>
    <w:rsid w:val="006100E6"/>
    <w:rPr>
      <w:rFonts w:eastAsiaTheme="minorEastAsia"/>
      <w:b/>
      <w:bCs/>
      <w:i/>
      <w:iCs/>
      <w:color w:val="8DB1D8" w:themeColor="accent2"/>
      <w:sz w:val="26"/>
      <w:lang w:bidi="hi-IN"/>
      <w14:ligatures w14:val="standard"/>
      <w14:numForm w14:val="oldStyle"/>
    </w:rPr>
  </w:style>
  <w:style w:type="character" w:styleId="SchwacheHervorhebung">
    <w:name w:val="Subtle Emphasis"/>
    <w:basedOn w:val="Absatz-Standardschriftart"/>
    <w:uiPriority w:val="19"/>
    <w:qFormat/>
    <w:rsid w:val="006100E6"/>
    <w:rPr>
      <w:i/>
      <w:iCs/>
      <w:color w:val="000000"/>
    </w:rPr>
  </w:style>
  <w:style w:type="character" w:styleId="IntensiveHervorhebung">
    <w:name w:val="Intense Emphasis"/>
    <w:basedOn w:val="Absatz-Standardschriftart"/>
    <w:uiPriority w:val="21"/>
    <w:qFormat/>
    <w:rsid w:val="006100E6"/>
    <w:rPr>
      <w:b/>
      <w:bCs/>
      <w:i/>
      <w:iCs/>
      <w:color w:val="417DBE" w:themeColor="text2"/>
    </w:rPr>
  </w:style>
  <w:style w:type="character" w:styleId="SchwacherVerweis">
    <w:name w:val="Subtle Reference"/>
    <w:basedOn w:val="Absatz-Standardschriftart"/>
    <w:uiPriority w:val="31"/>
    <w:qFormat/>
    <w:rsid w:val="006100E6"/>
    <w:rPr>
      <w:smallCaps/>
      <w:color w:val="000000"/>
      <w:u w:val="single"/>
    </w:rPr>
  </w:style>
  <w:style w:type="character" w:styleId="IntensiverVerweis">
    <w:name w:val="Intense Reference"/>
    <w:basedOn w:val="Absatz-Standardschriftart"/>
    <w:uiPriority w:val="32"/>
    <w:qFormat/>
    <w:rsid w:val="006100E6"/>
    <w:rPr>
      <w:rFonts w:asciiTheme="minorHAnsi" w:hAnsiTheme="minorHAnsi"/>
      <w:b/>
      <w:bCs/>
      <w:smallCaps/>
      <w:color w:val="417DBE" w:themeColor="text2"/>
      <w:spacing w:val="5"/>
      <w:sz w:val="22"/>
      <w:u w:val="single"/>
    </w:rPr>
  </w:style>
  <w:style w:type="character" w:styleId="Buchtitel">
    <w:name w:val="Book Title"/>
    <w:basedOn w:val="Absatz-Standardschriftart"/>
    <w:uiPriority w:val="33"/>
    <w:qFormat/>
    <w:rsid w:val="006100E6"/>
    <w:rPr>
      <w:rFonts w:asciiTheme="majorHAnsi" w:hAnsiTheme="majorHAnsi"/>
      <w:b/>
      <w:bCs/>
      <w:caps w:val="0"/>
      <w:smallCaps/>
      <w:color w:val="417DBE" w:themeColor="text2"/>
      <w:spacing w:val="10"/>
      <w:sz w:val="22"/>
    </w:rPr>
  </w:style>
  <w:style w:type="paragraph" w:styleId="Inhaltsverzeichnisberschrift">
    <w:name w:val="TOC Heading"/>
    <w:basedOn w:val="berschrift1"/>
    <w:next w:val="Standard"/>
    <w:uiPriority w:val="39"/>
    <w:semiHidden/>
    <w:unhideWhenUsed/>
    <w:qFormat/>
    <w:rsid w:val="006100E6"/>
    <w:pPr>
      <w:spacing w:before="480" w:line="264" w:lineRule="auto"/>
      <w:outlineLvl w:val="9"/>
    </w:pPr>
    <w:rPr>
      <w:b/>
    </w:rPr>
  </w:style>
  <w:style w:type="character" w:styleId="BesuchterHyperlink">
    <w:name w:val="FollowedHyperlink"/>
    <w:basedOn w:val="Absatz-Standardschriftart"/>
    <w:uiPriority w:val="99"/>
    <w:semiHidden/>
    <w:unhideWhenUsed/>
    <w:locked/>
    <w:rsid w:val="007E207A"/>
    <w:rPr>
      <w:color w:val="B9C3C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6100E6"/>
    <w:pPr>
      <w:spacing w:after="180" w:line="274" w:lineRule="auto"/>
    </w:pPr>
  </w:style>
  <w:style w:type="paragraph" w:styleId="berschrift1">
    <w:name w:val="heading 1"/>
    <w:basedOn w:val="Standard"/>
    <w:next w:val="Standard"/>
    <w:link w:val="berschrift1Zchn"/>
    <w:uiPriority w:val="9"/>
    <w:qFormat/>
    <w:rsid w:val="006100E6"/>
    <w:pPr>
      <w:keepNext/>
      <w:keepLines/>
      <w:spacing w:before="360" w:after="0" w:line="240" w:lineRule="auto"/>
      <w:outlineLvl w:val="0"/>
    </w:pPr>
    <w:rPr>
      <w:rFonts w:asciiTheme="majorHAnsi" w:eastAsiaTheme="majorEastAsia" w:hAnsiTheme="majorHAnsi" w:cstheme="majorBidi"/>
      <w:bCs/>
      <w:color w:val="417DBE" w:themeColor="text2"/>
      <w:sz w:val="32"/>
      <w:szCs w:val="28"/>
    </w:rPr>
  </w:style>
  <w:style w:type="paragraph" w:styleId="berschrift2">
    <w:name w:val="heading 2"/>
    <w:basedOn w:val="Standard"/>
    <w:next w:val="Standard"/>
    <w:link w:val="berschrift2Zchn"/>
    <w:uiPriority w:val="9"/>
    <w:unhideWhenUsed/>
    <w:qFormat/>
    <w:rsid w:val="006100E6"/>
    <w:pPr>
      <w:keepNext/>
      <w:keepLines/>
      <w:spacing w:before="120" w:after="0" w:line="240" w:lineRule="auto"/>
      <w:outlineLvl w:val="1"/>
    </w:pPr>
    <w:rPr>
      <w:rFonts w:asciiTheme="majorHAnsi" w:eastAsiaTheme="majorEastAsia" w:hAnsiTheme="majorHAnsi" w:cstheme="majorBidi"/>
      <w:b/>
      <w:bCs/>
      <w:color w:val="B3CBE5" w:themeColor="accent3"/>
      <w:sz w:val="28"/>
      <w:szCs w:val="26"/>
    </w:rPr>
  </w:style>
  <w:style w:type="paragraph" w:styleId="berschrift3">
    <w:name w:val="heading 3"/>
    <w:aliases w:val="H3"/>
    <w:basedOn w:val="Standard"/>
    <w:next w:val="Standard"/>
    <w:link w:val="berschrift3Zchn"/>
    <w:uiPriority w:val="9"/>
    <w:unhideWhenUsed/>
    <w:qFormat/>
    <w:rsid w:val="006100E6"/>
    <w:pPr>
      <w:keepNext/>
      <w:keepLines/>
      <w:spacing w:before="20" w:after="0" w:line="240" w:lineRule="auto"/>
      <w:outlineLvl w:val="2"/>
    </w:pPr>
    <w:rPr>
      <w:rFonts w:eastAsiaTheme="majorEastAsia" w:cstheme="majorBidi"/>
      <w:b/>
      <w:bCs/>
      <w:color w:val="417DBE" w:themeColor="text2"/>
      <w:sz w:val="24"/>
    </w:rPr>
  </w:style>
  <w:style w:type="paragraph" w:styleId="berschrift4">
    <w:name w:val="heading 4"/>
    <w:basedOn w:val="Standard"/>
    <w:next w:val="Standard"/>
    <w:link w:val="berschrift4Zchn"/>
    <w:uiPriority w:val="9"/>
    <w:unhideWhenUsed/>
    <w:qFormat/>
    <w:rsid w:val="006100E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erschrift5">
    <w:name w:val="heading 5"/>
    <w:basedOn w:val="Standard"/>
    <w:next w:val="Standard"/>
    <w:link w:val="berschrift5Zchn"/>
    <w:uiPriority w:val="9"/>
    <w:unhideWhenUsed/>
    <w:qFormat/>
    <w:rsid w:val="006100E6"/>
    <w:pPr>
      <w:keepNext/>
      <w:keepLines/>
      <w:spacing w:before="200" w:after="0"/>
      <w:outlineLvl w:val="4"/>
    </w:pPr>
    <w:rPr>
      <w:rFonts w:asciiTheme="majorHAnsi" w:eastAsiaTheme="majorEastAsia" w:hAnsiTheme="majorHAnsi" w:cstheme="majorBidi"/>
      <w:color w:val="000000"/>
    </w:rPr>
  </w:style>
  <w:style w:type="paragraph" w:styleId="berschrift6">
    <w:name w:val="heading 6"/>
    <w:basedOn w:val="Standard"/>
    <w:next w:val="Standard"/>
    <w:link w:val="berschrift6Zchn"/>
    <w:uiPriority w:val="9"/>
    <w:unhideWhenUsed/>
    <w:qFormat/>
    <w:rsid w:val="006100E6"/>
    <w:pPr>
      <w:keepNext/>
      <w:keepLines/>
      <w:spacing w:before="200" w:after="0"/>
      <w:outlineLvl w:val="5"/>
    </w:pPr>
    <w:rPr>
      <w:rFonts w:asciiTheme="majorHAnsi" w:eastAsiaTheme="majorEastAsia" w:hAnsiTheme="majorHAnsi" w:cstheme="majorBidi"/>
      <w:i/>
      <w:iCs/>
      <w:color w:val="000000" w:themeColor="text1"/>
    </w:rPr>
  </w:style>
  <w:style w:type="paragraph" w:styleId="berschrift7">
    <w:name w:val="heading 7"/>
    <w:basedOn w:val="Standard"/>
    <w:next w:val="Standard"/>
    <w:link w:val="berschrift7Zchn"/>
    <w:uiPriority w:val="9"/>
    <w:unhideWhenUsed/>
    <w:qFormat/>
    <w:rsid w:val="006100E6"/>
    <w:pPr>
      <w:keepNext/>
      <w:keepLines/>
      <w:spacing w:before="200" w:after="0"/>
      <w:outlineLvl w:val="6"/>
    </w:pPr>
    <w:rPr>
      <w:rFonts w:asciiTheme="majorHAnsi" w:eastAsiaTheme="majorEastAsia" w:hAnsiTheme="majorHAnsi" w:cstheme="majorBidi"/>
      <w:i/>
      <w:iCs/>
      <w:color w:val="417DBE" w:themeColor="text2"/>
    </w:rPr>
  </w:style>
  <w:style w:type="paragraph" w:styleId="berschrift8">
    <w:name w:val="heading 8"/>
    <w:basedOn w:val="Standard"/>
    <w:next w:val="Standard"/>
    <w:link w:val="berschrift8Zchn"/>
    <w:uiPriority w:val="9"/>
    <w:unhideWhenUsed/>
    <w:qFormat/>
    <w:rsid w:val="006100E6"/>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unhideWhenUsed/>
    <w:qFormat/>
    <w:rsid w:val="006100E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6100E6"/>
    <w:rPr>
      <w:rFonts w:asciiTheme="majorHAnsi" w:eastAsiaTheme="majorEastAsia" w:hAnsiTheme="majorHAnsi" w:cstheme="majorBidi"/>
      <w:bCs/>
      <w:color w:val="417DBE" w:themeColor="text2"/>
      <w:sz w:val="32"/>
      <w:szCs w:val="28"/>
    </w:rPr>
  </w:style>
  <w:style w:type="character" w:customStyle="1" w:styleId="berschrift2Zchn">
    <w:name w:val="Überschrift 2 Zchn"/>
    <w:basedOn w:val="Absatz-Standardschriftart"/>
    <w:link w:val="berschrift2"/>
    <w:uiPriority w:val="9"/>
    <w:locked/>
    <w:rsid w:val="006100E6"/>
    <w:rPr>
      <w:rFonts w:asciiTheme="majorHAnsi" w:eastAsiaTheme="majorEastAsia" w:hAnsiTheme="majorHAnsi" w:cstheme="majorBidi"/>
      <w:b/>
      <w:bCs/>
      <w:color w:val="B3CBE5" w:themeColor="accent3"/>
      <w:sz w:val="28"/>
      <w:szCs w:val="26"/>
    </w:rPr>
  </w:style>
  <w:style w:type="character" w:customStyle="1" w:styleId="berschrift3Zchn">
    <w:name w:val="Überschrift 3 Zchn"/>
    <w:aliases w:val="H3 Zchn"/>
    <w:basedOn w:val="Absatz-Standardschriftart"/>
    <w:link w:val="berschrift3"/>
    <w:uiPriority w:val="9"/>
    <w:locked/>
    <w:rsid w:val="006100E6"/>
    <w:rPr>
      <w:rFonts w:eastAsiaTheme="majorEastAsia" w:cstheme="majorBidi"/>
      <w:b/>
      <w:bCs/>
      <w:color w:val="417DBE" w:themeColor="text2"/>
      <w:sz w:val="24"/>
    </w:rPr>
  </w:style>
  <w:style w:type="character" w:customStyle="1" w:styleId="berschrift4Zchn">
    <w:name w:val="Überschrift 4 Zchn"/>
    <w:basedOn w:val="Absatz-Standardschriftart"/>
    <w:link w:val="berschrift4"/>
    <w:uiPriority w:val="9"/>
    <w:locked/>
    <w:rsid w:val="006100E6"/>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locked/>
    <w:rsid w:val="006100E6"/>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locked/>
    <w:rsid w:val="006100E6"/>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locked/>
    <w:rsid w:val="006100E6"/>
    <w:rPr>
      <w:rFonts w:asciiTheme="majorHAnsi" w:eastAsiaTheme="majorEastAsia" w:hAnsiTheme="majorHAnsi" w:cstheme="majorBidi"/>
      <w:i/>
      <w:iCs/>
      <w:color w:val="417DBE" w:themeColor="text2"/>
    </w:rPr>
  </w:style>
  <w:style w:type="character" w:customStyle="1" w:styleId="berschrift8Zchn">
    <w:name w:val="Überschrift 8 Zchn"/>
    <w:basedOn w:val="Absatz-Standardschriftart"/>
    <w:link w:val="berschrift8"/>
    <w:uiPriority w:val="9"/>
    <w:locked/>
    <w:rsid w:val="006100E6"/>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locked/>
    <w:rsid w:val="006100E6"/>
    <w:rPr>
      <w:rFonts w:asciiTheme="majorHAnsi" w:eastAsiaTheme="majorEastAsia" w:hAnsiTheme="majorHAnsi" w:cstheme="majorBidi"/>
      <w:i/>
      <w:iCs/>
      <w:color w:val="000000"/>
      <w:sz w:val="20"/>
      <w:szCs w:val="20"/>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fn"/>
    <w:basedOn w:val="Standard"/>
    <w:link w:val="FunotentextZchn"/>
    <w:uiPriority w:val="99"/>
    <w:rsid w:val="000C4853"/>
  </w:style>
  <w:style w:type="character" w:customStyle="1" w:styleId="FunotentextZchn">
    <w:name w:val="Fußnotentext Zchn"/>
    <w:aliases w:val="ALTS FOOTNOTE Zchn,Footnote Text Char1 Zchn,Footnote Text Char Char1 Zchn,Footnote Text Char4 Char Char Zchn,Footnote Text Char1 Char1 Char1 Char Zchn,Footnote Text Char Char1 Char1 Char Char Zchn,DNV-FT Zchn,fn Zchn"/>
    <w:basedOn w:val="Absatz-Standardschriftart"/>
    <w:link w:val="Funotentext"/>
    <w:uiPriority w:val="99"/>
    <w:locked/>
    <w:rsid w:val="00F316C7"/>
    <w:rPr>
      <w:rFonts w:cs="Times New Roman"/>
      <w:lang w:val="en-GB" w:eastAsia="de-DE"/>
    </w:rPr>
  </w:style>
  <w:style w:type="paragraph" w:styleId="Kopfzeile">
    <w:name w:val="header"/>
    <w:basedOn w:val="Standard"/>
    <w:link w:val="KopfzeileZchn"/>
    <w:uiPriority w:val="99"/>
    <w:rsid w:val="000C4853"/>
    <w:pPr>
      <w:tabs>
        <w:tab w:val="center" w:pos="4320"/>
        <w:tab w:val="right" w:pos="8640"/>
      </w:tabs>
    </w:pPr>
    <w:rPr>
      <w:lang w:val="en-US" w:eastAsia="en-GB"/>
    </w:rPr>
  </w:style>
  <w:style w:type="character" w:customStyle="1" w:styleId="KopfzeileZchn">
    <w:name w:val="Kopfzeile Zchn"/>
    <w:basedOn w:val="Absatz-Standardschriftart"/>
    <w:link w:val="Kopfzeile"/>
    <w:uiPriority w:val="99"/>
    <w:semiHidden/>
    <w:locked/>
    <w:rsid w:val="00BA2D3E"/>
    <w:rPr>
      <w:rFonts w:cs="Times New Roman"/>
      <w:sz w:val="20"/>
      <w:szCs w:val="20"/>
      <w:lang w:val="en-GB"/>
    </w:rPr>
  </w:style>
  <w:style w:type="paragraph" w:styleId="Fuzeile">
    <w:name w:val="footer"/>
    <w:basedOn w:val="Standard"/>
    <w:link w:val="FuzeileZchn"/>
    <w:uiPriority w:val="99"/>
    <w:rsid w:val="000C4853"/>
    <w:pPr>
      <w:tabs>
        <w:tab w:val="center" w:pos="4153"/>
        <w:tab w:val="right" w:pos="8306"/>
      </w:tabs>
    </w:pPr>
  </w:style>
  <w:style w:type="character" w:customStyle="1" w:styleId="FuzeileZchn">
    <w:name w:val="Fußzeile Zchn"/>
    <w:basedOn w:val="Absatz-Standardschriftart"/>
    <w:link w:val="Fuzeile"/>
    <w:uiPriority w:val="99"/>
    <w:locked/>
    <w:rsid w:val="00582118"/>
    <w:rPr>
      <w:rFonts w:cs="Times New Roman"/>
      <w:lang w:val="en-GB" w:eastAsia="de-DE"/>
    </w:rPr>
  </w:style>
  <w:style w:type="paragraph" w:customStyle="1" w:styleId="CharChar">
    <w:name w:val="Char Char"/>
    <w:basedOn w:val="Standard"/>
    <w:uiPriority w:val="99"/>
    <w:rsid w:val="000C4853"/>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ZchnZchn">
    <w:name w:val="Car Car Zchn Zchn"/>
    <w:basedOn w:val="Standard"/>
    <w:uiPriority w:val="99"/>
    <w:semiHidden/>
    <w:rsid w:val="000C4853"/>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styleId="Sprechblasentext">
    <w:name w:val="Balloon Text"/>
    <w:basedOn w:val="Standard"/>
    <w:link w:val="SprechblasentextZchn"/>
    <w:uiPriority w:val="99"/>
    <w:rsid w:val="00582118"/>
    <w:rPr>
      <w:rFonts w:ascii="Tahoma" w:hAnsi="Tahoma"/>
      <w:sz w:val="16"/>
      <w:szCs w:val="16"/>
    </w:rPr>
  </w:style>
  <w:style w:type="character" w:customStyle="1" w:styleId="SprechblasentextZchn">
    <w:name w:val="Sprechblasentext Zchn"/>
    <w:basedOn w:val="Absatz-Standardschriftart"/>
    <w:link w:val="Sprechblasentext"/>
    <w:uiPriority w:val="99"/>
    <w:locked/>
    <w:rsid w:val="00582118"/>
    <w:rPr>
      <w:rFonts w:ascii="Tahoma" w:hAnsi="Tahoma" w:cs="Times New Roman"/>
      <w:sz w:val="16"/>
      <w:lang w:val="en-GB" w:eastAsia="de-DE"/>
    </w:rPr>
  </w:style>
  <w:style w:type="character" w:customStyle="1" w:styleId="Char">
    <w:name w:val="Char"/>
    <w:uiPriority w:val="99"/>
    <w:rsid w:val="00395D3C"/>
    <w:rPr>
      <w:rFonts w:ascii="Arial" w:hAnsi="Arial"/>
      <w:b/>
      <w:sz w:val="24"/>
      <w:lang w:val="en-GB" w:eastAsia="de-DE"/>
    </w:rPr>
  </w:style>
  <w:style w:type="paragraph" w:customStyle="1" w:styleId="bodyChar">
    <w:name w:val="body Char"/>
    <w:basedOn w:val="Standard"/>
    <w:link w:val="bodyCharCar"/>
    <w:rsid w:val="00914144"/>
    <w:pPr>
      <w:numPr>
        <w:numId w:val="7"/>
      </w:numPr>
      <w:spacing w:line="360" w:lineRule="auto"/>
      <w:jc w:val="both"/>
    </w:pPr>
    <w:rPr>
      <w:rFonts w:ascii="Arial" w:hAnsi="Arial"/>
      <w:sz w:val="24"/>
      <w:lang w:val="en-US" w:eastAsia="en-US"/>
    </w:rPr>
  </w:style>
  <w:style w:type="paragraph" w:customStyle="1" w:styleId="tableitalicsbullet">
    <w:name w:val="tableitalicsbullet"/>
    <w:basedOn w:val="Standard"/>
    <w:uiPriority w:val="99"/>
    <w:rsid w:val="0064161C"/>
    <w:pPr>
      <w:numPr>
        <w:numId w:val="1"/>
      </w:numPr>
    </w:pPr>
    <w:rPr>
      <w:lang w:val="en-IE"/>
    </w:rPr>
  </w:style>
  <w:style w:type="paragraph" w:customStyle="1" w:styleId="body">
    <w:name w:val="body"/>
    <w:basedOn w:val="Standard"/>
    <w:uiPriority w:val="99"/>
    <w:rsid w:val="006D2BF0"/>
    <w:pPr>
      <w:numPr>
        <w:numId w:val="2"/>
      </w:numPr>
      <w:spacing w:line="360" w:lineRule="auto"/>
      <w:jc w:val="both"/>
    </w:pPr>
    <w:rPr>
      <w:rFonts w:ascii="Arial" w:hAnsi="Arial"/>
      <w:szCs w:val="24"/>
      <w:lang w:val="en-US" w:eastAsia="en-US"/>
    </w:rPr>
  </w:style>
  <w:style w:type="character" w:styleId="Seitenzahl">
    <w:name w:val="page number"/>
    <w:basedOn w:val="Absatz-Standardschriftart"/>
    <w:uiPriority w:val="99"/>
    <w:rsid w:val="00305C14"/>
    <w:rPr>
      <w:rFonts w:cs="Times New Roman"/>
    </w:rPr>
  </w:style>
  <w:style w:type="paragraph" w:styleId="HTMLVorformatiert">
    <w:name w:val="HTML Preformatted"/>
    <w:basedOn w:val="Standard"/>
    <w:link w:val="HTMLVorformatiertZchn"/>
    <w:uiPriority w:val="99"/>
    <w:rsid w:val="00C6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nl-NL" w:eastAsia="nl-NL"/>
    </w:rPr>
  </w:style>
  <w:style w:type="character" w:customStyle="1" w:styleId="HTMLVorformatiertZchn">
    <w:name w:val="HTML Vorformatiert Zchn"/>
    <w:basedOn w:val="Absatz-Standardschriftart"/>
    <w:link w:val="HTMLVorformatiert"/>
    <w:uiPriority w:val="99"/>
    <w:semiHidden/>
    <w:locked/>
    <w:rsid w:val="00BA2D3E"/>
    <w:rPr>
      <w:rFonts w:ascii="Courier New" w:hAnsi="Courier New" w:cs="Courier New"/>
      <w:sz w:val="20"/>
      <w:szCs w:val="20"/>
      <w:lang w:val="en-GB"/>
    </w:rPr>
  </w:style>
  <w:style w:type="paragraph" w:styleId="StandardWeb">
    <w:name w:val="Normal (Web)"/>
    <w:basedOn w:val="Standard"/>
    <w:uiPriority w:val="99"/>
    <w:rsid w:val="00C61674"/>
    <w:pPr>
      <w:spacing w:before="100" w:beforeAutospacing="1" w:after="100" w:afterAutospacing="1"/>
    </w:pPr>
    <w:rPr>
      <w:sz w:val="24"/>
      <w:szCs w:val="24"/>
      <w:lang w:val="nb-NO" w:eastAsia="nb-NO"/>
    </w:rPr>
  </w:style>
  <w:style w:type="paragraph" w:customStyle="1" w:styleId="bodyCharCharCharChar">
    <w:name w:val="body Char Char Char Char"/>
    <w:basedOn w:val="Standard"/>
    <w:uiPriority w:val="99"/>
    <w:rsid w:val="00251366"/>
    <w:pPr>
      <w:spacing w:line="360" w:lineRule="auto"/>
      <w:jc w:val="both"/>
    </w:pPr>
    <w:rPr>
      <w:rFonts w:ascii="Arial" w:hAnsi="Arial"/>
      <w:szCs w:val="24"/>
      <w:lang w:val="en-US" w:eastAsia="en-US"/>
    </w:rPr>
  </w:style>
  <w:style w:type="paragraph" w:styleId="Textkrper2">
    <w:name w:val="Body Text 2"/>
    <w:basedOn w:val="Standard"/>
    <w:link w:val="Textkrper2Zchn"/>
    <w:uiPriority w:val="99"/>
    <w:rsid w:val="00251366"/>
    <w:pPr>
      <w:spacing w:after="120" w:line="480" w:lineRule="auto"/>
    </w:pPr>
    <w:rPr>
      <w:sz w:val="24"/>
      <w:szCs w:val="24"/>
      <w:lang w:val="en-US" w:eastAsia="en-US"/>
    </w:rPr>
  </w:style>
  <w:style w:type="character" w:customStyle="1" w:styleId="Textkrper2Zchn">
    <w:name w:val="Textkörper 2 Zchn"/>
    <w:basedOn w:val="Absatz-Standardschriftart"/>
    <w:link w:val="Textkrper2"/>
    <w:uiPriority w:val="99"/>
    <w:semiHidden/>
    <w:locked/>
    <w:rsid w:val="00BA2D3E"/>
    <w:rPr>
      <w:rFonts w:cs="Times New Roman"/>
      <w:sz w:val="20"/>
      <w:szCs w:val="20"/>
      <w:lang w:val="en-GB"/>
    </w:rPr>
  </w:style>
  <w:style w:type="character" w:styleId="Hyperlink">
    <w:name w:val="Hyperlink"/>
    <w:basedOn w:val="Absatz-Standardschriftart"/>
    <w:uiPriority w:val="99"/>
    <w:rsid w:val="0050047A"/>
    <w:rPr>
      <w:rFonts w:cs="Times New Roman"/>
      <w:color w:val="0000FF"/>
      <w:u w:val="single"/>
    </w:rPr>
  </w:style>
  <w:style w:type="character" w:customStyle="1" w:styleId="bodyCharCar">
    <w:name w:val="body Char Car"/>
    <w:link w:val="bodyChar"/>
    <w:locked/>
    <w:rsid w:val="006D6473"/>
    <w:rPr>
      <w:rFonts w:ascii="Arial" w:hAnsi="Arial"/>
      <w:sz w:val="24"/>
      <w:lang w:val="en-US" w:eastAsia="en-US"/>
    </w:rPr>
  </w:style>
  <w:style w:type="paragraph" w:customStyle="1" w:styleId="ListParagraph1">
    <w:name w:val="List Paragraph1"/>
    <w:basedOn w:val="Standard"/>
    <w:uiPriority w:val="99"/>
    <w:rsid w:val="006D6473"/>
    <w:pPr>
      <w:suppressAutoHyphens/>
      <w:ind w:left="720"/>
    </w:pPr>
    <w:rPr>
      <w:sz w:val="24"/>
      <w:szCs w:val="24"/>
      <w:lang w:eastAsia="ar-SA"/>
    </w:rPr>
  </w:style>
  <w:style w:type="paragraph" w:customStyle="1" w:styleId="ZT">
    <w:name w:val="ZT"/>
    <w:uiPriority w:val="99"/>
    <w:rsid w:val="00DC0A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Box">
    <w:name w:val="Box"/>
    <w:basedOn w:val="Standard"/>
    <w:link w:val="BoxZchn"/>
    <w:uiPriority w:val="99"/>
    <w:rsid w:val="00F95DC0"/>
    <w:pPr>
      <w:pBdr>
        <w:top w:val="single" w:sz="12" w:space="4" w:color="auto"/>
        <w:left w:val="single" w:sz="12" w:space="4" w:color="auto"/>
        <w:bottom w:val="single" w:sz="12" w:space="4" w:color="auto"/>
        <w:right w:val="single" w:sz="12" w:space="4" w:color="auto"/>
      </w:pBdr>
      <w:spacing w:after="120"/>
      <w:jc w:val="both"/>
    </w:pPr>
    <w:rPr>
      <w:rFonts w:ascii="Arial" w:hAnsi="Arial"/>
      <w:color w:val="000000"/>
    </w:rPr>
  </w:style>
  <w:style w:type="character" w:customStyle="1" w:styleId="BoxZchn">
    <w:name w:val="Box Zchn"/>
    <w:link w:val="Box"/>
    <w:uiPriority w:val="99"/>
    <w:locked/>
    <w:rsid w:val="00F95DC0"/>
    <w:rPr>
      <w:rFonts w:ascii="Arial" w:hAnsi="Arial"/>
      <w:color w:val="000000"/>
      <w:sz w:val="22"/>
      <w:lang w:val="en-GB" w:eastAsia="de-DE"/>
    </w:rPr>
  </w:style>
  <w:style w:type="paragraph" w:customStyle="1" w:styleId="TableText">
    <w:name w:val="Table_Text"/>
    <w:basedOn w:val="Standard"/>
    <w:uiPriority w:val="99"/>
    <w:rsid w:val="00D217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ascii="Trebuchet MS" w:hAnsi="Trebuchet MS"/>
      <w:lang w:eastAsia="en-US"/>
    </w:rPr>
  </w:style>
  <w:style w:type="paragraph" w:customStyle="1" w:styleId="Note">
    <w:name w:val="Note"/>
    <w:basedOn w:val="Standard"/>
    <w:link w:val="NoteChar"/>
    <w:uiPriority w:val="99"/>
    <w:rsid w:val="00BF6D2B"/>
    <w:pPr>
      <w:tabs>
        <w:tab w:val="left" w:pos="284"/>
        <w:tab w:val="left" w:pos="1134"/>
        <w:tab w:val="left" w:pos="1871"/>
        <w:tab w:val="left" w:pos="2268"/>
      </w:tabs>
      <w:overflowPunct w:val="0"/>
      <w:autoSpaceDE w:val="0"/>
      <w:autoSpaceDN w:val="0"/>
      <w:adjustRightInd w:val="0"/>
      <w:spacing w:before="160"/>
      <w:jc w:val="both"/>
      <w:textAlignment w:val="baseline"/>
    </w:pPr>
    <w:rPr>
      <w:rFonts w:eastAsia="MS Mincho"/>
      <w:lang w:val="fr-FR" w:eastAsia="en-US"/>
    </w:rPr>
  </w:style>
  <w:style w:type="character" w:customStyle="1" w:styleId="NoteChar">
    <w:name w:val="Note Char"/>
    <w:link w:val="Note"/>
    <w:uiPriority w:val="99"/>
    <w:locked/>
    <w:rsid w:val="00BF6D2B"/>
    <w:rPr>
      <w:rFonts w:eastAsia="MS Mincho"/>
      <w:lang w:val="fr-FR" w:eastAsia="en-US"/>
    </w:rPr>
  </w:style>
  <w:style w:type="character" w:customStyle="1" w:styleId="Artdef">
    <w:name w:val="Art_def"/>
    <w:uiPriority w:val="99"/>
    <w:rsid w:val="00BF6D2B"/>
    <w:rPr>
      <w:b/>
      <w:color w:val="FFCC00"/>
    </w:rPr>
  </w:style>
  <w:style w:type="paragraph" w:styleId="NurText">
    <w:name w:val="Plain Text"/>
    <w:basedOn w:val="Standard"/>
    <w:link w:val="NurTextZchn"/>
    <w:uiPriority w:val="99"/>
    <w:rsid w:val="00F42436"/>
    <w:rPr>
      <w:rFonts w:ascii="Courier New" w:eastAsia="MS Mincho" w:hAnsi="Courier New" w:cs="Courier New"/>
      <w:sz w:val="24"/>
      <w:szCs w:val="24"/>
      <w:lang w:val="en-US" w:eastAsia="en-US"/>
    </w:rPr>
  </w:style>
  <w:style w:type="character" w:customStyle="1" w:styleId="NurTextZchn">
    <w:name w:val="Nur Text Zchn"/>
    <w:basedOn w:val="Absatz-Standardschriftart"/>
    <w:link w:val="NurText"/>
    <w:uiPriority w:val="99"/>
    <w:locked/>
    <w:rsid w:val="00E9589A"/>
    <w:rPr>
      <w:rFonts w:ascii="Courier New" w:eastAsia="MS Mincho" w:hAnsi="Courier New" w:cs="Times New Roman"/>
      <w:sz w:val="24"/>
      <w:lang w:val="en-US" w:eastAsia="en-US"/>
    </w:rPr>
  </w:style>
  <w:style w:type="character" w:customStyle="1" w:styleId="msochangeprop0">
    <w:name w:val="msochangeprop"/>
    <w:basedOn w:val="Absatz-Standardschriftart"/>
    <w:uiPriority w:val="99"/>
    <w:rsid w:val="00CB59A9"/>
    <w:rPr>
      <w:rFonts w:cs="Times New Roman"/>
    </w:rPr>
  </w:style>
  <w:style w:type="paragraph" w:customStyle="1" w:styleId="ABCList">
    <w:name w:val="ABC List"/>
    <w:basedOn w:val="Standard"/>
    <w:uiPriority w:val="99"/>
    <w:rsid w:val="006C457B"/>
    <w:pPr>
      <w:tabs>
        <w:tab w:val="left" w:pos="709"/>
      </w:tabs>
      <w:spacing w:after="120"/>
      <w:ind w:left="709" w:hanging="425"/>
      <w:jc w:val="both"/>
    </w:pPr>
    <w:rPr>
      <w:rFonts w:ascii="Arial" w:hAnsi="Arial"/>
      <w:color w:val="000000"/>
    </w:rPr>
  </w:style>
  <w:style w:type="paragraph" w:customStyle="1" w:styleId="SimonsStyle">
    <w:name w:val="Simon's Style"/>
    <w:basedOn w:val="Standard"/>
    <w:uiPriority w:val="99"/>
    <w:rsid w:val="00711F4A"/>
    <w:rPr>
      <w:rFonts w:ascii="Antique Olv (W1)" w:hAnsi="Antique Olv (W1)" w:cs="Antique Olv (W1)"/>
      <w:lang w:eastAsia="en-US"/>
    </w:rPr>
  </w:style>
  <w:style w:type="paragraph" w:customStyle="1" w:styleId="KeinLeerraum1">
    <w:name w:val="Kein Leerraum1"/>
    <w:uiPriority w:val="99"/>
    <w:rsid w:val="00B95D30"/>
    <w:rPr>
      <w:rFonts w:ascii="Arial" w:hAnsi="Arial" w:cs="Arial"/>
      <w:lang w:eastAsia="en-US"/>
    </w:rPr>
  </w:style>
  <w:style w:type="character" w:customStyle="1" w:styleId="apple-style-span">
    <w:name w:val="apple-style-span"/>
    <w:basedOn w:val="Absatz-Standardschriftart"/>
    <w:uiPriority w:val="99"/>
    <w:rsid w:val="00B03752"/>
    <w:rPr>
      <w:rFonts w:cs="Times New Roman"/>
    </w:rPr>
  </w:style>
  <w:style w:type="paragraph" w:customStyle="1" w:styleId="CarCar7CharChar">
    <w:name w:val="Car Car7 Char Char"/>
    <w:basedOn w:val="Standard"/>
    <w:uiPriority w:val="99"/>
    <w:semiHidden/>
    <w:rsid w:val="0012107A"/>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all">
    <w:name w:val="Call"/>
    <w:basedOn w:val="Standard"/>
    <w:next w:val="Standard"/>
    <w:uiPriority w:val="99"/>
    <w:rsid w:val="00C52E4A"/>
    <w:pPr>
      <w:tabs>
        <w:tab w:val="left" w:pos="1134"/>
      </w:tabs>
      <w:overflowPunct w:val="0"/>
      <w:autoSpaceDE w:val="0"/>
      <w:autoSpaceDN w:val="0"/>
      <w:adjustRightInd w:val="0"/>
      <w:spacing w:before="160"/>
      <w:ind w:left="1134"/>
      <w:textAlignment w:val="baseline"/>
    </w:pPr>
    <w:rPr>
      <w:i/>
      <w:sz w:val="24"/>
      <w:lang w:val="fr-FR" w:eastAsia="en-US"/>
    </w:rPr>
  </w:style>
  <w:style w:type="paragraph" w:customStyle="1" w:styleId="Listenabsatz1">
    <w:name w:val="Listenabsatz1"/>
    <w:basedOn w:val="Standard"/>
    <w:uiPriority w:val="99"/>
    <w:rsid w:val="00F622A0"/>
    <w:pPr>
      <w:ind w:left="720"/>
      <w:contextualSpacing/>
    </w:pPr>
  </w:style>
  <w:style w:type="paragraph" w:customStyle="1" w:styleId="B1">
    <w:name w:val="B1+"/>
    <w:basedOn w:val="Standard"/>
    <w:uiPriority w:val="99"/>
    <w:rsid w:val="00044D33"/>
    <w:pPr>
      <w:numPr>
        <w:numId w:val="5"/>
      </w:numPr>
      <w:overflowPunct w:val="0"/>
      <w:autoSpaceDE w:val="0"/>
      <w:autoSpaceDN w:val="0"/>
      <w:adjustRightInd w:val="0"/>
      <w:textAlignment w:val="baseline"/>
    </w:pPr>
    <w:rPr>
      <w:lang w:eastAsia="en-US"/>
    </w:rPr>
  </w:style>
  <w:style w:type="character" w:styleId="Fett">
    <w:name w:val="Strong"/>
    <w:basedOn w:val="Absatz-Standardschriftart"/>
    <w:uiPriority w:val="22"/>
    <w:qFormat/>
    <w:rsid w:val="006100E6"/>
    <w:rPr>
      <w:b/>
      <w:bCs/>
      <w:color w:val="5389C4" w:themeColor="text2" w:themeTint="E6"/>
    </w:rPr>
  </w:style>
  <w:style w:type="paragraph" w:customStyle="1" w:styleId="NoSpacing1">
    <w:name w:val="No Spacing1"/>
    <w:uiPriority w:val="99"/>
    <w:rsid w:val="00AD7C98"/>
    <w:rPr>
      <w:rFonts w:ascii="Arial" w:hAnsi="Arial" w:cs="Arial"/>
      <w:lang w:eastAsia="en-US"/>
    </w:rPr>
  </w:style>
  <w:style w:type="character" w:styleId="Kommentarzeichen">
    <w:name w:val="annotation reference"/>
    <w:basedOn w:val="Absatz-Standardschriftart"/>
    <w:uiPriority w:val="99"/>
    <w:semiHidden/>
    <w:rsid w:val="00DB6328"/>
    <w:rPr>
      <w:rFonts w:cs="Times New Roman"/>
      <w:sz w:val="16"/>
    </w:rPr>
  </w:style>
  <w:style w:type="paragraph" w:styleId="Kommentartext">
    <w:name w:val="annotation text"/>
    <w:basedOn w:val="Standard"/>
    <w:link w:val="KommentartextZchn"/>
    <w:uiPriority w:val="99"/>
    <w:semiHidden/>
    <w:rsid w:val="00DB6328"/>
    <w:rPr>
      <w:rFonts w:ascii="Arial" w:hAnsi="Arial" w:cs="Arial"/>
      <w:lang w:eastAsia="en-US"/>
    </w:rPr>
  </w:style>
  <w:style w:type="character" w:customStyle="1" w:styleId="KommentartextZchn">
    <w:name w:val="Kommentartext Zchn"/>
    <w:basedOn w:val="Absatz-Standardschriftart"/>
    <w:link w:val="Kommentartext"/>
    <w:uiPriority w:val="99"/>
    <w:semiHidden/>
    <w:locked/>
    <w:rsid w:val="00DB6328"/>
    <w:rPr>
      <w:rFonts w:ascii="Arial" w:hAnsi="Arial" w:cs="Times New Roman"/>
      <w:lang w:val="en-GB" w:eastAsia="en-US"/>
    </w:rPr>
  </w:style>
  <w:style w:type="paragraph" w:customStyle="1" w:styleId="berarbeitung1">
    <w:name w:val="Überarbeitung1"/>
    <w:hidden/>
    <w:uiPriority w:val="99"/>
    <w:semiHidden/>
    <w:rsid w:val="008B733B"/>
    <w:rPr>
      <w:sz w:val="20"/>
      <w:szCs w:val="20"/>
      <w:lang w:val="en-GB"/>
    </w:rPr>
  </w:style>
  <w:style w:type="character" w:customStyle="1" w:styleId="rvts12">
    <w:name w:val="rvts12"/>
    <w:uiPriority w:val="99"/>
    <w:rsid w:val="00A36D23"/>
    <w:rPr>
      <w:rFonts w:ascii="Arial" w:hAnsi="Arial"/>
    </w:rPr>
  </w:style>
  <w:style w:type="paragraph" w:customStyle="1" w:styleId="PARAGRAPH">
    <w:name w:val="PARAGRAPH"/>
    <w:uiPriority w:val="99"/>
    <w:rsid w:val="003601DE"/>
    <w:pPr>
      <w:tabs>
        <w:tab w:val="center" w:pos="4536"/>
        <w:tab w:val="right" w:pos="9072"/>
      </w:tabs>
      <w:overflowPunct w:val="0"/>
      <w:autoSpaceDE w:val="0"/>
      <w:autoSpaceDN w:val="0"/>
      <w:adjustRightInd w:val="0"/>
      <w:spacing w:before="100"/>
      <w:jc w:val="both"/>
      <w:textAlignment w:val="baseline"/>
    </w:pPr>
    <w:rPr>
      <w:rFonts w:ascii="Arial" w:hAnsi="Arial"/>
      <w:spacing w:val="8"/>
      <w:sz w:val="20"/>
      <w:szCs w:val="20"/>
      <w:lang w:val="en-GB"/>
    </w:rPr>
  </w:style>
  <w:style w:type="character" w:customStyle="1" w:styleId="at1">
    <w:name w:val="a__t1"/>
    <w:basedOn w:val="Absatz-Standardschriftart"/>
    <w:uiPriority w:val="99"/>
    <w:rsid w:val="00E23755"/>
    <w:rPr>
      <w:rFonts w:cs="Times New Roman"/>
    </w:rPr>
  </w:style>
  <w:style w:type="paragraph" w:styleId="Textkrper">
    <w:name w:val="Body Text"/>
    <w:basedOn w:val="Standard"/>
    <w:link w:val="TextkrperZchn"/>
    <w:uiPriority w:val="99"/>
    <w:rsid w:val="00B949CB"/>
    <w:pPr>
      <w:suppressAutoHyphens/>
      <w:spacing w:after="120"/>
    </w:pPr>
    <w:rPr>
      <w:rFonts w:ascii="GillSans" w:hAnsi="GillSans"/>
      <w:sz w:val="24"/>
      <w:szCs w:val="24"/>
      <w:lang w:eastAsia="ar-SA"/>
    </w:rPr>
  </w:style>
  <w:style w:type="character" w:customStyle="1" w:styleId="TextkrperZchn">
    <w:name w:val="Textkörper Zchn"/>
    <w:basedOn w:val="Absatz-Standardschriftart"/>
    <w:link w:val="Textkrper"/>
    <w:uiPriority w:val="99"/>
    <w:locked/>
    <w:rsid w:val="00C735B3"/>
    <w:rPr>
      <w:rFonts w:ascii="GillSans" w:hAnsi="GillSans" w:cs="Times New Roman"/>
      <w:sz w:val="24"/>
      <w:lang w:val="en-GB" w:eastAsia="ar-SA" w:bidi="ar-SA"/>
    </w:rPr>
  </w:style>
  <w:style w:type="paragraph" w:customStyle="1" w:styleId="ListParagraph2">
    <w:name w:val="List Paragraph2"/>
    <w:basedOn w:val="Standard"/>
    <w:uiPriority w:val="99"/>
    <w:rsid w:val="006E3744"/>
    <w:pPr>
      <w:ind w:left="720"/>
      <w:contextualSpacing/>
    </w:pPr>
  </w:style>
  <w:style w:type="character" w:customStyle="1" w:styleId="apple-converted-space">
    <w:name w:val="apple-converted-space"/>
    <w:basedOn w:val="Absatz-Standardschriftart"/>
    <w:uiPriority w:val="99"/>
    <w:rsid w:val="0029004B"/>
    <w:rPr>
      <w:rFonts w:cs="Times New Roman"/>
    </w:rPr>
  </w:style>
  <w:style w:type="paragraph" w:styleId="Liste">
    <w:name w:val="List"/>
    <w:basedOn w:val="Standard"/>
    <w:uiPriority w:val="99"/>
    <w:rsid w:val="005E64FF"/>
    <w:pPr>
      <w:overflowPunct w:val="0"/>
      <w:autoSpaceDE w:val="0"/>
      <w:autoSpaceDN w:val="0"/>
      <w:adjustRightInd w:val="0"/>
      <w:ind w:left="568" w:hanging="284"/>
      <w:textAlignment w:val="baseline"/>
    </w:pPr>
    <w:rPr>
      <w:lang w:eastAsia="en-US"/>
    </w:rPr>
  </w:style>
  <w:style w:type="paragraph" w:customStyle="1" w:styleId="Header3">
    <w:name w:val="Header3"/>
    <w:basedOn w:val="Standard"/>
    <w:link w:val="HeaderZchnZchn"/>
    <w:uiPriority w:val="99"/>
    <w:rsid w:val="005E64FF"/>
    <w:pPr>
      <w:tabs>
        <w:tab w:val="center" w:pos="4536"/>
        <w:tab w:val="right" w:pos="9072"/>
      </w:tabs>
    </w:pPr>
    <w:rPr>
      <w:rFonts w:ascii="Arial" w:hAnsi="Arial"/>
      <w:b/>
      <w:color w:val="000000"/>
    </w:rPr>
  </w:style>
  <w:style w:type="character" w:customStyle="1" w:styleId="HeaderZchnZchn">
    <w:name w:val="Header Zchn Zchn"/>
    <w:link w:val="Header3"/>
    <w:uiPriority w:val="99"/>
    <w:locked/>
    <w:rsid w:val="005E64FF"/>
    <w:rPr>
      <w:rFonts w:ascii="Arial" w:hAnsi="Arial"/>
      <w:b/>
      <w:color w:val="000000"/>
      <w:sz w:val="22"/>
      <w:lang w:val="en-GB" w:eastAsia="de-DE"/>
    </w:rPr>
  </w:style>
  <w:style w:type="character" w:customStyle="1" w:styleId="HeaderZchn">
    <w:name w:val="Header Zchn"/>
    <w:link w:val="Header1"/>
    <w:uiPriority w:val="99"/>
    <w:locked/>
    <w:rsid w:val="005E64FF"/>
    <w:rPr>
      <w:rFonts w:ascii="Arial" w:hAnsi="Arial"/>
      <w:b/>
      <w:sz w:val="22"/>
      <w:lang w:val="nb-NO" w:eastAsia="de-DE"/>
    </w:rPr>
  </w:style>
  <w:style w:type="paragraph" w:customStyle="1" w:styleId="Header1">
    <w:name w:val="Header1"/>
    <w:next w:val="Standard"/>
    <w:link w:val="HeaderZchn"/>
    <w:uiPriority w:val="99"/>
    <w:rsid w:val="005E64FF"/>
    <w:pPr>
      <w:spacing w:before="60" w:line="264" w:lineRule="auto"/>
    </w:pPr>
    <w:rPr>
      <w:rFonts w:ascii="Arial" w:hAnsi="Arial"/>
      <w:b/>
      <w:szCs w:val="20"/>
      <w:lang w:val="nb-NO"/>
    </w:rPr>
  </w:style>
  <w:style w:type="paragraph" w:customStyle="1" w:styleId="CarCar1CarCarCar">
    <w:name w:val="Car Car1 Car Car Car"/>
    <w:basedOn w:val="Standard"/>
    <w:uiPriority w:val="99"/>
    <w:rsid w:val="00905271"/>
    <w:rPr>
      <w:sz w:val="24"/>
      <w:szCs w:val="24"/>
      <w:lang w:val="pl-PL" w:eastAsia="pl-PL"/>
    </w:rPr>
  </w:style>
  <w:style w:type="paragraph" w:customStyle="1" w:styleId="BodyText22">
    <w:name w:val="Body Text 22"/>
    <w:basedOn w:val="Standard"/>
    <w:uiPriority w:val="99"/>
    <w:rsid w:val="00EC465F"/>
    <w:pPr>
      <w:suppressAutoHyphens/>
      <w:spacing w:after="120" w:line="480" w:lineRule="auto"/>
    </w:pPr>
    <w:rPr>
      <w:rFonts w:ascii="GillSans" w:hAnsi="GillSans" w:cs="GillSans"/>
      <w:sz w:val="24"/>
      <w:szCs w:val="24"/>
      <w:lang w:eastAsia="zh-CN"/>
    </w:rPr>
  </w:style>
  <w:style w:type="table" w:styleId="Tabellenraster">
    <w:name w:val="Table Grid"/>
    <w:basedOn w:val="NormaleTabelle"/>
    <w:uiPriority w:val="99"/>
    <w:rsid w:val="00314C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Leerraum2">
    <w:name w:val="Kein Leerraum2"/>
    <w:uiPriority w:val="99"/>
    <w:rsid w:val="00D223B1"/>
    <w:rPr>
      <w:rFonts w:ascii="Calibri" w:hAnsi="Calibri"/>
      <w:lang w:val="en-GB" w:eastAsia="en-US"/>
    </w:rPr>
  </w:style>
  <w:style w:type="paragraph" w:customStyle="1" w:styleId="Header2">
    <w:name w:val="Header2"/>
    <w:basedOn w:val="Standard"/>
    <w:rsid w:val="009B43ED"/>
    <w:pPr>
      <w:tabs>
        <w:tab w:val="center" w:pos="4536"/>
        <w:tab w:val="right" w:pos="9072"/>
      </w:tabs>
    </w:pPr>
    <w:rPr>
      <w:rFonts w:ascii="Arial" w:hAnsi="Arial"/>
      <w:b/>
      <w:color w:val="000000"/>
    </w:rPr>
  </w:style>
  <w:style w:type="paragraph" w:customStyle="1" w:styleId="BodyText21">
    <w:name w:val="Body Text 21"/>
    <w:basedOn w:val="Standard"/>
    <w:uiPriority w:val="99"/>
    <w:rsid w:val="009B43ED"/>
    <w:pPr>
      <w:suppressAutoHyphens/>
      <w:spacing w:after="120" w:line="480" w:lineRule="auto"/>
    </w:pPr>
    <w:rPr>
      <w:rFonts w:ascii="GillSans" w:hAnsi="GillSans" w:cs="GillSans"/>
      <w:sz w:val="24"/>
      <w:szCs w:val="24"/>
      <w:lang w:eastAsia="zh-CN"/>
    </w:rPr>
  </w:style>
  <w:style w:type="paragraph" w:styleId="Textkrper-Einzug3">
    <w:name w:val="Body Text Indent 3"/>
    <w:basedOn w:val="Standard"/>
    <w:link w:val="Textkrper-Einzug3Zchn"/>
    <w:uiPriority w:val="99"/>
    <w:rsid w:val="000539FD"/>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0539FD"/>
    <w:rPr>
      <w:rFonts w:cs="Times New Roman"/>
      <w:sz w:val="16"/>
      <w:lang w:val="en-GB" w:eastAsia="de-DE"/>
    </w:rPr>
  </w:style>
  <w:style w:type="paragraph" w:customStyle="1" w:styleId="Reporttitledescription">
    <w:name w:val="Report title/description"/>
    <w:basedOn w:val="Standard"/>
    <w:uiPriority w:val="99"/>
    <w:rsid w:val="00DB5983"/>
    <w:pPr>
      <w:spacing w:before="600" w:line="288" w:lineRule="auto"/>
      <w:ind w:left="3402"/>
    </w:pPr>
    <w:rPr>
      <w:rFonts w:ascii="Arial" w:hAnsi="Arial"/>
      <w:sz w:val="24"/>
      <w:szCs w:val="24"/>
      <w:lang w:val="en-US" w:eastAsia="en-US"/>
    </w:rPr>
  </w:style>
  <w:style w:type="paragraph" w:customStyle="1" w:styleId="StyleHeading2Arial">
    <w:name w:val="Style Heading 2 + Arial"/>
    <w:basedOn w:val="berschrift2"/>
    <w:link w:val="StyleHeading2ArialChar"/>
    <w:autoRedefine/>
    <w:uiPriority w:val="99"/>
    <w:rsid w:val="00D01990"/>
    <w:pPr>
      <w:spacing w:after="240"/>
      <w:jc w:val="center"/>
    </w:pPr>
    <w:rPr>
      <w:rFonts w:ascii="Times New Roman" w:hAnsi="Times New Roman"/>
      <w:bCs w:val="0"/>
      <w:i/>
      <w:iCs/>
      <w:sz w:val="20"/>
      <w:szCs w:val="20"/>
      <w:lang w:val="en-GB" w:eastAsia="en-US"/>
    </w:rPr>
  </w:style>
  <w:style w:type="character" w:customStyle="1" w:styleId="StyleHeading2ArialChar">
    <w:name w:val="Style Heading 2 + Arial Char"/>
    <w:link w:val="StyleHeading2Arial"/>
    <w:uiPriority w:val="99"/>
    <w:locked/>
    <w:rsid w:val="00F5172C"/>
    <w:rPr>
      <w:b/>
      <w:lang w:val="en-GB" w:eastAsia="en-US"/>
    </w:rPr>
  </w:style>
  <w:style w:type="character" w:styleId="Funotenzeichen">
    <w:name w:val="footnote reference"/>
    <w:aliases w:val="Appel note de bas de p,Footnote Reference/,Footnote symbol,Style 12,(NECG) Footnote Reference,Style 124"/>
    <w:basedOn w:val="Absatz-Standardschriftart"/>
    <w:uiPriority w:val="99"/>
    <w:rsid w:val="00F316C7"/>
    <w:rPr>
      <w:rFonts w:cs="Times New Roman"/>
      <w:position w:val="6"/>
      <w:sz w:val="18"/>
    </w:rPr>
  </w:style>
  <w:style w:type="character" w:customStyle="1" w:styleId="hps">
    <w:name w:val="hps"/>
    <w:uiPriority w:val="99"/>
    <w:rsid w:val="00120DD9"/>
  </w:style>
  <w:style w:type="character" w:styleId="Hervorhebung">
    <w:name w:val="Emphasis"/>
    <w:basedOn w:val="Absatz-Standardschriftart"/>
    <w:uiPriority w:val="20"/>
    <w:qFormat/>
    <w:rsid w:val="006100E6"/>
    <w:rPr>
      <w:b w:val="0"/>
      <w:i/>
      <w:iCs/>
      <w:color w:val="417DBE" w:themeColor="text2"/>
    </w:rPr>
  </w:style>
  <w:style w:type="paragraph" w:customStyle="1" w:styleId="Header4">
    <w:name w:val="Header4"/>
    <w:basedOn w:val="Standard"/>
    <w:uiPriority w:val="99"/>
    <w:rsid w:val="00876EDE"/>
    <w:pPr>
      <w:tabs>
        <w:tab w:val="center" w:pos="4536"/>
        <w:tab w:val="right" w:pos="9072"/>
      </w:tabs>
    </w:pPr>
    <w:rPr>
      <w:rFonts w:ascii="Arial" w:hAnsi="Arial"/>
      <w:b/>
      <w:color w:val="000000"/>
    </w:rPr>
  </w:style>
  <w:style w:type="paragraph" w:customStyle="1" w:styleId="BodyText23">
    <w:name w:val="Body Text 23"/>
    <w:basedOn w:val="Standard"/>
    <w:uiPriority w:val="99"/>
    <w:rsid w:val="00876EDE"/>
    <w:pPr>
      <w:suppressAutoHyphens/>
      <w:spacing w:after="120" w:line="480" w:lineRule="auto"/>
    </w:pPr>
    <w:rPr>
      <w:rFonts w:ascii="GillSans" w:hAnsi="GillSans" w:cs="GillSans"/>
      <w:sz w:val="24"/>
      <w:szCs w:val="24"/>
      <w:lang w:eastAsia="zh-CN"/>
    </w:rPr>
  </w:style>
  <w:style w:type="paragraph" w:styleId="Listenabsatz">
    <w:name w:val="List Paragraph"/>
    <w:basedOn w:val="Standard"/>
    <w:uiPriority w:val="34"/>
    <w:qFormat/>
    <w:rsid w:val="006100E6"/>
    <w:pPr>
      <w:spacing w:line="240" w:lineRule="auto"/>
      <w:ind w:left="720" w:hanging="288"/>
      <w:contextualSpacing/>
    </w:pPr>
    <w:rPr>
      <w:color w:val="417DBE" w:themeColor="text2"/>
    </w:rPr>
  </w:style>
  <w:style w:type="character" w:customStyle="1" w:styleId="orange3">
    <w:name w:val="orange3"/>
    <w:uiPriority w:val="99"/>
    <w:rsid w:val="003D71D5"/>
    <w:rPr>
      <w:color w:val="EB5813"/>
    </w:rPr>
  </w:style>
  <w:style w:type="paragraph" w:styleId="Aufzhlungszeichen">
    <w:name w:val="List Bullet"/>
    <w:basedOn w:val="Standard"/>
    <w:link w:val="AufzhlungszeichenZchn"/>
    <w:uiPriority w:val="99"/>
    <w:rsid w:val="00BF7AAC"/>
    <w:pPr>
      <w:numPr>
        <w:numId w:val="4"/>
      </w:numPr>
      <w:tabs>
        <w:tab w:val="clear" w:pos="180"/>
        <w:tab w:val="num" w:pos="283"/>
      </w:tabs>
      <w:spacing w:after="240"/>
      <w:ind w:left="283" w:hanging="283"/>
      <w:jc w:val="both"/>
    </w:pPr>
    <w:rPr>
      <w:sz w:val="24"/>
      <w:lang w:eastAsia="fr-BE"/>
    </w:rPr>
  </w:style>
  <w:style w:type="character" w:customStyle="1" w:styleId="AufzhlungszeichenZchn">
    <w:name w:val="Aufzählungszeichen Zchn"/>
    <w:link w:val="Aufzhlungszeichen"/>
    <w:uiPriority w:val="99"/>
    <w:locked/>
    <w:rsid w:val="00BF7AAC"/>
    <w:rPr>
      <w:sz w:val="24"/>
      <w:lang w:eastAsia="fr-BE"/>
    </w:rPr>
  </w:style>
  <w:style w:type="paragraph" w:customStyle="1" w:styleId="ECCParagraph">
    <w:name w:val="ECC Paragraph"/>
    <w:basedOn w:val="Standard"/>
    <w:uiPriority w:val="99"/>
    <w:rsid w:val="00CA3A1A"/>
    <w:pPr>
      <w:spacing w:after="240"/>
      <w:jc w:val="both"/>
    </w:pPr>
    <w:rPr>
      <w:rFonts w:ascii="Arial" w:hAnsi="Arial"/>
      <w:szCs w:val="24"/>
      <w:lang w:eastAsia="en-US"/>
    </w:rPr>
  </w:style>
  <w:style w:type="paragraph" w:styleId="Kommentarthema">
    <w:name w:val="annotation subject"/>
    <w:basedOn w:val="Kommentartext"/>
    <w:next w:val="Kommentartext"/>
    <w:link w:val="KommentarthemaZchn"/>
    <w:uiPriority w:val="99"/>
    <w:rsid w:val="006704FC"/>
    <w:rPr>
      <w:b/>
      <w:bCs/>
      <w:lang w:eastAsia="de-DE"/>
    </w:rPr>
  </w:style>
  <w:style w:type="character" w:customStyle="1" w:styleId="KommentarthemaZchn">
    <w:name w:val="Kommentarthema Zchn"/>
    <w:basedOn w:val="KommentartextZchn"/>
    <w:link w:val="Kommentarthema"/>
    <w:uiPriority w:val="99"/>
    <w:locked/>
    <w:rsid w:val="006704FC"/>
    <w:rPr>
      <w:rFonts w:ascii="Arial" w:hAnsi="Arial" w:cs="Times New Roman"/>
      <w:b/>
      <w:lang w:val="en-GB" w:eastAsia="de-DE"/>
    </w:rPr>
  </w:style>
  <w:style w:type="paragraph" w:customStyle="1" w:styleId="NoSpacing2">
    <w:name w:val="No Spacing2"/>
    <w:uiPriority w:val="99"/>
    <w:rsid w:val="00106177"/>
    <w:rPr>
      <w:rFonts w:ascii="Arial" w:hAnsi="Arial" w:cs="Arial"/>
      <w:lang w:eastAsia="en-US"/>
    </w:rPr>
  </w:style>
  <w:style w:type="paragraph" w:customStyle="1" w:styleId="ListParagraph3">
    <w:name w:val="List Paragraph3"/>
    <w:basedOn w:val="Standard"/>
    <w:uiPriority w:val="99"/>
    <w:rsid w:val="00106177"/>
    <w:pPr>
      <w:ind w:left="720"/>
      <w:contextualSpacing/>
    </w:pPr>
  </w:style>
  <w:style w:type="paragraph" w:customStyle="1" w:styleId="Header5">
    <w:name w:val="Header5"/>
    <w:basedOn w:val="Standard"/>
    <w:uiPriority w:val="99"/>
    <w:rsid w:val="00106177"/>
    <w:pPr>
      <w:tabs>
        <w:tab w:val="center" w:pos="4536"/>
        <w:tab w:val="right" w:pos="9072"/>
      </w:tabs>
    </w:pPr>
    <w:rPr>
      <w:rFonts w:ascii="Arial" w:hAnsi="Arial"/>
      <w:b/>
      <w:color w:val="000000"/>
    </w:rPr>
  </w:style>
  <w:style w:type="paragraph" w:customStyle="1" w:styleId="BodyText24">
    <w:name w:val="Body Text 24"/>
    <w:basedOn w:val="Standard"/>
    <w:uiPriority w:val="99"/>
    <w:rsid w:val="00106177"/>
    <w:pPr>
      <w:suppressAutoHyphens/>
      <w:spacing w:after="120" w:line="480" w:lineRule="auto"/>
    </w:pPr>
    <w:rPr>
      <w:rFonts w:ascii="GillSans" w:hAnsi="GillSans" w:cs="GillSans"/>
      <w:sz w:val="24"/>
      <w:szCs w:val="24"/>
      <w:lang w:eastAsia="zh-CN"/>
    </w:rPr>
  </w:style>
  <w:style w:type="paragraph" w:styleId="berarbeitung">
    <w:name w:val="Revision"/>
    <w:hidden/>
    <w:uiPriority w:val="99"/>
    <w:semiHidden/>
    <w:rsid w:val="00106177"/>
    <w:rPr>
      <w:sz w:val="20"/>
      <w:szCs w:val="20"/>
      <w:lang w:val="en-GB"/>
    </w:rPr>
  </w:style>
  <w:style w:type="paragraph" w:customStyle="1" w:styleId="NoSpacing3">
    <w:name w:val="No Spacing3"/>
    <w:uiPriority w:val="99"/>
    <w:rsid w:val="00F9286D"/>
    <w:rPr>
      <w:rFonts w:ascii="Arial" w:hAnsi="Arial" w:cs="Arial"/>
      <w:lang w:eastAsia="en-US"/>
    </w:rPr>
  </w:style>
  <w:style w:type="paragraph" w:customStyle="1" w:styleId="ListParagraph4">
    <w:name w:val="List Paragraph4"/>
    <w:basedOn w:val="Standard"/>
    <w:uiPriority w:val="99"/>
    <w:rsid w:val="00F9286D"/>
    <w:pPr>
      <w:ind w:left="720"/>
      <w:contextualSpacing/>
    </w:pPr>
  </w:style>
  <w:style w:type="paragraph" w:customStyle="1" w:styleId="Header6">
    <w:name w:val="Header6"/>
    <w:basedOn w:val="Standard"/>
    <w:uiPriority w:val="99"/>
    <w:rsid w:val="00F9286D"/>
    <w:pPr>
      <w:tabs>
        <w:tab w:val="center" w:pos="4536"/>
        <w:tab w:val="right" w:pos="9072"/>
      </w:tabs>
    </w:pPr>
    <w:rPr>
      <w:rFonts w:ascii="Arial" w:hAnsi="Arial"/>
      <w:b/>
      <w:color w:val="000000"/>
    </w:rPr>
  </w:style>
  <w:style w:type="paragraph" w:customStyle="1" w:styleId="BodyText25">
    <w:name w:val="Body Text 25"/>
    <w:basedOn w:val="Standard"/>
    <w:uiPriority w:val="99"/>
    <w:rsid w:val="00F9286D"/>
    <w:pPr>
      <w:suppressAutoHyphens/>
      <w:spacing w:after="120" w:line="480" w:lineRule="auto"/>
    </w:pPr>
    <w:rPr>
      <w:rFonts w:ascii="GillSans" w:hAnsi="GillSans" w:cs="GillSans"/>
      <w:sz w:val="24"/>
      <w:szCs w:val="24"/>
      <w:lang w:eastAsia="zh-CN"/>
    </w:rPr>
  </w:style>
  <w:style w:type="paragraph" w:customStyle="1" w:styleId="1">
    <w:name w:val="Без интервала1"/>
    <w:uiPriority w:val="99"/>
    <w:rsid w:val="00D60E26"/>
    <w:rPr>
      <w:rFonts w:ascii="Arial" w:hAnsi="Arial" w:cs="Arial"/>
      <w:lang w:eastAsia="en-US"/>
    </w:rPr>
  </w:style>
  <w:style w:type="paragraph" w:customStyle="1" w:styleId="10">
    <w:name w:val="Абзац списка1"/>
    <w:basedOn w:val="Standard"/>
    <w:uiPriority w:val="99"/>
    <w:rsid w:val="00D60E26"/>
    <w:pPr>
      <w:ind w:left="720"/>
      <w:contextualSpacing/>
    </w:pPr>
  </w:style>
  <w:style w:type="paragraph" w:customStyle="1" w:styleId="11">
    <w:name w:val="Верхний колонтитул1"/>
    <w:basedOn w:val="Standard"/>
    <w:uiPriority w:val="99"/>
    <w:rsid w:val="00D60E26"/>
    <w:pPr>
      <w:tabs>
        <w:tab w:val="center" w:pos="4536"/>
        <w:tab w:val="right" w:pos="9072"/>
      </w:tabs>
    </w:pPr>
    <w:rPr>
      <w:rFonts w:ascii="Arial" w:hAnsi="Arial"/>
      <w:b/>
      <w:color w:val="000000"/>
    </w:rPr>
  </w:style>
  <w:style w:type="paragraph" w:customStyle="1" w:styleId="21">
    <w:name w:val="Основной текст 21"/>
    <w:basedOn w:val="Standard"/>
    <w:uiPriority w:val="99"/>
    <w:rsid w:val="00D60E26"/>
    <w:pPr>
      <w:suppressAutoHyphens/>
      <w:spacing w:after="120" w:line="480" w:lineRule="auto"/>
    </w:pPr>
    <w:rPr>
      <w:rFonts w:ascii="GillSans" w:hAnsi="GillSans" w:cs="GillSans"/>
      <w:sz w:val="24"/>
      <w:szCs w:val="24"/>
      <w:lang w:eastAsia="zh-CN"/>
    </w:rPr>
  </w:style>
  <w:style w:type="paragraph" w:customStyle="1" w:styleId="ListParagraph5">
    <w:name w:val="List Paragraph5"/>
    <w:basedOn w:val="Standard"/>
    <w:uiPriority w:val="99"/>
    <w:rsid w:val="000F1F2A"/>
    <w:pPr>
      <w:spacing w:after="200" w:line="276" w:lineRule="auto"/>
      <w:ind w:left="720"/>
      <w:contextualSpacing/>
    </w:pPr>
    <w:rPr>
      <w:rFonts w:ascii="Arial" w:hAnsi="Arial" w:cs="Arial"/>
      <w:lang w:eastAsia="en-US"/>
    </w:rPr>
  </w:style>
  <w:style w:type="paragraph" w:customStyle="1" w:styleId="ListParagraph6">
    <w:name w:val="List Paragraph6"/>
    <w:basedOn w:val="Standard"/>
    <w:uiPriority w:val="99"/>
    <w:rsid w:val="00A73642"/>
    <w:pPr>
      <w:spacing w:after="200" w:line="276" w:lineRule="auto"/>
      <w:ind w:left="720"/>
      <w:contextualSpacing/>
    </w:pPr>
    <w:rPr>
      <w:rFonts w:ascii="Arial" w:hAnsi="Arial" w:cs="Arial"/>
      <w:lang w:eastAsia="en-US"/>
    </w:rPr>
  </w:style>
  <w:style w:type="paragraph" w:customStyle="1" w:styleId="SE">
    <w:name w:val="SE"/>
    <w:basedOn w:val="Standard"/>
    <w:uiPriority w:val="99"/>
    <w:rsid w:val="00C735B3"/>
    <w:pPr>
      <w:ind w:right="283"/>
    </w:pPr>
    <w:rPr>
      <w:rFonts w:ascii="Arial" w:hAnsi="Arial"/>
    </w:rPr>
  </w:style>
  <w:style w:type="paragraph" w:styleId="Beschriftung">
    <w:name w:val="caption"/>
    <w:basedOn w:val="Standard"/>
    <w:next w:val="Standard"/>
    <w:uiPriority w:val="35"/>
    <w:semiHidden/>
    <w:unhideWhenUsed/>
    <w:qFormat/>
    <w:rsid w:val="006100E6"/>
    <w:pPr>
      <w:spacing w:line="240" w:lineRule="auto"/>
    </w:pPr>
    <w:rPr>
      <w:rFonts w:eastAsiaTheme="minorEastAsia"/>
      <w:b/>
      <w:bCs/>
      <w:smallCaps/>
      <w:color w:val="417DBE" w:themeColor="text2"/>
      <w:spacing w:val="6"/>
      <w:szCs w:val="18"/>
      <w:lang w:bidi="hi-IN"/>
    </w:rPr>
  </w:style>
  <w:style w:type="paragraph" w:styleId="Titel">
    <w:name w:val="Title"/>
    <w:basedOn w:val="Standard"/>
    <w:next w:val="Standard"/>
    <w:link w:val="TitelZchn"/>
    <w:uiPriority w:val="10"/>
    <w:qFormat/>
    <w:rsid w:val="006100E6"/>
    <w:pPr>
      <w:spacing w:after="120" w:line="240" w:lineRule="auto"/>
      <w:contextualSpacing/>
    </w:pPr>
    <w:rPr>
      <w:rFonts w:asciiTheme="majorHAnsi" w:eastAsiaTheme="majorEastAsia" w:hAnsiTheme="majorHAnsi" w:cstheme="majorBidi"/>
      <w:color w:val="417DBE" w:themeColor="text2"/>
      <w:spacing w:val="30"/>
      <w:kern w:val="28"/>
      <w:sz w:val="72"/>
      <w:szCs w:val="52"/>
      <w14:ligatures w14:val="standard"/>
      <w14:numForm w14:val="oldStyle"/>
    </w:rPr>
  </w:style>
  <w:style w:type="character" w:customStyle="1" w:styleId="TitelZchn">
    <w:name w:val="Titel Zchn"/>
    <w:basedOn w:val="Absatz-Standardschriftart"/>
    <w:link w:val="Titel"/>
    <w:uiPriority w:val="10"/>
    <w:rsid w:val="006100E6"/>
    <w:rPr>
      <w:rFonts w:asciiTheme="majorHAnsi" w:eastAsiaTheme="majorEastAsia" w:hAnsiTheme="majorHAnsi" w:cstheme="majorBidi"/>
      <w:color w:val="417DBE" w:themeColor="text2"/>
      <w:spacing w:val="30"/>
      <w:kern w:val="28"/>
      <w:sz w:val="72"/>
      <w:szCs w:val="52"/>
      <w14:ligatures w14:val="standard"/>
      <w14:numForm w14:val="oldStyle"/>
    </w:rPr>
  </w:style>
  <w:style w:type="paragraph" w:styleId="Untertitel">
    <w:name w:val="Subtitle"/>
    <w:basedOn w:val="Standard"/>
    <w:next w:val="Standard"/>
    <w:link w:val="UntertitelZchn"/>
    <w:uiPriority w:val="11"/>
    <w:qFormat/>
    <w:rsid w:val="006100E6"/>
    <w:pPr>
      <w:numPr>
        <w:ilvl w:val="1"/>
      </w:numPr>
    </w:pPr>
    <w:rPr>
      <w:rFonts w:eastAsiaTheme="majorEastAsia" w:cstheme="majorBidi"/>
      <w:iCs/>
      <w:color w:val="5389C4" w:themeColor="text2" w:themeTint="E6"/>
      <w:sz w:val="32"/>
      <w:szCs w:val="24"/>
      <w:lang w:bidi="hi-IN"/>
      <w14:ligatures w14:val="standard"/>
    </w:rPr>
  </w:style>
  <w:style w:type="character" w:customStyle="1" w:styleId="UntertitelZchn">
    <w:name w:val="Untertitel Zchn"/>
    <w:basedOn w:val="Absatz-Standardschriftart"/>
    <w:link w:val="Untertitel"/>
    <w:uiPriority w:val="11"/>
    <w:rsid w:val="006100E6"/>
    <w:rPr>
      <w:rFonts w:eastAsiaTheme="majorEastAsia" w:cstheme="majorBidi"/>
      <w:iCs/>
      <w:color w:val="5389C4" w:themeColor="text2" w:themeTint="E6"/>
      <w:sz w:val="32"/>
      <w:szCs w:val="24"/>
      <w:lang w:bidi="hi-IN"/>
      <w14:ligatures w14:val="standard"/>
    </w:rPr>
  </w:style>
  <w:style w:type="paragraph" w:styleId="KeinLeerraum">
    <w:name w:val="No Spacing"/>
    <w:link w:val="KeinLeerraumZchn"/>
    <w:uiPriority w:val="1"/>
    <w:qFormat/>
    <w:rsid w:val="006100E6"/>
    <w:pPr>
      <w:spacing w:after="0" w:line="240" w:lineRule="auto"/>
    </w:pPr>
  </w:style>
  <w:style w:type="character" w:customStyle="1" w:styleId="KeinLeerraumZchn">
    <w:name w:val="Kein Leerraum Zchn"/>
    <w:basedOn w:val="Absatz-Standardschriftart"/>
    <w:link w:val="KeinLeerraum"/>
    <w:uiPriority w:val="1"/>
    <w:rsid w:val="006100E6"/>
  </w:style>
  <w:style w:type="paragraph" w:styleId="Zitat">
    <w:name w:val="Quote"/>
    <w:basedOn w:val="Standard"/>
    <w:next w:val="Standard"/>
    <w:link w:val="ZitatZchn"/>
    <w:uiPriority w:val="29"/>
    <w:qFormat/>
    <w:rsid w:val="006100E6"/>
    <w:pPr>
      <w:pBdr>
        <w:left w:val="single" w:sz="48" w:space="13" w:color="417DBE" w:themeColor="accent1"/>
      </w:pBdr>
      <w:spacing w:after="0" w:line="360" w:lineRule="auto"/>
    </w:pPr>
    <w:rPr>
      <w:rFonts w:asciiTheme="majorHAnsi" w:eastAsiaTheme="minorEastAsia" w:hAnsiTheme="majorHAnsi"/>
      <w:b/>
      <w:i/>
      <w:iCs/>
      <w:color w:val="417DBE" w:themeColor="accent1"/>
      <w:sz w:val="24"/>
      <w:lang w:bidi="hi-IN"/>
    </w:rPr>
  </w:style>
  <w:style w:type="character" w:customStyle="1" w:styleId="ZitatZchn">
    <w:name w:val="Zitat Zchn"/>
    <w:basedOn w:val="Absatz-Standardschriftart"/>
    <w:link w:val="Zitat"/>
    <w:uiPriority w:val="29"/>
    <w:rsid w:val="006100E6"/>
    <w:rPr>
      <w:rFonts w:asciiTheme="majorHAnsi" w:eastAsiaTheme="minorEastAsia" w:hAnsiTheme="majorHAnsi"/>
      <w:b/>
      <w:i/>
      <w:iCs/>
      <w:color w:val="417DBE" w:themeColor="accent1"/>
      <w:sz w:val="24"/>
      <w:lang w:bidi="hi-IN"/>
    </w:rPr>
  </w:style>
  <w:style w:type="paragraph" w:styleId="IntensivesZitat">
    <w:name w:val="Intense Quote"/>
    <w:basedOn w:val="Standard"/>
    <w:next w:val="Standard"/>
    <w:link w:val="IntensivesZitatZchn"/>
    <w:uiPriority w:val="30"/>
    <w:qFormat/>
    <w:rsid w:val="006100E6"/>
    <w:pPr>
      <w:pBdr>
        <w:left w:val="single" w:sz="48" w:space="13" w:color="8DB1D8" w:themeColor="accent2"/>
      </w:pBdr>
      <w:spacing w:before="240" w:after="120" w:line="300" w:lineRule="auto"/>
    </w:pPr>
    <w:rPr>
      <w:rFonts w:eastAsiaTheme="minorEastAsia"/>
      <w:b/>
      <w:bCs/>
      <w:i/>
      <w:iCs/>
      <w:color w:val="8DB1D8" w:themeColor="accent2"/>
      <w:sz w:val="26"/>
      <w:lang w:bidi="hi-IN"/>
      <w14:ligatures w14:val="standard"/>
      <w14:numForm w14:val="oldStyle"/>
    </w:rPr>
  </w:style>
  <w:style w:type="character" w:customStyle="1" w:styleId="IntensivesZitatZchn">
    <w:name w:val="Intensives Zitat Zchn"/>
    <w:basedOn w:val="Absatz-Standardschriftart"/>
    <w:link w:val="IntensivesZitat"/>
    <w:uiPriority w:val="30"/>
    <w:rsid w:val="006100E6"/>
    <w:rPr>
      <w:rFonts w:eastAsiaTheme="minorEastAsia"/>
      <w:b/>
      <w:bCs/>
      <w:i/>
      <w:iCs/>
      <w:color w:val="8DB1D8" w:themeColor="accent2"/>
      <w:sz w:val="26"/>
      <w:lang w:bidi="hi-IN"/>
      <w14:ligatures w14:val="standard"/>
      <w14:numForm w14:val="oldStyle"/>
    </w:rPr>
  </w:style>
  <w:style w:type="character" w:styleId="SchwacheHervorhebung">
    <w:name w:val="Subtle Emphasis"/>
    <w:basedOn w:val="Absatz-Standardschriftart"/>
    <w:uiPriority w:val="19"/>
    <w:qFormat/>
    <w:rsid w:val="006100E6"/>
    <w:rPr>
      <w:i/>
      <w:iCs/>
      <w:color w:val="000000"/>
    </w:rPr>
  </w:style>
  <w:style w:type="character" w:styleId="IntensiveHervorhebung">
    <w:name w:val="Intense Emphasis"/>
    <w:basedOn w:val="Absatz-Standardschriftart"/>
    <w:uiPriority w:val="21"/>
    <w:qFormat/>
    <w:rsid w:val="006100E6"/>
    <w:rPr>
      <w:b/>
      <w:bCs/>
      <w:i/>
      <w:iCs/>
      <w:color w:val="417DBE" w:themeColor="text2"/>
    </w:rPr>
  </w:style>
  <w:style w:type="character" w:styleId="SchwacherVerweis">
    <w:name w:val="Subtle Reference"/>
    <w:basedOn w:val="Absatz-Standardschriftart"/>
    <w:uiPriority w:val="31"/>
    <w:qFormat/>
    <w:rsid w:val="006100E6"/>
    <w:rPr>
      <w:smallCaps/>
      <w:color w:val="000000"/>
      <w:u w:val="single"/>
    </w:rPr>
  </w:style>
  <w:style w:type="character" w:styleId="IntensiverVerweis">
    <w:name w:val="Intense Reference"/>
    <w:basedOn w:val="Absatz-Standardschriftart"/>
    <w:uiPriority w:val="32"/>
    <w:qFormat/>
    <w:rsid w:val="006100E6"/>
    <w:rPr>
      <w:rFonts w:asciiTheme="minorHAnsi" w:hAnsiTheme="minorHAnsi"/>
      <w:b/>
      <w:bCs/>
      <w:smallCaps/>
      <w:color w:val="417DBE" w:themeColor="text2"/>
      <w:spacing w:val="5"/>
      <w:sz w:val="22"/>
      <w:u w:val="single"/>
    </w:rPr>
  </w:style>
  <w:style w:type="character" w:styleId="Buchtitel">
    <w:name w:val="Book Title"/>
    <w:basedOn w:val="Absatz-Standardschriftart"/>
    <w:uiPriority w:val="33"/>
    <w:qFormat/>
    <w:rsid w:val="006100E6"/>
    <w:rPr>
      <w:rFonts w:asciiTheme="majorHAnsi" w:hAnsiTheme="majorHAnsi"/>
      <w:b/>
      <w:bCs/>
      <w:caps w:val="0"/>
      <w:smallCaps/>
      <w:color w:val="417DBE" w:themeColor="text2"/>
      <w:spacing w:val="10"/>
      <w:sz w:val="22"/>
    </w:rPr>
  </w:style>
  <w:style w:type="paragraph" w:styleId="Inhaltsverzeichnisberschrift">
    <w:name w:val="TOC Heading"/>
    <w:basedOn w:val="berschrift1"/>
    <w:next w:val="Standard"/>
    <w:uiPriority w:val="39"/>
    <w:semiHidden/>
    <w:unhideWhenUsed/>
    <w:qFormat/>
    <w:rsid w:val="006100E6"/>
    <w:pPr>
      <w:spacing w:before="480" w:line="264" w:lineRule="auto"/>
      <w:outlineLvl w:val="9"/>
    </w:pPr>
    <w:rPr>
      <w:b/>
    </w:rPr>
  </w:style>
  <w:style w:type="character" w:styleId="BesuchterHyperlink">
    <w:name w:val="FollowedHyperlink"/>
    <w:basedOn w:val="Absatz-Standardschriftart"/>
    <w:uiPriority w:val="99"/>
    <w:semiHidden/>
    <w:unhideWhenUsed/>
    <w:locked/>
    <w:rsid w:val="007E207A"/>
    <w:rPr>
      <w:color w:val="B9C3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232">
      <w:bodyDiv w:val="1"/>
      <w:marLeft w:val="0"/>
      <w:marRight w:val="0"/>
      <w:marTop w:val="0"/>
      <w:marBottom w:val="0"/>
      <w:divBdr>
        <w:top w:val="none" w:sz="0" w:space="0" w:color="auto"/>
        <w:left w:val="none" w:sz="0" w:space="0" w:color="auto"/>
        <w:bottom w:val="none" w:sz="0" w:space="0" w:color="auto"/>
        <w:right w:val="none" w:sz="0" w:space="0" w:color="auto"/>
      </w:divBdr>
    </w:div>
    <w:div w:id="72817285">
      <w:bodyDiv w:val="1"/>
      <w:marLeft w:val="0"/>
      <w:marRight w:val="0"/>
      <w:marTop w:val="0"/>
      <w:marBottom w:val="0"/>
      <w:divBdr>
        <w:top w:val="none" w:sz="0" w:space="0" w:color="auto"/>
        <w:left w:val="none" w:sz="0" w:space="0" w:color="auto"/>
        <w:bottom w:val="none" w:sz="0" w:space="0" w:color="auto"/>
        <w:right w:val="none" w:sz="0" w:space="0" w:color="auto"/>
      </w:divBdr>
    </w:div>
    <w:div w:id="133985703">
      <w:bodyDiv w:val="1"/>
      <w:marLeft w:val="0"/>
      <w:marRight w:val="0"/>
      <w:marTop w:val="0"/>
      <w:marBottom w:val="0"/>
      <w:divBdr>
        <w:top w:val="none" w:sz="0" w:space="0" w:color="auto"/>
        <w:left w:val="none" w:sz="0" w:space="0" w:color="auto"/>
        <w:bottom w:val="none" w:sz="0" w:space="0" w:color="auto"/>
        <w:right w:val="none" w:sz="0" w:space="0" w:color="auto"/>
      </w:divBdr>
    </w:div>
    <w:div w:id="174393115">
      <w:bodyDiv w:val="1"/>
      <w:marLeft w:val="0"/>
      <w:marRight w:val="0"/>
      <w:marTop w:val="0"/>
      <w:marBottom w:val="0"/>
      <w:divBdr>
        <w:top w:val="none" w:sz="0" w:space="0" w:color="auto"/>
        <w:left w:val="none" w:sz="0" w:space="0" w:color="auto"/>
        <w:bottom w:val="none" w:sz="0" w:space="0" w:color="auto"/>
        <w:right w:val="none" w:sz="0" w:space="0" w:color="auto"/>
      </w:divBdr>
    </w:div>
    <w:div w:id="220217524">
      <w:bodyDiv w:val="1"/>
      <w:marLeft w:val="0"/>
      <w:marRight w:val="0"/>
      <w:marTop w:val="0"/>
      <w:marBottom w:val="0"/>
      <w:divBdr>
        <w:top w:val="none" w:sz="0" w:space="0" w:color="auto"/>
        <w:left w:val="none" w:sz="0" w:space="0" w:color="auto"/>
        <w:bottom w:val="none" w:sz="0" w:space="0" w:color="auto"/>
        <w:right w:val="none" w:sz="0" w:space="0" w:color="auto"/>
      </w:divBdr>
    </w:div>
    <w:div w:id="269900310">
      <w:bodyDiv w:val="1"/>
      <w:marLeft w:val="0"/>
      <w:marRight w:val="0"/>
      <w:marTop w:val="0"/>
      <w:marBottom w:val="0"/>
      <w:divBdr>
        <w:top w:val="none" w:sz="0" w:space="0" w:color="auto"/>
        <w:left w:val="none" w:sz="0" w:space="0" w:color="auto"/>
        <w:bottom w:val="none" w:sz="0" w:space="0" w:color="auto"/>
        <w:right w:val="none" w:sz="0" w:space="0" w:color="auto"/>
      </w:divBdr>
    </w:div>
    <w:div w:id="330136596">
      <w:bodyDiv w:val="1"/>
      <w:marLeft w:val="0"/>
      <w:marRight w:val="0"/>
      <w:marTop w:val="0"/>
      <w:marBottom w:val="0"/>
      <w:divBdr>
        <w:top w:val="none" w:sz="0" w:space="0" w:color="auto"/>
        <w:left w:val="none" w:sz="0" w:space="0" w:color="auto"/>
        <w:bottom w:val="none" w:sz="0" w:space="0" w:color="auto"/>
        <w:right w:val="none" w:sz="0" w:space="0" w:color="auto"/>
      </w:divBdr>
    </w:div>
    <w:div w:id="351952676">
      <w:bodyDiv w:val="1"/>
      <w:marLeft w:val="0"/>
      <w:marRight w:val="0"/>
      <w:marTop w:val="0"/>
      <w:marBottom w:val="0"/>
      <w:divBdr>
        <w:top w:val="none" w:sz="0" w:space="0" w:color="auto"/>
        <w:left w:val="none" w:sz="0" w:space="0" w:color="auto"/>
        <w:bottom w:val="none" w:sz="0" w:space="0" w:color="auto"/>
        <w:right w:val="none" w:sz="0" w:space="0" w:color="auto"/>
      </w:divBdr>
    </w:div>
    <w:div w:id="406192425">
      <w:bodyDiv w:val="1"/>
      <w:marLeft w:val="0"/>
      <w:marRight w:val="0"/>
      <w:marTop w:val="0"/>
      <w:marBottom w:val="0"/>
      <w:divBdr>
        <w:top w:val="none" w:sz="0" w:space="0" w:color="auto"/>
        <w:left w:val="none" w:sz="0" w:space="0" w:color="auto"/>
        <w:bottom w:val="none" w:sz="0" w:space="0" w:color="auto"/>
        <w:right w:val="none" w:sz="0" w:space="0" w:color="auto"/>
      </w:divBdr>
    </w:div>
    <w:div w:id="444152051">
      <w:bodyDiv w:val="1"/>
      <w:marLeft w:val="0"/>
      <w:marRight w:val="0"/>
      <w:marTop w:val="0"/>
      <w:marBottom w:val="0"/>
      <w:divBdr>
        <w:top w:val="none" w:sz="0" w:space="0" w:color="auto"/>
        <w:left w:val="none" w:sz="0" w:space="0" w:color="auto"/>
        <w:bottom w:val="none" w:sz="0" w:space="0" w:color="auto"/>
        <w:right w:val="none" w:sz="0" w:space="0" w:color="auto"/>
      </w:divBdr>
    </w:div>
    <w:div w:id="447505631">
      <w:bodyDiv w:val="1"/>
      <w:marLeft w:val="0"/>
      <w:marRight w:val="0"/>
      <w:marTop w:val="0"/>
      <w:marBottom w:val="0"/>
      <w:divBdr>
        <w:top w:val="none" w:sz="0" w:space="0" w:color="auto"/>
        <w:left w:val="none" w:sz="0" w:space="0" w:color="auto"/>
        <w:bottom w:val="none" w:sz="0" w:space="0" w:color="auto"/>
        <w:right w:val="none" w:sz="0" w:space="0" w:color="auto"/>
      </w:divBdr>
    </w:div>
    <w:div w:id="454446672">
      <w:bodyDiv w:val="1"/>
      <w:marLeft w:val="0"/>
      <w:marRight w:val="0"/>
      <w:marTop w:val="0"/>
      <w:marBottom w:val="0"/>
      <w:divBdr>
        <w:top w:val="none" w:sz="0" w:space="0" w:color="auto"/>
        <w:left w:val="none" w:sz="0" w:space="0" w:color="auto"/>
        <w:bottom w:val="none" w:sz="0" w:space="0" w:color="auto"/>
        <w:right w:val="none" w:sz="0" w:space="0" w:color="auto"/>
      </w:divBdr>
    </w:div>
    <w:div w:id="483818544">
      <w:bodyDiv w:val="1"/>
      <w:marLeft w:val="0"/>
      <w:marRight w:val="0"/>
      <w:marTop w:val="0"/>
      <w:marBottom w:val="0"/>
      <w:divBdr>
        <w:top w:val="none" w:sz="0" w:space="0" w:color="auto"/>
        <w:left w:val="none" w:sz="0" w:space="0" w:color="auto"/>
        <w:bottom w:val="none" w:sz="0" w:space="0" w:color="auto"/>
        <w:right w:val="none" w:sz="0" w:space="0" w:color="auto"/>
      </w:divBdr>
    </w:div>
    <w:div w:id="523396829">
      <w:bodyDiv w:val="1"/>
      <w:marLeft w:val="0"/>
      <w:marRight w:val="0"/>
      <w:marTop w:val="0"/>
      <w:marBottom w:val="0"/>
      <w:divBdr>
        <w:top w:val="none" w:sz="0" w:space="0" w:color="auto"/>
        <w:left w:val="none" w:sz="0" w:space="0" w:color="auto"/>
        <w:bottom w:val="none" w:sz="0" w:space="0" w:color="auto"/>
        <w:right w:val="none" w:sz="0" w:space="0" w:color="auto"/>
      </w:divBdr>
    </w:div>
    <w:div w:id="591276227">
      <w:bodyDiv w:val="1"/>
      <w:marLeft w:val="0"/>
      <w:marRight w:val="0"/>
      <w:marTop w:val="0"/>
      <w:marBottom w:val="0"/>
      <w:divBdr>
        <w:top w:val="none" w:sz="0" w:space="0" w:color="auto"/>
        <w:left w:val="none" w:sz="0" w:space="0" w:color="auto"/>
        <w:bottom w:val="none" w:sz="0" w:space="0" w:color="auto"/>
        <w:right w:val="none" w:sz="0" w:space="0" w:color="auto"/>
      </w:divBdr>
    </w:div>
    <w:div w:id="639965158">
      <w:bodyDiv w:val="1"/>
      <w:marLeft w:val="0"/>
      <w:marRight w:val="0"/>
      <w:marTop w:val="0"/>
      <w:marBottom w:val="0"/>
      <w:divBdr>
        <w:top w:val="none" w:sz="0" w:space="0" w:color="auto"/>
        <w:left w:val="none" w:sz="0" w:space="0" w:color="auto"/>
        <w:bottom w:val="none" w:sz="0" w:space="0" w:color="auto"/>
        <w:right w:val="none" w:sz="0" w:space="0" w:color="auto"/>
      </w:divBdr>
    </w:div>
    <w:div w:id="660043755">
      <w:bodyDiv w:val="1"/>
      <w:marLeft w:val="0"/>
      <w:marRight w:val="0"/>
      <w:marTop w:val="0"/>
      <w:marBottom w:val="0"/>
      <w:divBdr>
        <w:top w:val="none" w:sz="0" w:space="0" w:color="auto"/>
        <w:left w:val="none" w:sz="0" w:space="0" w:color="auto"/>
        <w:bottom w:val="none" w:sz="0" w:space="0" w:color="auto"/>
        <w:right w:val="none" w:sz="0" w:space="0" w:color="auto"/>
      </w:divBdr>
    </w:div>
    <w:div w:id="807942739">
      <w:marLeft w:val="0"/>
      <w:marRight w:val="0"/>
      <w:marTop w:val="0"/>
      <w:marBottom w:val="0"/>
      <w:divBdr>
        <w:top w:val="none" w:sz="0" w:space="0" w:color="auto"/>
        <w:left w:val="none" w:sz="0" w:space="0" w:color="auto"/>
        <w:bottom w:val="none" w:sz="0" w:space="0" w:color="auto"/>
        <w:right w:val="none" w:sz="0" w:space="0" w:color="auto"/>
      </w:divBdr>
    </w:div>
    <w:div w:id="807942741">
      <w:marLeft w:val="0"/>
      <w:marRight w:val="0"/>
      <w:marTop w:val="0"/>
      <w:marBottom w:val="0"/>
      <w:divBdr>
        <w:top w:val="none" w:sz="0" w:space="0" w:color="auto"/>
        <w:left w:val="none" w:sz="0" w:space="0" w:color="auto"/>
        <w:bottom w:val="none" w:sz="0" w:space="0" w:color="auto"/>
        <w:right w:val="none" w:sz="0" w:space="0" w:color="auto"/>
      </w:divBdr>
      <w:divsChild>
        <w:div w:id="807942766">
          <w:marLeft w:val="0"/>
          <w:marRight w:val="0"/>
          <w:marTop w:val="0"/>
          <w:marBottom w:val="0"/>
          <w:divBdr>
            <w:top w:val="none" w:sz="0" w:space="0" w:color="auto"/>
            <w:left w:val="none" w:sz="0" w:space="0" w:color="auto"/>
            <w:bottom w:val="none" w:sz="0" w:space="0" w:color="auto"/>
            <w:right w:val="none" w:sz="0" w:space="0" w:color="auto"/>
          </w:divBdr>
          <w:divsChild>
            <w:div w:id="807943203">
              <w:marLeft w:val="0"/>
              <w:marRight w:val="0"/>
              <w:marTop w:val="0"/>
              <w:marBottom w:val="0"/>
              <w:divBdr>
                <w:top w:val="none" w:sz="0" w:space="0" w:color="auto"/>
                <w:left w:val="none" w:sz="0" w:space="0" w:color="auto"/>
                <w:bottom w:val="none" w:sz="0" w:space="0" w:color="auto"/>
                <w:right w:val="none" w:sz="0" w:space="0" w:color="auto"/>
              </w:divBdr>
              <w:divsChild>
                <w:div w:id="807943284">
                  <w:marLeft w:val="0"/>
                  <w:marRight w:val="0"/>
                  <w:marTop w:val="0"/>
                  <w:marBottom w:val="0"/>
                  <w:divBdr>
                    <w:top w:val="none" w:sz="0" w:space="0" w:color="auto"/>
                    <w:left w:val="none" w:sz="0" w:space="0" w:color="auto"/>
                    <w:bottom w:val="none" w:sz="0" w:space="0" w:color="auto"/>
                    <w:right w:val="none" w:sz="0" w:space="0" w:color="auto"/>
                  </w:divBdr>
                  <w:divsChild>
                    <w:div w:id="807942787">
                      <w:marLeft w:val="0"/>
                      <w:marRight w:val="0"/>
                      <w:marTop w:val="0"/>
                      <w:marBottom w:val="0"/>
                      <w:divBdr>
                        <w:top w:val="none" w:sz="0" w:space="0" w:color="auto"/>
                        <w:left w:val="none" w:sz="0" w:space="0" w:color="auto"/>
                        <w:bottom w:val="none" w:sz="0" w:space="0" w:color="auto"/>
                        <w:right w:val="none" w:sz="0" w:space="0" w:color="auto"/>
                      </w:divBdr>
                      <w:divsChild>
                        <w:div w:id="807942807">
                          <w:marLeft w:val="0"/>
                          <w:marRight w:val="0"/>
                          <w:marTop w:val="0"/>
                          <w:marBottom w:val="0"/>
                          <w:divBdr>
                            <w:top w:val="none" w:sz="0" w:space="0" w:color="auto"/>
                            <w:left w:val="none" w:sz="0" w:space="0" w:color="auto"/>
                            <w:bottom w:val="none" w:sz="0" w:space="0" w:color="auto"/>
                            <w:right w:val="none" w:sz="0" w:space="0" w:color="auto"/>
                          </w:divBdr>
                          <w:divsChild>
                            <w:div w:id="807943153">
                              <w:marLeft w:val="0"/>
                              <w:marRight w:val="0"/>
                              <w:marTop w:val="0"/>
                              <w:marBottom w:val="0"/>
                              <w:divBdr>
                                <w:top w:val="none" w:sz="0" w:space="0" w:color="auto"/>
                                <w:left w:val="none" w:sz="0" w:space="0" w:color="auto"/>
                                <w:bottom w:val="none" w:sz="0" w:space="0" w:color="auto"/>
                                <w:right w:val="none" w:sz="0" w:space="0" w:color="auto"/>
                              </w:divBdr>
                              <w:divsChild>
                                <w:div w:id="807943023">
                                  <w:marLeft w:val="0"/>
                                  <w:marRight w:val="0"/>
                                  <w:marTop w:val="0"/>
                                  <w:marBottom w:val="0"/>
                                  <w:divBdr>
                                    <w:top w:val="none" w:sz="0" w:space="0" w:color="auto"/>
                                    <w:left w:val="none" w:sz="0" w:space="0" w:color="auto"/>
                                    <w:bottom w:val="none" w:sz="0" w:space="0" w:color="auto"/>
                                    <w:right w:val="none" w:sz="0" w:space="0" w:color="auto"/>
                                  </w:divBdr>
                                  <w:divsChild>
                                    <w:div w:id="807943418">
                                      <w:marLeft w:val="0"/>
                                      <w:marRight w:val="0"/>
                                      <w:marTop w:val="0"/>
                                      <w:marBottom w:val="0"/>
                                      <w:divBdr>
                                        <w:top w:val="none" w:sz="0" w:space="0" w:color="auto"/>
                                        <w:left w:val="none" w:sz="0" w:space="0" w:color="auto"/>
                                        <w:bottom w:val="none" w:sz="0" w:space="0" w:color="auto"/>
                                        <w:right w:val="none" w:sz="0" w:space="0" w:color="auto"/>
                                      </w:divBdr>
                                      <w:divsChild>
                                        <w:div w:id="807942776">
                                          <w:marLeft w:val="0"/>
                                          <w:marRight w:val="0"/>
                                          <w:marTop w:val="0"/>
                                          <w:marBottom w:val="0"/>
                                          <w:divBdr>
                                            <w:top w:val="dotted" w:sz="8" w:space="5" w:color="DDDDDD"/>
                                            <w:left w:val="dotted" w:sz="8" w:space="5" w:color="DDDDDD"/>
                                            <w:bottom w:val="dotted" w:sz="8" w:space="5" w:color="DDDDDD"/>
                                            <w:right w:val="dotted" w:sz="8" w:space="5" w:color="DDDDDD"/>
                                          </w:divBdr>
                                          <w:divsChild>
                                            <w:div w:id="8079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45">
      <w:marLeft w:val="0"/>
      <w:marRight w:val="0"/>
      <w:marTop w:val="0"/>
      <w:marBottom w:val="0"/>
      <w:divBdr>
        <w:top w:val="none" w:sz="0" w:space="0" w:color="auto"/>
        <w:left w:val="none" w:sz="0" w:space="0" w:color="auto"/>
        <w:bottom w:val="none" w:sz="0" w:space="0" w:color="auto"/>
        <w:right w:val="none" w:sz="0" w:space="0" w:color="auto"/>
      </w:divBdr>
      <w:divsChild>
        <w:div w:id="807943077">
          <w:marLeft w:val="0"/>
          <w:marRight w:val="0"/>
          <w:marTop w:val="0"/>
          <w:marBottom w:val="0"/>
          <w:divBdr>
            <w:top w:val="none" w:sz="0" w:space="0" w:color="auto"/>
            <w:left w:val="none" w:sz="0" w:space="0" w:color="auto"/>
            <w:bottom w:val="none" w:sz="0" w:space="0" w:color="auto"/>
            <w:right w:val="none" w:sz="0" w:space="0" w:color="auto"/>
          </w:divBdr>
          <w:divsChild>
            <w:div w:id="807942861">
              <w:marLeft w:val="0"/>
              <w:marRight w:val="0"/>
              <w:marTop w:val="0"/>
              <w:marBottom w:val="0"/>
              <w:divBdr>
                <w:top w:val="none" w:sz="0" w:space="0" w:color="auto"/>
                <w:left w:val="none" w:sz="0" w:space="0" w:color="auto"/>
                <w:bottom w:val="none" w:sz="0" w:space="0" w:color="auto"/>
                <w:right w:val="none" w:sz="0" w:space="0" w:color="auto"/>
              </w:divBdr>
              <w:divsChild>
                <w:div w:id="807942923">
                  <w:marLeft w:val="0"/>
                  <w:marRight w:val="0"/>
                  <w:marTop w:val="0"/>
                  <w:marBottom w:val="0"/>
                  <w:divBdr>
                    <w:top w:val="none" w:sz="0" w:space="0" w:color="auto"/>
                    <w:left w:val="none" w:sz="0" w:space="0" w:color="auto"/>
                    <w:bottom w:val="none" w:sz="0" w:space="0" w:color="auto"/>
                    <w:right w:val="none" w:sz="0" w:space="0" w:color="auto"/>
                  </w:divBdr>
                  <w:divsChild>
                    <w:div w:id="807943083">
                      <w:marLeft w:val="0"/>
                      <w:marRight w:val="0"/>
                      <w:marTop w:val="0"/>
                      <w:marBottom w:val="0"/>
                      <w:divBdr>
                        <w:top w:val="none" w:sz="0" w:space="0" w:color="auto"/>
                        <w:left w:val="none" w:sz="0" w:space="0" w:color="auto"/>
                        <w:bottom w:val="none" w:sz="0" w:space="0" w:color="auto"/>
                        <w:right w:val="none" w:sz="0" w:space="0" w:color="auto"/>
                      </w:divBdr>
                      <w:divsChild>
                        <w:div w:id="807943124">
                          <w:marLeft w:val="0"/>
                          <w:marRight w:val="0"/>
                          <w:marTop w:val="0"/>
                          <w:marBottom w:val="0"/>
                          <w:divBdr>
                            <w:top w:val="none" w:sz="0" w:space="0" w:color="auto"/>
                            <w:left w:val="none" w:sz="0" w:space="0" w:color="auto"/>
                            <w:bottom w:val="none" w:sz="0" w:space="0" w:color="auto"/>
                            <w:right w:val="none" w:sz="0" w:space="0" w:color="auto"/>
                          </w:divBdr>
                          <w:divsChild>
                            <w:div w:id="807943125">
                              <w:marLeft w:val="0"/>
                              <w:marRight w:val="0"/>
                              <w:marTop w:val="0"/>
                              <w:marBottom w:val="0"/>
                              <w:divBdr>
                                <w:top w:val="none" w:sz="0" w:space="0" w:color="auto"/>
                                <w:left w:val="none" w:sz="0" w:space="0" w:color="auto"/>
                                <w:bottom w:val="none" w:sz="0" w:space="0" w:color="auto"/>
                                <w:right w:val="none" w:sz="0" w:space="0" w:color="auto"/>
                              </w:divBdr>
                              <w:divsChild>
                                <w:div w:id="807943216">
                                  <w:marLeft w:val="0"/>
                                  <w:marRight w:val="0"/>
                                  <w:marTop w:val="0"/>
                                  <w:marBottom w:val="0"/>
                                  <w:divBdr>
                                    <w:top w:val="none" w:sz="0" w:space="0" w:color="auto"/>
                                    <w:left w:val="none" w:sz="0" w:space="0" w:color="auto"/>
                                    <w:bottom w:val="none" w:sz="0" w:space="0" w:color="auto"/>
                                    <w:right w:val="none" w:sz="0" w:space="0" w:color="auto"/>
                                  </w:divBdr>
                                  <w:divsChild>
                                    <w:div w:id="807943201">
                                      <w:marLeft w:val="0"/>
                                      <w:marRight w:val="0"/>
                                      <w:marTop w:val="0"/>
                                      <w:marBottom w:val="0"/>
                                      <w:divBdr>
                                        <w:top w:val="none" w:sz="0" w:space="0" w:color="auto"/>
                                        <w:left w:val="none" w:sz="0" w:space="0" w:color="auto"/>
                                        <w:bottom w:val="none" w:sz="0" w:space="0" w:color="auto"/>
                                        <w:right w:val="none" w:sz="0" w:space="0" w:color="auto"/>
                                      </w:divBdr>
                                      <w:divsChild>
                                        <w:div w:id="807943442">
                                          <w:marLeft w:val="0"/>
                                          <w:marRight w:val="0"/>
                                          <w:marTop w:val="0"/>
                                          <w:marBottom w:val="0"/>
                                          <w:divBdr>
                                            <w:top w:val="dotted" w:sz="6" w:space="4" w:color="DDDDDD"/>
                                            <w:left w:val="dotted" w:sz="6" w:space="4" w:color="DDDDDD"/>
                                            <w:bottom w:val="dotted" w:sz="6" w:space="4" w:color="DDDDDD"/>
                                            <w:right w:val="dotted" w:sz="6" w:space="4" w:color="DDDDDD"/>
                                          </w:divBdr>
                                          <w:divsChild>
                                            <w:div w:id="8079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61">
      <w:marLeft w:val="0"/>
      <w:marRight w:val="0"/>
      <w:marTop w:val="0"/>
      <w:marBottom w:val="0"/>
      <w:divBdr>
        <w:top w:val="none" w:sz="0" w:space="0" w:color="auto"/>
        <w:left w:val="none" w:sz="0" w:space="0" w:color="auto"/>
        <w:bottom w:val="none" w:sz="0" w:space="0" w:color="auto"/>
        <w:right w:val="none" w:sz="0" w:space="0" w:color="auto"/>
      </w:divBdr>
      <w:divsChild>
        <w:div w:id="807943268">
          <w:marLeft w:val="0"/>
          <w:marRight w:val="0"/>
          <w:marTop w:val="0"/>
          <w:marBottom w:val="0"/>
          <w:divBdr>
            <w:top w:val="none" w:sz="0" w:space="0" w:color="auto"/>
            <w:left w:val="none" w:sz="0" w:space="0" w:color="auto"/>
            <w:bottom w:val="none" w:sz="0" w:space="0" w:color="auto"/>
            <w:right w:val="none" w:sz="0" w:space="0" w:color="auto"/>
          </w:divBdr>
          <w:divsChild>
            <w:div w:id="8079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2763">
      <w:marLeft w:val="0"/>
      <w:marRight w:val="0"/>
      <w:marTop w:val="0"/>
      <w:marBottom w:val="0"/>
      <w:divBdr>
        <w:top w:val="none" w:sz="0" w:space="0" w:color="auto"/>
        <w:left w:val="none" w:sz="0" w:space="0" w:color="auto"/>
        <w:bottom w:val="none" w:sz="0" w:space="0" w:color="auto"/>
        <w:right w:val="none" w:sz="0" w:space="0" w:color="auto"/>
      </w:divBdr>
      <w:divsChild>
        <w:div w:id="807943392">
          <w:marLeft w:val="600"/>
          <w:marRight w:val="0"/>
          <w:marTop w:val="0"/>
          <w:marBottom w:val="0"/>
          <w:divBdr>
            <w:top w:val="none" w:sz="0" w:space="0" w:color="auto"/>
            <w:left w:val="none" w:sz="0" w:space="0" w:color="auto"/>
            <w:bottom w:val="none" w:sz="0" w:space="0" w:color="auto"/>
            <w:right w:val="none" w:sz="0" w:space="0" w:color="auto"/>
          </w:divBdr>
        </w:div>
      </w:divsChild>
    </w:div>
    <w:div w:id="807942765">
      <w:marLeft w:val="0"/>
      <w:marRight w:val="0"/>
      <w:marTop w:val="0"/>
      <w:marBottom w:val="0"/>
      <w:divBdr>
        <w:top w:val="none" w:sz="0" w:space="0" w:color="auto"/>
        <w:left w:val="none" w:sz="0" w:space="0" w:color="auto"/>
        <w:bottom w:val="none" w:sz="0" w:space="0" w:color="auto"/>
        <w:right w:val="none" w:sz="0" w:space="0" w:color="auto"/>
      </w:divBdr>
      <w:divsChild>
        <w:div w:id="807943233">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807942975">
                  <w:marLeft w:val="0"/>
                  <w:marRight w:val="0"/>
                  <w:marTop w:val="0"/>
                  <w:marBottom w:val="0"/>
                  <w:divBdr>
                    <w:top w:val="none" w:sz="0" w:space="0" w:color="auto"/>
                    <w:left w:val="none" w:sz="0" w:space="0" w:color="auto"/>
                    <w:bottom w:val="none" w:sz="0" w:space="0" w:color="auto"/>
                    <w:right w:val="none" w:sz="0" w:space="0" w:color="auto"/>
                  </w:divBdr>
                  <w:divsChild>
                    <w:div w:id="807943114">
                      <w:marLeft w:val="0"/>
                      <w:marRight w:val="0"/>
                      <w:marTop w:val="0"/>
                      <w:marBottom w:val="0"/>
                      <w:divBdr>
                        <w:top w:val="none" w:sz="0" w:space="0" w:color="auto"/>
                        <w:left w:val="none" w:sz="0" w:space="0" w:color="auto"/>
                        <w:bottom w:val="none" w:sz="0" w:space="0" w:color="auto"/>
                        <w:right w:val="none" w:sz="0" w:space="0" w:color="auto"/>
                      </w:divBdr>
                      <w:divsChild>
                        <w:div w:id="807942863">
                          <w:marLeft w:val="0"/>
                          <w:marRight w:val="0"/>
                          <w:marTop w:val="0"/>
                          <w:marBottom w:val="0"/>
                          <w:divBdr>
                            <w:top w:val="none" w:sz="0" w:space="0" w:color="auto"/>
                            <w:left w:val="none" w:sz="0" w:space="0" w:color="auto"/>
                            <w:bottom w:val="none" w:sz="0" w:space="0" w:color="auto"/>
                            <w:right w:val="none" w:sz="0" w:space="0" w:color="auto"/>
                          </w:divBdr>
                          <w:divsChild>
                            <w:div w:id="807943179">
                              <w:marLeft w:val="0"/>
                              <w:marRight w:val="0"/>
                              <w:marTop w:val="0"/>
                              <w:marBottom w:val="0"/>
                              <w:divBdr>
                                <w:top w:val="none" w:sz="0" w:space="0" w:color="auto"/>
                                <w:left w:val="none" w:sz="0" w:space="0" w:color="auto"/>
                                <w:bottom w:val="none" w:sz="0" w:space="0" w:color="auto"/>
                                <w:right w:val="none" w:sz="0" w:space="0" w:color="auto"/>
                              </w:divBdr>
                              <w:divsChild>
                                <w:div w:id="807943400">
                                  <w:marLeft w:val="0"/>
                                  <w:marRight w:val="0"/>
                                  <w:marTop w:val="0"/>
                                  <w:marBottom w:val="0"/>
                                  <w:divBdr>
                                    <w:top w:val="none" w:sz="0" w:space="0" w:color="auto"/>
                                    <w:left w:val="none" w:sz="0" w:space="0" w:color="auto"/>
                                    <w:bottom w:val="none" w:sz="0" w:space="0" w:color="auto"/>
                                    <w:right w:val="none" w:sz="0" w:space="0" w:color="auto"/>
                                  </w:divBdr>
                                  <w:divsChild>
                                    <w:div w:id="807943273">
                                      <w:marLeft w:val="0"/>
                                      <w:marRight w:val="0"/>
                                      <w:marTop w:val="0"/>
                                      <w:marBottom w:val="0"/>
                                      <w:divBdr>
                                        <w:top w:val="none" w:sz="0" w:space="0" w:color="auto"/>
                                        <w:left w:val="none" w:sz="0" w:space="0" w:color="auto"/>
                                        <w:bottom w:val="none" w:sz="0" w:space="0" w:color="auto"/>
                                        <w:right w:val="none" w:sz="0" w:space="0" w:color="auto"/>
                                      </w:divBdr>
                                      <w:divsChild>
                                        <w:div w:id="807942831">
                                          <w:marLeft w:val="0"/>
                                          <w:marRight w:val="0"/>
                                          <w:marTop w:val="0"/>
                                          <w:marBottom w:val="0"/>
                                          <w:divBdr>
                                            <w:top w:val="dotted" w:sz="6" w:space="4" w:color="DDDDDD"/>
                                            <w:left w:val="dotted" w:sz="6" w:space="4" w:color="DDDDDD"/>
                                            <w:bottom w:val="dotted" w:sz="6" w:space="4" w:color="DDDDDD"/>
                                            <w:right w:val="dotted" w:sz="6" w:space="4" w:color="DDDDDD"/>
                                          </w:divBdr>
                                          <w:divsChild>
                                            <w:div w:id="8079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77">
      <w:marLeft w:val="0"/>
      <w:marRight w:val="0"/>
      <w:marTop w:val="0"/>
      <w:marBottom w:val="0"/>
      <w:divBdr>
        <w:top w:val="none" w:sz="0" w:space="0" w:color="auto"/>
        <w:left w:val="none" w:sz="0" w:space="0" w:color="auto"/>
        <w:bottom w:val="none" w:sz="0" w:space="0" w:color="auto"/>
        <w:right w:val="none" w:sz="0" w:space="0" w:color="auto"/>
      </w:divBdr>
    </w:div>
    <w:div w:id="807942784">
      <w:marLeft w:val="0"/>
      <w:marRight w:val="0"/>
      <w:marTop w:val="0"/>
      <w:marBottom w:val="0"/>
      <w:divBdr>
        <w:top w:val="none" w:sz="0" w:space="0" w:color="auto"/>
        <w:left w:val="none" w:sz="0" w:space="0" w:color="auto"/>
        <w:bottom w:val="none" w:sz="0" w:space="0" w:color="auto"/>
        <w:right w:val="none" w:sz="0" w:space="0" w:color="auto"/>
      </w:divBdr>
      <w:divsChild>
        <w:div w:id="807942849">
          <w:marLeft w:val="0"/>
          <w:marRight w:val="0"/>
          <w:marTop w:val="0"/>
          <w:marBottom w:val="0"/>
          <w:divBdr>
            <w:top w:val="none" w:sz="0" w:space="0" w:color="auto"/>
            <w:left w:val="none" w:sz="0" w:space="0" w:color="auto"/>
            <w:bottom w:val="none" w:sz="0" w:space="0" w:color="auto"/>
            <w:right w:val="none" w:sz="0" w:space="0" w:color="auto"/>
          </w:divBdr>
          <w:divsChild>
            <w:div w:id="807943166">
              <w:marLeft w:val="0"/>
              <w:marRight w:val="0"/>
              <w:marTop w:val="0"/>
              <w:marBottom w:val="0"/>
              <w:divBdr>
                <w:top w:val="none" w:sz="0" w:space="0" w:color="auto"/>
                <w:left w:val="none" w:sz="0" w:space="0" w:color="auto"/>
                <w:bottom w:val="none" w:sz="0" w:space="0" w:color="auto"/>
                <w:right w:val="none" w:sz="0" w:space="0" w:color="auto"/>
              </w:divBdr>
              <w:divsChild>
                <w:div w:id="807942948">
                  <w:marLeft w:val="0"/>
                  <w:marRight w:val="0"/>
                  <w:marTop w:val="0"/>
                  <w:marBottom w:val="0"/>
                  <w:divBdr>
                    <w:top w:val="none" w:sz="0" w:space="0" w:color="auto"/>
                    <w:left w:val="none" w:sz="0" w:space="0" w:color="auto"/>
                    <w:bottom w:val="none" w:sz="0" w:space="0" w:color="auto"/>
                    <w:right w:val="none" w:sz="0" w:space="0" w:color="auto"/>
                  </w:divBdr>
                  <w:divsChild>
                    <w:div w:id="807943360">
                      <w:marLeft w:val="0"/>
                      <w:marRight w:val="0"/>
                      <w:marTop w:val="0"/>
                      <w:marBottom w:val="0"/>
                      <w:divBdr>
                        <w:top w:val="none" w:sz="0" w:space="0" w:color="auto"/>
                        <w:left w:val="none" w:sz="0" w:space="0" w:color="auto"/>
                        <w:bottom w:val="none" w:sz="0" w:space="0" w:color="auto"/>
                        <w:right w:val="none" w:sz="0" w:space="0" w:color="auto"/>
                      </w:divBdr>
                      <w:divsChild>
                        <w:div w:id="807942921">
                          <w:marLeft w:val="0"/>
                          <w:marRight w:val="0"/>
                          <w:marTop w:val="0"/>
                          <w:marBottom w:val="0"/>
                          <w:divBdr>
                            <w:top w:val="none" w:sz="0" w:space="0" w:color="auto"/>
                            <w:left w:val="none" w:sz="0" w:space="0" w:color="auto"/>
                            <w:bottom w:val="none" w:sz="0" w:space="0" w:color="auto"/>
                            <w:right w:val="none" w:sz="0" w:space="0" w:color="auto"/>
                          </w:divBdr>
                          <w:divsChild>
                            <w:div w:id="807943071">
                              <w:marLeft w:val="0"/>
                              <w:marRight w:val="0"/>
                              <w:marTop w:val="0"/>
                              <w:marBottom w:val="0"/>
                              <w:divBdr>
                                <w:top w:val="none" w:sz="0" w:space="0" w:color="auto"/>
                                <w:left w:val="none" w:sz="0" w:space="0" w:color="auto"/>
                                <w:bottom w:val="none" w:sz="0" w:space="0" w:color="auto"/>
                                <w:right w:val="none" w:sz="0" w:space="0" w:color="auto"/>
                              </w:divBdr>
                              <w:divsChild>
                                <w:div w:id="807943430">
                                  <w:marLeft w:val="0"/>
                                  <w:marRight w:val="0"/>
                                  <w:marTop w:val="0"/>
                                  <w:marBottom w:val="0"/>
                                  <w:divBdr>
                                    <w:top w:val="none" w:sz="0" w:space="0" w:color="auto"/>
                                    <w:left w:val="none" w:sz="0" w:space="0" w:color="auto"/>
                                    <w:bottom w:val="none" w:sz="0" w:space="0" w:color="auto"/>
                                    <w:right w:val="none" w:sz="0" w:space="0" w:color="auto"/>
                                  </w:divBdr>
                                  <w:divsChild>
                                    <w:div w:id="807943144">
                                      <w:marLeft w:val="0"/>
                                      <w:marRight w:val="0"/>
                                      <w:marTop w:val="0"/>
                                      <w:marBottom w:val="0"/>
                                      <w:divBdr>
                                        <w:top w:val="none" w:sz="0" w:space="0" w:color="auto"/>
                                        <w:left w:val="none" w:sz="0" w:space="0" w:color="auto"/>
                                        <w:bottom w:val="none" w:sz="0" w:space="0" w:color="auto"/>
                                        <w:right w:val="none" w:sz="0" w:space="0" w:color="auto"/>
                                      </w:divBdr>
                                      <w:divsChild>
                                        <w:div w:id="807943246">
                                          <w:marLeft w:val="0"/>
                                          <w:marRight w:val="0"/>
                                          <w:marTop w:val="0"/>
                                          <w:marBottom w:val="0"/>
                                          <w:divBdr>
                                            <w:top w:val="dotted" w:sz="6" w:space="4" w:color="DDDDDD"/>
                                            <w:left w:val="dotted" w:sz="6" w:space="4" w:color="DDDDDD"/>
                                            <w:bottom w:val="dotted" w:sz="6" w:space="4" w:color="DDDDDD"/>
                                            <w:right w:val="dotted" w:sz="6" w:space="4" w:color="DDDDDD"/>
                                          </w:divBdr>
                                          <w:divsChild>
                                            <w:div w:id="8079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85">
      <w:marLeft w:val="0"/>
      <w:marRight w:val="0"/>
      <w:marTop w:val="0"/>
      <w:marBottom w:val="0"/>
      <w:divBdr>
        <w:top w:val="none" w:sz="0" w:space="0" w:color="auto"/>
        <w:left w:val="none" w:sz="0" w:space="0" w:color="auto"/>
        <w:bottom w:val="none" w:sz="0" w:space="0" w:color="auto"/>
        <w:right w:val="none" w:sz="0" w:space="0" w:color="auto"/>
      </w:divBdr>
      <w:divsChild>
        <w:div w:id="807943032">
          <w:marLeft w:val="0"/>
          <w:marRight w:val="0"/>
          <w:marTop w:val="0"/>
          <w:marBottom w:val="0"/>
          <w:divBdr>
            <w:top w:val="none" w:sz="0" w:space="0" w:color="auto"/>
            <w:left w:val="none" w:sz="0" w:space="0" w:color="auto"/>
            <w:bottom w:val="none" w:sz="0" w:space="0" w:color="auto"/>
            <w:right w:val="none" w:sz="0" w:space="0" w:color="auto"/>
          </w:divBdr>
          <w:divsChild>
            <w:div w:id="807943244">
              <w:marLeft w:val="0"/>
              <w:marRight w:val="0"/>
              <w:marTop w:val="0"/>
              <w:marBottom w:val="0"/>
              <w:divBdr>
                <w:top w:val="none" w:sz="0" w:space="0" w:color="auto"/>
                <w:left w:val="none" w:sz="0" w:space="0" w:color="auto"/>
                <w:bottom w:val="none" w:sz="0" w:space="0" w:color="auto"/>
                <w:right w:val="none" w:sz="0" w:space="0" w:color="auto"/>
              </w:divBdr>
              <w:divsChild>
                <w:div w:id="807943121">
                  <w:marLeft w:val="0"/>
                  <w:marRight w:val="0"/>
                  <w:marTop w:val="0"/>
                  <w:marBottom w:val="0"/>
                  <w:divBdr>
                    <w:top w:val="none" w:sz="0" w:space="0" w:color="auto"/>
                    <w:left w:val="none" w:sz="0" w:space="0" w:color="auto"/>
                    <w:bottom w:val="none" w:sz="0" w:space="0" w:color="auto"/>
                    <w:right w:val="none" w:sz="0" w:space="0" w:color="auto"/>
                  </w:divBdr>
                  <w:divsChild>
                    <w:div w:id="807943111">
                      <w:marLeft w:val="0"/>
                      <w:marRight w:val="0"/>
                      <w:marTop w:val="0"/>
                      <w:marBottom w:val="0"/>
                      <w:divBdr>
                        <w:top w:val="none" w:sz="0" w:space="0" w:color="auto"/>
                        <w:left w:val="none" w:sz="0" w:space="0" w:color="auto"/>
                        <w:bottom w:val="none" w:sz="0" w:space="0" w:color="auto"/>
                        <w:right w:val="none" w:sz="0" w:space="0" w:color="auto"/>
                      </w:divBdr>
                      <w:divsChild>
                        <w:div w:id="807943398">
                          <w:marLeft w:val="0"/>
                          <w:marRight w:val="0"/>
                          <w:marTop w:val="0"/>
                          <w:marBottom w:val="0"/>
                          <w:divBdr>
                            <w:top w:val="none" w:sz="0" w:space="0" w:color="auto"/>
                            <w:left w:val="none" w:sz="0" w:space="0" w:color="auto"/>
                            <w:bottom w:val="none" w:sz="0" w:space="0" w:color="auto"/>
                            <w:right w:val="none" w:sz="0" w:space="0" w:color="auto"/>
                          </w:divBdr>
                          <w:divsChild>
                            <w:div w:id="807943211">
                              <w:marLeft w:val="0"/>
                              <w:marRight w:val="0"/>
                              <w:marTop w:val="0"/>
                              <w:marBottom w:val="0"/>
                              <w:divBdr>
                                <w:top w:val="none" w:sz="0" w:space="0" w:color="auto"/>
                                <w:left w:val="none" w:sz="0" w:space="0" w:color="auto"/>
                                <w:bottom w:val="none" w:sz="0" w:space="0" w:color="auto"/>
                                <w:right w:val="none" w:sz="0" w:space="0" w:color="auto"/>
                              </w:divBdr>
                              <w:divsChild>
                                <w:div w:id="807943351">
                                  <w:marLeft w:val="0"/>
                                  <w:marRight w:val="0"/>
                                  <w:marTop w:val="0"/>
                                  <w:marBottom w:val="0"/>
                                  <w:divBdr>
                                    <w:top w:val="none" w:sz="0" w:space="0" w:color="auto"/>
                                    <w:left w:val="none" w:sz="0" w:space="0" w:color="auto"/>
                                    <w:bottom w:val="none" w:sz="0" w:space="0" w:color="auto"/>
                                    <w:right w:val="none" w:sz="0" w:space="0" w:color="auto"/>
                                  </w:divBdr>
                                  <w:divsChild>
                                    <w:div w:id="807943099">
                                      <w:marLeft w:val="0"/>
                                      <w:marRight w:val="0"/>
                                      <w:marTop w:val="0"/>
                                      <w:marBottom w:val="0"/>
                                      <w:divBdr>
                                        <w:top w:val="none" w:sz="0" w:space="0" w:color="auto"/>
                                        <w:left w:val="none" w:sz="0" w:space="0" w:color="auto"/>
                                        <w:bottom w:val="none" w:sz="0" w:space="0" w:color="auto"/>
                                        <w:right w:val="none" w:sz="0" w:space="0" w:color="auto"/>
                                      </w:divBdr>
                                      <w:divsChild>
                                        <w:div w:id="807942890">
                                          <w:marLeft w:val="0"/>
                                          <w:marRight w:val="0"/>
                                          <w:marTop w:val="0"/>
                                          <w:marBottom w:val="0"/>
                                          <w:divBdr>
                                            <w:top w:val="dotted" w:sz="8" w:space="5" w:color="DDDDDD"/>
                                            <w:left w:val="dotted" w:sz="8" w:space="5" w:color="DDDDDD"/>
                                            <w:bottom w:val="dotted" w:sz="8" w:space="5" w:color="DDDDDD"/>
                                            <w:right w:val="dotted" w:sz="8" w:space="5" w:color="DDDDDD"/>
                                          </w:divBdr>
                                          <w:divsChild>
                                            <w:div w:id="8079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86">
      <w:marLeft w:val="0"/>
      <w:marRight w:val="0"/>
      <w:marTop w:val="0"/>
      <w:marBottom w:val="0"/>
      <w:divBdr>
        <w:top w:val="none" w:sz="0" w:space="0" w:color="auto"/>
        <w:left w:val="none" w:sz="0" w:space="0" w:color="auto"/>
        <w:bottom w:val="none" w:sz="0" w:space="0" w:color="auto"/>
        <w:right w:val="none" w:sz="0" w:space="0" w:color="auto"/>
      </w:divBdr>
      <w:divsChild>
        <w:div w:id="807943076">
          <w:marLeft w:val="0"/>
          <w:marRight w:val="0"/>
          <w:marTop w:val="0"/>
          <w:marBottom w:val="0"/>
          <w:divBdr>
            <w:top w:val="none" w:sz="0" w:space="0" w:color="auto"/>
            <w:left w:val="none" w:sz="0" w:space="0" w:color="auto"/>
            <w:bottom w:val="none" w:sz="0" w:space="0" w:color="auto"/>
            <w:right w:val="none" w:sz="0" w:space="0" w:color="auto"/>
          </w:divBdr>
        </w:div>
      </w:divsChild>
    </w:div>
    <w:div w:id="807942790">
      <w:marLeft w:val="75"/>
      <w:marRight w:val="75"/>
      <w:marTop w:val="75"/>
      <w:marBottom w:val="75"/>
      <w:divBdr>
        <w:top w:val="none" w:sz="0" w:space="0" w:color="auto"/>
        <w:left w:val="none" w:sz="0" w:space="0" w:color="auto"/>
        <w:bottom w:val="none" w:sz="0" w:space="0" w:color="auto"/>
        <w:right w:val="none" w:sz="0" w:space="0" w:color="auto"/>
      </w:divBdr>
      <w:divsChild>
        <w:div w:id="807943205">
          <w:marLeft w:val="0"/>
          <w:marRight w:val="0"/>
          <w:marTop w:val="0"/>
          <w:marBottom w:val="0"/>
          <w:divBdr>
            <w:top w:val="none" w:sz="0" w:space="0" w:color="auto"/>
            <w:left w:val="none" w:sz="0" w:space="0" w:color="auto"/>
            <w:bottom w:val="none" w:sz="0" w:space="0" w:color="auto"/>
            <w:right w:val="none" w:sz="0" w:space="0" w:color="auto"/>
          </w:divBdr>
        </w:div>
      </w:divsChild>
    </w:div>
    <w:div w:id="807942792">
      <w:marLeft w:val="0"/>
      <w:marRight w:val="0"/>
      <w:marTop w:val="0"/>
      <w:marBottom w:val="0"/>
      <w:divBdr>
        <w:top w:val="none" w:sz="0" w:space="0" w:color="auto"/>
        <w:left w:val="none" w:sz="0" w:space="0" w:color="auto"/>
        <w:bottom w:val="none" w:sz="0" w:space="0" w:color="auto"/>
        <w:right w:val="none" w:sz="0" w:space="0" w:color="auto"/>
      </w:divBdr>
      <w:divsChild>
        <w:div w:id="807943416">
          <w:marLeft w:val="0"/>
          <w:marRight w:val="0"/>
          <w:marTop w:val="0"/>
          <w:marBottom w:val="0"/>
          <w:divBdr>
            <w:top w:val="none" w:sz="0" w:space="0" w:color="auto"/>
            <w:left w:val="none" w:sz="0" w:space="0" w:color="auto"/>
            <w:bottom w:val="none" w:sz="0" w:space="0" w:color="auto"/>
            <w:right w:val="none" w:sz="0" w:space="0" w:color="auto"/>
          </w:divBdr>
          <w:divsChild>
            <w:div w:id="807942956">
              <w:marLeft w:val="0"/>
              <w:marRight w:val="0"/>
              <w:marTop w:val="0"/>
              <w:marBottom w:val="0"/>
              <w:divBdr>
                <w:top w:val="none" w:sz="0" w:space="0" w:color="auto"/>
                <w:left w:val="none" w:sz="0" w:space="0" w:color="auto"/>
                <w:bottom w:val="none" w:sz="0" w:space="0" w:color="auto"/>
                <w:right w:val="none" w:sz="0" w:space="0" w:color="auto"/>
              </w:divBdr>
              <w:divsChild>
                <w:div w:id="807943378">
                  <w:marLeft w:val="0"/>
                  <w:marRight w:val="0"/>
                  <w:marTop w:val="0"/>
                  <w:marBottom w:val="0"/>
                  <w:divBdr>
                    <w:top w:val="none" w:sz="0" w:space="0" w:color="auto"/>
                    <w:left w:val="none" w:sz="0" w:space="0" w:color="auto"/>
                    <w:bottom w:val="none" w:sz="0" w:space="0" w:color="auto"/>
                    <w:right w:val="none" w:sz="0" w:space="0" w:color="auto"/>
                  </w:divBdr>
                  <w:divsChild>
                    <w:div w:id="807943336">
                      <w:marLeft w:val="0"/>
                      <w:marRight w:val="0"/>
                      <w:marTop w:val="0"/>
                      <w:marBottom w:val="0"/>
                      <w:divBdr>
                        <w:top w:val="none" w:sz="0" w:space="0" w:color="auto"/>
                        <w:left w:val="none" w:sz="0" w:space="0" w:color="auto"/>
                        <w:bottom w:val="none" w:sz="0" w:space="0" w:color="auto"/>
                        <w:right w:val="none" w:sz="0" w:space="0" w:color="auto"/>
                      </w:divBdr>
                      <w:divsChild>
                        <w:div w:id="807943462">
                          <w:marLeft w:val="0"/>
                          <w:marRight w:val="0"/>
                          <w:marTop w:val="0"/>
                          <w:marBottom w:val="0"/>
                          <w:divBdr>
                            <w:top w:val="none" w:sz="0" w:space="0" w:color="auto"/>
                            <w:left w:val="none" w:sz="0" w:space="0" w:color="auto"/>
                            <w:bottom w:val="none" w:sz="0" w:space="0" w:color="auto"/>
                            <w:right w:val="none" w:sz="0" w:space="0" w:color="auto"/>
                          </w:divBdr>
                          <w:divsChild>
                            <w:div w:id="807943362">
                              <w:marLeft w:val="0"/>
                              <w:marRight w:val="0"/>
                              <w:marTop w:val="0"/>
                              <w:marBottom w:val="0"/>
                              <w:divBdr>
                                <w:top w:val="none" w:sz="0" w:space="0" w:color="auto"/>
                                <w:left w:val="none" w:sz="0" w:space="0" w:color="auto"/>
                                <w:bottom w:val="none" w:sz="0" w:space="0" w:color="auto"/>
                                <w:right w:val="none" w:sz="0" w:space="0" w:color="auto"/>
                              </w:divBdr>
                              <w:divsChild>
                                <w:div w:id="807942881">
                                  <w:marLeft w:val="0"/>
                                  <w:marRight w:val="0"/>
                                  <w:marTop w:val="0"/>
                                  <w:marBottom w:val="0"/>
                                  <w:divBdr>
                                    <w:top w:val="none" w:sz="0" w:space="0" w:color="auto"/>
                                    <w:left w:val="none" w:sz="0" w:space="0" w:color="auto"/>
                                    <w:bottom w:val="none" w:sz="0" w:space="0" w:color="auto"/>
                                    <w:right w:val="none" w:sz="0" w:space="0" w:color="auto"/>
                                  </w:divBdr>
                                  <w:divsChild>
                                    <w:div w:id="807942878">
                                      <w:marLeft w:val="0"/>
                                      <w:marRight w:val="0"/>
                                      <w:marTop w:val="0"/>
                                      <w:marBottom w:val="0"/>
                                      <w:divBdr>
                                        <w:top w:val="none" w:sz="0" w:space="0" w:color="auto"/>
                                        <w:left w:val="none" w:sz="0" w:space="0" w:color="auto"/>
                                        <w:bottom w:val="none" w:sz="0" w:space="0" w:color="auto"/>
                                        <w:right w:val="none" w:sz="0" w:space="0" w:color="auto"/>
                                      </w:divBdr>
                                      <w:divsChild>
                                        <w:div w:id="807943313">
                                          <w:marLeft w:val="0"/>
                                          <w:marRight w:val="0"/>
                                          <w:marTop w:val="0"/>
                                          <w:marBottom w:val="0"/>
                                          <w:divBdr>
                                            <w:top w:val="dotted" w:sz="6" w:space="4" w:color="DDDDDD"/>
                                            <w:left w:val="dotted" w:sz="6" w:space="4" w:color="DDDDDD"/>
                                            <w:bottom w:val="dotted" w:sz="6" w:space="4" w:color="DDDDDD"/>
                                            <w:right w:val="dotted" w:sz="6" w:space="4" w:color="DDDDDD"/>
                                          </w:divBdr>
                                          <w:divsChild>
                                            <w:div w:id="8079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93">
      <w:marLeft w:val="0"/>
      <w:marRight w:val="0"/>
      <w:marTop w:val="0"/>
      <w:marBottom w:val="0"/>
      <w:divBdr>
        <w:top w:val="none" w:sz="0" w:space="0" w:color="auto"/>
        <w:left w:val="none" w:sz="0" w:space="0" w:color="auto"/>
        <w:bottom w:val="none" w:sz="0" w:space="0" w:color="auto"/>
        <w:right w:val="none" w:sz="0" w:space="0" w:color="auto"/>
      </w:divBdr>
    </w:div>
    <w:div w:id="807942795">
      <w:marLeft w:val="0"/>
      <w:marRight w:val="0"/>
      <w:marTop w:val="0"/>
      <w:marBottom w:val="0"/>
      <w:divBdr>
        <w:top w:val="none" w:sz="0" w:space="0" w:color="auto"/>
        <w:left w:val="none" w:sz="0" w:space="0" w:color="auto"/>
        <w:bottom w:val="none" w:sz="0" w:space="0" w:color="auto"/>
        <w:right w:val="none" w:sz="0" w:space="0" w:color="auto"/>
      </w:divBdr>
      <w:divsChild>
        <w:div w:id="807942882">
          <w:marLeft w:val="0"/>
          <w:marRight w:val="0"/>
          <w:marTop w:val="0"/>
          <w:marBottom w:val="0"/>
          <w:divBdr>
            <w:top w:val="none" w:sz="0" w:space="0" w:color="auto"/>
            <w:left w:val="none" w:sz="0" w:space="0" w:color="auto"/>
            <w:bottom w:val="none" w:sz="0" w:space="0" w:color="auto"/>
            <w:right w:val="none" w:sz="0" w:space="0" w:color="auto"/>
          </w:divBdr>
          <w:divsChild>
            <w:div w:id="807943448">
              <w:marLeft w:val="0"/>
              <w:marRight w:val="0"/>
              <w:marTop w:val="0"/>
              <w:marBottom w:val="0"/>
              <w:divBdr>
                <w:top w:val="none" w:sz="0" w:space="0" w:color="auto"/>
                <w:left w:val="none" w:sz="0" w:space="0" w:color="auto"/>
                <w:bottom w:val="none" w:sz="0" w:space="0" w:color="auto"/>
                <w:right w:val="none" w:sz="0" w:space="0" w:color="auto"/>
              </w:divBdr>
              <w:divsChild>
                <w:div w:id="807943182">
                  <w:marLeft w:val="0"/>
                  <w:marRight w:val="0"/>
                  <w:marTop w:val="0"/>
                  <w:marBottom w:val="0"/>
                  <w:divBdr>
                    <w:top w:val="none" w:sz="0" w:space="0" w:color="auto"/>
                    <w:left w:val="none" w:sz="0" w:space="0" w:color="auto"/>
                    <w:bottom w:val="none" w:sz="0" w:space="0" w:color="auto"/>
                    <w:right w:val="none" w:sz="0" w:space="0" w:color="auto"/>
                  </w:divBdr>
                  <w:divsChild>
                    <w:div w:id="807943404">
                      <w:marLeft w:val="0"/>
                      <w:marRight w:val="0"/>
                      <w:marTop w:val="0"/>
                      <w:marBottom w:val="0"/>
                      <w:divBdr>
                        <w:top w:val="none" w:sz="0" w:space="0" w:color="auto"/>
                        <w:left w:val="none" w:sz="0" w:space="0" w:color="auto"/>
                        <w:bottom w:val="none" w:sz="0" w:space="0" w:color="auto"/>
                        <w:right w:val="none" w:sz="0" w:space="0" w:color="auto"/>
                      </w:divBdr>
                      <w:divsChild>
                        <w:div w:id="807943436">
                          <w:marLeft w:val="0"/>
                          <w:marRight w:val="0"/>
                          <w:marTop w:val="0"/>
                          <w:marBottom w:val="0"/>
                          <w:divBdr>
                            <w:top w:val="none" w:sz="0" w:space="0" w:color="auto"/>
                            <w:left w:val="none" w:sz="0" w:space="0" w:color="auto"/>
                            <w:bottom w:val="none" w:sz="0" w:space="0" w:color="auto"/>
                            <w:right w:val="none" w:sz="0" w:space="0" w:color="auto"/>
                          </w:divBdr>
                          <w:divsChild>
                            <w:div w:id="807943372">
                              <w:marLeft w:val="0"/>
                              <w:marRight w:val="0"/>
                              <w:marTop w:val="0"/>
                              <w:marBottom w:val="0"/>
                              <w:divBdr>
                                <w:top w:val="none" w:sz="0" w:space="0" w:color="auto"/>
                                <w:left w:val="none" w:sz="0" w:space="0" w:color="auto"/>
                                <w:bottom w:val="none" w:sz="0" w:space="0" w:color="auto"/>
                                <w:right w:val="none" w:sz="0" w:space="0" w:color="auto"/>
                              </w:divBdr>
                              <w:divsChild>
                                <w:div w:id="807943402">
                                  <w:marLeft w:val="0"/>
                                  <w:marRight w:val="0"/>
                                  <w:marTop w:val="0"/>
                                  <w:marBottom w:val="0"/>
                                  <w:divBdr>
                                    <w:top w:val="none" w:sz="0" w:space="0" w:color="auto"/>
                                    <w:left w:val="none" w:sz="0" w:space="0" w:color="auto"/>
                                    <w:bottom w:val="none" w:sz="0" w:space="0" w:color="auto"/>
                                    <w:right w:val="none" w:sz="0" w:space="0" w:color="auto"/>
                                  </w:divBdr>
                                  <w:divsChild>
                                    <w:div w:id="807943034">
                                      <w:marLeft w:val="0"/>
                                      <w:marRight w:val="0"/>
                                      <w:marTop w:val="0"/>
                                      <w:marBottom w:val="0"/>
                                      <w:divBdr>
                                        <w:top w:val="none" w:sz="0" w:space="0" w:color="auto"/>
                                        <w:left w:val="none" w:sz="0" w:space="0" w:color="auto"/>
                                        <w:bottom w:val="none" w:sz="0" w:space="0" w:color="auto"/>
                                        <w:right w:val="none" w:sz="0" w:space="0" w:color="auto"/>
                                      </w:divBdr>
                                      <w:divsChild>
                                        <w:div w:id="807943371">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96">
      <w:marLeft w:val="0"/>
      <w:marRight w:val="0"/>
      <w:marTop w:val="0"/>
      <w:marBottom w:val="0"/>
      <w:divBdr>
        <w:top w:val="none" w:sz="0" w:space="0" w:color="auto"/>
        <w:left w:val="none" w:sz="0" w:space="0" w:color="auto"/>
        <w:bottom w:val="none" w:sz="0" w:space="0" w:color="auto"/>
        <w:right w:val="none" w:sz="0" w:space="0" w:color="auto"/>
      </w:divBdr>
    </w:div>
    <w:div w:id="807942797">
      <w:marLeft w:val="0"/>
      <w:marRight w:val="0"/>
      <w:marTop w:val="0"/>
      <w:marBottom w:val="0"/>
      <w:divBdr>
        <w:top w:val="none" w:sz="0" w:space="0" w:color="auto"/>
        <w:left w:val="none" w:sz="0" w:space="0" w:color="auto"/>
        <w:bottom w:val="none" w:sz="0" w:space="0" w:color="auto"/>
        <w:right w:val="none" w:sz="0" w:space="0" w:color="auto"/>
      </w:divBdr>
      <w:divsChild>
        <w:div w:id="807943443">
          <w:marLeft w:val="0"/>
          <w:marRight w:val="0"/>
          <w:marTop w:val="0"/>
          <w:marBottom w:val="0"/>
          <w:divBdr>
            <w:top w:val="none" w:sz="0" w:space="0" w:color="auto"/>
            <w:left w:val="none" w:sz="0" w:space="0" w:color="auto"/>
            <w:bottom w:val="none" w:sz="0" w:space="0" w:color="auto"/>
            <w:right w:val="none" w:sz="0" w:space="0" w:color="auto"/>
          </w:divBdr>
          <w:divsChild>
            <w:div w:id="807942961">
              <w:marLeft w:val="0"/>
              <w:marRight w:val="0"/>
              <w:marTop w:val="0"/>
              <w:marBottom w:val="0"/>
              <w:divBdr>
                <w:top w:val="none" w:sz="0" w:space="0" w:color="auto"/>
                <w:left w:val="none" w:sz="0" w:space="0" w:color="auto"/>
                <w:bottom w:val="none" w:sz="0" w:space="0" w:color="auto"/>
                <w:right w:val="none" w:sz="0" w:space="0" w:color="auto"/>
              </w:divBdr>
              <w:divsChild>
                <w:div w:id="807943269">
                  <w:marLeft w:val="0"/>
                  <w:marRight w:val="0"/>
                  <w:marTop w:val="0"/>
                  <w:marBottom w:val="0"/>
                  <w:divBdr>
                    <w:top w:val="none" w:sz="0" w:space="0" w:color="auto"/>
                    <w:left w:val="none" w:sz="0" w:space="0" w:color="auto"/>
                    <w:bottom w:val="none" w:sz="0" w:space="0" w:color="auto"/>
                    <w:right w:val="none" w:sz="0" w:space="0" w:color="auto"/>
                  </w:divBdr>
                  <w:divsChild>
                    <w:div w:id="807943359">
                      <w:marLeft w:val="0"/>
                      <w:marRight w:val="0"/>
                      <w:marTop w:val="0"/>
                      <w:marBottom w:val="0"/>
                      <w:divBdr>
                        <w:top w:val="none" w:sz="0" w:space="0" w:color="auto"/>
                        <w:left w:val="none" w:sz="0" w:space="0" w:color="auto"/>
                        <w:bottom w:val="none" w:sz="0" w:space="0" w:color="auto"/>
                        <w:right w:val="none" w:sz="0" w:space="0" w:color="auto"/>
                      </w:divBdr>
                      <w:divsChild>
                        <w:div w:id="807943452">
                          <w:marLeft w:val="0"/>
                          <w:marRight w:val="0"/>
                          <w:marTop w:val="0"/>
                          <w:marBottom w:val="0"/>
                          <w:divBdr>
                            <w:top w:val="none" w:sz="0" w:space="0" w:color="auto"/>
                            <w:left w:val="none" w:sz="0" w:space="0" w:color="auto"/>
                            <w:bottom w:val="none" w:sz="0" w:space="0" w:color="auto"/>
                            <w:right w:val="none" w:sz="0" w:space="0" w:color="auto"/>
                          </w:divBdr>
                          <w:divsChild>
                            <w:div w:id="807943431">
                              <w:marLeft w:val="0"/>
                              <w:marRight w:val="0"/>
                              <w:marTop w:val="0"/>
                              <w:marBottom w:val="0"/>
                              <w:divBdr>
                                <w:top w:val="none" w:sz="0" w:space="0" w:color="auto"/>
                                <w:left w:val="none" w:sz="0" w:space="0" w:color="auto"/>
                                <w:bottom w:val="none" w:sz="0" w:space="0" w:color="auto"/>
                                <w:right w:val="none" w:sz="0" w:space="0" w:color="auto"/>
                              </w:divBdr>
                              <w:divsChild>
                                <w:div w:id="807943189">
                                  <w:marLeft w:val="0"/>
                                  <w:marRight w:val="0"/>
                                  <w:marTop w:val="0"/>
                                  <w:marBottom w:val="0"/>
                                  <w:divBdr>
                                    <w:top w:val="none" w:sz="0" w:space="0" w:color="auto"/>
                                    <w:left w:val="none" w:sz="0" w:space="0" w:color="auto"/>
                                    <w:bottom w:val="none" w:sz="0" w:space="0" w:color="auto"/>
                                    <w:right w:val="none" w:sz="0" w:space="0" w:color="auto"/>
                                  </w:divBdr>
                                  <w:divsChild>
                                    <w:div w:id="807943262">
                                      <w:marLeft w:val="0"/>
                                      <w:marRight w:val="0"/>
                                      <w:marTop w:val="0"/>
                                      <w:marBottom w:val="0"/>
                                      <w:divBdr>
                                        <w:top w:val="none" w:sz="0" w:space="0" w:color="auto"/>
                                        <w:left w:val="none" w:sz="0" w:space="0" w:color="auto"/>
                                        <w:bottom w:val="none" w:sz="0" w:space="0" w:color="auto"/>
                                        <w:right w:val="none" w:sz="0" w:space="0" w:color="auto"/>
                                      </w:divBdr>
                                      <w:divsChild>
                                        <w:div w:id="807942908">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5">
                                              <w:marLeft w:val="0"/>
                                              <w:marRight w:val="0"/>
                                              <w:marTop w:val="0"/>
                                              <w:marBottom w:val="0"/>
                                              <w:divBdr>
                                                <w:top w:val="none" w:sz="0" w:space="0" w:color="auto"/>
                                                <w:left w:val="none" w:sz="0" w:space="0" w:color="auto"/>
                                                <w:bottom w:val="none" w:sz="0" w:space="0" w:color="auto"/>
                                                <w:right w:val="none" w:sz="0" w:space="0" w:color="auto"/>
                                              </w:divBdr>
                                              <w:divsChild>
                                                <w:div w:id="8079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00">
      <w:marLeft w:val="0"/>
      <w:marRight w:val="0"/>
      <w:marTop w:val="0"/>
      <w:marBottom w:val="0"/>
      <w:divBdr>
        <w:top w:val="none" w:sz="0" w:space="0" w:color="auto"/>
        <w:left w:val="none" w:sz="0" w:space="0" w:color="auto"/>
        <w:bottom w:val="none" w:sz="0" w:space="0" w:color="auto"/>
        <w:right w:val="none" w:sz="0" w:space="0" w:color="auto"/>
      </w:divBdr>
      <w:divsChild>
        <w:div w:id="807942856">
          <w:marLeft w:val="0"/>
          <w:marRight w:val="0"/>
          <w:marTop w:val="0"/>
          <w:marBottom w:val="0"/>
          <w:divBdr>
            <w:top w:val="none" w:sz="0" w:space="0" w:color="auto"/>
            <w:left w:val="none" w:sz="0" w:space="0" w:color="auto"/>
            <w:bottom w:val="none" w:sz="0" w:space="0" w:color="auto"/>
            <w:right w:val="none" w:sz="0" w:space="0" w:color="auto"/>
          </w:divBdr>
          <w:divsChild>
            <w:div w:id="807942743">
              <w:marLeft w:val="0"/>
              <w:marRight w:val="0"/>
              <w:marTop w:val="0"/>
              <w:marBottom w:val="0"/>
              <w:divBdr>
                <w:top w:val="none" w:sz="0" w:space="0" w:color="auto"/>
                <w:left w:val="none" w:sz="0" w:space="0" w:color="auto"/>
                <w:bottom w:val="none" w:sz="0" w:space="0" w:color="auto"/>
                <w:right w:val="none" w:sz="0" w:space="0" w:color="auto"/>
              </w:divBdr>
              <w:divsChild>
                <w:div w:id="807943350">
                  <w:marLeft w:val="0"/>
                  <w:marRight w:val="0"/>
                  <w:marTop w:val="0"/>
                  <w:marBottom w:val="0"/>
                  <w:divBdr>
                    <w:top w:val="none" w:sz="0" w:space="0" w:color="auto"/>
                    <w:left w:val="none" w:sz="0" w:space="0" w:color="auto"/>
                    <w:bottom w:val="none" w:sz="0" w:space="0" w:color="auto"/>
                    <w:right w:val="none" w:sz="0" w:space="0" w:color="auto"/>
                  </w:divBdr>
                  <w:divsChild>
                    <w:div w:id="807943103">
                      <w:marLeft w:val="0"/>
                      <w:marRight w:val="0"/>
                      <w:marTop w:val="0"/>
                      <w:marBottom w:val="0"/>
                      <w:divBdr>
                        <w:top w:val="none" w:sz="0" w:space="0" w:color="auto"/>
                        <w:left w:val="none" w:sz="0" w:space="0" w:color="auto"/>
                        <w:bottom w:val="none" w:sz="0" w:space="0" w:color="auto"/>
                        <w:right w:val="none" w:sz="0" w:space="0" w:color="auto"/>
                      </w:divBdr>
                      <w:divsChild>
                        <w:div w:id="807943188">
                          <w:marLeft w:val="0"/>
                          <w:marRight w:val="0"/>
                          <w:marTop w:val="0"/>
                          <w:marBottom w:val="0"/>
                          <w:divBdr>
                            <w:top w:val="none" w:sz="0" w:space="0" w:color="auto"/>
                            <w:left w:val="none" w:sz="0" w:space="0" w:color="auto"/>
                            <w:bottom w:val="none" w:sz="0" w:space="0" w:color="auto"/>
                            <w:right w:val="none" w:sz="0" w:space="0" w:color="auto"/>
                          </w:divBdr>
                          <w:divsChild>
                            <w:div w:id="807943020">
                              <w:marLeft w:val="0"/>
                              <w:marRight w:val="0"/>
                              <w:marTop w:val="0"/>
                              <w:marBottom w:val="0"/>
                              <w:divBdr>
                                <w:top w:val="none" w:sz="0" w:space="0" w:color="auto"/>
                                <w:left w:val="none" w:sz="0" w:space="0" w:color="auto"/>
                                <w:bottom w:val="none" w:sz="0" w:space="0" w:color="auto"/>
                                <w:right w:val="none" w:sz="0" w:space="0" w:color="auto"/>
                              </w:divBdr>
                              <w:divsChild>
                                <w:div w:id="807943391">
                                  <w:marLeft w:val="0"/>
                                  <w:marRight w:val="0"/>
                                  <w:marTop w:val="0"/>
                                  <w:marBottom w:val="0"/>
                                  <w:divBdr>
                                    <w:top w:val="none" w:sz="0" w:space="0" w:color="auto"/>
                                    <w:left w:val="none" w:sz="0" w:space="0" w:color="auto"/>
                                    <w:bottom w:val="none" w:sz="0" w:space="0" w:color="auto"/>
                                    <w:right w:val="none" w:sz="0" w:space="0" w:color="auto"/>
                                  </w:divBdr>
                                  <w:divsChild>
                                    <w:div w:id="807943236">
                                      <w:marLeft w:val="0"/>
                                      <w:marRight w:val="0"/>
                                      <w:marTop w:val="0"/>
                                      <w:marBottom w:val="0"/>
                                      <w:divBdr>
                                        <w:top w:val="none" w:sz="0" w:space="0" w:color="auto"/>
                                        <w:left w:val="none" w:sz="0" w:space="0" w:color="auto"/>
                                        <w:bottom w:val="none" w:sz="0" w:space="0" w:color="auto"/>
                                        <w:right w:val="none" w:sz="0" w:space="0" w:color="auto"/>
                                      </w:divBdr>
                                      <w:divsChild>
                                        <w:div w:id="807943292">
                                          <w:marLeft w:val="0"/>
                                          <w:marRight w:val="0"/>
                                          <w:marTop w:val="0"/>
                                          <w:marBottom w:val="0"/>
                                          <w:divBdr>
                                            <w:top w:val="dotted" w:sz="6" w:space="4" w:color="DDDDDD"/>
                                            <w:left w:val="dotted" w:sz="6" w:space="4" w:color="DDDDDD"/>
                                            <w:bottom w:val="dotted" w:sz="6" w:space="4" w:color="DDDDDD"/>
                                            <w:right w:val="dotted" w:sz="6" w:space="4" w:color="DDDDDD"/>
                                          </w:divBdr>
                                          <w:divsChild>
                                            <w:div w:id="807942791">
                                              <w:marLeft w:val="0"/>
                                              <w:marRight w:val="0"/>
                                              <w:marTop w:val="0"/>
                                              <w:marBottom w:val="0"/>
                                              <w:divBdr>
                                                <w:top w:val="none" w:sz="0" w:space="0" w:color="auto"/>
                                                <w:left w:val="none" w:sz="0" w:space="0" w:color="auto"/>
                                                <w:bottom w:val="none" w:sz="0" w:space="0" w:color="auto"/>
                                                <w:right w:val="none" w:sz="0" w:space="0" w:color="auto"/>
                                              </w:divBdr>
                                              <w:divsChild>
                                                <w:div w:id="8079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02">
      <w:marLeft w:val="0"/>
      <w:marRight w:val="0"/>
      <w:marTop w:val="0"/>
      <w:marBottom w:val="0"/>
      <w:divBdr>
        <w:top w:val="none" w:sz="0" w:space="0" w:color="auto"/>
        <w:left w:val="none" w:sz="0" w:space="0" w:color="auto"/>
        <w:bottom w:val="none" w:sz="0" w:space="0" w:color="auto"/>
        <w:right w:val="none" w:sz="0" w:space="0" w:color="auto"/>
      </w:divBdr>
      <w:divsChild>
        <w:div w:id="807942971">
          <w:marLeft w:val="0"/>
          <w:marRight w:val="0"/>
          <w:marTop w:val="0"/>
          <w:marBottom w:val="0"/>
          <w:divBdr>
            <w:top w:val="none" w:sz="0" w:space="0" w:color="auto"/>
            <w:left w:val="none" w:sz="0" w:space="0" w:color="auto"/>
            <w:bottom w:val="none" w:sz="0" w:space="0" w:color="auto"/>
            <w:right w:val="none" w:sz="0" w:space="0" w:color="auto"/>
          </w:divBdr>
          <w:divsChild>
            <w:div w:id="807943049">
              <w:marLeft w:val="0"/>
              <w:marRight w:val="0"/>
              <w:marTop w:val="0"/>
              <w:marBottom w:val="0"/>
              <w:divBdr>
                <w:top w:val="none" w:sz="0" w:space="0" w:color="auto"/>
                <w:left w:val="none" w:sz="0" w:space="0" w:color="auto"/>
                <w:bottom w:val="none" w:sz="0" w:space="0" w:color="auto"/>
                <w:right w:val="none" w:sz="0" w:space="0" w:color="auto"/>
              </w:divBdr>
              <w:divsChild>
                <w:div w:id="807943078">
                  <w:marLeft w:val="0"/>
                  <w:marRight w:val="0"/>
                  <w:marTop w:val="0"/>
                  <w:marBottom w:val="0"/>
                  <w:divBdr>
                    <w:top w:val="none" w:sz="0" w:space="0" w:color="auto"/>
                    <w:left w:val="none" w:sz="0" w:space="0" w:color="auto"/>
                    <w:bottom w:val="none" w:sz="0" w:space="0" w:color="auto"/>
                    <w:right w:val="none" w:sz="0" w:space="0" w:color="auto"/>
                  </w:divBdr>
                  <w:divsChild>
                    <w:div w:id="807943017">
                      <w:marLeft w:val="0"/>
                      <w:marRight w:val="0"/>
                      <w:marTop w:val="0"/>
                      <w:marBottom w:val="0"/>
                      <w:divBdr>
                        <w:top w:val="none" w:sz="0" w:space="0" w:color="auto"/>
                        <w:left w:val="none" w:sz="0" w:space="0" w:color="auto"/>
                        <w:bottom w:val="none" w:sz="0" w:space="0" w:color="auto"/>
                        <w:right w:val="none" w:sz="0" w:space="0" w:color="auto"/>
                      </w:divBdr>
                      <w:divsChild>
                        <w:div w:id="807943039">
                          <w:marLeft w:val="0"/>
                          <w:marRight w:val="0"/>
                          <w:marTop w:val="0"/>
                          <w:marBottom w:val="0"/>
                          <w:divBdr>
                            <w:top w:val="none" w:sz="0" w:space="0" w:color="auto"/>
                            <w:left w:val="none" w:sz="0" w:space="0" w:color="auto"/>
                            <w:bottom w:val="none" w:sz="0" w:space="0" w:color="auto"/>
                            <w:right w:val="none" w:sz="0" w:space="0" w:color="auto"/>
                          </w:divBdr>
                          <w:divsChild>
                            <w:div w:id="807942835">
                              <w:marLeft w:val="0"/>
                              <w:marRight w:val="0"/>
                              <w:marTop w:val="0"/>
                              <w:marBottom w:val="0"/>
                              <w:divBdr>
                                <w:top w:val="none" w:sz="0" w:space="0" w:color="auto"/>
                                <w:left w:val="none" w:sz="0" w:space="0" w:color="auto"/>
                                <w:bottom w:val="none" w:sz="0" w:space="0" w:color="auto"/>
                                <w:right w:val="none" w:sz="0" w:space="0" w:color="auto"/>
                              </w:divBdr>
                              <w:divsChild>
                                <w:div w:id="807943044">
                                  <w:marLeft w:val="0"/>
                                  <w:marRight w:val="0"/>
                                  <w:marTop w:val="0"/>
                                  <w:marBottom w:val="0"/>
                                  <w:divBdr>
                                    <w:top w:val="none" w:sz="0" w:space="0" w:color="auto"/>
                                    <w:left w:val="none" w:sz="0" w:space="0" w:color="auto"/>
                                    <w:bottom w:val="none" w:sz="0" w:space="0" w:color="auto"/>
                                    <w:right w:val="none" w:sz="0" w:space="0" w:color="auto"/>
                                  </w:divBdr>
                                  <w:divsChild>
                                    <w:div w:id="807943198">
                                      <w:marLeft w:val="0"/>
                                      <w:marRight w:val="0"/>
                                      <w:marTop w:val="0"/>
                                      <w:marBottom w:val="0"/>
                                      <w:divBdr>
                                        <w:top w:val="none" w:sz="0" w:space="0" w:color="auto"/>
                                        <w:left w:val="none" w:sz="0" w:space="0" w:color="auto"/>
                                        <w:bottom w:val="none" w:sz="0" w:space="0" w:color="auto"/>
                                        <w:right w:val="none" w:sz="0" w:space="0" w:color="auto"/>
                                      </w:divBdr>
                                      <w:divsChild>
                                        <w:div w:id="807943129">
                                          <w:marLeft w:val="0"/>
                                          <w:marRight w:val="0"/>
                                          <w:marTop w:val="0"/>
                                          <w:marBottom w:val="0"/>
                                          <w:divBdr>
                                            <w:top w:val="dotted" w:sz="6" w:space="4" w:color="DDDDDD"/>
                                            <w:left w:val="dotted" w:sz="6" w:space="4" w:color="DDDDDD"/>
                                            <w:bottom w:val="dotted" w:sz="6" w:space="4" w:color="DDDDDD"/>
                                            <w:right w:val="dotted" w:sz="6" w:space="4" w:color="DDDDDD"/>
                                          </w:divBdr>
                                          <w:divsChild>
                                            <w:div w:id="8079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04">
      <w:marLeft w:val="0"/>
      <w:marRight w:val="0"/>
      <w:marTop w:val="0"/>
      <w:marBottom w:val="0"/>
      <w:divBdr>
        <w:top w:val="none" w:sz="0" w:space="0" w:color="auto"/>
        <w:left w:val="none" w:sz="0" w:space="0" w:color="auto"/>
        <w:bottom w:val="none" w:sz="0" w:space="0" w:color="auto"/>
        <w:right w:val="none" w:sz="0" w:space="0" w:color="auto"/>
      </w:divBdr>
    </w:div>
    <w:div w:id="807942806">
      <w:marLeft w:val="0"/>
      <w:marRight w:val="0"/>
      <w:marTop w:val="0"/>
      <w:marBottom w:val="0"/>
      <w:divBdr>
        <w:top w:val="none" w:sz="0" w:space="0" w:color="auto"/>
        <w:left w:val="none" w:sz="0" w:space="0" w:color="auto"/>
        <w:bottom w:val="none" w:sz="0" w:space="0" w:color="auto"/>
        <w:right w:val="none" w:sz="0" w:space="0" w:color="auto"/>
      </w:divBdr>
    </w:div>
    <w:div w:id="807942808">
      <w:marLeft w:val="0"/>
      <w:marRight w:val="0"/>
      <w:marTop w:val="0"/>
      <w:marBottom w:val="0"/>
      <w:divBdr>
        <w:top w:val="none" w:sz="0" w:space="0" w:color="auto"/>
        <w:left w:val="none" w:sz="0" w:space="0" w:color="auto"/>
        <w:bottom w:val="none" w:sz="0" w:space="0" w:color="auto"/>
        <w:right w:val="none" w:sz="0" w:space="0" w:color="auto"/>
      </w:divBdr>
    </w:div>
    <w:div w:id="807942809">
      <w:marLeft w:val="0"/>
      <w:marRight w:val="0"/>
      <w:marTop w:val="0"/>
      <w:marBottom w:val="0"/>
      <w:divBdr>
        <w:top w:val="none" w:sz="0" w:space="0" w:color="auto"/>
        <w:left w:val="none" w:sz="0" w:space="0" w:color="auto"/>
        <w:bottom w:val="none" w:sz="0" w:space="0" w:color="auto"/>
        <w:right w:val="none" w:sz="0" w:space="0" w:color="auto"/>
      </w:divBdr>
    </w:div>
    <w:div w:id="807942810">
      <w:marLeft w:val="0"/>
      <w:marRight w:val="0"/>
      <w:marTop w:val="0"/>
      <w:marBottom w:val="0"/>
      <w:divBdr>
        <w:top w:val="none" w:sz="0" w:space="0" w:color="auto"/>
        <w:left w:val="none" w:sz="0" w:space="0" w:color="auto"/>
        <w:bottom w:val="none" w:sz="0" w:space="0" w:color="auto"/>
        <w:right w:val="none" w:sz="0" w:space="0" w:color="auto"/>
      </w:divBdr>
    </w:div>
    <w:div w:id="807942814">
      <w:marLeft w:val="0"/>
      <w:marRight w:val="0"/>
      <w:marTop w:val="0"/>
      <w:marBottom w:val="0"/>
      <w:divBdr>
        <w:top w:val="none" w:sz="0" w:space="0" w:color="auto"/>
        <w:left w:val="none" w:sz="0" w:space="0" w:color="auto"/>
        <w:bottom w:val="none" w:sz="0" w:space="0" w:color="auto"/>
        <w:right w:val="none" w:sz="0" w:space="0" w:color="auto"/>
      </w:divBdr>
    </w:div>
    <w:div w:id="807942820">
      <w:marLeft w:val="0"/>
      <w:marRight w:val="0"/>
      <w:marTop w:val="0"/>
      <w:marBottom w:val="0"/>
      <w:divBdr>
        <w:top w:val="none" w:sz="0" w:space="0" w:color="auto"/>
        <w:left w:val="none" w:sz="0" w:space="0" w:color="auto"/>
        <w:bottom w:val="none" w:sz="0" w:space="0" w:color="auto"/>
        <w:right w:val="none" w:sz="0" w:space="0" w:color="auto"/>
      </w:divBdr>
    </w:div>
    <w:div w:id="807942826">
      <w:marLeft w:val="0"/>
      <w:marRight w:val="0"/>
      <w:marTop w:val="0"/>
      <w:marBottom w:val="0"/>
      <w:divBdr>
        <w:top w:val="none" w:sz="0" w:space="0" w:color="auto"/>
        <w:left w:val="none" w:sz="0" w:space="0" w:color="auto"/>
        <w:bottom w:val="none" w:sz="0" w:space="0" w:color="auto"/>
        <w:right w:val="none" w:sz="0" w:space="0" w:color="auto"/>
      </w:divBdr>
      <w:divsChild>
        <w:div w:id="807942805">
          <w:marLeft w:val="0"/>
          <w:marRight w:val="0"/>
          <w:marTop w:val="0"/>
          <w:marBottom w:val="0"/>
          <w:divBdr>
            <w:top w:val="none" w:sz="0" w:space="0" w:color="auto"/>
            <w:left w:val="none" w:sz="0" w:space="0" w:color="auto"/>
            <w:bottom w:val="none" w:sz="0" w:space="0" w:color="auto"/>
            <w:right w:val="none" w:sz="0" w:space="0" w:color="auto"/>
          </w:divBdr>
          <w:divsChild>
            <w:div w:id="807943134">
              <w:marLeft w:val="0"/>
              <w:marRight w:val="0"/>
              <w:marTop w:val="0"/>
              <w:marBottom w:val="0"/>
              <w:divBdr>
                <w:top w:val="none" w:sz="0" w:space="0" w:color="auto"/>
                <w:left w:val="none" w:sz="0" w:space="0" w:color="auto"/>
                <w:bottom w:val="none" w:sz="0" w:space="0" w:color="auto"/>
                <w:right w:val="none" w:sz="0" w:space="0" w:color="auto"/>
              </w:divBdr>
              <w:divsChild>
                <w:div w:id="807943389">
                  <w:marLeft w:val="0"/>
                  <w:marRight w:val="0"/>
                  <w:marTop w:val="0"/>
                  <w:marBottom w:val="0"/>
                  <w:divBdr>
                    <w:top w:val="none" w:sz="0" w:space="0" w:color="auto"/>
                    <w:left w:val="none" w:sz="0" w:space="0" w:color="auto"/>
                    <w:bottom w:val="none" w:sz="0" w:space="0" w:color="auto"/>
                    <w:right w:val="none" w:sz="0" w:space="0" w:color="auto"/>
                  </w:divBdr>
                  <w:divsChild>
                    <w:div w:id="807943057">
                      <w:marLeft w:val="0"/>
                      <w:marRight w:val="0"/>
                      <w:marTop w:val="0"/>
                      <w:marBottom w:val="0"/>
                      <w:divBdr>
                        <w:top w:val="none" w:sz="0" w:space="0" w:color="auto"/>
                        <w:left w:val="none" w:sz="0" w:space="0" w:color="auto"/>
                        <w:bottom w:val="none" w:sz="0" w:space="0" w:color="auto"/>
                        <w:right w:val="none" w:sz="0" w:space="0" w:color="auto"/>
                      </w:divBdr>
                      <w:divsChild>
                        <w:div w:id="807942778">
                          <w:marLeft w:val="0"/>
                          <w:marRight w:val="0"/>
                          <w:marTop w:val="0"/>
                          <w:marBottom w:val="0"/>
                          <w:divBdr>
                            <w:top w:val="none" w:sz="0" w:space="0" w:color="auto"/>
                            <w:left w:val="none" w:sz="0" w:space="0" w:color="auto"/>
                            <w:bottom w:val="none" w:sz="0" w:space="0" w:color="auto"/>
                            <w:right w:val="none" w:sz="0" w:space="0" w:color="auto"/>
                          </w:divBdr>
                          <w:divsChild>
                            <w:div w:id="807942748">
                              <w:marLeft w:val="0"/>
                              <w:marRight w:val="0"/>
                              <w:marTop w:val="0"/>
                              <w:marBottom w:val="0"/>
                              <w:divBdr>
                                <w:top w:val="none" w:sz="0" w:space="0" w:color="auto"/>
                                <w:left w:val="none" w:sz="0" w:space="0" w:color="auto"/>
                                <w:bottom w:val="none" w:sz="0" w:space="0" w:color="auto"/>
                                <w:right w:val="none" w:sz="0" w:space="0" w:color="auto"/>
                              </w:divBdr>
                              <w:divsChild>
                                <w:div w:id="807943451">
                                  <w:marLeft w:val="0"/>
                                  <w:marRight w:val="0"/>
                                  <w:marTop w:val="0"/>
                                  <w:marBottom w:val="0"/>
                                  <w:divBdr>
                                    <w:top w:val="none" w:sz="0" w:space="0" w:color="auto"/>
                                    <w:left w:val="none" w:sz="0" w:space="0" w:color="auto"/>
                                    <w:bottom w:val="none" w:sz="0" w:space="0" w:color="auto"/>
                                    <w:right w:val="none" w:sz="0" w:space="0" w:color="auto"/>
                                  </w:divBdr>
                                  <w:divsChild>
                                    <w:div w:id="807943252">
                                      <w:marLeft w:val="0"/>
                                      <w:marRight w:val="0"/>
                                      <w:marTop w:val="0"/>
                                      <w:marBottom w:val="0"/>
                                      <w:divBdr>
                                        <w:top w:val="none" w:sz="0" w:space="0" w:color="auto"/>
                                        <w:left w:val="none" w:sz="0" w:space="0" w:color="auto"/>
                                        <w:bottom w:val="none" w:sz="0" w:space="0" w:color="auto"/>
                                        <w:right w:val="none" w:sz="0" w:space="0" w:color="auto"/>
                                      </w:divBdr>
                                      <w:divsChild>
                                        <w:div w:id="807943191">
                                          <w:marLeft w:val="0"/>
                                          <w:marRight w:val="0"/>
                                          <w:marTop w:val="0"/>
                                          <w:marBottom w:val="0"/>
                                          <w:divBdr>
                                            <w:top w:val="dotted" w:sz="8" w:space="5" w:color="DDDDDD"/>
                                            <w:left w:val="dotted" w:sz="8" w:space="5" w:color="DDDDDD"/>
                                            <w:bottom w:val="dotted" w:sz="8" w:space="5" w:color="DDDDDD"/>
                                            <w:right w:val="dotted" w:sz="8" w:space="5" w:color="DDDDDD"/>
                                          </w:divBdr>
                                          <w:divsChild>
                                            <w:div w:id="807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27">
      <w:marLeft w:val="0"/>
      <w:marRight w:val="0"/>
      <w:marTop w:val="0"/>
      <w:marBottom w:val="0"/>
      <w:divBdr>
        <w:top w:val="none" w:sz="0" w:space="0" w:color="auto"/>
        <w:left w:val="none" w:sz="0" w:space="0" w:color="auto"/>
        <w:bottom w:val="none" w:sz="0" w:space="0" w:color="auto"/>
        <w:right w:val="none" w:sz="0" w:space="0" w:color="auto"/>
      </w:divBdr>
    </w:div>
    <w:div w:id="807942840">
      <w:marLeft w:val="0"/>
      <w:marRight w:val="0"/>
      <w:marTop w:val="0"/>
      <w:marBottom w:val="0"/>
      <w:divBdr>
        <w:top w:val="none" w:sz="0" w:space="0" w:color="auto"/>
        <w:left w:val="none" w:sz="0" w:space="0" w:color="auto"/>
        <w:bottom w:val="none" w:sz="0" w:space="0" w:color="auto"/>
        <w:right w:val="none" w:sz="0" w:space="0" w:color="auto"/>
      </w:divBdr>
      <w:divsChild>
        <w:div w:id="807942855">
          <w:marLeft w:val="0"/>
          <w:marRight w:val="0"/>
          <w:marTop w:val="0"/>
          <w:marBottom w:val="0"/>
          <w:divBdr>
            <w:top w:val="none" w:sz="0" w:space="0" w:color="auto"/>
            <w:left w:val="none" w:sz="0" w:space="0" w:color="auto"/>
            <w:bottom w:val="none" w:sz="0" w:space="0" w:color="auto"/>
            <w:right w:val="none" w:sz="0" w:space="0" w:color="auto"/>
          </w:divBdr>
          <w:divsChild>
            <w:div w:id="807943195">
              <w:marLeft w:val="0"/>
              <w:marRight w:val="0"/>
              <w:marTop w:val="0"/>
              <w:marBottom w:val="0"/>
              <w:divBdr>
                <w:top w:val="none" w:sz="0" w:space="0" w:color="auto"/>
                <w:left w:val="none" w:sz="0" w:space="0" w:color="auto"/>
                <w:bottom w:val="none" w:sz="0" w:space="0" w:color="auto"/>
                <w:right w:val="none" w:sz="0" w:space="0" w:color="auto"/>
              </w:divBdr>
              <w:divsChild>
                <w:div w:id="807943426">
                  <w:marLeft w:val="0"/>
                  <w:marRight w:val="0"/>
                  <w:marTop w:val="0"/>
                  <w:marBottom w:val="0"/>
                  <w:divBdr>
                    <w:top w:val="none" w:sz="0" w:space="0" w:color="auto"/>
                    <w:left w:val="none" w:sz="0" w:space="0" w:color="auto"/>
                    <w:bottom w:val="none" w:sz="0" w:space="0" w:color="auto"/>
                    <w:right w:val="none" w:sz="0" w:space="0" w:color="auto"/>
                  </w:divBdr>
                  <w:divsChild>
                    <w:div w:id="807942773">
                      <w:marLeft w:val="0"/>
                      <w:marRight w:val="0"/>
                      <w:marTop w:val="0"/>
                      <w:marBottom w:val="0"/>
                      <w:divBdr>
                        <w:top w:val="none" w:sz="0" w:space="0" w:color="auto"/>
                        <w:left w:val="none" w:sz="0" w:space="0" w:color="auto"/>
                        <w:bottom w:val="none" w:sz="0" w:space="0" w:color="auto"/>
                        <w:right w:val="none" w:sz="0" w:space="0" w:color="auto"/>
                      </w:divBdr>
                      <w:divsChild>
                        <w:div w:id="807942974">
                          <w:marLeft w:val="0"/>
                          <w:marRight w:val="0"/>
                          <w:marTop w:val="0"/>
                          <w:marBottom w:val="0"/>
                          <w:divBdr>
                            <w:top w:val="none" w:sz="0" w:space="0" w:color="auto"/>
                            <w:left w:val="none" w:sz="0" w:space="0" w:color="auto"/>
                            <w:bottom w:val="none" w:sz="0" w:space="0" w:color="auto"/>
                            <w:right w:val="none" w:sz="0" w:space="0" w:color="auto"/>
                          </w:divBdr>
                          <w:divsChild>
                            <w:div w:id="807943439">
                              <w:marLeft w:val="0"/>
                              <w:marRight w:val="0"/>
                              <w:marTop w:val="0"/>
                              <w:marBottom w:val="0"/>
                              <w:divBdr>
                                <w:top w:val="none" w:sz="0" w:space="0" w:color="auto"/>
                                <w:left w:val="none" w:sz="0" w:space="0" w:color="auto"/>
                                <w:bottom w:val="none" w:sz="0" w:space="0" w:color="auto"/>
                                <w:right w:val="none" w:sz="0" w:space="0" w:color="auto"/>
                              </w:divBdr>
                              <w:divsChild>
                                <w:div w:id="807943168">
                                  <w:marLeft w:val="0"/>
                                  <w:marRight w:val="0"/>
                                  <w:marTop w:val="0"/>
                                  <w:marBottom w:val="0"/>
                                  <w:divBdr>
                                    <w:top w:val="none" w:sz="0" w:space="0" w:color="auto"/>
                                    <w:left w:val="none" w:sz="0" w:space="0" w:color="auto"/>
                                    <w:bottom w:val="none" w:sz="0" w:space="0" w:color="auto"/>
                                    <w:right w:val="none" w:sz="0" w:space="0" w:color="auto"/>
                                  </w:divBdr>
                                  <w:divsChild>
                                    <w:div w:id="807943349">
                                      <w:marLeft w:val="0"/>
                                      <w:marRight w:val="0"/>
                                      <w:marTop w:val="0"/>
                                      <w:marBottom w:val="0"/>
                                      <w:divBdr>
                                        <w:top w:val="none" w:sz="0" w:space="0" w:color="auto"/>
                                        <w:left w:val="none" w:sz="0" w:space="0" w:color="auto"/>
                                        <w:bottom w:val="none" w:sz="0" w:space="0" w:color="auto"/>
                                        <w:right w:val="none" w:sz="0" w:space="0" w:color="auto"/>
                                      </w:divBdr>
                                      <w:divsChild>
                                        <w:div w:id="807943237">
                                          <w:marLeft w:val="0"/>
                                          <w:marRight w:val="0"/>
                                          <w:marTop w:val="0"/>
                                          <w:marBottom w:val="0"/>
                                          <w:divBdr>
                                            <w:top w:val="dotted" w:sz="6" w:space="4" w:color="DDDDDD"/>
                                            <w:left w:val="dotted" w:sz="6" w:space="4" w:color="DDDDDD"/>
                                            <w:bottom w:val="dotted" w:sz="6" w:space="4" w:color="DDDDDD"/>
                                            <w:right w:val="dotted" w:sz="6" w:space="4" w:color="DDDDDD"/>
                                          </w:divBdr>
                                          <w:divsChild>
                                            <w:div w:id="8079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42">
      <w:marLeft w:val="0"/>
      <w:marRight w:val="0"/>
      <w:marTop w:val="0"/>
      <w:marBottom w:val="0"/>
      <w:divBdr>
        <w:top w:val="none" w:sz="0" w:space="0" w:color="auto"/>
        <w:left w:val="none" w:sz="0" w:space="0" w:color="auto"/>
        <w:bottom w:val="none" w:sz="0" w:space="0" w:color="auto"/>
        <w:right w:val="none" w:sz="0" w:space="0" w:color="auto"/>
      </w:divBdr>
      <w:divsChild>
        <w:div w:id="807943361">
          <w:marLeft w:val="0"/>
          <w:marRight w:val="0"/>
          <w:marTop w:val="0"/>
          <w:marBottom w:val="0"/>
          <w:divBdr>
            <w:top w:val="none" w:sz="0" w:space="0" w:color="auto"/>
            <w:left w:val="none" w:sz="0" w:space="0" w:color="auto"/>
            <w:bottom w:val="none" w:sz="0" w:space="0" w:color="auto"/>
            <w:right w:val="none" w:sz="0" w:space="0" w:color="auto"/>
          </w:divBdr>
          <w:divsChild>
            <w:div w:id="807942994">
              <w:marLeft w:val="0"/>
              <w:marRight w:val="0"/>
              <w:marTop w:val="0"/>
              <w:marBottom w:val="0"/>
              <w:divBdr>
                <w:top w:val="none" w:sz="0" w:space="0" w:color="auto"/>
                <w:left w:val="none" w:sz="0" w:space="0" w:color="auto"/>
                <w:bottom w:val="none" w:sz="0" w:space="0" w:color="auto"/>
                <w:right w:val="none" w:sz="0" w:space="0" w:color="auto"/>
              </w:divBdr>
              <w:divsChild>
                <w:div w:id="807942954">
                  <w:marLeft w:val="0"/>
                  <w:marRight w:val="0"/>
                  <w:marTop w:val="0"/>
                  <w:marBottom w:val="0"/>
                  <w:divBdr>
                    <w:top w:val="none" w:sz="0" w:space="0" w:color="auto"/>
                    <w:left w:val="none" w:sz="0" w:space="0" w:color="auto"/>
                    <w:bottom w:val="none" w:sz="0" w:space="0" w:color="auto"/>
                    <w:right w:val="none" w:sz="0" w:space="0" w:color="auto"/>
                  </w:divBdr>
                  <w:divsChild>
                    <w:div w:id="807943461">
                      <w:marLeft w:val="0"/>
                      <w:marRight w:val="0"/>
                      <w:marTop w:val="0"/>
                      <w:marBottom w:val="0"/>
                      <w:divBdr>
                        <w:top w:val="none" w:sz="0" w:space="0" w:color="auto"/>
                        <w:left w:val="none" w:sz="0" w:space="0" w:color="auto"/>
                        <w:bottom w:val="none" w:sz="0" w:space="0" w:color="auto"/>
                        <w:right w:val="none" w:sz="0" w:space="0" w:color="auto"/>
                      </w:divBdr>
                      <w:divsChild>
                        <w:div w:id="807942764">
                          <w:marLeft w:val="0"/>
                          <w:marRight w:val="0"/>
                          <w:marTop w:val="0"/>
                          <w:marBottom w:val="0"/>
                          <w:divBdr>
                            <w:top w:val="none" w:sz="0" w:space="0" w:color="auto"/>
                            <w:left w:val="none" w:sz="0" w:space="0" w:color="auto"/>
                            <w:bottom w:val="none" w:sz="0" w:space="0" w:color="auto"/>
                            <w:right w:val="none" w:sz="0" w:space="0" w:color="auto"/>
                          </w:divBdr>
                          <w:divsChild>
                            <w:div w:id="807943278">
                              <w:marLeft w:val="0"/>
                              <w:marRight w:val="0"/>
                              <w:marTop w:val="0"/>
                              <w:marBottom w:val="0"/>
                              <w:divBdr>
                                <w:top w:val="none" w:sz="0" w:space="0" w:color="auto"/>
                                <w:left w:val="none" w:sz="0" w:space="0" w:color="auto"/>
                                <w:bottom w:val="none" w:sz="0" w:space="0" w:color="auto"/>
                                <w:right w:val="none" w:sz="0" w:space="0" w:color="auto"/>
                              </w:divBdr>
                              <w:divsChild>
                                <w:div w:id="807942753">
                                  <w:marLeft w:val="0"/>
                                  <w:marRight w:val="0"/>
                                  <w:marTop w:val="0"/>
                                  <w:marBottom w:val="0"/>
                                  <w:divBdr>
                                    <w:top w:val="none" w:sz="0" w:space="0" w:color="auto"/>
                                    <w:left w:val="none" w:sz="0" w:space="0" w:color="auto"/>
                                    <w:bottom w:val="none" w:sz="0" w:space="0" w:color="auto"/>
                                    <w:right w:val="none" w:sz="0" w:space="0" w:color="auto"/>
                                  </w:divBdr>
                                  <w:divsChild>
                                    <w:div w:id="807943335">
                                      <w:marLeft w:val="0"/>
                                      <w:marRight w:val="0"/>
                                      <w:marTop w:val="0"/>
                                      <w:marBottom w:val="0"/>
                                      <w:divBdr>
                                        <w:top w:val="none" w:sz="0" w:space="0" w:color="auto"/>
                                        <w:left w:val="none" w:sz="0" w:space="0" w:color="auto"/>
                                        <w:bottom w:val="none" w:sz="0" w:space="0" w:color="auto"/>
                                        <w:right w:val="none" w:sz="0" w:space="0" w:color="auto"/>
                                      </w:divBdr>
                                      <w:divsChild>
                                        <w:div w:id="807943419">
                                          <w:marLeft w:val="0"/>
                                          <w:marRight w:val="0"/>
                                          <w:marTop w:val="0"/>
                                          <w:marBottom w:val="0"/>
                                          <w:divBdr>
                                            <w:top w:val="dotted" w:sz="8" w:space="5" w:color="DDDDDD"/>
                                            <w:left w:val="dotted" w:sz="8" w:space="5" w:color="DDDDDD"/>
                                            <w:bottom w:val="dotted" w:sz="8" w:space="5" w:color="DDDDDD"/>
                                            <w:right w:val="dotted" w:sz="8" w:space="5" w:color="DDDDDD"/>
                                          </w:divBdr>
                                          <w:divsChild>
                                            <w:div w:id="807943344">
                                              <w:marLeft w:val="0"/>
                                              <w:marRight w:val="0"/>
                                              <w:marTop w:val="0"/>
                                              <w:marBottom w:val="0"/>
                                              <w:divBdr>
                                                <w:top w:val="none" w:sz="0" w:space="0" w:color="auto"/>
                                                <w:left w:val="none" w:sz="0" w:space="0" w:color="auto"/>
                                                <w:bottom w:val="none" w:sz="0" w:space="0" w:color="auto"/>
                                                <w:right w:val="none" w:sz="0" w:space="0" w:color="auto"/>
                                              </w:divBdr>
                                              <w:divsChild>
                                                <w:div w:id="8079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47">
      <w:marLeft w:val="0"/>
      <w:marRight w:val="0"/>
      <w:marTop w:val="0"/>
      <w:marBottom w:val="0"/>
      <w:divBdr>
        <w:top w:val="none" w:sz="0" w:space="0" w:color="auto"/>
        <w:left w:val="none" w:sz="0" w:space="0" w:color="auto"/>
        <w:bottom w:val="none" w:sz="0" w:space="0" w:color="auto"/>
        <w:right w:val="none" w:sz="0" w:space="0" w:color="auto"/>
      </w:divBdr>
      <w:divsChild>
        <w:div w:id="807942887">
          <w:marLeft w:val="0"/>
          <w:marRight w:val="0"/>
          <w:marTop w:val="0"/>
          <w:marBottom w:val="0"/>
          <w:divBdr>
            <w:top w:val="none" w:sz="0" w:space="0" w:color="auto"/>
            <w:left w:val="none" w:sz="0" w:space="0" w:color="auto"/>
            <w:bottom w:val="none" w:sz="0" w:space="0" w:color="auto"/>
            <w:right w:val="none" w:sz="0" w:space="0" w:color="auto"/>
          </w:divBdr>
          <w:divsChild>
            <w:div w:id="807943249">
              <w:marLeft w:val="0"/>
              <w:marRight w:val="0"/>
              <w:marTop w:val="0"/>
              <w:marBottom w:val="0"/>
              <w:divBdr>
                <w:top w:val="none" w:sz="0" w:space="0" w:color="auto"/>
                <w:left w:val="none" w:sz="0" w:space="0" w:color="auto"/>
                <w:bottom w:val="none" w:sz="0" w:space="0" w:color="auto"/>
                <w:right w:val="none" w:sz="0" w:space="0" w:color="auto"/>
              </w:divBdr>
              <w:divsChild>
                <w:div w:id="807942841">
                  <w:marLeft w:val="0"/>
                  <w:marRight w:val="0"/>
                  <w:marTop w:val="0"/>
                  <w:marBottom w:val="0"/>
                  <w:divBdr>
                    <w:top w:val="none" w:sz="0" w:space="0" w:color="auto"/>
                    <w:left w:val="none" w:sz="0" w:space="0" w:color="auto"/>
                    <w:bottom w:val="none" w:sz="0" w:space="0" w:color="auto"/>
                    <w:right w:val="none" w:sz="0" w:space="0" w:color="auto"/>
                  </w:divBdr>
                  <w:divsChild>
                    <w:div w:id="807943334">
                      <w:marLeft w:val="0"/>
                      <w:marRight w:val="0"/>
                      <w:marTop w:val="0"/>
                      <w:marBottom w:val="0"/>
                      <w:divBdr>
                        <w:top w:val="none" w:sz="0" w:space="0" w:color="auto"/>
                        <w:left w:val="none" w:sz="0" w:space="0" w:color="auto"/>
                        <w:bottom w:val="none" w:sz="0" w:space="0" w:color="auto"/>
                        <w:right w:val="none" w:sz="0" w:space="0" w:color="auto"/>
                      </w:divBdr>
                      <w:divsChild>
                        <w:div w:id="807943293">
                          <w:marLeft w:val="0"/>
                          <w:marRight w:val="0"/>
                          <w:marTop w:val="0"/>
                          <w:marBottom w:val="0"/>
                          <w:divBdr>
                            <w:top w:val="none" w:sz="0" w:space="0" w:color="auto"/>
                            <w:left w:val="none" w:sz="0" w:space="0" w:color="auto"/>
                            <w:bottom w:val="none" w:sz="0" w:space="0" w:color="auto"/>
                            <w:right w:val="none" w:sz="0" w:space="0" w:color="auto"/>
                          </w:divBdr>
                          <w:divsChild>
                            <w:div w:id="807943016">
                              <w:marLeft w:val="0"/>
                              <w:marRight w:val="0"/>
                              <w:marTop w:val="0"/>
                              <w:marBottom w:val="0"/>
                              <w:divBdr>
                                <w:top w:val="none" w:sz="0" w:space="0" w:color="auto"/>
                                <w:left w:val="none" w:sz="0" w:space="0" w:color="auto"/>
                                <w:bottom w:val="none" w:sz="0" w:space="0" w:color="auto"/>
                                <w:right w:val="none" w:sz="0" w:space="0" w:color="auto"/>
                              </w:divBdr>
                              <w:divsChild>
                                <w:div w:id="807942982">
                                  <w:marLeft w:val="0"/>
                                  <w:marRight w:val="0"/>
                                  <w:marTop w:val="0"/>
                                  <w:marBottom w:val="0"/>
                                  <w:divBdr>
                                    <w:top w:val="none" w:sz="0" w:space="0" w:color="auto"/>
                                    <w:left w:val="none" w:sz="0" w:space="0" w:color="auto"/>
                                    <w:bottom w:val="none" w:sz="0" w:space="0" w:color="auto"/>
                                    <w:right w:val="none" w:sz="0" w:space="0" w:color="auto"/>
                                  </w:divBdr>
                                  <w:divsChild>
                                    <w:div w:id="807942746">
                                      <w:marLeft w:val="0"/>
                                      <w:marRight w:val="0"/>
                                      <w:marTop w:val="0"/>
                                      <w:marBottom w:val="0"/>
                                      <w:divBdr>
                                        <w:top w:val="none" w:sz="0" w:space="0" w:color="auto"/>
                                        <w:left w:val="none" w:sz="0" w:space="0" w:color="auto"/>
                                        <w:bottom w:val="none" w:sz="0" w:space="0" w:color="auto"/>
                                        <w:right w:val="none" w:sz="0" w:space="0" w:color="auto"/>
                                      </w:divBdr>
                                      <w:divsChild>
                                        <w:div w:id="807943314">
                                          <w:marLeft w:val="0"/>
                                          <w:marRight w:val="0"/>
                                          <w:marTop w:val="0"/>
                                          <w:marBottom w:val="0"/>
                                          <w:divBdr>
                                            <w:top w:val="dotted" w:sz="6" w:space="4" w:color="DDDDDD"/>
                                            <w:left w:val="dotted" w:sz="6" w:space="4" w:color="DDDDDD"/>
                                            <w:bottom w:val="dotted" w:sz="6" w:space="4" w:color="DDDDDD"/>
                                            <w:right w:val="dotted" w:sz="6" w:space="4" w:color="DDDDDD"/>
                                          </w:divBdr>
                                          <w:divsChild>
                                            <w:div w:id="807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50">
      <w:marLeft w:val="0"/>
      <w:marRight w:val="0"/>
      <w:marTop w:val="0"/>
      <w:marBottom w:val="0"/>
      <w:divBdr>
        <w:top w:val="none" w:sz="0" w:space="0" w:color="auto"/>
        <w:left w:val="none" w:sz="0" w:space="0" w:color="auto"/>
        <w:bottom w:val="none" w:sz="0" w:space="0" w:color="auto"/>
        <w:right w:val="none" w:sz="0" w:space="0" w:color="auto"/>
      </w:divBdr>
    </w:div>
    <w:div w:id="807942867">
      <w:marLeft w:val="0"/>
      <w:marRight w:val="0"/>
      <w:marTop w:val="0"/>
      <w:marBottom w:val="0"/>
      <w:divBdr>
        <w:top w:val="none" w:sz="0" w:space="0" w:color="auto"/>
        <w:left w:val="none" w:sz="0" w:space="0" w:color="auto"/>
        <w:bottom w:val="none" w:sz="0" w:space="0" w:color="auto"/>
        <w:right w:val="none" w:sz="0" w:space="0" w:color="auto"/>
      </w:divBdr>
    </w:div>
    <w:div w:id="807942869">
      <w:marLeft w:val="0"/>
      <w:marRight w:val="0"/>
      <w:marTop w:val="0"/>
      <w:marBottom w:val="0"/>
      <w:divBdr>
        <w:top w:val="none" w:sz="0" w:space="0" w:color="auto"/>
        <w:left w:val="none" w:sz="0" w:space="0" w:color="auto"/>
        <w:bottom w:val="none" w:sz="0" w:space="0" w:color="auto"/>
        <w:right w:val="none" w:sz="0" w:space="0" w:color="auto"/>
      </w:divBdr>
    </w:div>
    <w:div w:id="807942872">
      <w:marLeft w:val="0"/>
      <w:marRight w:val="0"/>
      <w:marTop w:val="0"/>
      <w:marBottom w:val="0"/>
      <w:divBdr>
        <w:top w:val="none" w:sz="0" w:space="0" w:color="auto"/>
        <w:left w:val="none" w:sz="0" w:space="0" w:color="auto"/>
        <w:bottom w:val="none" w:sz="0" w:space="0" w:color="auto"/>
        <w:right w:val="none" w:sz="0" w:space="0" w:color="auto"/>
      </w:divBdr>
    </w:div>
    <w:div w:id="807942876">
      <w:marLeft w:val="0"/>
      <w:marRight w:val="0"/>
      <w:marTop w:val="0"/>
      <w:marBottom w:val="0"/>
      <w:divBdr>
        <w:top w:val="none" w:sz="0" w:space="0" w:color="auto"/>
        <w:left w:val="none" w:sz="0" w:space="0" w:color="auto"/>
        <w:bottom w:val="none" w:sz="0" w:space="0" w:color="auto"/>
        <w:right w:val="none" w:sz="0" w:space="0" w:color="auto"/>
      </w:divBdr>
    </w:div>
    <w:div w:id="807942889">
      <w:marLeft w:val="0"/>
      <w:marRight w:val="0"/>
      <w:marTop w:val="0"/>
      <w:marBottom w:val="0"/>
      <w:divBdr>
        <w:top w:val="none" w:sz="0" w:space="0" w:color="auto"/>
        <w:left w:val="none" w:sz="0" w:space="0" w:color="auto"/>
        <w:bottom w:val="none" w:sz="0" w:space="0" w:color="auto"/>
        <w:right w:val="none" w:sz="0" w:space="0" w:color="auto"/>
      </w:divBdr>
    </w:div>
    <w:div w:id="807942893">
      <w:marLeft w:val="0"/>
      <w:marRight w:val="0"/>
      <w:marTop w:val="0"/>
      <w:marBottom w:val="0"/>
      <w:divBdr>
        <w:top w:val="none" w:sz="0" w:space="0" w:color="auto"/>
        <w:left w:val="none" w:sz="0" w:space="0" w:color="auto"/>
        <w:bottom w:val="none" w:sz="0" w:space="0" w:color="auto"/>
        <w:right w:val="none" w:sz="0" w:space="0" w:color="auto"/>
      </w:divBdr>
      <w:divsChild>
        <w:div w:id="807942952">
          <w:marLeft w:val="0"/>
          <w:marRight w:val="0"/>
          <w:marTop w:val="0"/>
          <w:marBottom w:val="0"/>
          <w:divBdr>
            <w:top w:val="none" w:sz="0" w:space="0" w:color="auto"/>
            <w:left w:val="none" w:sz="0" w:space="0" w:color="auto"/>
            <w:bottom w:val="none" w:sz="0" w:space="0" w:color="auto"/>
            <w:right w:val="none" w:sz="0" w:space="0" w:color="auto"/>
          </w:divBdr>
          <w:divsChild>
            <w:div w:id="807942995">
              <w:marLeft w:val="0"/>
              <w:marRight w:val="0"/>
              <w:marTop w:val="0"/>
              <w:marBottom w:val="0"/>
              <w:divBdr>
                <w:top w:val="none" w:sz="0" w:space="0" w:color="auto"/>
                <w:left w:val="none" w:sz="0" w:space="0" w:color="auto"/>
                <w:bottom w:val="none" w:sz="0" w:space="0" w:color="auto"/>
                <w:right w:val="none" w:sz="0" w:space="0" w:color="auto"/>
              </w:divBdr>
              <w:divsChild>
                <w:div w:id="807943383">
                  <w:marLeft w:val="0"/>
                  <w:marRight w:val="0"/>
                  <w:marTop w:val="0"/>
                  <w:marBottom w:val="0"/>
                  <w:divBdr>
                    <w:top w:val="none" w:sz="0" w:space="0" w:color="auto"/>
                    <w:left w:val="none" w:sz="0" w:space="0" w:color="auto"/>
                    <w:bottom w:val="none" w:sz="0" w:space="0" w:color="auto"/>
                    <w:right w:val="none" w:sz="0" w:space="0" w:color="auto"/>
                  </w:divBdr>
                  <w:divsChild>
                    <w:div w:id="807942815">
                      <w:marLeft w:val="0"/>
                      <w:marRight w:val="0"/>
                      <w:marTop w:val="0"/>
                      <w:marBottom w:val="0"/>
                      <w:divBdr>
                        <w:top w:val="none" w:sz="0" w:space="0" w:color="auto"/>
                        <w:left w:val="none" w:sz="0" w:space="0" w:color="auto"/>
                        <w:bottom w:val="none" w:sz="0" w:space="0" w:color="auto"/>
                        <w:right w:val="none" w:sz="0" w:space="0" w:color="auto"/>
                      </w:divBdr>
                      <w:divsChild>
                        <w:div w:id="807943142">
                          <w:marLeft w:val="0"/>
                          <w:marRight w:val="0"/>
                          <w:marTop w:val="0"/>
                          <w:marBottom w:val="0"/>
                          <w:divBdr>
                            <w:top w:val="none" w:sz="0" w:space="0" w:color="auto"/>
                            <w:left w:val="none" w:sz="0" w:space="0" w:color="auto"/>
                            <w:bottom w:val="none" w:sz="0" w:space="0" w:color="auto"/>
                            <w:right w:val="none" w:sz="0" w:space="0" w:color="auto"/>
                          </w:divBdr>
                          <w:divsChild>
                            <w:div w:id="807943146">
                              <w:marLeft w:val="0"/>
                              <w:marRight w:val="0"/>
                              <w:marTop w:val="0"/>
                              <w:marBottom w:val="0"/>
                              <w:divBdr>
                                <w:top w:val="none" w:sz="0" w:space="0" w:color="auto"/>
                                <w:left w:val="none" w:sz="0" w:space="0" w:color="auto"/>
                                <w:bottom w:val="none" w:sz="0" w:space="0" w:color="auto"/>
                                <w:right w:val="none" w:sz="0" w:space="0" w:color="auto"/>
                              </w:divBdr>
                              <w:divsChild>
                                <w:div w:id="807943283">
                                  <w:marLeft w:val="0"/>
                                  <w:marRight w:val="0"/>
                                  <w:marTop w:val="0"/>
                                  <w:marBottom w:val="0"/>
                                  <w:divBdr>
                                    <w:top w:val="none" w:sz="0" w:space="0" w:color="auto"/>
                                    <w:left w:val="none" w:sz="0" w:space="0" w:color="auto"/>
                                    <w:bottom w:val="none" w:sz="0" w:space="0" w:color="auto"/>
                                    <w:right w:val="none" w:sz="0" w:space="0" w:color="auto"/>
                                  </w:divBdr>
                                  <w:divsChild>
                                    <w:div w:id="807942940">
                                      <w:marLeft w:val="0"/>
                                      <w:marRight w:val="0"/>
                                      <w:marTop w:val="0"/>
                                      <w:marBottom w:val="0"/>
                                      <w:divBdr>
                                        <w:top w:val="none" w:sz="0" w:space="0" w:color="auto"/>
                                        <w:left w:val="none" w:sz="0" w:space="0" w:color="auto"/>
                                        <w:bottom w:val="none" w:sz="0" w:space="0" w:color="auto"/>
                                        <w:right w:val="none" w:sz="0" w:space="0" w:color="auto"/>
                                      </w:divBdr>
                                      <w:divsChild>
                                        <w:div w:id="807942949">
                                          <w:marLeft w:val="0"/>
                                          <w:marRight w:val="0"/>
                                          <w:marTop w:val="0"/>
                                          <w:marBottom w:val="0"/>
                                          <w:divBdr>
                                            <w:top w:val="dotted" w:sz="6" w:space="4" w:color="DDDDDD"/>
                                            <w:left w:val="dotted" w:sz="6" w:space="4" w:color="DDDDDD"/>
                                            <w:bottom w:val="dotted" w:sz="6" w:space="4" w:color="DDDDDD"/>
                                            <w:right w:val="dotted" w:sz="6" w:space="4" w:color="DDDDDD"/>
                                          </w:divBdr>
                                          <w:divsChild>
                                            <w:div w:id="807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98">
      <w:marLeft w:val="0"/>
      <w:marRight w:val="0"/>
      <w:marTop w:val="0"/>
      <w:marBottom w:val="0"/>
      <w:divBdr>
        <w:top w:val="none" w:sz="0" w:space="0" w:color="auto"/>
        <w:left w:val="none" w:sz="0" w:space="0" w:color="auto"/>
        <w:bottom w:val="none" w:sz="0" w:space="0" w:color="auto"/>
        <w:right w:val="none" w:sz="0" w:space="0" w:color="auto"/>
      </w:divBdr>
    </w:div>
    <w:div w:id="807942903">
      <w:marLeft w:val="0"/>
      <w:marRight w:val="0"/>
      <w:marTop w:val="0"/>
      <w:marBottom w:val="0"/>
      <w:divBdr>
        <w:top w:val="none" w:sz="0" w:space="0" w:color="auto"/>
        <w:left w:val="none" w:sz="0" w:space="0" w:color="auto"/>
        <w:bottom w:val="none" w:sz="0" w:space="0" w:color="auto"/>
        <w:right w:val="none" w:sz="0" w:space="0" w:color="auto"/>
      </w:divBdr>
      <w:divsChild>
        <w:div w:id="807943453">
          <w:marLeft w:val="0"/>
          <w:marRight w:val="0"/>
          <w:marTop w:val="0"/>
          <w:marBottom w:val="0"/>
          <w:divBdr>
            <w:top w:val="none" w:sz="0" w:space="0" w:color="auto"/>
            <w:left w:val="none" w:sz="0" w:space="0" w:color="auto"/>
            <w:bottom w:val="none" w:sz="0" w:space="0" w:color="auto"/>
            <w:right w:val="none" w:sz="0" w:space="0" w:color="auto"/>
          </w:divBdr>
          <w:divsChild>
            <w:div w:id="807942833">
              <w:marLeft w:val="0"/>
              <w:marRight w:val="0"/>
              <w:marTop w:val="0"/>
              <w:marBottom w:val="0"/>
              <w:divBdr>
                <w:top w:val="none" w:sz="0" w:space="0" w:color="auto"/>
                <w:left w:val="none" w:sz="0" w:space="0" w:color="auto"/>
                <w:bottom w:val="none" w:sz="0" w:space="0" w:color="auto"/>
                <w:right w:val="none" w:sz="0" w:space="0" w:color="auto"/>
              </w:divBdr>
              <w:divsChild>
                <w:div w:id="807943422">
                  <w:marLeft w:val="0"/>
                  <w:marRight w:val="0"/>
                  <w:marTop w:val="0"/>
                  <w:marBottom w:val="0"/>
                  <w:divBdr>
                    <w:top w:val="none" w:sz="0" w:space="0" w:color="auto"/>
                    <w:left w:val="none" w:sz="0" w:space="0" w:color="auto"/>
                    <w:bottom w:val="none" w:sz="0" w:space="0" w:color="auto"/>
                    <w:right w:val="none" w:sz="0" w:space="0" w:color="auto"/>
                  </w:divBdr>
                  <w:divsChild>
                    <w:div w:id="807942967">
                      <w:marLeft w:val="0"/>
                      <w:marRight w:val="0"/>
                      <w:marTop w:val="0"/>
                      <w:marBottom w:val="0"/>
                      <w:divBdr>
                        <w:top w:val="none" w:sz="0" w:space="0" w:color="auto"/>
                        <w:left w:val="none" w:sz="0" w:space="0" w:color="auto"/>
                        <w:bottom w:val="none" w:sz="0" w:space="0" w:color="auto"/>
                        <w:right w:val="none" w:sz="0" w:space="0" w:color="auto"/>
                      </w:divBdr>
                      <w:divsChild>
                        <w:div w:id="807943420">
                          <w:marLeft w:val="0"/>
                          <w:marRight w:val="0"/>
                          <w:marTop w:val="0"/>
                          <w:marBottom w:val="0"/>
                          <w:divBdr>
                            <w:top w:val="none" w:sz="0" w:space="0" w:color="auto"/>
                            <w:left w:val="none" w:sz="0" w:space="0" w:color="auto"/>
                            <w:bottom w:val="none" w:sz="0" w:space="0" w:color="auto"/>
                            <w:right w:val="none" w:sz="0" w:space="0" w:color="auto"/>
                          </w:divBdr>
                          <w:divsChild>
                            <w:div w:id="807942823">
                              <w:marLeft w:val="0"/>
                              <w:marRight w:val="0"/>
                              <w:marTop w:val="0"/>
                              <w:marBottom w:val="0"/>
                              <w:divBdr>
                                <w:top w:val="none" w:sz="0" w:space="0" w:color="auto"/>
                                <w:left w:val="none" w:sz="0" w:space="0" w:color="auto"/>
                                <w:bottom w:val="none" w:sz="0" w:space="0" w:color="auto"/>
                                <w:right w:val="none" w:sz="0" w:space="0" w:color="auto"/>
                              </w:divBdr>
                              <w:divsChild>
                                <w:div w:id="807942989">
                                  <w:marLeft w:val="0"/>
                                  <w:marRight w:val="0"/>
                                  <w:marTop w:val="0"/>
                                  <w:marBottom w:val="0"/>
                                  <w:divBdr>
                                    <w:top w:val="none" w:sz="0" w:space="0" w:color="auto"/>
                                    <w:left w:val="none" w:sz="0" w:space="0" w:color="auto"/>
                                    <w:bottom w:val="none" w:sz="0" w:space="0" w:color="auto"/>
                                    <w:right w:val="none" w:sz="0" w:space="0" w:color="auto"/>
                                  </w:divBdr>
                                  <w:divsChild>
                                    <w:div w:id="807943050">
                                      <w:marLeft w:val="0"/>
                                      <w:marRight w:val="0"/>
                                      <w:marTop w:val="0"/>
                                      <w:marBottom w:val="0"/>
                                      <w:divBdr>
                                        <w:top w:val="none" w:sz="0" w:space="0" w:color="auto"/>
                                        <w:left w:val="none" w:sz="0" w:space="0" w:color="auto"/>
                                        <w:bottom w:val="none" w:sz="0" w:space="0" w:color="auto"/>
                                        <w:right w:val="none" w:sz="0" w:space="0" w:color="auto"/>
                                      </w:divBdr>
                                      <w:divsChild>
                                        <w:div w:id="807942769">
                                          <w:marLeft w:val="0"/>
                                          <w:marRight w:val="0"/>
                                          <w:marTop w:val="0"/>
                                          <w:marBottom w:val="0"/>
                                          <w:divBdr>
                                            <w:top w:val="dotted" w:sz="8" w:space="5" w:color="DDDDDD"/>
                                            <w:left w:val="dotted" w:sz="8" w:space="5" w:color="DDDDDD"/>
                                            <w:bottom w:val="dotted" w:sz="8" w:space="5" w:color="DDDDDD"/>
                                            <w:right w:val="dotted" w:sz="8" w:space="5" w:color="DDDDDD"/>
                                          </w:divBdr>
                                          <w:divsChild>
                                            <w:div w:id="8079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18">
      <w:marLeft w:val="0"/>
      <w:marRight w:val="0"/>
      <w:marTop w:val="0"/>
      <w:marBottom w:val="0"/>
      <w:divBdr>
        <w:top w:val="none" w:sz="0" w:space="0" w:color="auto"/>
        <w:left w:val="none" w:sz="0" w:space="0" w:color="auto"/>
        <w:bottom w:val="none" w:sz="0" w:space="0" w:color="auto"/>
        <w:right w:val="none" w:sz="0" w:space="0" w:color="auto"/>
      </w:divBdr>
    </w:div>
    <w:div w:id="807942928">
      <w:marLeft w:val="0"/>
      <w:marRight w:val="0"/>
      <w:marTop w:val="0"/>
      <w:marBottom w:val="0"/>
      <w:divBdr>
        <w:top w:val="none" w:sz="0" w:space="0" w:color="auto"/>
        <w:left w:val="none" w:sz="0" w:space="0" w:color="auto"/>
        <w:bottom w:val="none" w:sz="0" w:space="0" w:color="auto"/>
        <w:right w:val="none" w:sz="0" w:space="0" w:color="auto"/>
      </w:divBdr>
    </w:div>
    <w:div w:id="807942937">
      <w:marLeft w:val="0"/>
      <w:marRight w:val="0"/>
      <w:marTop w:val="0"/>
      <w:marBottom w:val="0"/>
      <w:divBdr>
        <w:top w:val="none" w:sz="0" w:space="0" w:color="auto"/>
        <w:left w:val="none" w:sz="0" w:space="0" w:color="auto"/>
        <w:bottom w:val="none" w:sz="0" w:space="0" w:color="auto"/>
        <w:right w:val="none" w:sz="0" w:space="0" w:color="auto"/>
      </w:divBdr>
    </w:div>
    <w:div w:id="807942939">
      <w:marLeft w:val="0"/>
      <w:marRight w:val="0"/>
      <w:marTop w:val="0"/>
      <w:marBottom w:val="0"/>
      <w:divBdr>
        <w:top w:val="none" w:sz="0" w:space="0" w:color="auto"/>
        <w:left w:val="none" w:sz="0" w:space="0" w:color="auto"/>
        <w:bottom w:val="none" w:sz="0" w:space="0" w:color="auto"/>
        <w:right w:val="none" w:sz="0" w:space="0" w:color="auto"/>
      </w:divBdr>
      <w:divsChild>
        <w:div w:id="807943018">
          <w:marLeft w:val="0"/>
          <w:marRight w:val="0"/>
          <w:marTop w:val="0"/>
          <w:marBottom w:val="0"/>
          <w:divBdr>
            <w:top w:val="none" w:sz="0" w:space="0" w:color="auto"/>
            <w:left w:val="none" w:sz="0" w:space="0" w:color="auto"/>
            <w:bottom w:val="none" w:sz="0" w:space="0" w:color="auto"/>
            <w:right w:val="none" w:sz="0" w:space="0" w:color="auto"/>
          </w:divBdr>
          <w:divsChild>
            <w:div w:id="807943159">
              <w:marLeft w:val="0"/>
              <w:marRight w:val="0"/>
              <w:marTop w:val="0"/>
              <w:marBottom w:val="0"/>
              <w:divBdr>
                <w:top w:val="none" w:sz="0" w:space="0" w:color="auto"/>
                <w:left w:val="none" w:sz="0" w:space="0" w:color="auto"/>
                <w:bottom w:val="none" w:sz="0" w:space="0" w:color="auto"/>
                <w:right w:val="none" w:sz="0" w:space="0" w:color="auto"/>
              </w:divBdr>
              <w:divsChild>
                <w:div w:id="807943345">
                  <w:marLeft w:val="0"/>
                  <w:marRight w:val="0"/>
                  <w:marTop w:val="0"/>
                  <w:marBottom w:val="0"/>
                  <w:divBdr>
                    <w:top w:val="none" w:sz="0" w:space="0" w:color="auto"/>
                    <w:left w:val="none" w:sz="0" w:space="0" w:color="auto"/>
                    <w:bottom w:val="none" w:sz="0" w:space="0" w:color="auto"/>
                    <w:right w:val="none" w:sz="0" w:space="0" w:color="auto"/>
                  </w:divBdr>
                  <w:divsChild>
                    <w:div w:id="807942832">
                      <w:marLeft w:val="0"/>
                      <w:marRight w:val="0"/>
                      <w:marTop w:val="0"/>
                      <w:marBottom w:val="0"/>
                      <w:divBdr>
                        <w:top w:val="none" w:sz="0" w:space="0" w:color="auto"/>
                        <w:left w:val="none" w:sz="0" w:space="0" w:color="auto"/>
                        <w:bottom w:val="none" w:sz="0" w:space="0" w:color="auto"/>
                        <w:right w:val="none" w:sz="0" w:space="0" w:color="auto"/>
                      </w:divBdr>
                      <w:divsChild>
                        <w:div w:id="807942759">
                          <w:marLeft w:val="0"/>
                          <w:marRight w:val="0"/>
                          <w:marTop w:val="0"/>
                          <w:marBottom w:val="0"/>
                          <w:divBdr>
                            <w:top w:val="none" w:sz="0" w:space="0" w:color="auto"/>
                            <w:left w:val="none" w:sz="0" w:space="0" w:color="auto"/>
                            <w:bottom w:val="none" w:sz="0" w:space="0" w:color="auto"/>
                            <w:right w:val="none" w:sz="0" w:space="0" w:color="auto"/>
                          </w:divBdr>
                          <w:divsChild>
                            <w:div w:id="807943421">
                              <w:marLeft w:val="0"/>
                              <w:marRight w:val="0"/>
                              <w:marTop w:val="0"/>
                              <w:marBottom w:val="0"/>
                              <w:divBdr>
                                <w:top w:val="none" w:sz="0" w:space="0" w:color="auto"/>
                                <w:left w:val="none" w:sz="0" w:space="0" w:color="auto"/>
                                <w:bottom w:val="none" w:sz="0" w:space="0" w:color="auto"/>
                                <w:right w:val="none" w:sz="0" w:space="0" w:color="auto"/>
                              </w:divBdr>
                              <w:divsChild>
                                <w:div w:id="807943104">
                                  <w:marLeft w:val="0"/>
                                  <w:marRight w:val="0"/>
                                  <w:marTop w:val="0"/>
                                  <w:marBottom w:val="0"/>
                                  <w:divBdr>
                                    <w:top w:val="none" w:sz="0" w:space="0" w:color="auto"/>
                                    <w:left w:val="none" w:sz="0" w:space="0" w:color="auto"/>
                                    <w:bottom w:val="none" w:sz="0" w:space="0" w:color="auto"/>
                                    <w:right w:val="none" w:sz="0" w:space="0" w:color="auto"/>
                                  </w:divBdr>
                                  <w:divsChild>
                                    <w:div w:id="807942942">
                                      <w:marLeft w:val="0"/>
                                      <w:marRight w:val="0"/>
                                      <w:marTop w:val="0"/>
                                      <w:marBottom w:val="0"/>
                                      <w:divBdr>
                                        <w:top w:val="none" w:sz="0" w:space="0" w:color="auto"/>
                                        <w:left w:val="none" w:sz="0" w:space="0" w:color="auto"/>
                                        <w:bottom w:val="none" w:sz="0" w:space="0" w:color="auto"/>
                                        <w:right w:val="none" w:sz="0" w:space="0" w:color="auto"/>
                                      </w:divBdr>
                                      <w:divsChild>
                                        <w:div w:id="807943438">
                                          <w:marLeft w:val="0"/>
                                          <w:marRight w:val="0"/>
                                          <w:marTop w:val="0"/>
                                          <w:marBottom w:val="0"/>
                                          <w:divBdr>
                                            <w:top w:val="dotted" w:sz="8" w:space="5" w:color="DDDDDD"/>
                                            <w:left w:val="dotted" w:sz="8" w:space="5" w:color="DDDDDD"/>
                                            <w:bottom w:val="dotted" w:sz="8" w:space="5" w:color="DDDDDD"/>
                                            <w:right w:val="dotted" w:sz="8" w:space="5" w:color="DDDDDD"/>
                                          </w:divBdr>
                                          <w:divsChild>
                                            <w:div w:id="8079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43">
      <w:marLeft w:val="0"/>
      <w:marRight w:val="0"/>
      <w:marTop w:val="0"/>
      <w:marBottom w:val="0"/>
      <w:divBdr>
        <w:top w:val="none" w:sz="0" w:space="0" w:color="auto"/>
        <w:left w:val="none" w:sz="0" w:space="0" w:color="auto"/>
        <w:bottom w:val="none" w:sz="0" w:space="0" w:color="auto"/>
        <w:right w:val="none" w:sz="0" w:space="0" w:color="auto"/>
      </w:divBdr>
      <w:divsChild>
        <w:div w:id="807943311">
          <w:marLeft w:val="0"/>
          <w:marRight w:val="0"/>
          <w:marTop w:val="0"/>
          <w:marBottom w:val="0"/>
          <w:divBdr>
            <w:top w:val="none" w:sz="0" w:space="0" w:color="auto"/>
            <w:left w:val="none" w:sz="0" w:space="0" w:color="auto"/>
            <w:bottom w:val="none" w:sz="0" w:space="0" w:color="auto"/>
            <w:right w:val="none" w:sz="0" w:space="0" w:color="auto"/>
          </w:divBdr>
          <w:divsChild>
            <w:div w:id="807943301">
              <w:marLeft w:val="0"/>
              <w:marRight w:val="0"/>
              <w:marTop w:val="0"/>
              <w:marBottom w:val="0"/>
              <w:divBdr>
                <w:top w:val="none" w:sz="0" w:space="0" w:color="auto"/>
                <w:left w:val="none" w:sz="0" w:space="0" w:color="auto"/>
                <w:bottom w:val="none" w:sz="0" w:space="0" w:color="auto"/>
                <w:right w:val="none" w:sz="0" w:space="0" w:color="auto"/>
              </w:divBdr>
              <w:divsChild>
                <w:div w:id="807942862">
                  <w:marLeft w:val="0"/>
                  <w:marRight w:val="0"/>
                  <w:marTop w:val="0"/>
                  <w:marBottom w:val="0"/>
                  <w:divBdr>
                    <w:top w:val="none" w:sz="0" w:space="0" w:color="auto"/>
                    <w:left w:val="none" w:sz="0" w:space="0" w:color="auto"/>
                    <w:bottom w:val="none" w:sz="0" w:space="0" w:color="auto"/>
                    <w:right w:val="none" w:sz="0" w:space="0" w:color="auto"/>
                  </w:divBdr>
                  <w:divsChild>
                    <w:div w:id="807943040">
                      <w:marLeft w:val="0"/>
                      <w:marRight w:val="0"/>
                      <w:marTop w:val="0"/>
                      <w:marBottom w:val="0"/>
                      <w:divBdr>
                        <w:top w:val="none" w:sz="0" w:space="0" w:color="auto"/>
                        <w:left w:val="none" w:sz="0" w:space="0" w:color="auto"/>
                        <w:bottom w:val="none" w:sz="0" w:space="0" w:color="auto"/>
                        <w:right w:val="none" w:sz="0" w:space="0" w:color="auto"/>
                      </w:divBdr>
                      <w:divsChild>
                        <w:div w:id="807942780">
                          <w:marLeft w:val="0"/>
                          <w:marRight w:val="0"/>
                          <w:marTop w:val="0"/>
                          <w:marBottom w:val="0"/>
                          <w:divBdr>
                            <w:top w:val="none" w:sz="0" w:space="0" w:color="auto"/>
                            <w:left w:val="none" w:sz="0" w:space="0" w:color="auto"/>
                            <w:bottom w:val="none" w:sz="0" w:space="0" w:color="auto"/>
                            <w:right w:val="none" w:sz="0" w:space="0" w:color="auto"/>
                          </w:divBdr>
                          <w:divsChild>
                            <w:div w:id="807943206">
                              <w:marLeft w:val="0"/>
                              <w:marRight w:val="0"/>
                              <w:marTop w:val="0"/>
                              <w:marBottom w:val="0"/>
                              <w:divBdr>
                                <w:top w:val="none" w:sz="0" w:space="0" w:color="auto"/>
                                <w:left w:val="none" w:sz="0" w:space="0" w:color="auto"/>
                                <w:bottom w:val="none" w:sz="0" w:space="0" w:color="auto"/>
                                <w:right w:val="none" w:sz="0" w:space="0" w:color="auto"/>
                              </w:divBdr>
                              <w:divsChild>
                                <w:div w:id="807943006">
                                  <w:marLeft w:val="0"/>
                                  <w:marRight w:val="0"/>
                                  <w:marTop w:val="0"/>
                                  <w:marBottom w:val="0"/>
                                  <w:divBdr>
                                    <w:top w:val="none" w:sz="0" w:space="0" w:color="auto"/>
                                    <w:left w:val="none" w:sz="0" w:space="0" w:color="auto"/>
                                    <w:bottom w:val="none" w:sz="0" w:space="0" w:color="auto"/>
                                    <w:right w:val="none" w:sz="0" w:space="0" w:color="auto"/>
                                  </w:divBdr>
                                  <w:divsChild>
                                    <w:div w:id="807943096">
                                      <w:marLeft w:val="0"/>
                                      <w:marRight w:val="0"/>
                                      <w:marTop w:val="0"/>
                                      <w:marBottom w:val="0"/>
                                      <w:divBdr>
                                        <w:top w:val="none" w:sz="0" w:space="0" w:color="auto"/>
                                        <w:left w:val="none" w:sz="0" w:space="0" w:color="auto"/>
                                        <w:bottom w:val="none" w:sz="0" w:space="0" w:color="auto"/>
                                        <w:right w:val="none" w:sz="0" w:space="0" w:color="auto"/>
                                      </w:divBdr>
                                      <w:divsChild>
                                        <w:div w:id="807943187">
                                          <w:marLeft w:val="0"/>
                                          <w:marRight w:val="0"/>
                                          <w:marTop w:val="0"/>
                                          <w:marBottom w:val="0"/>
                                          <w:divBdr>
                                            <w:top w:val="dotted" w:sz="6" w:space="4" w:color="DDDDDD"/>
                                            <w:left w:val="dotted" w:sz="6" w:space="4" w:color="DDDDDD"/>
                                            <w:bottom w:val="dotted" w:sz="6" w:space="4" w:color="DDDDDD"/>
                                            <w:right w:val="dotted" w:sz="6" w:space="4" w:color="DDDDDD"/>
                                          </w:divBdr>
                                          <w:divsChild>
                                            <w:div w:id="8079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44">
      <w:marLeft w:val="0"/>
      <w:marRight w:val="0"/>
      <w:marTop w:val="0"/>
      <w:marBottom w:val="0"/>
      <w:divBdr>
        <w:top w:val="none" w:sz="0" w:space="0" w:color="auto"/>
        <w:left w:val="none" w:sz="0" w:space="0" w:color="auto"/>
        <w:bottom w:val="none" w:sz="0" w:space="0" w:color="auto"/>
        <w:right w:val="none" w:sz="0" w:space="0" w:color="auto"/>
      </w:divBdr>
    </w:div>
    <w:div w:id="807942946">
      <w:marLeft w:val="0"/>
      <w:marRight w:val="0"/>
      <w:marTop w:val="0"/>
      <w:marBottom w:val="0"/>
      <w:divBdr>
        <w:top w:val="none" w:sz="0" w:space="0" w:color="auto"/>
        <w:left w:val="none" w:sz="0" w:space="0" w:color="auto"/>
        <w:bottom w:val="none" w:sz="0" w:space="0" w:color="auto"/>
        <w:right w:val="none" w:sz="0" w:space="0" w:color="auto"/>
      </w:divBdr>
    </w:div>
    <w:div w:id="807942951">
      <w:marLeft w:val="0"/>
      <w:marRight w:val="0"/>
      <w:marTop w:val="0"/>
      <w:marBottom w:val="0"/>
      <w:divBdr>
        <w:top w:val="none" w:sz="0" w:space="0" w:color="auto"/>
        <w:left w:val="none" w:sz="0" w:space="0" w:color="auto"/>
        <w:bottom w:val="none" w:sz="0" w:space="0" w:color="auto"/>
        <w:right w:val="none" w:sz="0" w:space="0" w:color="auto"/>
      </w:divBdr>
    </w:div>
    <w:div w:id="807942955">
      <w:marLeft w:val="0"/>
      <w:marRight w:val="0"/>
      <w:marTop w:val="0"/>
      <w:marBottom w:val="0"/>
      <w:divBdr>
        <w:top w:val="none" w:sz="0" w:space="0" w:color="auto"/>
        <w:left w:val="none" w:sz="0" w:space="0" w:color="auto"/>
        <w:bottom w:val="none" w:sz="0" w:space="0" w:color="auto"/>
        <w:right w:val="none" w:sz="0" w:space="0" w:color="auto"/>
      </w:divBdr>
      <w:divsChild>
        <w:div w:id="807943340">
          <w:marLeft w:val="0"/>
          <w:marRight w:val="0"/>
          <w:marTop w:val="0"/>
          <w:marBottom w:val="0"/>
          <w:divBdr>
            <w:top w:val="none" w:sz="0" w:space="0" w:color="auto"/>
            <w:left w:val="none" w:sz="0" w:space="0" w:color="auto"/>
            <w:bottom w:val="none" w:sz="0" w:space="0" w:color="auto"/>
            <w:right w:val="none" w:sz="0" w:space="0" w:color="auto"/>
          </w:divBdr>
          <w:divsChild>
            <w:div w:id="8079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2957">
      <w:marLeft w:val="0"/>
      <w:marRight w:val="0"/>
      <w:marTop w:val="0"/>
      <w:marBottom w:val="0"/>
      <w:divBdr>
        <w:top w:val="none" w:sz="0" w:space="0" w:color="auto"/>
        <w:left w:val="none" w:sz="0" w:space="0" w:color="auto"/>
        <w:bottom w:val="none" w:sz="0" w:space="0" w:color="auto"/>
        <w:right w:val="none" w:sz="0" w:space="0" w:color="auto"/>
      </w:divBdr>
    </w:div>
    <w:div w:id="807942959">
      <w:marLeft w:val="0"/>
      <w:marRight w:val="0"/>
      <w:marTop w:val="0"/>
      <w:marBottom w:val="0"/>
      <w:divBdr>
        <w:top w:val="none" w:sz="0" w:space="0" w:color="auto"/>
        <w:left w:val="none" w:sz="0" w:space="0" w:color="auto"/>
        <w:bottom w:val="none" w:sz="0" w:space="0" w:color="auto"/>
        <w:right w:val="none" w:sz="0" w:space="0" w:color="auto"/>
      </w:divBdr>
    </w:div>
    <w:div w:id="807942964">
      <w:marLeft w:val="0"/>
      <w:marRight w:val="0"/>
      <w:marTop w:val="0"/>
      <w:marBottom w:val="0"/>
      <w:divBdr>
        <w:top w:val="none" w:sz="0" w:space="0" w:color="auto"/>
        <w:left w:val="none" w:sz="0" w:space="0" w:color="auto"/>
        <w:bottom w:val="none" w:sz="0" w:space="0" w:color="auto"/>
        <w:right w:val="none" w:sz="0" w:space="0" w:color="auto"/>
      </w:divBdr>
      <w:divsChild>
        <w:div w:id="807943305">
          <w:marLeft w:val="0"/>
          <w:marRight w:val="0"/>
          <w:marTop w:val="0"/>
          <w:marBottom w:val="0"/>
          <w:divBdr>
            <w:top w:val="none" w:sz="0" w:space="0" w:color="auto"/>
            <w:left w:val="none" w:sz="0" w:space="0" w:color="auto"/>
            <w:bottom w:val="none" w:sz="0" w:space="0" w:color="auto"/>
            <w:right w:val="none" w:sz="0" w:space="0" w:color="auto"/>
          </w:divBdr>
          <w:divsChild>
            <w:div w:id="807943230">
              <w:marLeft w:val="0"/>
              <w:marRight w:val="0"/>
              <w:marTop w:val="0"/>
              <w:marBottom w:val="0"/>
              <w:divBdr>
                <w:top w:val="none" w:sz="0" w:space="0" w:color="auto"/>
                <w:left w:val="none" w:sz="0" w:space="0" w:color="auto"/>
                <w:bottom w:val="none" w:sz="0" w:space="0" w:color="auto"/>
                <w:right w:val="none" w:sz="0" w:space="0" w:color="auto"/>
              </w:divBdr>
              <w:divsChild>
                <w:div w:id="807943242">
                  <w:marLeft w:val="0"/>
                  <w:marRight w:val="0"/>
                  <w:marTop w:val="0"/>
                  <w:marBottom w:val="0"/>
                  <w:divBdr>
                    <w:top w:val="none" w:sz="0" w:space="0" w:color="auto"/>
                    <w:left w:val="none" w:sz="0" w:space="0" w:color="auto"/>
                    <w:bottom w:val="none" w:sz="0" w:space="0" w:color="auto"/>
                    <w:right w:val="none" w:sz="0" w:space="0" w:color="auto"/>
                  </w:divBdr>
                  <w:divsChild>
                    <w:div w:id="807942915">
                      <w:marLeft w:val="0"/>
                      <w:marRight w:val="0"/>
                      <w:marTop w:val="0"/>
                      <w:marBottom w:val="0"/>
                      <w:divBdr>
                        <w:top w:val="none" w:sz="0" w:space="0" w:color="auto"/>
                        <w:left w:val="none" w:sz="0" w:space="0" w:color="auto"/>
                        <w:bottom w:val="none" w:sz="0" w:space="0" w:color="auto"/>
                        <w:right w:val="none" w:sz="0" w:space="0" w:color="auto"/>
                      </w:divBdr>
                      <w:divsChild>
                        <w:div w:id="807942775">
                          <w:marLeft w:val="0"/>
                          <w:marRight w:val="0"/>
                          <w:marTop w:val="0"/>
                          <w:marBottom w:val="0"/>
                          <w:divBdr>
                            <w:top w:val="none" w:sz="0" w:space="0" w:color="auto"/>
                            <w:left w:val="none" w:sz="0" w:space="0" w:color="auto"/>
                            <w:bottom w:val="none" w:sz="0" w:space="0" w:color="auto"/>
                            <w:right w:val="none" w:sz="0" w:space="0" w:color="auto"/>
                          </w:divBdr>
                          <w:divsChild>
                            <w:div w:id="807943394">
                              <w:marLeft w:val="0"/>
                              <w:marRight w:val="0"/>
                              <w:marTop w:val="0"/>
                              <w:marBottom w:val="0"/>
                              <w:divBdr>
                                <w:top w:val="none" w:sz="0" w:space="0" w:color="auto"/>
                                <w:left w:val="none" w:sz="0" w:space="0" w:color="auto"/>
                                <w:bottom w:val="none" w:sz="0" w:space="0" w:color="auto"/>
                                <w:right w:val="none" w:sz="0" w:space="0" w:color="auto"/>
                              </w:divBdr>
                              <w:divsChild>
                                <w:div w:id="807943190">
                                  <w:marLeft w:val="0"/>
                                  <w:marRight w:val="0"/>
                                  <w:marTop w:val="0"/>
                                  <w:marBottom w:val="0"/>
                                  <w:divBdr>
                                    <w:top w:val="none" w:sz="0" w:space="0" w:color="auto"/>
                                    <w:left w:val="none" w:sz="0" w:space="0" w:color="auto"/>
                                    <w:bottom w:val="none" w:sz="0" w:space="0" w:color="auto"/>
                                    <w:right w:val="none" w:sz="0" w:space="0" w:color="auto"/>
                                  </w:divBdr>
                                  <w:divsChild>
                                    <w:div w:id="807942901">
                                      <w:marLeft w:val="0"/>
                                      <w:marRight w:val="0"/>
                                      <w:marTop w:val="0"/>
                                      <w:marBottom w:val="0"/>
                                      <w:divBdr>
                                        <w:top w:val="none" w:sz="0" w:space="0" w:color="auto"/>
                                        <w:left w:val="none" w:sz="0" w:space="0" w:color="auto"/>
                                        <w:bottom w:val="none" w:sz="0" w:space="0" w:color="auto"/>
                                        <w:right w:val="none" w:sz="0" w:space="0" w:color="auto"/>
                                      </w:divBdr>
                                      <w:divsChild>
                                        <w:div w:id="807943221">
                                          <w:marLeft w:val="0"/>
                                          <w:marRight w:val="0"/>
                                          <w:marTop w:val="0"/>
                                          <w:marBottom w:val="0"/>
                                          <w:divBdr>
                                            <w:top w:val="dotted" w:sz="8" w:space="5" w:color="DDDDDD"/>
                                            <w:left w:val="dotted" w:sz="8" w:space="5" w:color="DDDDDD"/>
                                            <w:bottom w:val="dotted" w:sz="8" w:space="5" w:color="DDDDDD"/>
                                            <w:right w:val="dotted" w:sz="8" w:space="5" w:color="DDDDDD"/>
                                          </w:divBdr>
                                          <w:divsChild>
                                            <w:div w:id="8079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66">
      <w:marLeft w:val="0"/>
      <w:marRight w:val="0"/>
      <w:marTop w:val="0"/>
      <w:marBottom w:val="0"/>
      <w:divBdr>
        <w:top w:val="none" w:sz="0" w:space="0" w:color="auto"/>
        <w:left w:val="none" w:sz="0" w:space="0" w:color="auto"/>
        <w:bottom w:val="none" w:sz="0" w:space="0" w:color="auto"/>
        <w:right w:val="none" w:sz="0" w:space="0" w:color="auto"/>
      </w:divBdr>
      <w:divsChild>
        <w:div w:id="807943202">
          <w:marLeft w:val="0"/>
          <w:marRight w:val="0"/>
          <w:marTop w:val="0"/>
          <w:marBottom w:val="0"/>
          <w:divBdr>
            <w:top w:val="none" w:sz="0" w:space="0" w:color="auto"/>
            <w:left w:val="none" w:sz="0" w:space="0" w:color="auto"/>
            <w:bottom w:val="none" w:sz="0" w:space="0" w:color="auto"/>
            <w:right w:val="none" w:sz="0" w:space="0" w:color="auto"/>
          </w:divBdr>
          <w:divsChild>
            <w:div w:id="807942900">
              <w:marLeft w:val="0"/>
              <w:marRight w:val="0"/>
              <w:marTop w:val="0"/>
              <w:marBottom w:val="0"/>
              <w:divBdr>
                <w:top w:val="none" w:sz="0" w:space="0" w:color="auto"/>
                <w:left w:val="none" w:sz="0" w:space="0" w:color="auto"/>
                <w:bottom w:val="none" w:sz="0" w:space="0" w:color="auto"/>
                <w:right w:val="none" w:sz="0" w:space="0" w:color="auto"/>
              </w:divBdr>
              <w:divsChild>
                <w:div w:id="807942851">
                  <w:marLeft w:val="0"/>
                  <w:marRight w:val="0"/>
                  <w:marTop w:val="0"/>
                  <w:marBottom w:val="0"/>
                  <w:divBdr>
                    <w:top w:val="none" w:sz="0" w:space="0" w:color="auto"/>
                    <w:left w:val="none" w:sz="0" w:space="0" w:color="auto"/>
                    <w:bottom w:val="none" w:sz="0" w:space="0" w:color="auto"/>
                    <w:right w:val="none" w:sz="0" w:space="0" w:color="auto"/>
                  </w:divBdr>
                  <w:divsChild>
                    <w:div w:id="807943183">
                      <w:marLeft w:val="0"/>
                      <w:marRight w:val="0"/>
                      <w:marTop w:val="0"/>
                      <w:marBottom w:val="0"/>
                      <w:divBdr>
                        <w:top w:val="none" w:sz="0" w:space="0" w:color="auto"/>
                        <w:left w:val="none" w:sz="0" w:space="0" w:color="auto"/>
                        <w:bottom w:val="none" w:sz="0" w:space="0" w:color="auto"/>
                        <w:right w:val="none" w:sz="0" w:space="0" w:color="auto"/>
                      </w:divBdr>
                      <w:divsChild>
                        <w:div w:id="807942789">
                          <w:marLeft w:val="0"/>
                          <w:marRight w:val="0"/>
                          <w:marTop w:val="0"/>
                          <w:marBottom w:val="0"/>
                          <w:divBdr>
                            <w:top w:val="none" w:sz="0" w:space="0" w:color="auto"/>
                            <w:left w:val="none" w:sz="0" w:space="0" w:color="auto"/>
                            <w:bottom w:val="none" w:sz="0" w:space="0" w:color="auto"/>
                            <w:right w:val="none" w:sz="0" w:space="0" w:color="auto"/>
                          </w:divBdr>
                          <w:divsChild>
                            <w:div w:id="807943375">
                              <w:marLeft w:val="0"/>
                              <w:marRight w:val="0"/>
                              <w:marTop w:val="0"/>
                              <w:marBottom w:val="0"/>
                              <w:divBdr>
                                <w:top w:val="none" w:sz="0" w:space="0" w:color="auto"/>
                                <w:left w:val="none" w:sz="0" w:space="0" w:color="auto"/>
                                <w:bottom w:val="none" w:sz="0" w:space="0" w:color="auto"/>
                                <w:right w:val="none" w:sz="0" w:space="0" w:color="auto"/>
                              </w:divBdr>
                              <w:divsChild>
                                <w:div w:id="807942917">
                                  <w:marLeft w:val="0"/>
                                  <w:marRight w:val="0"/>
                                  <w:marTop w:val="0"/>
                                  <w:marBottom w:val="0"/>
                                  <w:divBdr>
                                    <w:top w:val="none" w:sz="0" w:space="0" w:color="auto"/>
                                    <w:left w:val="none" w:sz="0" w:space="0" w:color="auto"/>
                                    <w:bottom w:val="none" w:sz="0" w:space="0" w:color="auto"/>
                                    <w:right w:val="none" w:sz="0" w:space="0" w:color="auto"/>
                                  </w:divBdr>
                                  <w:divsChild>
                                    <w:div w:id="807943381">
                                      <w:marLeft w:val="0"/>
                                      <w:marRight w:val="0"/>
                                      <w:marTop w:val="0"/>
                                      <w:marBottom w:val="0"/>
                                      <w:divBdr>
                                        <w:top w:val="none" w:sz="0" w:space="0" w:color="auto"/>
                                        <w:left w:val="none" w:sz="0" w:space="0" w:color="auto"/>
                                        <w:bottom w:val="none" w:sz="0" w:space="0" w:color="auto"/>
                                        <w:right w:val="none" w:sz="0" w:space="0" w:color="auto"/>
                                      </w:divBdr>
                                      <w:divsChild>
                                        <w:div w:id="807943384">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69">
      <w:marLeft w:val="0"/>
      <w:marRight w:val="0"/>
      <w:marTop w:val="0"/>
      <w:marBottom w:val="0"/>
      <w:divBdr>
        <w:top w:val="none" w:sz="0" w:space="0" w:color="auto"/>
        <w:left w:val="none" w:sz="0" w:space="0" w:color="auto"/>
        <w:bottom w:val="none" w:sz="0" w:space="0" w:color="auto"/>
        <w:right w:val="none" w:sz="0" w:space="0" w:color="auto"/>
      </w:divBdr>
      <w:divsChild>
        <w:div w:id="807942934">
          <w:marLeft w:val="0"/>
          <w:marRight w:val="0"/>
          <w:marTop w:val="0"/>
          <w:marBottom w:val="0"/>
          <w:divBdr>
            <w:top w:val="none" w:sz="0" w:space="0" w:color="auto"/>
            <w:left w:val="none" w:sz="0" w:space="0" w:color="auto"/>
            <w:bottom w:val="none" w:sz="0" w:space="0" w:color="auto"/>
            <w:right w:val="none" w:sz="0" w:space="0" w:color="auto"/>
          </w:divBdr>
          <w:divsChild>
            <w:div w:id="807943055">
              <w:marLeft w:val="0"/>
              <w:marRight w:val="0"/>
              <w:marTop w:val="0"/>
              <w:marBottom w:val="0"/>
              <w:divBdr>
                <w:top w:val="none" w:sz="0" w:space="0" w:color="auto"/>
                <w:left w:val="none" w:sz="0" w:space="0" w:color="auto"/>
                <w:bottom w:val="none" w:sz="0" w:space="0" w:color="auto"/>
                <w:right w:val="none" w:sz="0" w:space="0" w:color="auto"/>
              </w:divBdr>
              <w:divsChild>
                <w:div w:id="807943163">
                  <w:marLeft w:val="0"/>
                  <w:marRight w:val="0"/>
                  <w:marTop w:val="0"/>
                  <w:marBottom w:val="0"/>
                  <w:divBdr>
                    <w:top w:val="none" w:sz="0" w:space="0" w:color="auto"/>
                    <w:left w:val="none" w:sz="0" w:space="0" w:color="auto"/>
                    <w:bottom w:val="none" w:sz="0" w:space="0" w:color="auto"/>
                    <w:right w:val="none" w:sz="0" w:space="0" w:color="auto"/>
                  </w:divBdr>
                  <w:divsChild>
                    <w:div w:id="807943000">
                      <w:marLeft w:val="0"/>
                      <w:marRight w:val="0"/>
                      <w:marTop w:val="0"/>
                      <w:marBottom w:val="0"/>
                      <w:divBdr>
                        <w:top w:val="none" w:sz="0" w:space="0" w:color="auto"/>
                        <w:left w:val="none" w:sz="0" w:space="0" w:color="auto"/>
                        <w:bottom w:val="none" w:sz="0" w:space="0" w:color="auto"/>
                        <w:right w:val="none" w:sz="0" w:space="0" w:color="auto"/>
                      </w:divBdr>
                      <w:divsChild>
                        <w:div w:id="807942990">
                          <w:marLeft w:val="0"/>
                          <w:marRight w:val="0"/>
                          <w:marTop w:val="0"/>
                          <w:marBottom w:val="0"/>
                          <w:divBdr>
                            <w:top w:val="none" w:sz="0" w:space="0" w:color="auto"/>
                            <w:left w:val="none" w:sz="0" w:space="0" w:color="auto"/>
                            <w:bottom w:val="none" w:sz="0" w:space="0" w:color="auto"/>
                            <w:right w:val="none" w:sz="0" w:space="0" w:color="auto"/>
                          </w:divBdr>
                          <w:divsChild>
                            <w:div w:id="807943145">
                              <w:marLeft w:val="0"/>
                              <w:marRight w:val="0"/>
                              <w:marTop w:val="0"/>
                              <w:marBottom w:val="0"/>
                              <w:divBdr>
                                <w:top w:val="none" w:sz="0" w:space="0" w:color="auto"/>
                                <w:left w:val="none" w:sz="0" w:space="0" w:color="auto"/>
                                <w:bottom w:val="none" w:sz="0" w:space="0" w:color="auto"/>
                                <w:right w:val="none" w:sz="0" w:space="0" w:color="auto"/>
                              </w:divBdr>
                              <w:divsChild>
                                <w:div w:id="807943253">
                                  <w:marLeft w:val="0"/>
                                  <w:marRight w:val="0"/>
                                  <w:marTop w:val="0"/>
                                  <w:marBottom w:val="0"/>
                                  <w:divBdr>
                                    <w:top w:val="none" w:sz="0" w:space="0" w:color="auto"/>
                                    <w:left w:val="none" w:sz="0" w:space="0" w:color="auto"/>
                                    <w:bottom w:val="none" w:sz="0" w:space="0" w:color="auto"/>
                                    <w:right w:val="none" w:sz="0" w:space="0" w:color="auto"/>
                                  </w:divBdr>
                                  <w:divsChild>
                                    <w:div w:id="807942744">
                                      <w:marLeft w:val="0"/>
                                      <w:marRight w:val="0"/>
                                      <w:marTop w:val="0"/>
                                      <w:marBottom w:val="0"/>
                                      <w:divBdr>
                                        <w:top w:val="none" w:sz="0" w:space="0" w:color="auto"/>
                                        <w:left w:val="none" w:sz="0" w:space="0" w:color="auto"/>
                                        <w:bottom w:val="none" w:sz="0" w:space="0" w:color="auto"/>
                                        <w:right w:val="none" w:sz="0" w:space="0" w:color="auto"/>
                                      </w:divBdr>
                                      <w:divsChild>
                                        <w:div w:id="807943318">
                                          <w:marLeft w:val="0"/>
                                          <w:marRight w:val="0"/>
                                          <w:marTop w:val="0"/>
                                          <w:marBottom w:val="0"/>
                                          <w:divBdr>
                                            <w:top w:val="dotted" w:sz="6" w:space="4" w:color="DDDDDD"/>
                                            <w:left w:val="dotted" w:sz="6" w:space="4" w:color="DDDDDD"/>
                                            <w:bottom w:val="dotted" w:sz="6" w:space="4" w:color="DDDDDD"/>
                                            <w:right w:val="dotted" w:sz="6" w:space="4" w:color="DDDDDD"/>
                                          </w:divBdr>
                                          <w:divsChild>
                                            <w:div w:id="8079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72">
      <w:marLeft w:val="0"/>
      <w:marRight w:val="0"/>
      <w:marTop w:val="0"/>
      <w:marBottom w:val="0"/>
      <w:divBdr>
        <w:top w:val="none" w:sz="0" w:space="0" w:color="auto"/>
        <w:left w:val="none" w:sz="0" w:space="0" w:color="auto"/>
        <w:bottom w:val="none" w:sz="0" w:space="0" w:color="auto"/>
        <w:right w:val="none" w:sz="0" w:space="0" w:color="auto"/>
      </w:divBdr>
      <w:divsChild>
        <w:div w:id="807942932">
          <w:marLeft w:val="0"/>
          <w:marRight w:val="0"/>
          <w:marTop w:val="0"/>
          <w:marBottom w:val="0"/>
          <w:divBdr>
            <w:top w:val="none" w:sz="0" w:space="0" w:color="auto"/>
            <w:left w:val="none" w:sz="0" w:space="0" w:color="auto"/>
            <w:bottom w:val="none" w:sz="0" w:space="0" w:color="auto"/>
            <w:right w:val="none" w:sz="0" w:space="0" w:color="auto"/>
          </w:divBdr>
          <w:divsChild>
            <w:div w:id="807943157">
              <w:marLeft w:val="0"/>
              <w:marRight w:val="0"/>
              <w:marTop w:val="0"/>
              <w:marBottom w:val="0"/>
              <w:divBdr>
                <w:top w:val="none" w:sz="0" w:space="0" w:color="auto"/>
                <w:left w:val="none" w:sz="0" w:space="0" w:color="auto"/>
                <w:bottom w:val="none" w:sz="0" w:space="0" w:color="auto"/>
                <w:right w:val="none" w:sz="0" w:space="0" w:color="auto"/>
              </w:divBdr>
              <w:divsChild>
                <w:div w:id="807943369">
                  <w:marLeft w:val="0"/>
                  <w:marRight w:val="0"/>
                  <w:marTop w:val="0"/>
                  <w:marBottom w:val="0"/>
                  <w:divBdr>
                    <w:top w:val="none" w:sz="0" w:space="0" w:color="auto"/>
                    <w:left w:val="none" w:sz="0" w:space="0" w:color="auto"/>
                    <w:bottom w:val="none" w:sz="0" w:space="0" w:color="auto"/>
                    <w:right w:val="none" w:sz="0" w:space="0" w:color="auto"/>
                  </w:divBdr>
                  <w:divsChild>
                    <w:div w:id="807943276">
                      <w:marLeft w:val="0"/>
                      <w:marRight w:val="0"/>
                      <w:marTop w:val="0"/>
                      <w:marBottom w:val="0"/>
                      <w:divBdr>
                        <w:top w:val="none" w:sz="0" w:space="0" w:color="auto"/>
                        <w:left w:val="none" w:sz="0" w:space="0" w:color="auto"/>
                        <w:bottom w:val="none" w:sz="0" w:space="0" w:color="auto"/>
                        <w:right w:val="none" w:sz="0" w:space="0" w:color="auto"/>
                      </w:divBdr>
                      <w:divsChild>
                        <w:div w:id="807942945">
                          <w:marLeft w:val="0"/>
                          <w:marRight w:val="0"/>
                          <w:marTop w:val="0"/>
                          <w:marBottom w:val="0"/>
                          <w:divBdr>
                            <w:top w:val="none" w:sz="0" w:space="0" w:color="auto"/>
                            <w:left w:val="none" w:sz="0" w:space="0" w:color="auto"/>
                            <w:bottom w:val="none" w:sz="0" w:space="0" w:color="auto"/>
                            <w:right w:val="none" w:sz="0" w:space="0" w:color="auto"/>
                          </w:divBdr>
                          <w:divsChild>
                            <w:div w:id="807942924">
                              <w:marLeft w:val="0"/>
                              <w:marRight w:val="0"/>
                              <w:marTop w:val="0"/>
                              <w:marBottom w:val="0"/>
                              <w:divBdr>
                                <w:top w:val="none" w:sz="0" w:space="0" w:color="auto"/>
                                <w:left w:val="none" w:sz="0" w:space="0" w:color="auto"/>
                                <w:bottom w:val="none" w:sz="0" w:space="0" w:color="auto"/>
                                <w:right w:val="none" w:sz="0" w:space="0" w:color="auto"/>
                              </w:divBdr>
                              <w:divsChild>
                                <w:div w:id="807942742">
                                  <w:marLeft w:val="0"/>
                                  <w:marRight w:val="0"/>
                                  <w:marTop w:val="0"/>
                                  <w:marBottom w:val="0"/>
                                  <w:divBdr>
                                    <w:top w:val="none" w:sz="0" w:space="0" w:color="auto"/>
                                    <w:left w:val="none" w:sz="0" w:space="0" w:color="auto"/>
                                    <w:bottom w:val="none" w:sz="0" w:space="0" w:color="auto"/>
                                    <w:right w:val="none" w:sz="0" w:space="0" w:color="auto"/>
                                  </w:divBdr>
                                  <w:divsChild>
                                    <w:div w:id="807943027">
                                      <w:marLeft w:val="0"/>
                                      <w:marRight w:val="0"/>
                                      <w:marTop w:val="0"/>
                                      <w:marBottom w:val="0"/>
                                      <w:divBdr>
                                        <w:top w:val="none" w:sz="0" w:space="0" w:color="auto"/>
                                        <w:left w:val="none" w:sz="0" w:space="0" w:color="auto"/>
                                        <w:bottom w:val="none" w:sz="0" w:space="0" w:color="auto"/>
                                        <w:right w:val="none" w:sz="0" w:space="0" w:color="auto"/>
                                      </w:divBdr>
                                      <w:divsChild>
                                        <w:div w:id="807942740">
                                          <w:marLeft w:val="0"/>
                                          <w:marRight w:val="0"/>
                                          <w:marTop w:val="0"/>
                                          <w:marBottom w:val="0"/>
                                          <w:divBdr>
                                            <w:top w:val="dotted" w:sz="6" w:space="4" w:color="DDDDDD"/>
                                            <w:left w:val="dotted" w:sz="6" w:space="4" w:color="DDDDDD"/>
                                            <w:bottom w:val="dotted" w:sz="6" w:space="4" w:color="DDDDDD"/>
                                            <w:right w:val="dotted" w:sz="6" w:space="4" w:color="DDDDDD"/>
                                          </w:divBdr>
                                          <w:divsChild>
                                            <w:div w:id="8079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73">
      <w:marLeft w:val="0"/>
      <w:marRight w:val="0"/>
      <w:marTop w:val="0"/>
      <w:marBottom w:val="0"/>
      <w:divBdr>
        <w:top w:val="none" w:sz="0" w:space="0" w:color="auto"/>
        <w:left w:val="none" w:sz="0" w:space="0" w:color="auto"/>
        <w:bottom w:val="none" w:sz="0" w:space="0" w:color="auto"/>
        <w:right w:val="none" w:sz="0" w:space="0" w:color="auto"/>
      </w:divBdr>
    </w:div>
    <w:div w:id="807942977">
      <w:marLeft w:val="0"/>
      <w:marRight w:val="0"/>
      <w:marTop w:val="0"/>
      <w:marBottom w:val="0"/>
      <w:divBdr>
        <w:top w:val="none" w:sz="0" w:space="0" w:color="auto"/>
        <w:left w:val="none" w:sz="0" w:space="0" w:color="auto"/>
        <w:bottom w:val="none" w:sz="0" w:space="0" w:color="auto"/>
        <w:right w:val="none" w:sz="0" w:space="0" w:color="auto"/>
      </w:divBdr>
    </w:div>
    <w:div w:id="807942983">
      <w:marLeft w:val="0"/>
      <w:marRight w:val="0"/>
      <w:marTop w:val="0"/>
      <w:marBottom w:val="0"/>
      <w:divBdr>
        <w:top w:val="none" w:sz="0" w:space="0" w:color="auto"/>
        <w:left w:val="none" w:sz="0" w:space="0" w:color="auto"/>
        <w:bottom w:val="none" w:sz="0" w:space="0" w:color="auto"/>
        <w:right w:val="none" w:sz="0" w:space="0" w:color="auto"/>
      </w:divBdr>
    </w:div>
    <w:div w:id="807942991">
      <w:marLeft w:val="0"/>
      <w:marRight w:val="0"/>
      <w:marTop w:val="0"/>
      <w:marBottom w:val="0"/>
      <w:divBdr>
        <w:top w:val="none" w:sz="0" w:space="0" w:color="auto"/>
        <w:left w:val="none" w:sz="0" w:space="0" w:color="auto"/>
        <w:bottom w:val="none" w:sz="0" w:space="0" w:color="auto"/>
        <w:right w:val="none" w:sz="0" w:space="0" w:color="auto"/>
      </w:divBdr>
      <w:divsChild>
        <w:div w:id="807943178">
          <w:marLeft w:val="0"/>
          <w:marRight w:val="0"/>
          <w:marTop w:val="0"/>
          <w:marBottom w:val="0"/>
          <w:divBdr>
            <w:top w:val="none" w:sz="0" w:space="0" w:color="auto"/>
            <w:left w:val="none" w:sz="0" w:space="0" w:color="auto"/>
            <w:bottom w:val="none" w:sz="0" w:space="0" w:color="auto"/>
            <w:right w:val="none" w:sz="0" w:space="0" w:color="auto"/>
          </w:divBdr>
          <w:divsChild>
            <w:div w:id="807942871">
              <w:marLeft w:val="0"/>
              <w:marRight w:val="0"/>
              <w:marTop w:val="0"/>
              <w:marBottom w:val="0"/>
              <w:divBdr>
                <w:top w:val="none" w:sz="0" w:space="0" w:color="auto"/>
                <w:left w:val="none" w:sz="0" w:space="0" w:color="auto"/>
                <w:bottom w:val="none" w:sz="0" w:space="0" w:color="auto"/>
                <w:right w:val="none" w:sz="0" w:space="0" w:color="auto"/>
              </w:divBdr>
              <w:divsChild>
                <w:div w:id="807943434">
                  <w:marLeft w:val="0"/>
                  <w:marRight w:val="0"/>
                  <w:marTop w:val="0"/>
                  <w:marBottom w:val="0"/>
                  <w:divBdr>
                    <w:top w:val="none" w:sz="0" w:space="0" w:color="auto"/>
                    <w:left w:val="none" w:sz="0" w:space="0" w:color="auto"/>
                    <w:bottom w:val="none" w:sz="0" w:space="0" w:color="auto"/>
                    <w:right w:val="none" w:sz="0" w:space="0" w:color="auto"/>
                  </w:divBdr>
                  <w:divsChild>
                    <w:div w:id="807942817">
                      <w:marLeft w:val="0"/>
                      <w:marRight w:val="0"/>
                      <w:marTop w:val="0"/>
                      <w:marBottom w:val="0"/>
                      <w:divBdr>
                        <w:top w:val="none" w:sz="0" w:space="0" w:color="auto"/>
                        <w:left w:val="none" w:sz="0" w:space="0" w:color="auto"/>
                        <w:bottom w:val="none" w:sz="0" w:space="0" w:color="auto"/>
                        <w:right w:val="none" w:sz="0" w:space="0" w:color="auto"/>
                      </w:divBdr>
                      <w:divsChild>
                        <w:div w:id="807942987">
                          <w:marLeft w:val="0"/>
                          <w:marRight w:val="0"/>
                          <w:marTop w:val="0"/>
                          <w:marBottom w:val="0"/>
                          <w:divBdr>
                            <w:top w:val="none" w:sz="0" w:space="0" w:color="auto"/>
                            <w:left w:val="none" w:sz="0" w:space="0" w:color="auto"/>
                            <w:bottom w:val="none" w:sz="0" w:space="0" w:color="auto"/>
                            <w:right w:val="none" w:sz="0" w:space="0" w:color="auto"/>
                          </w:divBdr>
                          <w:divsChild>
                            <w:div w:id="807942899">
                              <w:marLeft w:val="0"/>
                              <w:marRight w:val="0"/>
                              <w:marTop w:val="0"/>
                              <w:marBottom w:val="0"/>
                              <w:divBdr>
                                <w:top w:val="none" w:sz="0" w:space="0" w:color="auto"/>
                                <w:left w:val="none" w:sz="0" w:space="0" w:color="auto"/>
                                <w:bottom w:val="none" w:sz="0" w:space="0" w:color="auto"/>
                                <w:right w:val="none" w:sz="0" w:space="0" w:color="auto"/>
                              </w:divBdr>
                              <w:divsChild>
                                <w:div w:id="807943274">
                                  <w:marLeft w:val="0"/>
                                  <w:marRight w:val="0"/>
                                  <w:marTop w:val="0"/>
                                  <w:marBottom w:val="0"/>
                                  <w:divBdr>
                                    <w:top w:val="none" w:sz="0" w:space="0" w:color="auto"/>
                                    <w:left w:val="none" w:sz="0" w:space="0" w:color="auto"/>
                                    <w:bottom w:val="none" w:sz="0" w:space="0" w:color="auto"/>
                                    <w:right w:val="none" w:sz="0" w:space="0" w:color="auto"/>
                                  </w:divBdr>
                                  <w:divsChild>
                                    <w:div w:id="807942905">
                                      <w:marLeft w:val="0"/>
                                      <w:marRight w:val="0"/>
                                      <w:marTop w:val="0"/>
                                      <w:marBottom w:val="0"/>
                                      <w:divBdr>
                                        <w:top w:val="none" w:sz="0" w:space="0" w:color="auto"/>
                                        <w:left w:val="none" w:sz="0" w:space="0" w:color="auto"/>
                                        <w:bottom w:val="none" w:sz="0" w:space="0" w:color="auto"/>
                                        <w:right w:val="none" w:sz="0" w:space="0" w:color="auto"/>
                                      </w:divBdr>
                                      <w:divsChild>
                                        <w:div w:id="807942858">
                                          <w:marLeft w:val="0"/>
                                          <w:marRight w:val="0"/>
                                          <w:marTop w:val="0"/>
                                          <w:marBottom w:val="0"/>
                                          <w:divBdr>
                                            <w:top w:val="dotted" w:sz="8" w:space="5" w:color="DDDDDD"/>
                                            <w:left w:val="dotted" w:sz="8" w:space="5" w:color="DDDDDD"/>
                                            <w:bottom w:val="dotted" w:sz="8" w:space="5" w:color="DDDDDD"/>
                                            <w:right w:val="dotted" w:sz="8" w:space="5" w:color="DDDDDD"/>
                                          </w:divBdr>
                                          <w:divsChild>
                                            <w:div w:id="8079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98">
      <w:marLeft w:val="0"/>
      <w:marRight w:val="0"/>
      <w:marTop w:val="0"/>
      <w:marBottom w:val="0"/>
      <w:divBdr>
        <w:top w:val="none" w:sz="0" w:space="0" w:color="auto"/>
        <w:left w:val="none" w:sz="0" w:space="0" w:color="auto"/>
        <w:bottom w:val="none" w:sz="0" w:space="0" w:color="auto"/>
        <w:right w:val="none" w:sz="0" w:space="0" w:color="auto"/>
      </w:divBdr>
    </w:div>
    <w:div w:id="807943005">
      <w:marLeft w:val="0"/>
      <w:marRight w:val="0"/>
      <w:marTop w:val="0"/>
      <w:marBottom w:val="0"/>
      <w:divBdr>
        <w:top w:val="none" w:sz="0" w:space="0" w:color="auto"/>
        <w:left w:val="none" w:sz="0" w:space="0" w:color="auto"/>
        <w:bottom w:val="none" w:sz="0" w:space="0" w:color="auto"/>
        <w:right w:val="none" w:sz="0" w:space="0" w:color="auto"/>
      </w:divBdr>
    </w:div>
    <w:div w:id="807943007">
      <w:marLeft w:val="0"/>
      <w:marRight w:val="0"/>
      <w:marTop w:val="0"/>
      <w:marBottom w:val="0"/>
      <w:divBdr>
        <w:top w:val="none" w:sz="0" w:space="0" w:color="auto"/>
        <w:left w:val="none" w:sz="0" w:space="0" w:color="auto"/>
        <w:bottom w:val="none" w:sz="0" w:space="0" w:color="auto"/>
        <w:right w:val="none" w:sz="0" w:space="0" w:color="auto"/>
      </w:divBdr>
    </w:div>
    <w:div w:id="807943009">
      <w:marLeft w:val="0"/>
      <w:marRight w:val="0"/>
      <w:marTop w:val="0"/>
      <w:marBottom w:val="0"/>
      <w:divBdr>
        <w:top w:val="none" w:sz="0" w:space="0" w:color="auto"/>
        <w:left w:val="none" w:sz="0" w:space="0" w:color="auto"/>
        <w:bottom w:val="none" w:sz="0" w:space="0" w:color="auto"/>
        <w:right w:val="none" w:sz="0" w:space="0" w:color="auto"/>
      </w:divBdr>
      <w:divsChild>
        <w:div w:id="807943113">
          <w:marLeft w:val="0"/>
          <w:marRight w:val="0"/>
          <w:marTop w:val="0"/>
          <w:marBottom w:val="0"/>
          <w:divBdr>
            <w:top w:val="none" w:sz="0" w:space="0" w:color="auto"/>
            <w:left w:val="none" w:sz="0" w:space="0" w:color="auto"/>
            <w:bottom w:val="none" w:sz="0" w:space="0" w:color="auto"/>
            <w:right w:val="none" w:sz="0" w:space="0" w:color="auto"/>
          </w:divBdr>
        </w:div>
      </w:divsChild>
    </w:div>
    <w:div w:id="807943014">
      <w:marLeft w:val="0"/>
      <w:marRight w:val="0"/>
      <w:marTop w:val="0"/>
      <w:marBottom w:val="0"/>
      <w:divBdr>
        <w:top w:val="none" w:sz="0" w:space="0" w:color="auto"/>
        <w:left w:val="none" w:sz="0" w:space="0" w:color="auto"/>
        <w:bottom w:val="none" w:sz="0" w:space="0" w:color="auto"/>
        <w:right w:val="none" w:sz="0" w:space="0" w:color="auto"/>
      </w:divBdr>
    </w:div>
    <w:div w:id="807943019">
      <w:marLeft w:val="0"/>
      <w:marRight w:val="0"/>
      <w:marTop w:val="0"/>
      <w:marBottom w:val="0"/>
      <w:divBdr>
        <w:top w:val="none" w:sz="0" w:space="0" w:color="auto"/>
        <w:left w:val="none" w:sz="0" w:space="0" w:color="auto"/>
        <w:bottom w:val="none" w:sz="0" w:space="0" w:color="auto"/>
        <w:right w:val="none" w:sz="0" w:space="0" w:color="auto"/>
      </w:divBdr>
    </w:div>
    <w:div w:id="807943021">
      <w:marLeft w:val="0"/>
      <w:marRight w:val="0"/>
      <w:marTop w:val="0"/>
      <w:marBottom w:val="0"/>
      <w:divBdr>
        <w:top w:val="none" w:sz="0" w:space="0" w:color="auto"/>
        <w:left w:val="none" w:sz="0" w:space="0" w:color="auto"/>
        <w:bottom w:val="none" w:sz="0" w:space="0" w:color="auto"/>
        <w:right w:val="none" w:sz="0" w:space="0" w:color="auto"/>
      </w:divBdr>
    </w:div>
    <w:div w:id="807943025">
      <w:marLeft w:val="0"/>
      <w:marRight w:val="0"/>
      <w:marTop w:val="0"/>
      <w:marBottom w:val="0"/>
      <w:divBdr>
        <w:top w:val="none" w:sz="0" w:space="0" w:color="auto"/>
        <w:left w:val="none" w:sz="0" w:space="0" w:color="auto"/>
        <w:bottom w:val="none" w:sz="0" w:space="0" w:color="auto"/>
        <w:right w:val="none" w:sz="0" w:space="0" w:color="auto"/>
      </w:divBdr>
      <w:divsChild>
        <w:div w:id="807942874">
          <w:marLeft w:val="0"/>
          <w:marRight w:val="0"/>
          <w:marTop w:val="0"/>
          <w:marBottom w:val="0"/>
          <w:divBdr>
            <w:top w:val="none" w:sz="0" w:space="0" w:color="auto"/>
            <w:left w:val="none" w:sz="0" w:space="0" w:color="auto"/>
            <w:bottom w:val="none" w:sz="0" w:space="0" w:color="auto"/>
            <w:right w:val="none" w:sz="0" w:space="0" w:color="auto"/>
          </w:divBdr>
          <w:divsChild>
            <w:div w:id="8079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026">
      <w:marLeft w:val="0"/>
      <w:marRight w:val="0"/>
      <w:marTop w:val="0"/>
      <w:marBottom w:val="0"/>
      <w:divBdr>
        <w:top w:val="none" w:sz="0" w:space="0" w:color="auto"/>
        <w:left w:val="none" w:sz="0" w:space="0" w:color="auto"/>
        <w:bottom w:val="none" w:sz="0" w:space="0" w:color="auto"/>
        <w:right w:val="none" w:sz="0" w:space="0" w:color="auto"/>
      </w:divBdr>
    </w:div>
    <w:div w:id="807943028">
      <w:marLeft w:val="0"/>
      <w:marRight w:val="0"/>
      <w:marTop w:val="0"/>
      <w:marBottom w:val="0"/>
      <w:divBdr>
        <w:top w:val="none" w:sz="0" w:space="0" w:color="auto"/>
        <w:left w:val="none" w:sz="0" w:space="0" w:color="auto"/>
        <w:bottom w:val="none" w:sz="0" w:space="0" w:color="auto"/>
        <w:right w:val="none" w:sz="0" w:space="0" w:color="auto"/>
      </w:divBdr>
    </w:div>
    <w:div w:id="807943033">
      <w:marLeft w:val="0"/>
      <w:marRight w:val="0"/>
      <w:marTop w:val="0"/>
      <w:marBottom w:val="0"/>
      <w:divBdr>
        <w:top w:val="none" w:sz="0" w:space="0" w:color="auto"/>
        <w:left w:val="none" w:sz="0" w:space="0" w:color="auto"/>
        <w:bottom w:val="none" w:sz="0" w:space="0" w:color="auto"/>
        <w:right w:val="none" w:sz="0" w:space="0" w:color="auto"/>
      </w:divBdr>
    </w:div>
    <w:div w:id="807943036">
      <w:marLeft w:val="0"/>
      <w:marRight w:val="0"/>
      <w:marTop w:val="0"/>
      <w:marBottom w:val="0"/>
      <w:divBdr>
        <w:top w:val="none" w:sz="0" w:space="0" w:color="auto"/>
        <w:left w:val="none" w:sz="0" w:space="0" w:color="auto"/>
        <w:bottom w:val="none" w:sz="0" w:space="0" w:color="auto"/>
        <w:right w:val="none" w:sz="0" w:space="0" w:color="auto"/>
      </w:divBdr>
    </w:div>
    <w:div w:id="807943041">
      <w:marLeft w:val="0"/>
      <w:marRight w:val="0"/>
      <w:marTop w:val="0"/>
      <w:marBottom w:val="0"/>
      <w:divBdr>
        <w:top w:val="none" w:sz="0" w:space="0" w:color="auto"/>
        <w:left w:val="none" w:sz="0" w:space="0" w:color="auto"/>
        <w:bottom w:val="none" w:sz="0" w:space="0" w:color="auto"/>
        <w:right w:val="none" w:sz="0" w:space="0" w:color="auto"/>
      </w:divBdr>
    </w:div>
    <w:div w:id="807943046">
      <w:marLeft w:val="0"/>
      <w:marRight w:val="0"/>
      <w:marTop w:val="0"/>
      <w:marBottom w:val="0"/>
      <w:divBdr>
        <w:top w:val="none" w:sz="0" w:space="0" w:color="auto"/>
        <w:left w:val="none" w:sz="0" w:space="0" w:color="auto"/>
        <w:bottom w:val="none" w:sz="0" w:space="0" w:color="auto"/>
        <w:right w:val="none" w:sz="0" w:space="0" w:color="auto"/>
      </w:divBdr>
    </w:div>
    <w:div w:id="807943054">
      <w:marLeft w:val="0"/>
      <w:marRight w:val="0"/>
      <w:marTop w:val="0"/>
      <w:marBottom w:val="0"/>
      <w:divBdr>
        <w:top w:val="none" w:sz="0" w:space="0" w:color="auto"/>
        <w:left w:val="none" w:sz="0" w:space="0" w:color="auto"/>
        <w:bottom w:val="none" w:sz="0" w:space="0" w:color="auto"/>
        <w:right w:val="none" w:sz="0" w:space="0" w:color="auto"/>
      </w:divBdr>
      <w:divsChild>
        <w:div w:id="807942922">
          <w:marLeft w:val="0"/>
          <w:marRight w:val="0"/>
          <w:marTop w:val="0"/>
          <w:marBottom w:val="0"/>
          <w:divBdr>
            <w:top w:val="none" w:sz="0" w:space="0" w:color="auto"/>
            <w:left w:val="none" w:sz="0" w:space="0" w:color="auto"/>
            <w:bottom w:val="none" w:sz="0" w:space="0" w:color="auto"/>
            <w:right w:val="none" w:sz="0" w:space="0" w:color="auto"/>
          </w:divBdr>
          <w:divsChild>
            <w:div w:id="807943308">
              <w:marLeft w:val="0"/>
              <w:marRight w:val="0"/>
              <w:marTop w:val="0"/>
              <w:marBottom w:val="0"/>
              <w:divBdr>
                <w:top w:val="none" w:sz="0" w:space="0" w:color="auto"/>
                <w:left w:val="none" w:sz="0" w:space="0" w:color="auto"/>
                <w:bottom w:val="none" w:sz="0" w:space="0" w:color="auto"/>
                <w:right w:val="none" w:sz="0" w:space="0" w:color="auto"/>
              </w:divBdr>
              <w:divsChild>
                <w:div w:id="807943282">
                  <w:marLeft w:val="0"/>
                  <w:marRight w:val="0"/>
                  <w:marTop w:val="0"/>
                  <w:marBottom w:val="0"/>
                  <w:divBdr>
                    <w:top w:val="none" w:sz="0" w:space="0" w:color="auto"/>
                    <w:left w:val="none" w:sz="0" w:space="0" w:color="auto"/>
                    <w:bottom w:val="none" w:sz="0" w:space="0" w:color="auto"/>
                    <w:right w:val="none" w:sz="0" w:space="0" w:color="auto"/>
                  </w:divBdr>
                  <w:divsChild>
                    <w:div w:id="807942880">
                      <w:marLeft w:val="0"/>
                      <w:marRight w:val="0"/>
                      <w:marTop w:val="0"/>
                      <w:marBottom w:val="0"/>
                      <w:divBdr>
                        <w:top w:val="none" w:sz="0" w:space="0" w:color="auto"/>
                        <w:left w:val="none" w:sz="0" w:space="0" w:color="auto"/>
                        <w:bottom w:val="none" w:sz="0" w:space="0" w:color="auto"/>
                        <w:right w:val="none" w:sz="0" w:space="0" w:color="auto"/>
                      </w:divBdr>
                      <w:divsChild>
                        <w:div w:id="807943444">
                          <w:marLeft w:val="0"/>
                          <w:marRight w:val="0"/>
                          <w:marTop w:val="0"/>
                          <w:marBottom w:val="0"/>
                          <w:divBdr>
                            <w:top w:val="none" w:sz="0" w:space="0" w:color="auto"/>
                            <w:left w:val="none" w:sz="0" w:space="0" w:color="auto"/>
                            <w:bottom w:val="none" w:sz="0" w:space="0" w:color="auto"/>
                            <w:right w:val="none" w:sz="0" w:space="0" w:color="auto"/>
                          </w:divBdr>
                          <w:divsChild>
                            <w:div w:id="807942762">
                              <w:marLeft w:val="0"/>
                              <w:marRight w:val="0"/>
                              <w:marTop w:val="0"/>
                              <w:marBottom w:val="0"/>
                              <w:divBdr>
                                <w:top w:val="none" w:sz="0" w:space="0" w:color="auto"/>
                                <w:left w:val="none" w:sz="0" w:space="0" w:color="auto"/>
                                <w:bottom w:val="none" w:sz="0" w:space="0" w:color="auto"/>
                                <w:right w:val="none" w:sz="0" w:space="0" w:color="auto"/>
                              </w:divBdr>
                              <w:divsChild>
                                <w:div w:id="807943022">
                                  <w:marLeft w:val="0"/>
                                  <w:marRight w:val="0"/>
                                  <w:marTop w:val="0"/>
                                  <w:marBottom w:val="0"/>
                                  <w:divBdr>
                                    <w:top w:val="none" w:sz="0" w:space="0" w:color="auto"/>
                                    <w:left w:val="none" w:sz="0" w:space="0" w:color="auto"/>
                                    <w:bottom w:val="none" w:sz="0" w:space="0" w:color="auto"/>
                                    <w:right w:val="none" w:sz="0" w:space="0" w:color="auto"/>
                                  </w:divBdr>
                                  <w:divsChild>
                                    <w:div w:id="807942779">
                                      <w:marLeft w:val="0"/>
                                      <w:marRight w:val="0"/>
                                      <w:marTop w:val="0"/>
                                      <w:marBottom w:val="0"/>
                                      <w:divBdr>
                                        <w:top w:val="none" w:sz="0" w:space="0" w:color="auto"/>
                                        <w:left w:val="none" w:sz="0" w:space="0" w:color="auto"/>
                                        <w:bottom w:val="none" w:sz="0" w:space="0" w:color="auto"/>
                                        <w:right w:val="none" w:sz="0" w:space="0" w:color="auto"/>
                                      </w:divBdr>
                                      <w:divsChild>
                                        <w:div w:id="807943382">
                                          <w:marLeft w:val="0"/>
                                          <w:marRight w:val="0"/>
                                          <w:marTop w:val="0"/>
                                          <w:marBottom w:val="0"/>
                                          <w:divBdr>
                                            <w:top w:val="dotted" w:sz="8" w:space="5" w:color="DDDDDD"/>
                                            <w:left w:val="dotted" w:sz="8" w:space="5" w:color="DDDDDD"/>
                                            <w:bottom w:val="dotted" w:sz="8" w:space="5" w:color="DDDDDD"/>
                                            <w:right w:val="dotted" w:sz="8" w:space="5" w:color="DDDDDD"/>
                                          </w:divBdr>
                                          <w:divsChild>
                                            <w:div w:id="8079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56">
      <w:marLeft w:val="0"/>
      <w:marRight w:val="0"/>
      <w:marTop w:val="0"/>
      <w:marBottom w:val="0"/>
      <w:divBdr>
        <w:top w:val="none" w:sz="0" w:space="0" w:color="auto"/>
        <w:left w:val="none" w:sz="0" w:space="0" w:color="auto"/>
        <w:bottom w:val="none" w:sz="0" w:space="0" w:color="auto"/>
        <w:right w:val="none" w:sz="0" w:space="0" w:color="auto"/>
      </w:divBdr>
    </w:div>
    <w:div w:id="807943058">
      <w:marLeft w:val="0"/>
      <w:marRight w:val="0"/>
      <w:marTop w:val="0"/>
      <w:marBottom w:val="0"/>
      <w:divBdr>
        <w:top w:val="none" w:sz="0" w:space="0" w:color="auto"/>
        <w:left w:val="none" w:sz="0" w:space="0" w:color="auto"/>
        <w:bottom w:val="none" w:sz="0" w:space="0" w:color="auto"/>
        <w:right w:val="none" w:sz="0" w:space="0" w:color="auto"/>
      </w:divBdr>
    </w:div>
    <w:div w:id="807943059">
      <w:marLeft w:val="0"/>
      <w:marRight w:val="0"/>
      <w:marTop w:val="0"/>
      <w:marBottom w:val="0"/>
      <w:divBdr>
        <w:top w:val="none" w:sz="0" w:space="0" w:color="auto"/>
        <w:left w:val="none" w:sz="0" w:space="0" w:color="auto"/>
        <w:bottom w:val="none" w:sz="0" w:space="0" w:color="auto"/>
        <w:right w:val="none" w:sz="0" w:space="0" w:color="auto"/>
      </w:divBdr>
      <w:divsChild>
        <w:div w:id="807943373">
          <w:marLeft w:val="0"/>
          <w:marRight w:val="0"/>
          <w:marTop w:val="0"/>
          <w:marBottom w:val="0"/>
          <w:divBdr>
            <w:top w:val="none" w:sz="0" w:space="0" w:color="auto"/>
            <w:left w:val="none" w:sz="0" w:space="0" w:color="auto"/>
            <w:bottom w:val="none" w:sz="0" w:space="0" w:color="auto"/>
            <w:right w:val="none" w:sz="0" w:space="0" w:color="auto"/>
          </w:divBdr>
          <w:divsChild>
            <w:div w:id="807943038">
              <w:marLeft w:val="0"/>
              <w:marRight w:val="0"/>
              <w:marTop w:val="0"/>
              <w:marBottom w:val="0"/>
              <w:divBdr>
                <w:top w:val="none" w:sz="0" w:space="0" w:color="auto"/>
                <w:left w:val="none" w:sz="0" w:space="0" w:color="auto"/>
                <w:bottom w:val="none" w:sz="0" w:space="0" w:color="auto"/>
                <w:right w:val="none" w:sz="0" w:space="0" w:color="auto"/>
              </w:divBdr>
              <w:divsChild>
                <w:div w:id="807943263">
                  <w:marLeft w:val="0"/>
                  <w:marRight w:val="0"/>
                  <w:marTop w:val="0"/>
                  <w:marBottom w:val="0"/>
                  <w:divBdr>
                    <w:top w:val="none" w:sz="0" w:space="0" w:color="auto"/>
                    <w:left w:val="none" w:sz="0" w:space="0" w:color="auto"/>
                    <w:bottom w:val="none" w:sz="0" w:space="0" w:color="auto"/>
                    <w:right w:val="none" w:sz="0" w:space="0" w:color="auto"/>
                  </w:divBdr>
                  <w:divsChild>
                    <w:div w:id="807943035">
                      <w:marLeft w:val="0"/>
                      <w:marRight w:val="0"/>
                      <w:marTop w:val="0"/>
                      <w:marBottom w:val="0"/>
                      <w:divBdr>
                        <w:top w:val="none" w:sz="0" w:space="0" w:color="auto"/>
                        <w:left w:val="none" w:sz="0" w:space="0" w:color="auto"/>
                        <w:bottom w:val="none" w:sz="0" w:space="0" w:color="auto"/>
                        <w:right w:val="none" w:sz="0" w:space="0" w:color="auto"/>
                      </w:divBdr>
                      <w:divsChild>
                        <w:div w:id="807942894">
                          <w:marLeft w:val="0"/>
                          <w:marRight w:val="0"/>
                          <w:marTop w:val="0"/>
                          <w:marBottom w:val="0"/>
                          <w:divBdr>
                            <w:top w:val="none" w:sz="0" w:space="0" w:color="auto"/>
                            <w:left w:val="none" w:sz="0" w:space="0" w:color="auto"/>
                            <w:bottom w:val="none" w:sz="0" w:space="0" w:color="auto"/>
                            <w:right w:val="none" w:sz="0" w:space="0" w:color="auto"/>
                          </w:divBdr>
                          <w:divsChild>
                            <w:div w:id="807943257">
                              <w:marLeft w:val="0"/>
                              <w:marRight w:val="0"/>
                              <w:marTop w:val="0"/>
                              <w:marBottom w:val="0"/>
                              <w:divBdr>
                                <w:top w:val="none" w:sz="0" w:space="0" w:color="auto"/>
                                <w:left w:val="none" w:sz="0" w:space="0" w:color="auto"/>
                                <w:bottom w:val="none" w:sz="0" w:space="0" w:color="auto"/>
                                <w:right w:val="none" w:sz="0" w:space="0" w:color="auto"/>
                              </w:divBdr>
                              <w:divsChild>
                                <w:div w:id="807943429">
                                  <w:marLeft w:val="0"/>
                                  <w:marRight w:val="0"/>
                                  <w:marTop w:val="0"/>
                                  <w:marBottom w:val="0"/>
                                  <w:divBdr>
                                    <w:top w:val="none" w:sz="0" w:space="0" w:color="auto"/>
                                    <w:left w:val="none" w:sz="0" w:space="0" w:color="auto"/>
                                    <w:bottom w:val="none" w:sz="0" w:space="0" w:color="auto"/>
                                    <w:right w:val="none" w:sz="0" w:space="0" w:color="auto"/>
                                  </w:divBdr>
                                  <w:divsChild>
                                    <w:div w:id="807943053">
                                      <w:marLeft w:val="0"/>
                                      <w:marRight w:val="0"/>
                                      <w:marTop w:val="0"/>
                                      <w:marBottom w:val="0"/>
                                      <w:divBdr>
                                        <w:top w:val="none" w:sz="0" w:space="0" w:color="auto"/>
                                        <w:left w:val="none" w:sz="0" w:space="0" w:color="auto"/>
                                        <w:bottom w:val="none" w:sz="0" w:space="0" w:color="auto"/>
                                        <w:right w:val="none" w:sz="0" w:space="0" w:color="auto"/>
                                      </w:divBdr>
                                      <w:divsChild>
                                        <w:div w:id="807943428">
                                          <w:marLeft w:val="0"/>
                                          <w:marRight w:val="0"/>
                                          <w:marTop w:val="0"/>
                                          <w:marBottom w:val="0"/>
                                          <w:divBdr>
                                            <w:top w:val="dotted" w:sz="6" w:space="4" w:color="DDDDDD"/>
                                            <w:left w:val="dotted" w:sz="6" w:space="4" w:color="DDDDDD"/>
                                            <w:bottom w:val="dotted" w:sz="6" w:space="4" w:color="DDDDDD"/>
                                            <w:right w:val="dotted" w:sz="6" w:space="4" w:color="DDDDDD"/>
                                          </w:divBdr>
                                          <w:divsChild>
                                            <w:div w:id="807943004">
                                              <w:marLeft w:val="0"/>
                                              <w:marRight w:val="0"/>
                                              <w:marTop w:val="0"/>
                                              <w:marBottom w:val="0"/>
                                              <w:divBdr>
                                                <w:top w:val="none" w:sz="0" w:space="0" w:color="auto"/>
                                                <w:left w:val="none" w:sz="0" w:space="0" w:color="auto"/>
                                                <w:bottom w:val="none" w:sz="0" w:space="0" w:color="auto"/>
                                                <w:right w:val="none" w:sz="0" w:space="0" w:color="auto"/>
                                              </w:divBdr>
                                              <w:divsChild>
                                                <w:div w:id="807943037">
                                                  <w:marLeft w:val="0"/>
                                                  <w:marRight w:val="0"/>
                                                  <w:marTop w:val="0"/>
                                                  <w:marBottom w:val="0"/>
                                                  <w:divBdr>
                                                    <w:top w:val="none" w:sz="0" w:space="0" w:color="auto"/>
                                                    <w:left w:val="none" w:sz="0" w:space="0" w:color="auto"/>
                                                    <w:bottom w:val="none" w:sz="0" w:space="0" w:color="auto"/>
                                                    <w:right w:val="none" w:sz="0" w:space="0" w:color="auto"/>
                                                  </w:divBdr>
                                                </w:div>
                                                <w:div w:id="8079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3060">
      <w:marLeft w:val="0"/>
      <w:marRight w:val="0"/>
      <w:marTop w:val="0"/>
      <w:marBottom w:val="0"/>
      <w:divBdr>
        <w:top w:val="none" w:sz="0" w:space="0" w:color="auto"/>
        <w:left w:val="none" w:sz="0" w:space="0" w:color="auto"/>
        <w:bottom w:val="none" w:sz="0" w:space="0" w:color="auto"/>
        <w:right w:val="none" w:sz="0" w:space="0" w:color="auto"/>
      </w:divBdr>
    </w:div>
    <w:div w:id="807943063">
      <w:marLeft w:val="0"/>
      <w:marRight w:val="0"/>
      <w:marTop w:val="0"/>
      <w:marBottom w:val="0"/>
      <w:divBdr>
        <w:top w:val="none" w:sz="0" w:space="0" w:color="auto"/>
        <w:left w:val="none" w:sz="0" w:space="0" w:color="auto"/>
        <w:bottom w:val="none" w:sz="0" w:space="0" w:color="auto"/>
        <w:right w:val="none" w:sz="0" w:space="0" w:color="auto"/>
      </w:divBdr>
    </w:div>
    <w:div w:id="807943064">
      <w:marLeft w:val="0"/>
      <w:marRight w:val="0"/>
      <w:marTop w:val="0"/>
      <w:marBottom w:val="0"/>
      <w:divBdr>
        <w:top w:val="none" w:sz="0" w:space="0" w:color="auto"/>
        <w:left w:val="none" w:sz="0" w:space="0" w:color="auto"/>
        <w:bottom w:val="none" w:sz="0" w:space="0" w:color="auto"/>
        <w:right w:val="none" w:sz="0" w:space="0" w:color="auto"/>
      </w:divBdr>
    </w:div>
    <w:div w:id="807943065">
      <w:marLeft w:val="0"/>
      <w:marRight w:val="0"/>
      <w:marTop w:val="0"/>
      <w:marBottom w:val="0"/>
      <w:divBdr>
        <w:top w:val="none" w:sz="0" w:space="0" w:color="auto"/>
        <w:left w:val="none" w:sz="0" w:space="0" w:color="auto"/>
        <w:bottom w:val="none" w:sz="0" w:space="0" w:color="auto"/>
        <w:right w:val="none" w:sz="0" w:space="0" w:color="auto"/>
      </w:divBdr>
      <w:divsChild>
        <w:div w:id="807943387">
          <w:marLeft w:val="0"/>
          <w:marRight w:val="0"/>
          <w:marTop w:val="0"/>
          <w:marBottom w:val="0"/>
          <w:divBdr>
            <w:top w:val="none" w:sz="0" w:space="0" w:color="auto"/>
            <w:left w:val="none" w:sz="0" w:space="0" w:color="auto"/>
            <w:bottom w:val="none" w:sz="0" w:space="0" w:color="auto"/>
            <w:right w:val="none" w:sz="0" w:space="0" w:color="auto"/>
          </w:divBdr>
          <w:divsChild>
            <w:div w:id="807942758">
              <w:marLeft w:val="0"/>
              <w:marRight w:val="0"/>
              <w:marTop w:val="0"/>
              <w:marBottom w:val="0"/>
              <w:divBdr>
                <w:top w:val="none" w:sz="0" w:space="0" w:color="auto"/>
                <w:left w:val="none" w:sz="0" w:space="0" w:color="auto"/>
                <w:bottom w:val="none" w:sz="0" w:space="0" w:color="auto"/>
                <w:right w:val="none" w:sz="0" w:space="0" w:color="auto"/>
              </w:divBdr>
              <w:divsChild>
                <w:div w:id="807942829">
                  <w:marLeft w:val="0"/>
                  <w:marRight w:val="0"/>
                  <w:marTop w:val="0"/>
                  <w:marBottom w:val="0"/>
                  <w:divBdr>
                    <w:top w:val="none" w:sz="0" w:space="0" w:color="auto"/>
                    <w:left w:val="none" w:sz="0" w:space="0" w:color="auto"/>
                    <w:bottom w:val="none" w:sz="0" w:space="0" w:color="auto"/>
                    <w:right w:val="none" w:sz="0" w:space="0" w:color="auto"/>
                  </w:divBdr>
                  <w:divsChild>
                    <w:div w:id="807942782">
                      <w:marLeft w:val="0"/>
                      <w:marRight w:val="0"/>
                      <w:marTop w:val="0"/>
                      <w:marBottom w:val="0"/>
                      <w:divBdr>
                        <w:top w:val="none" w:sz="0" w:space="0" w:color="auto"/>
                        <w:left w:val="none" w:sz="0" w:space="0" w:color="auto"/>
                        <w:bottom w:val="none" w:sz="0" w:space="0" w:color="auto"/>
                        <w:right w:val="none" w:sz="0" w:space="0" w:color="auto"/>
                      </w:divBdr>
                      <w:divsChild>
                        <w:div w:id="807942999">
                          <w:marLeft w:val="0"/>
                          <w:marRight w:val="0"/>
                          <w:marTop w:val="0"/>
                          <w:marBottom w:val="0"/>
                          <w:divBdr>
                            <w:top w:val="none" w:sz="0" w:space="0" w:color="auto"/>
                            <w:left w:val="none" w:sz="0" w:space="0" w:color="auto"/>
                            <w:bottom w:val="none" w:sz="0" w:space="0" w:color="auto"/>
                            <w:right w:val="none" w:sz="0" w:space="0" w:color="auto"/>
                          </w:divBdr>
                          <w:divsChild>
                            <w:div w:id="807942813">
                              <w:marLeft w:val="0"/>
                              <w:marRight w:val="0"/>
                              <w:marTop w:val="0"/>
                              <w:marBottom w:val="0"/>
                              <w:divBdr>
                                <w:top w:val="none" w:sz="0" w:space="0" w:color="auto"/>
                                <w:left w:val="none" w:sz="0" w:space="0" w:color="auto"/>
                                <w:bottom w:val="none" w:sz="0" w:space="0" w:color="auto"/>
                                <w:right w:val="none" w:sz="0" w:space="0" w:color="auto"/>
                              </w:divBdr>
                              <w:divsChild>
                                <w:div w:id="807943219">
                                  <w:marLeft w:val="0"/>
                                  <w:marRight w:val="0"/>
                                  <w:marTop w:val="0"/>
                                  <w:marBottom w:val="0"/>
                                  <w:divBdr>
                                    <w:top w:val="none" w:sz="0" w:space="0" w:color="auto"/>
                                    <w:left w:val="none" w:sz="0" w:space="0" w:color="auto"/>
                                    <w:bottom w:val="none" w:sz="0" w:space="0" w:color="auto"/>
                                    <w:right w:val="none" w:sz="0" w:space="0" w:color="auto"/>
                                  </w:divBdr>
                                  <w:divsChild>
                                    <w:div w:id="807943395">
                                      <w:marLeft w:val="0"/>
                                      <w:marRight w:val="0"/>
                                      <w:marTop w:val="0"/>
                                      <w:marBottom w:val="0"/>
                                      <w:divBdr>
                                        <w:top w:val="none" w:sz="0" w:space="0" w:color="auto"/>
                                        <w:left w:val="none" w:sz="0" w:space="0" w:color="auto"/>
                                        <w:bottom w:val="none" w:sz="0" w:space="0" w:color="auto"/>
                                        <w:right w:val="none" w:sz="0" w:space="0" w:color="auto"/>
                                      </w:divBdr>
                                      <w:divsChild>
                                        <w:div w:id="807943243">
                                          <w:marLeft w:val="0"/>
                                          <w:marRight w:val="0"/>
                                          <w:marTop w:val="0"/>
                                          <w:marBottom w:val="0"/>
                                          <w:divBdr>
                                            <w:top w:val="dotted" w:sz="6" w:space="4" w:color="DDDDDD"/>
                                            <w:left w:val="dotted" w:sz="6" w:space="4" w:color="DDDDDD"/>
                                            <w:bottom w:val="dotted" w:sz="6" w:space="4" w:color="DDDDDD"/>
                                            <w:right w:val="dotted" w:sz="6" w:space="4" w:color="DDDDDD"/>
                                          </w:divBdr>
                                          <w:divsChild>
                                            <w:div w:id="8079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68">
      <w:marLeft w:val="0"/>
      <w:marRight w:val="0"/>
      <w:marTop w:val="0"/>
      <w:marBottom w:val="0"/>
      <w:divBdr>
        <w:top w:val="none" w:sz="0" w:space="0" w:color="auto"/>
        <w:left w:val="none" w:sz="0" w:space="0" w:color="auto"/>
        <w:bottom w:val="none" w:sz="0" w:space="0" w:color="auto"/>
        <w:right w:val="none" w:sz="0" w:space="0" w:color="auto"/>
      </w:divBdr>
      <w:divsChild>
        <w:div w:id="807943234">
          <w:marLeft w:val="0"/>
          <w:marRight w:val="0"/>
          <w:marTop w:val="0"/>
          <w:marBottom w:val="0"/>
          <w:divBdr>
            <w:top w:val="none" w:sz="0" w:space="0" w:color="auto"/>
            <w:left w:val="none" w:sz="0" w:space="0" w:color="auto"/>
            <w:bottom w:val="none" w:sz="0" w:space="0" w:color="auto"/>
            <w:right w:val="none" w:sz="0" w:space="0" w:color="auto"/>
          </w:divBdr>
          <w:divsChild>
            <w:div w:id="807942927">
              <w:marLeft w:val="0"/>
              <w:marRight w:val="0"/>
              <w:marTop w:val="0"/>
              <w:marBottom w:val="0"/>
              <w:divBdr>
                <w:top w:val="none" w:sz="0" w:space="0" w:color="auto"/>
                <w:left w:val="none" w:sz="0" w:space="0" w:color="auto"/>
                <w:bottom w:val="none" w:sz="0" w:space="0" w:color="auto"/>
                <w:right w:val="none" w:sz="0" w:space="0" w:color="auto"/>
              </w:divBdr>
              <w:divsChild>
                <w:div w:id="807942933">
                  <w:marLeft w:val="0"/>
                  <w:marRight w:val="0"/>
                  <w:marTop w:val="0"/>
                  <w:marBottom w:val="0"/>
                  <w:divBdr>
                    <w:top w:val="none" w:sz="0" w:space="0" w:color="auto"/>
                    <w:left w:val="none" w:sz="0" w:space="0" w:color="auto"/>
                    <w:bottom w:val="none" w:sz="0" w:space="0" w:color="auto"/>
                    <w:right w:val="none" w:sz="0" w:space="0" w:color="auto"/>
                  </w:divBdr>
                  <w:divsChild>
                    <w:div w:id="807942931">
                      <w:marLeft w:val="0"/>
                      <w:marRight w:val="0"/>
                      <w:marTop w:val="0"/>
                      <w:marBottom w:val="0"/>
                      <w:divBdr>
                        <w:top w:val="none" w:sz="0" w:space="0" w:color="auto"/>
                        <w:left w:val="none" w:sz="0" w:space="0" w:color="auto"/>
                        <w:bottom w:val="none" w:sz="0" w:space="0" w:color="auto"/>
                        <w:right w:val="none" w:sz="0" w:space="0" w:color="auto"/>
                      </w:divBdr>
                      <w:divsChild>
                        <w:div w:id="807943138">
                          <w:marLeft w:val="0"/>
                          <w:marRight w:val="0"/>
                          <w:marTop w:val="0"/>
                          <w:marBottom w:val="0"/>
                          <w:divBdr>
                            <w:top w:val="none" w:sz="0" w:space="0" w:color="auto"/>
                            <w:left w:val="none" w:sz="0" w:space="0" w:color="auto"/>
                            <w:bottom w:val="none" w:sz="0" w:space="0" w:color="auto"/>
                            <w:right w:val="none" w:sz="0" w:space="0" w:color="auto"/>
                          </w:divBdr>
                          <w:divsChild>
                            <w:div w:id="807942958">
                              <w:marLeft w:val="0"/>
                              <w:marRight w:val="0"/>
                              <w:marTop w:val="0"/>
                              <w:marBottom w:val="0"/>
                              <w:divBdr>
                                <w:top w:val="none" w:sz="0" w:space="0" w:color="auto"/>
                                <w:left w:val="none" w:sz="0" w:space="0" w:color="auto"/>
                                <w:bottom w:val="none" w:sz="0" w:space="0" w:color="auto"/>
                                <w:right w:val="none" w:sz="0" w:space="0" w:color="auto"/>
                              </w:divBdr>
                              <w:divsChild>
                                <w:div w:id="807943130">
                                  <w:marLeft w:val="0"/>
                                  <w:marRight w:val="0"/>
                                  <w:marTop w:val="0"/>
                                  <w:marBottom w:val="0"/>
                                  <w:divBdr>
                                    <w:top w:val="none" w:sz="0" w:space="0" w:color="auto"/>
                                    <w:left w:val="none" w:sz="0" w:space="0" w:color="auto"/>
                                    <w:bottom w:val="none" w:sz="0" w:space="0" w:color="auto"/>
                                    <w:right w:val="none" w:sz="0" w:space="0" w:color="auto"/>
                                  </w:divBdr>
                                  <w:divsChild>
                                    <w:div w:id="807942879">
                                      <w:marLeft w:val="0"/>
                                      <w:marRight w:val="0"/>
                                      <w:marTop w:val="0"/>
                                      <w:marBottom w:val="0"/>
                                      <w:divBdr>
                                        <w:top w:val="none" w:sz="0" w:space="0" w:color="auto"/>
                                        <w:left w:val="none" w:sz="0" w:space="0" w:color="auto"/>
                                        <w:bottom w:val="none" w:sz="0" w:space="0" w:color="auto"/>
                                        <w:right w:val="none" w:sz="0" w:space="0" w:color="auto"/>
                                      </w:divBdr>
                                      <w:divsChild>
                                        <w:div w:id="807943149">
                                          <w:marLeft w:val="0"/>
                                          <w:marRight w:val="0"/>
                                          <w:marTop w:val="0"/>
                                          <w:marBottom w:val="0"/>
                                          <w:divBdr>
                                            <w:top w:val="dotted" w:sz="6" w:space="4" w:color="DDDDDD"/>
                                            <w:left w:val="dotted" w:sz="6" w:space="4" w:color="DDDDDD"/>
                                            <w:bottom w:val="dotted" w:sz="6" w:space="4" w:color="DDDDDD"/>
                                            <w:right w:val="dotted" w:sz="6" w:space="4" w:color="DDDDDD"/>
                                          </w:divBdr>
                                          <w:divsChild>
                                            <w:div w:id="8079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74">
      <w:marLeft w:val="0"/>
      <w:marRight w:val="0"/>
      <w:marTop w:val="0"/>
      <w:marBottom w:val="0"/>
      <w:divBdr>
        <w:top w:val="none" w:sz="0" w:space="0" w:color="auto"/>
        <w:left w:val="none" w:sz="0" w:space="0" w:color="auto"/>
        <w:bottom w:val="none" w:sz="0" w:space="0" w:color="auto"/>
        <w:right w:val="none" w:sz="0" w:space="0" w:color="auto"/>
      </w:divBdr>
    </w:div>
    <w:div w:id="807943075">
      <w:marLeft w:val="0"/>
      <w:marRight w:val="0"/>
      <w:marTop w:val="0"/>
      <w:marBottom w:val="0"/>
      <w:divBdr>
        <w:top w:val="none" w:sz="0" w:space="0" w:color="auto"/>
        <w:left w:val="none" w:sz="0" w:space="0" w:color="auto"/>
        <w:bottom w:val="none" w:sz="0" w:space="0" w:color="auto"/>
        <w:right w:val="none" w:sz="0" w:space="0" w:color="auto"/>
      </w:divBdr>
    </w:div>
    <w:div w:id="807943080">
      <w:marLeft w:val="0"/>
      <w:marRight w:val="0"/>
      <w:marTop w:val="0"/>
      <w:marBottom w:val="0"/>
      <w:divBdr>
        <w:top w:val="none" w:sz="0" w:space="0" w:color="auto"/>
        <w:left w:val="none" w:sz="0" w:space="0" w:color="auto"/>
        <w:bottom w:val="none" w:sz="0" w:space="0" w:color="auto"/>
        <w:right w:val="none" w:sz="0" w:space="0" w:color="auto"/>
      </w:divBdr>
      <w:divsChild>
        <w:div w:id="807943185">
          <w:marLeft w:val="0"/>
          <w:marRight w:val="0"/>
          <w:marTop w:val="0"/>
          <w:marBottom w:val="0"/>
          <w:divBdr>
            <w:top w:val="none" w:sz="0" w:space="0" w:color="auto"/>
            <w:left w:val="none" w:sz="0" w:space="0" w:color="auto"/>
            <w:bottom w:val="none" w:sz="0" w:space="0" w:color="auto"/>
            <w:right w:val="none" w:sz="0" w:space="0" w:color="auto"/>
          </w:divBdr>
          <w:divsChild>
            <w:div w:id="807943172">
              <w:marLeft w:val="0"/>
              <w:marRight w:val="0"/>
              <w:marTop w:val="0"/>
              <w:marBottom w:val="0"/>
              <w:divBdr>
                <w:top w:val="none" w:sz="0" w:space="0" w:color="auto"/>
                <w:left w:val="none" w:sz="0" w:space="0" w:color="auto"/>
                <w:bottom w:val="none" w:sz="0" w:space="0" w:color="auto"/>
                <w:right w:val="none" w:sz="0" w:space="0" w:color="auto"/>
              </w:divBdr>
              <w:divsChild>
                <w:div w:id="807943355">
                  <w:marLeft w:val="0"/>
                  <w:marRight w:val="0"/>
                  <w:marTop w:val="0"/>
                  <w:marBottom w:val="0"/>
                  <w:divBdr>
                    <w:top w:val="none" w:sz="0" w:space="0" w:color="auto"/>
                    <w:left w:val="none" w:sz="0" w:space="0" w:color="auto"/>
                    <w:bottom w:val="none" w:sz="0" w:space="0" w:color="auto"/>
                    <w:right w:val="none" w:sz="0" w:space="0" w:color="auto"/>
                  </w:divBdr>
                  <w:divsChild>
                    <w:div w:id="807943097">
                      <w:marLeft w:val="0"/>
                      <w:marRight w:val="0"/>
                      <w:marTop w:val="0"/>
                      <w:marBottom w:val="0"/>
                      <w:divBdr>
                        <w:top w:val="none" w:sz="0" w:space="0" w:color="auto"/>
                        <w:left w:val="none" w:sz="0" w:space="0" w:color="auto"/>
                        <w:bottom w:val="none" w:sz="0" w:space="0" w:color="auto"/>
                        <w:right w:val="none" w:sz="0" w:space="0" w:color="auto"/>
                      </w:divBdr>
                      <w:divsChild>
                        <w:div w:id="807943013">
                          <w:marLeft w:val="0"/>
                          <w:marRight w:val="0"/>
                          <w:marTop w:val="0"/>
                          <w:marBottom w:val="0"/>
                          <w:divBdr>
                            <w:top w:val="none" w:sz="0" w:space="0" w:color="auto"/>
                            <w:left w:val="none" w:sz="0" w:space="0" w:color="auto"/>
                            <w:bottom w:val="none" w:sz="0" w:space="0" w:color="auto"/>
                            <w:right w:val="none" w:sz="0" w:space="0" w:color="auto"/>
                          </w:divBdr>
                          <w:divsChild>
                            <w:div w:id="807943297">
                              <w:marLeft w:val="0"/>
                              <w:marRight w:val="0"/>
                              <w:marTop w:val="0"/>
                              <w:marBottom w:val="0"/>
                              <w:divBdr>
                                <w:top w:val="none" w:sz="0" w:space="0" w:color="auto"/>
                                <w:left w:val="none" w:sz="0" w:space="0" w:color="auto"/>
                                <w:bottom w:val="none" w:sz="0" w:space="0" w:color="auto"/>
                                <w:right w:val="none" w:sz="0" w:space="0" w:color="auto"/>
                              </w:divBdr>
                              <w:divsChild>
                                <w:div w:id="807942794">
                                  <w:marLeft w:val="0"/>
                                  <w:marRight w:val="0"/>
                                  <w:marTop w:val="0"/>
                                  <w:marBottom w:val="0"/>
                                  <w:divBdr>
                                    <w:top w:val="none" w:sz="0" w:space="0" w:color="auto"/>
                                    <w:left w:val="none" w:sz="0" w:space="0" w:color="auto"/>
                                    <w:bottom w:val="none" w:sz="0" w:space="0" w:color="auto"/>
                                    <w:right w:val="none" w:sz="0" w:space="0" w:color="auto"/>
                                  </w:divBdr>
                                  <w:divsChild>
                                    <w:div w:id="807942854">
                                      <w:marLeft w:val="0"/>
                                      <w:marRight w:val="0"/>
                                      <w:marTop w:val="0"/>
                                      <w:marBottom w:val="0"/>
                                      <w:divBdr>
                                        <w:top w:val="none" w:sz="0" w:space="0" w:color="auto"/>
                                        <w:left w:val="none" w:sz="0" w:space="0" w:color="auto"/>
                                        <w:bottom w:val="none" w:sz="0" w:space="0" w:color="auto"/>
                                        <w:right w:val="none" w:sz="0" w:space="0" w:color="auto"/>
                                      </w:divBdr>
                                      <w:divsChild>
                                        <w:div w:id="807943377">
                                          <w:marLeft w:val="0"/>
                                          <w:marRight w:val="0"/>
                                          <w:marTop w:val="0"/>
                                          <w:marBottom w:val="0"/>
                                          <w:divBdr>
                                            <w:top w:val="dotted" w:sz="8" w:space="5" w:color="DDDDDD"/>
                                            <w:left w:val="dotted" w:sz="8" w:space="5" w:color="DDDDDD"/>
                                            <w:bottom w:val="dotted" w:sz="8" w:space="5" w:color="DDDDDD"/>
                                            <w:right w:val="dotted" w:sz="8" w:space="5" w:color="DDDDDD"/>
                                          </w:divBdr>
                                          <w:divsChild>
                                            <w:div w:id="8079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85">
      <w:marLeft w:val="0"/>
      <w:marRight w:val="0"/>
      <w:marTop w:val="0"/>
      <w:marBottom w:val="0"/>
      <w:divBdr>
        <w:top w:val="none" w:sz="0" w:space="0" w:color="auto"/>
        <w:left w:val="none" w:sz="0" w:space="0" w:color="auto"/>
        <w:bottom w:val="none" w:sz="0" w:space="0" w:color="auto"/>
        <w:right w:val="none" w:sz="0" w:space="0" w:color="auto"/>
      </w:divBdr>
    </w:div>
    <w:div w:id="807943090">
      <w:marLeft w:val="0"/>
      <w:marRight w:val="0"/>
      <w:marTop w:val="0"/>
      <w:marBottom w:val="0"/>
      <w:divBdr>
        <w:top w:val="none" w:sz="0" w:space="0" w:color="auto"/>
        <w:left w:val="none" w:sz="0" w:space="0" w:color="auto"/>
        <w:bottom w:val="none" w:sz="0" w:space="0" w:color="auto"/>
        <w:right w:val="none" w:sz="0" w:space="0" w:color="auto"/>
      </w:divBdr>
    </w:div>
    <w:div w:id="807943092">
      <w:marLeft w:val="0"/>
      <w:marRight w:val="0"/>
      <w:marTop w:val="0"/>
      <w:marBottom w:val="0"/>
      <w:divBdr>
        <w:top w:val="none" w:sz="0" w:space="0" w:color="auto"/>
        <w:left w:val="none" w:sz="0" w:space="0" w:color="auto"/>
        <w:bottom w:val="none" w:sz="0" w:space="0" w:color="auto"/>
        <w:right w:val="none" w:sz="0" w:space="0" w:color="auto"/>
      </w:divBdr>
      <w:divsChild>
        <w:div w:id="807943087">
          <w:marLeft w:val="0"/>
          <w:marRight w:val="0"/>
          <w:marTop w:val="0"/>
          <w:marBottom w:val="0"/>
          <w:divBdr>
            <w:top w:val="none" w:sz="0" w:space="0" w:color="auto"/>
            <w:left w:val="none" w:sz="0" w:space="0" w:color="auto"/>
            <w:bottom w:val="none" w:sz="0" w:space="0" w:color="auto"/>
            <w:right w:val="none" w:sz="0" w:space="0" w:color="auto"/>
          </w:divBdr>
          <w:divsChild>
            <w:div w:id="807942865">
              <w:marLeft w:val="0"/>
              <w:marRight w:val="0"/>
              <w:marTop w:val="0"/>
              <w:marBottom w:val="0"/>
              <w:divBdr>
                <w:top w:val="none" w:sz="0" w:space="0" w:color="auto"/>
                <w:left w:val="none" w:sz="0" w:space="0" w:color="auto"/>
                <w:bottom w:val="none" w:sz="0" w:space="0" w:color="auto"/>
                <w:right w:val="none" w:sz="0" w:space="0" w:color="auto"/>
              </w:divBdr>
              <w:divsChild>
                <w:div w:id="807942897">
                  <w:marLeft w:val="0"/>
                  <w:marRight w:val="0"/>
                  <w:marTop w:val="0"/>
                  <w:marBottom w:val="0"/>
                  <w:divBdr>
                    <w:top w:val="none" w:sz="0" w:space="0" w:color="auto"/>
                    <w:left w:val="none" w:sz="0" w:space="0" w:color="auto"/>
                    <w:bottom w:val="none" w:sz="0" w:space="0" w:color="auto"/>
                    <w:right w:val="none" w:sz="0" w:space="0" w:color="auto"/>
                  </w:divBdr>
                  <w:divsChild>
                    <w:div w:id="807943131">
                      <w:marLeft w:val="0"/>
                      <w:marRight w:val="0"/>
                      <w:marTop w:val="0"/>
                      <w:marBottom w:val="0"/>
                      <w:divBdr>
                        <w:top w:val="none" w:sz="0" w:space="0" w:color="auto"/>
                        <w:left w:val="none" w:sz="0" w:space="0" w:color="auto"/>
                        <w:bottom w:val="none" w:sz="0" w:space="0" w:color="auto"/>
                        <w:right w:val="none" w:sz="0" w:space="0" w:color="auto"/>
                      </w:divBdr>
                      <w:divsChild>
                        <w:div w:id="807942821">
                          <w:marLeft w:val="0"/>
                          <w:marRight w:val="0"/>
                          <w:marTop w:val="0"/>
                          <w:marBottom w:val="0"/>
                          <w:divBdr>
                            <w:top w:val="none" w:sz="0" w:space="0" w:color="auto"/>
                            <w:left w:val="none" w:sz="0" w:space="0" w:color="auto"/>
                            <w:bottom w:val="none" w:sz="0" w:space="0" w:color="auto"/>
                            <w:right w:val="none" w:sz="0" w:space="0" w:color="auto"/>
                          </w:divBdr>
                          <w:divsChild>
                            <w:div w:id="807943015">
                              <w:marLeft w:val="0"/>
                              <w:marRight w:val="0"/>
                              <w:marTop w:val="0"/>
                              <w:marBottom w:val="0"/>
                              <w:divBdr>
                                <w:top w:val="none" w:sz="0" w:space="0" w:color="auto"/>
                                <w:left w:val="none" w:sz="0" w:space="0" w:color="auto"/>
                                <w:bottom w:val="none" w:sz="0" w:space="0" w:color="auto"/>
                                <w:right w:val="none" w:sz="0" w:space="0" w:color="auto"/>
                              </w:divBdr>
                              <w:divsChild>
                                <w:div w:id="807942911">
                                  <w:marLeft w:val="0"/>
                                  <w:marRight w:val="0"/>
                                  <w:marTop w:val="0"/>
                                  <w:marBottom w:val="0"/>
                                  <w:divBdr>
                                    <w:top w:val="none" w:sz="0" w:space="0" w:color="auto"/>
                                    <w:left w:val="none" w:sz="0" w:space="0" w:color="auto"/>
                                    <w:bottom w:val="none" w:sz="0" w:space="0" w:color="auto"/>
                                    <w:right w:val="none" w:sz="0" w:space="0" w:color="auto"/>
                                  </w:divBdr>
                                  <w:divsChild>
                                    <w:div w:id="807943325">
                                      <w:marLeft w:val="0"/>
                                      <w:marRight w:val="0"/>
                                      <w:marTop w:val="0"/>
                                      <w:marBottom w:val="0"/>
                                      <w:divBdr>
                                        <w:top w:val="none" w:sz="0" w:space="0" w:color="auto"/>
                                        <w:left w:val="none" w:sz="0" w:space="0" w:color="auto"/>
                                        <w:bottom w:val="none" w:sz="0" w:space="0" w:color="auto"/>
                                        <w:right w:val="none" w:sz="0" w:space="0" w:color="auto"/>
                                      </w:divBdr>
                                      <w:divsChild>
                                        <w:div w:id="807943347">
                                          <w:marLeft w:val="0"/>
                                          <w:marRight w:val="0"/>
                                          <w:marTop w:val="0"/>
                                          <w:marBottom w:val="0"/>
                                          <w:divBdr>
                                            <w:top w:val="dotted" w:sz="8" w:space="5" w:color="DDDDDD"/>
                                            <w:left w:val="dotted" w:sz="8" w:space="5" w:color="DDDDDD"/>
                                            <w:bottom w:val="dotted" w:sz="8" w:space="5" w:color="DDDDDD"/>
                                            <w:right w:val="dotted" w:sz="8" w:space="5" w:color="DDDDDD"/>
                                          </w:divBdr>
                                          <w:divsChild>
                                            <w:div w:id="80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95">
      <w:marLeft w:val="0"/>
      <w:marRight w:val="0"/>
      <w:marTop w:val="0"/>
      <w:marBottom w:val="0"/>
      <w:divBdr>
        <w:top w:val="none" w:sz="0" w:space="0" w:color="auto"/>
        <w:left w:val="none" w:sz="0" w:space="0" w:color="auto"/>
        <w:bottom w:val="none" w:sz="0" w:space="0" w:color="auto"/>
        <w:right w:val="none" w:sz="0" w:space="0" w:color="auto"/>
      </w:divBdr>
      <w:divsChild>
        <w:div w:id="807942781">
          <w:marLeft w:val="0"/>
          <w:marRight w:val="0"/>
          <w:marTop w:val="0"/>
          <w:marBottom w:val="0"/>
          <w:divBdr>
            <w:top w:val="none" w:sz="0" w:space="0" w:color="auto"/>
            <w:left w:val="none" w:sz="0" w:space="0" w:color="auto"/>
            <w:bottom w:val="none" w:sz="0" w:space="0" w:color="auto"/>
            <w:right w:val="none" w:sz="0" w:space="0" w:color="auto"/>
          </w:divBdr>
          <w:divsChild>
            <w:div w:id="8079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106">
      <w:marLeft w:val="0"/>
      <w:marRight w:val="0"/>
      <w:marTop w:val="0"/>
      <w:marBottom w:val="0"/>
      <w:divBdr>
        <w:top w:val="none" w:sz="0" w:space="0" w:color="auto"/>
        <w:left w:val="none" w:sz="0" w:space="0" w:color="auto"/>
        <w:bottom w:val="none" w:sz="0" w:space="0" w:color="auto"/>
        <w:right w:val="none" w:sz="0" w:space="0" w:color="auto"/>
      </w:divBdr>
    </w:div>
    <w:div w:id="807943107">
      <w:marLeft w:val="0"/>
      <w:marRight w:val="0"/>
      <w:marTop w:val="0"/>
      <w:marBottom w:val="0"/>
      <w:divBdr>
        <w:top w:val="none" w:sz="0" w:space="0" w:color="auto"/>
        <w:left w:val="none" w:sz="0" w:space="0" w:color="auto"/>
        <w:bottom w:val="none" w:sz="0" w:space="0" w:color="auto"/>
        <w:right w:val="none" w:sz="0" w:space="0" w:color="auto"/>
      </w:divBdr>
    </w:div>
    <w:div w:id="807943108">
      <w:marLeft w:val="0"/>
      <w:marRight w:val="0"/>
      <w:marTop w:val="0"/>
      <w:marBottom w:val="0"/>
      <w:divBdr>
        <w:top w:val="none" w:sz="0" w:space="0" w:color="auto"/>
        <w:left w:val="none" w:sz="0" w:space="0" w:color="auto"/>
        <w:bottom w:val="none" w:sz="0" w:space="0" w:color="auto"/>
        <w:right w:val="none" w:sz="0" w:space="0" w:color="auto"/>
      </w:divBdr>
    </w:div>
    <w:div w:id="807943110">
      <w:marLeft w:val="0"/>
      <w:marRight w:val="0"/>
      <w:marTop w:val="0"/>
      <w:marBottom w:val="0"/>
      <w:divBdr>
        <w:top w:val="none" w:sz="0" w:space="0" w:color="auto"/>
        <w:left w:val="none" w:sz="0" w:space="0" w:color="auto"/>
        <w:bottom w:val="none" w:sz="0" w:space="0" w:color="auto"/>
        <w:right w:val="none" w:sz="0" w:space="0" w:color="auto"/>
      </w:divBdr>
      <w:divsChild>
        <w:div w:id="807943368">
          <w:marLeft w:val="0"/>
          <w:marRight w:val="0"/>
          <w:marTop w:val="0"/>
          <w:marBottom w:val="0"/>
          <w:divBdr>
            <w:top w:val="none" w:sz="0" w:space="0" w:color="auto"/>
            <w:left w:val="none" w:sz="0" w:space="0" w:color="auto"/>
            <w:bottom w:val="none" w:sz="0" w:space="0" w:color="auto"/>
            <w:right w:val="none" w:sz="0" w:space="0" w:color="auto"/>
          </w:divBdr>
          <w:divsChild>
            <w:div w:id="807943098">
              <w:marLeft w:val="0"/>
              <w:marRight w:val="0"/>
              <w:marTop w:val="0"/>
              <w:marBottom w:val="0"/>
              <w:divBdr>
                <w:top w:val="none" w:sz="0" w:space="0" w:color="auto"/>
                <w:left w:val="none" w:sz="0" w:space="0" w:color="auto"/>
                <w:bottom w:val="none" w:sz="0" w:space="0" w:color="auto"/>
                <w:right w:val="none" w:sz="0" w:space="0" w:color="auto"/>
              </w:divBdr>
              <w:divsChild>
                <w:div w:id="807943306">
                  <w:marLeft w:val="0"/>
                  <w:marRight w:val="0"/>
                  <w:marTop w:val="0"/>
                  <w:marBottom w:val="0"/>
                  <w:divBdr>
                    <w:top w:val="none" w:sz="0" w:space="0" w:color="auto"/>
                    <w:left w:val="none" w:sz="0" w:space="0" w:color="auto"/>
                    <w:bottom w:val="none" w:sz="0" w:space="0" w:color="auto"/>
                    <w:right w:val="none" w:sz="0" w:space="0" w:color="auto"/>
                  </w:divBdr>
                  <w:divsChild>
                    <w:div w:id="807942938">
                      <w:marLeft w:val="0"/>
                      <w:marRight w:val="0"/>
                      <w:marTop w:val="0"/>
                      <w:marBottom w:val="0"/>
                      <w:divBdr>
                        <w:top w:val="none" w:sz="0" w:space="0" w:color="auto"/>
                        <w:left w:val="none" w:sz="0" w:space="0" w:color="auto"/>
                        <w:bottom w:val="none" w:sz="0" w:space="0" w:color="auto"/>
                        <w:right w:val="none" w:sz="0" w:space="0" w:color="auto"/>
                      </w:divBdr>
                      <w:divsChild>
                        <w:div w:id="807943441">
                          <w:marLeft w:val="0"/>
                          <w:marRight w:val="0"/>
                          <w:marTop w:val="0"/>
                          <w:marBottom w:val="0"/>
                          <w:divBdr>
                            <w:top w:val="none" w:sz="0" w:space="0" w:color="auto"/>
                            <w:left w:val="none" w:sz="0" w:space="0" w:color="auto"/>
                            <w:bottom w:val="none" w:sz="0" w:space="0" w:color="auto"/>
                            <w:right w:val="none" w:sz="0" w:space="0" w:color="auto"/>
                          </w:divBdr>
                          <w:divsChild>
                            <w:div w:id="807943388">
                              <w:marLeft w:val="0"/>
                              <w:marRight w:val="0"/>
                              <w:marTop w:val="0"/>
                              <w:marBottom w:val="0"/>
                              <w:divBdr>
                                <w:top w:val="none" w:sz="0" w:space="0" w:color="auto"/>
                                <w:left w:val="none" w:sz="0" w:space="0" w:color="auto"/>
                                <w:bottom w:val="none" w:sz="0" w:space="0" w:color="auto"/>
                                <w:right w:val="none" w:sz="0" w:space="0" w:color="auto"/>
                              </w:divBdr>
                              <w:divsChild>
                                <w:div w:id="807943343">
                                  <w:marLeft w:val="0"/>
                                  <w:marRight w:val="0"/>
                                  <w:marTop w:val="0"/>
                                  <w:marBottom w:val="0"/>
                                  <w:divBdr>
                                    <w:top w:val="none" w:sz="0" w:space="0" w:color="auto"/>
                                    <w:left w:val="none" w:sz="0" w:space="0" w:color="auto"/>
                                    <w:bottom w:val="none" w:sz="0" w:space="0" w:color="auto"/>
                                    <w:right w:val="none" w:sz="0" w:space="0" w:color="auto"/>
                                  </w:divBdr>
                                  <w:divsChild>
                                    <w:div w:id="807942925">
                                      <w:marLeft w:val="0"/>
                                      <w:marRight w:val="0"/>
                                      <w:marTop w:val="0"/>
                                      <w:marBottom w:val="0"/>
                                      <w:divBdr>
                                        <w:top w:val="none" w:sz="0" w:space="0" w:color="auto"/>
                                        <w:left w:val="none" w:sz="0" w:space="0" w:color="auto"/>
                                        <w:bottom w:val="none" w:sz="0" w:space="0" w:color="auto"/>
                                        <w:right w:val="none" w:sz="0" w:space="0" w:color="auto"/>
                                      </w:divBdr>
                                      <w:divsChild>
                                        <w:div w:id="807943385">
                                          <w:marLeft w:val="0"/>
                                          <w:marRight w:val="0"/>
                                          <w:marTop w:val="0"/>
                                          <w:marBottom w:val="0"/>
                                          <w:divBdr>
                                            <w:top w:val="dotted" w:sz="8" w:space="5" w:color="DDDDDD"/>
                                            <w:left w:val="dotted" w:sz="8" w:space="5" w:color="DDDDDD"/>
                                            <w:bottom w:val="dotted" w:sz="8" w:space="5" w:color="DDDDDD"/>
                                            <w:right w:val="dotted" w:sz="8" w:space="5" w:color="DDDDDD"/>
                                          </w:divBdr>
                                          <w:divsChild>
                                            <w:div w:id="8079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23">
      <w:marLeft w:val="0"/>
      <w:marRight w:val="0"/>
      <w:marTop w:val="0"/>
      <w:marBottom w:val="0"/>
      <w:divBdr>
        <w:top w:val="none" w:sz="0" w:space="0" w:color="auto"/>
        <w:left w:val="none" w:sz="0" w:space="0" w:color="auto"/>
        <w:bottom w:val="none" w:sz="0" w:space="0" w:color="auto"/>
        <w:right w:val="none" w:sz="0" w:space="0" w:color="auto"/>
      </w:divBdr>
    </w:div>
    <w:div w:id="807943127">
      <w:marLeft w:val="0"/>
      <w:marRight w:val="0"/>
      <w:marTop w:val="0"/>
      <w:marBottom w:val="0"/>
      <w:divBdr>
        <w:top w:val="none" w:sz="0" w:space="0" w:color="auto"/>
        <w:left w:val="none" w:sz="0" w:space="0" w:color="auto"/>
        <w:bottom w:val="none" w:sz="0" w:space="0" w:color="auto"/>
        <w:right w:val="none" w:sz="0" w:space="0" w:color="auto"/>
      </w:divBdr>
      <w:divsChild>
        <w:div w:id="807942936">
          <w:marLeft w:val="0"/>
          <w:marRight w:val="0"/>
          <w:marTop w:val="0"/>
          <w:marBottom w:val="0"/>
          <w:divBdr>
            <w:top w:val="none" w:sz="0" w:space="0" w:color="auto"/>
            <w:left w:val="none" w:sz="0" w:space="0" w:color="auto"/>
            <w:bottom w:val="none" w:sz="0" w:space="0" w:color="auto"/>
            <w:right w:val="none" w:sz="0" w:space="0" w:color="auto"/>
          </w:divBdr>
          <w:divsChild>
            <w:div w:id="807943052">
              <w:marLeft w:val="0"/>
              <w:marRight w:val="0"/>
              <w:marTop w:val="0"/>
              <w:marBottom w:val="0"/>
              <w:divBdr>
                <w:top w:val="none" w:sz="0" w:space="0" w:color="auto"/>
                <w:left w:val="none" w:sz="0" w:space="0" w:color="auto"/>
                <w:bottom w:val="none" w:sz="0" w:space="0" w:color="auto"/>
                <w:right w:val="none" w:sz="0" w:space="0" w:color="auto"/>
              </w:divBdr>
              <w:divsChild>
                <w:div w:id="807942798">
                  <w:marLeft w:val="0"/>
                  <w:marRight w:val="0"/>
                  <w:marTop w:val="0"/>
                  <w:marBottom w:val="0"/>
                  <w:divBdr>
                    <w:top w:val="none" w:sz="0" w:space="0" w:color="auto"/>
                    <w:left w:val="none" w:sz="0" w:space="0" w:color="auto"/>
                    <w:bottom w:val="none" w:sz="0" w:space="0" w:color="auto"/>
                    <w:right w:val="none" w:sz="0" w:space="0" w:color="auto"/>
                  </w:divBdr>
                  <w:divsChild>
                    <w:div w:id="807943299">
                      <w:marLeft w:val="0"/>
                      <w:marRight w:val="0"/>
                      <w:marTop w:val="0"/>
                      <w:marBottom w:val="0"/>
                      <w:divBdr>
                        <w:top w:val="none" w:sz="0" w:space="0" w:color="auto"/>
                        <w:left w:val="none" w:sz="0" w:space="0" w:color="auto"/>
                        <w:bottom w:val="none" w:sz="0" w:space="0" w:color="auto"/>
                        <w:right w:val="none" w:sz="0" w:space="0" w:color="auto"/>
                      </w:divBdr>
                      <w:divsChild>
                        <w:div w:id="807943427">
                          <w:marLeft w:val="0"/>
                          <w:marRight w:val="0"/>
                          <w:marTop w:val="0"/>
                          <w:marBottom w:val="0"/>
                          <w:divBdr>
                            <w:top w:val="none" w:sz="0" w:space="0" w:color="auto"/>
                            <w:left w:val="none" w:sz="0" w:space="0" w:color="auto"/>
                            <w:bottom w:val="none" w:sz="0" w:space="0" w:color="auto"/>
                            <w:right w:val="none" w:sz="0" w:space="0" w:color="auto"/>
                          </w:divBdr>
                          <w:divsChild>
                            <w:div w:id="807943330">
                              <w:marLeft w:val="0"/>
                              <w:marRight w:val="0"/>
                              <w:marTop w:val="0"/>
                              <w:marBottom w:val="0"/>
                              <w:divBdr>
                                <w:top w:val="none" w:sz="0" w:space="0" w:color="auto"/>
                                <w:left w:val="none" w:sz="0" w:space="0" w:color="auto"/>
                                <w:bottom w:val="none" w:sz="0" w:space="0" w:color="auto"/>
                                <w:right w:val="none" w:sz="0" w:space="0" w:color="auto"/>
                              </w:divBdr>
                              <w:divsChild>
                                <w:div w:id="807942848">
                                  <w:marLeft w:val="0"/>
                                  <w:marRight w:val="0"/>
                                  <w:marTop w:val="0"/>
                                  <w:marBottom w:val="0"/>
                                  <w:divBdr>
                                    <w:top w:val="none" w:sz="0" w:space="0" w:color="auto"/>
                                    <w:left w:val="none" w:sz="0" w:space="0" w:color="auto"/>
                                    <w:bottom w:val="none" w:sz="0" w:space="0" w:color="auto"/>
                                    <w:right w:val="none" w:sz="0" w:space="0" w:color="auto"/>
                                  </w:divBdr>
                                  <w:divsChild>
                                    <w:div w:id="807943376">
                                      <w:marLeft w:val="0"/>
                                      <w:marRight w:val="0"/>
                                      <w:marTop w:val="0"/>
                                      <w:marBottom w:val="0"/>
                                      <w:divBdr>
                                        <w:top w:val="none" w:sz="0" w:space="0" w:color="auto"/>
                                        <w:left w:val="none" w:sz="0" w:space="0" w:color="auto"/>
                                        <w:bottom w:val="none" w:sz="0" w:space="0" w:color="auto"/>
                                        <w:right w:val="none" w:sz="0" w:space="0" w:color="auto"/>
                                      </w:divBdr>
                                      <w:divsChild>
                                        <w:div w:id="807943255">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28">
      <w:marLeft w:val="0"/>
      <w:marRight w:val="0"/>
      <w:marTop w:val="0"/>
      <w:marBottom w:val="0"/>
      <w:divBdr>
        <w:top w:val="none" w:sz="0" w:space="0" w:color="auto"/>
        <w:left w:val="none" w:sz="0" w:space="0" w:color="auto"/>
        <w:bottom w:val="none" w:sz="0" w:space="0" w:color="auto"/>
        <w:right w:val="none" w:sz="0" w:space="0" w:color="auto"/>
      </w:divBdr>
      <w:divsChild>
        <w:div w:id="807943088">
          <w:marLeft w:val="0"/>
          <w:marRight w:val="0"/>
          <w:marTop w:val="0"/>
          <w:marBottom w:val="0"/>
          <w:divBdr>
            <w:top w:val="none" w:sz="0" w:space="0" w:color="auto"/>
            <w:left w:val="none" w:sz="0" w:space="0" w:color="auto"/>
            <w:bottom w:val="none" w:sz="0" w:space="0" w:color="auto"/>
            <w:right w:val="none" w:sz="0" w:space="0" w:color="auto"/>
          </w:divBdr>
          <w:divsChild>
            <w:div w:id="807943320">
              <w:marLeft w:val="0"/>
              <w:marRight w:val="0"/>
              <w:marTop w:val="0"/>
              <w:marBottom w:val="0"/>
              <w:divBdr>
                <w:top w:val="none" w:sz="0" w:space="0" w:color="auto"/>
                <w:left w:val="none" w:sz="0" w:space="0" w:color="auto"/>
                <w:bottom w:val="none" w:sz="0" w:space="0" w:color="auto"/>
                <w:right w:val="none" w:sz="0" w:space="0" w:color="auto"/>
              </w:divBdr>
              <w:divsChild>
                <w:div w:id="8079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43136">
      <w:marLeft w:val="0"/>
      <w:marRight w:val="0"/>
      <w:marTop w:val="0"/>
      <w:marBottom w:val="0"/>
      <w:divBdr>
        <w:top w:val="none" w:sz="0" w:space="0" w:color="auto"/>
        <w:left w:val="none" w:sz="0" w:space="0" w:color="auto"/>
        <w:bottom w:val="none" w:sz="0" w:space="0" w:color="auto"/>
        <w:right w:val="none" w:sz="0" w:space="0" w:color="auto"/>
      </w:divBdr>
    </w:div>
    <w:div w:id="807943139">
      <w:marLeft w:val="0"/>
      <w:marRight w:val="0"/>
      <w:marTop w:val="0"/>
      <w:marBottom w:val="0"/>
      <w:divBdr>
        <w:top w:val="none" w:sz="0" w:space="0" w:color="auto"/>
        <w:left w:val="none" w:sz="0" w:space="0" w:color="auto"/>
        <w:bottom w:val="none" w:sz="0" w:space="0" w:color="auto"/>
        <w:right w:val="none" w:sz="0" w:space="0" w:color="auto"/>
      </w:divBdr>
    </w:div>
    <w:div w:id="807943143">
      <w:marLeft w:val="0"/>
      <w:marRight w:val="0"/>
      <w:marTop w:val="0"/>
      <w:marBottom w:val="0"/>
      <w:divBdr>
        <w:top w:val="none" w:sz="0" w:space="0" w:color="auto"/>
        <w:left w:val="none" w:sz="0" w:space="0" w:color="auto"/>
        <w:bottom w:val="none" w:sz="0" w:space="0" w:color="auto"/>
        <w:right w:val="none" w:sz="0" w:space="0" w:color="auto"/>
      </w:divBdr>
    </w:div>
    <w:div w:id="807943155">
      <w:marLeft w:val="0"/>
      <w:marRight w:val="0"/>
      <w:marTop w:val="0"/>
      <w:marBottom w:val="0"/>
      <w:divBdr>
        <w:top w:val="none" w:sz="0" w:space="0" w:color="auto"/>
        <w:left w:val="none" w:sz="0" w:space="0" w:color="auto"/>
        <w:bottom w:val="none" w:sz="0" w:space="0" w:color="auto"/>
        <w:right w:val="none" w:sz="0" w:space="0" w:color="auto"/>
      </w:divBdr>
      <w:divsChild>
        <w:div w:id="807943337">
          <w:marLeft w:val="0"/>
          <w:marRight w:val="0"/>
          <w:marTop w:val="0"/>
          <w:marBottom w:val="0"/>
          <w:divBdr>
            <w:top w:val="none" w:sz="0" w:space="0" w:color="auto"/>
            <w:left w:val="none" w:sz="0" w:space="0" w:color="auto"/>
            <w:bottom w:val="none" w:sz="0" w:space="0" w:color="auto"/>
            <w:right w:val="none" w:sz="0" w:space="0" w:color="auto"/>
          </w:divBdr>
          <w:divsChild>
            <w:div w:id="807943367">
              <w:marLeft w:val="0"/>
              <w:marRight w:val="0"/>
              <w:marTop w:val="0"/>
              <w:marBottom w:val="0"/>
              <w:divBdr>
                <w:top w:val="none" w:sz="0" w:space="0" w:color="auto"/>
                <w:left w:val="none" w:sz="0" w:space="0" w:color="auto"/>
                <w:bottom w:val="none" w:sz="0" w:space="0" w:color="auto"/>
                <w:right w:val="none" w:sz="0" w:space="0" w:color="auto"/>
              </w:divBdr>
              <w:divsChild>
                <w:div w:id="807943235">
                  <w:marLeft w:val="0"/>
                  <w:marRight w:val="0"/>
                  <w:marTop w:val="0"/>
                  <w:marBottom w:val="0"/>
                  <w:divBdr>
                    <w:top w:val="none" w:sz="0" w:space="0" w:color="auto"/>
                    <w:left w:val="none" w:sz="0" w:space="0" w:color="auto"/>
                    <w:bottom w:val="none" w:sz="0" w:space="0" w:color="auto"/>
                    <w:right w:val="none" w:sz="0" w:space="0" w:color="auto"/>
                  </w:divBdr>
                  <w:divsChild>
                    <w:div w:id="807942772">
                      <w:marLeft w:val="0"/>
                      <w:marRight w:val="0"/>
                      <w:marTop w:val="0"/>
                      <w:marBottom w:val="0"/>
                      <w:divBdr>
                        <w:top w:val="none" w:sz="0" w:space="0" w:color="auto"/>
                        <w:left w:val="none" w:sz="0" w:space="0" w:color="auto"/>
                        <w:bottom w:val="none" w:sz="0" w:space="0" w:color="auto"/>
                        <w:right w:val="none" w:sz="0" w:space="0" w:color="auto"/>
                      </w:divBdr>
                      <w:divsChild>
                        <w:div w:id="807943285">
                          <w:marLeft w:val="0"/>
                          <w:marRight w:val="0"/>
                          <w:marTop w:val="0"/>
                          <w:marBottom w:val="0"/>
                          <w:divBdr>
                            <w:top w:val="none" w:sz="0" w:space="0" w:color="auto"/>
                            <w:left w:val="none" w:sz="0" w:space="0" w:color="auto"/>
                            <w:bottom w:val="none" w:sz="0" w:space="0" w:color="auto"/>
                            <w:right w:val="none" w:sz="0" w:space="0" w:color="auto"/>
                          </w:divBdr>
                          <w:divsChild>
                            <w:div w:id="807943067">
                              <w:marLeft w:val="0"/>
                              <w:marRight w:val="0"/>
                              <w:marTop w:val="0"/>
                              <w:marBottom w:val="0"/>
                              <w:divBdr>
                                <w:top w:val="none" w:sz="0" w:space="0" w:color="auto"/>
                                <w:left w:val="none" w:sz="0" w:space="0" w:color="auto"/>
                                <w:bottom w:val="none" w:sz="0" w:space="0" w:color="auto"/>
                                <w:right w:val="none" w:sz="0" w:space="0" w:color="auto"/>
                              </w:divBdr>
                              <w:divsChild>
                                <w:div w:id="807942896">
                                  <w:marLeft w:val="0"/>
                                  <w:marRight w:val="0"/>
                                  <w:marTop w:val="0"/>
                                  <w:marBottom w:val="0"/>
                                  <w:divBdr>
                                    <w:top w:val="none" w:sz="0" w:space="0" w:color="auto"/>
                                    <w:left w:val="none" w:sz="0" w:space="0" w:color="auto"/>
                                    <w:bottom w:val="none" w:sz="0" w:space="0" w:color="auto"/>
                                    <w:right w:val="none" w:sz="0" w:space="0" w:color="auto"/>
                                  </w:divBdr>
                                  <w:divsChild>
                                    <w:div w:id="807943122">
                                      <w:marLeft w:val="0"/>
                                      <w:marRight w:val="0"/>
                                      <w:marTop w:val="0"/>
                                      <w:marBottom w:val="0"/>
                                      <w:divBdr>
                                        <w:top w:val="none" w:sz="0" w:space="0" w:color="auto"/>
                                        <w:left w:val="none" w:sz="0" w:space="0" w:color="auto"/>
                                        <w:bottom w:val="none" w:sz="0" w:space="0" w:color="auto"/>
                                        <w:right w:val="none" w:sz="0" w:space="0" w:color="auto"/>
                                      </w:divBdr>
                                      <w:divsChild>
                                        <w:div w:id="807943204">
                                          <w:marLeft w:val="0"/>
                                          <w:marRight w:val="0"/>
                                          <w:marTop w:val="0"/>
                                          <w:marBottom w:val="0"/>
                                          <w:divBdr>
                                            <w:top w:val="dotted" w:sz="6" w:space="4" w:color="DDDDDD"/>
                                            <w:left w:val="dotted" w:sz="6" w:space="4" w:color="DDDDDD"/>
                                            <w:bottom w:val="dotted" w:sz="6" w:space="4" w:color="DDDDDD"/>
                                            <w:right w:val="dotted" w:sz="6" w:space="4" w:color="DDDDDD"/>
                                          </w:divBdr>
                                          <w:divsChild>
                                            <w:div w:id="8079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58">
      <w:marLeft w:val="0"/>
      <w:marRight w:val="0"/>
      <w:marTop w:val="0"/>
      <w:marBottom w:val="0"/>
      <w:divBdr>
        <w:top w:val="none" w:sz="0" w:space="0" w:color="auto"/>
        <w:left w:val="none" w:sz="0" w:space="0" w:color="auto"/>
        <w:bottom w:val="none" w:sz="0" w:space="0" w:color="auto"/>
        <w:right w:val="none" w:sz="0" w:space="0" w:color="auto"/>
      </w:divBdr>
    </w:div>
    <w:div w:id="807943161">
      <w:marLeft w:val="0"/>
      <w:marRight w:val="0"/>
      <w:marTop w:val="0"/>
      <w:marBottom w:val="0"/>
      <w:divBdr>
        <w:top w:val="none" w:sz="0" w:space="0" w:color="auto"/>
        <w:left w:val="none" w:sz="0" w:space="0" w:color="auto"/>
        <w:bottom w:val="none" w:sz="0" w:space="0" w:color="auto"/>
        <w:right w:val="none" w:sz="0" w:space="0" w:color="auto"/>
      </w:divBdr>
    </w:div>
    <w:div w:id="807943162">
      <w:marLeft w:val="0"/>
      <w:marRight w:val="0"/>
      <w:marTop w:val="0"/>
      <w:marBottom w:val="0"/>
      <w:divBdr>
        <w:top w:val="none" w:sz="0" w:space="0" w:color="auto"/>
        <w:left w:val="none" w:sz="0" w:space="0" w:color="auto"/>
        <w:bottom w:val="none" w:sz="0" w:space="0" w:color="auto"/>
        <w:right w:val="none" w:sz="0" w:space="0" w:color="auto"/>
      </w:divBdr>
    </w:div>
    <w:div w:id="807943165">
      <w:marLeft w:val="0"/>
      <w:marRight w:val="0"/>
      <w:marTop w:val="0"/>
      <w:marBottom w:val="0"/>
      <w:divBdr>
        <w:top w:val="none" w:sz="0" w:space="0" w:color="auto"/>
        <w:left w:val="none" w:sz="0" w:space="0" w:color="auto"/>
        <w:bottom w:val="none" w:sz="0" w:space="0" w:color="auto"/>
        <w:right w:val="none" w:sz="0" w:space="0" w:color="auto"/>
      </w:divBdr>
      <w:divsChild>
        <w:div w:id="807943294">
          <w:marLeft w:val="0"/>
          <w:marRight w:val="0"/>
          <w:marTop w:val="0"/>
          <w:marBottom w:val="0"/>
          <w:divBdr>
            <w:top w:val="none" w:sz="0" w:space="0" w:color="auto"/>
            <w:left w:val="none" w:sz="0" w:space="0" w:color="auto"/>
            <w:bottom w:val="none" w:sz="0" w:space="0" w:color="auto"/>
            <w:right w:val="none" w:sz="0" w:space="0" w:color="auto"/>
          </w:divBdr>
          <w:divsChild>
            <w:div w:id="807943043">
              <w:marLeft w:val="0"/>
              <w:marRight w:val="0"/>
              <w:marTop w:val="0"/>
              <w:marBottom w:val="0"/>
              <w:divBdr>
                <w:top w:val="none" w:sz="0" w:space="0" w:color="auto"/>
                <w:left w:val="none" w:sz="0" w:space="0" w:color="auto"/>
                <w:bottom w:val="none" w:sz="0" w:space="0" w:color="auto"/>
                <w:right w:val="none" w:sz="0" w:space="0" w:color="auto"/>
              </w:divBdr>
              <w:divsChild>
                <w:div w:id="807942970">
                  <w:marLeft w:val="0"/>
                  <w:marRight w:val="0"/>
                  <w:marTop w:val="0"/>
                  <w:marBottom w:val="0"/>
                  <w:divBdr>
                    <w:top w:val="none" w:sz="0" w:space="0" w:color="auto"/>
                    <w:left w:val="none" w:sz="0" w:space="0" w:color="auto"/>
                    <w:bottom w:val="none" w:sz="0" w:space="0" w:color="auto"/>
                    <w:right w:val="none" w:sz="0" w:space="0" w:color="auto"/>
                  </w:divBdr>
                  <w:divsChild>
                    <w:div w:id="807942906">
                      <w:marLeft w:val="0"/>
                      <w:marRight w:val="0"/>
                      <w:marTop w:val="0"/>
                      <w:marBottom w:val="0"/>
                      <w:divBdr>
                        <w:top w:val="none" w:sz="0" w:space="0" w:color="auto"/>
                        <w:left w:val="none" w:sz="0" w:space="0" w:color="auto"/>
                        <w:bottom w:val="none" w:sz="0" w:space="0" w:color="auto"/>
                        <w:right w:val="none" w:sz="0" w:space="0" w:color="auto"/>
                      </w:divBdr>
                      <w:divsChild>
                        <w:div w:id="807942750">
                          <w:marLeft w:val="0"/>
                          <w:marRight w:val="0"/>
                          <w:marTop w:val="0"/>
                          <w:marBottom w:val="0"/>
                          <w:divBdr>
                            <w:top w:val="none" w:sz="0" w:space="0" w:color="auto"/>
                            <w:left w:val="none" w:sz="0" w:space="0" w:color="auto"/>
                            <w:bottom w:val="none" w:sz="0" w:space="0" w:color="auto"/>
                            <w:right w:val="none" w:sz="0" w:space="0" w:color="auto"/>
                          </w:divBdr>
                          <w:divsChild>
                            <w:div w:id="807943341">
                              <w:marLeft w:val="0"/>
                              <w:marRight w:val="0"/>
                              <w:marTop w:val="0"/>
                              <w:marBottom w:val="0"/>
                              <w:divBdr>
                                <w:top w:val="none" w:sz="0" w:space="0" w:color="auto"/>
                                <w:left w:val="none" w:sz="0" w:space="0" w:color="auto"/>
                                <w:bottom w:val="none" w:sz="0" w:space="0" w:color="auto"/>
                                <w:right w:val="none" w:sz="0" w:space="0" w:color="auto"/>
                              </w:divBdr>
                              <w:divsChild>
                                <w:div w:id="807943069">
                                  <w:marLeft w:val="0"/>
                                  <w:marRight w:val="0"/>
                                  <w:marTop w:val="0"/>
                                  <w:marBottom w:val="0"/>
                                  <w:divBdr>
                                    <w:top w:val="none" w:sz="0" w:space="0" w:color="auto"/>
                                    <w:left w:val="none" w:sz="0" w:space="0" w:color="auto"/>
                                    <w:bottom w:val="none" w:sz="0" w:space="0" w:color="auto"/>
                                    <w:right w:val="none" w:sz="0" w:space="0" w:color="auto"/>
                                  </w:divBdr>
                                  <w:divsChild>
                                    <w:div w:id="807942853">
                                      <w:marLeft w:val="0"/>
                                      <w:marRight w:val="0"/>
                                      <w:marTop w:val="0"/>
                                      <w:marBottom w:val="0"/>
                                      <w:divBdr>
                                        <w:top w:val="none" w:sz="0" w:space="0" w:color="auto"/>
                                        <w:left w:val="none" w:sz="0" w:space="0" w:color="auto"/>
                                        <w:bottom w:val="none" w:sz="0" w:space="0" w:color="auto"/>
                                        <w:right w:val="none" w:sz="0" w:space="0" w:color="auto"/>
                                      </w:divBdr>
                                      <w:divsChild>
                                        <w:div w:id="807942844">
                                          <w:marLeft w:val="0"/>
                                          <w:marRight w:val="0"/>
                                          <w:marTop w:val="0"/>
                                          <w:marBottom w:val="0"/>
                                          <w:divBdr>
                                            <w:top w:val="dotted" w:sz="8" w:space="5" w:color="DDDDDD"/>
                                            <w:left w:val="dotted" w:sz="8" w:space="5" w:color="DDDDDD"/>
                                            <w:bottom w:val="dotted" w:sz="8" w:space="5" w:color="DDDDDD"/>
                                            <w:right w:val="dotted" w:sz="8" w:space="5" w:color="DDDDDD"/>
                                          </w:divBdr>
                                          <w:divsChild>
                                            <w:div w:id="8079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69">
      <w:marLeft w:val="0"/>
      <w:marRight w:val="0"/>
      <w:marTop w:val="0"/>
      <w:marBottom w:val="0"/>
      <w:divBdr>
        <w:top w:val="none" w:sz="0" w:space="0" w:color="auto"/>
        <w:left w:val="none" w:sz="0" w:space="0" w:color="auto"/>
        <w:bottom w:val="none" w:sz="0" w:space="0" w:color="auto"/>
        <w:right w:val="none" w:sz="0" w:space="0" w:color="auto"/>
      </w:divBdr>
    </w:div>
    <w:div w:id="807943171">
      <w:marLeft w:val="0"/>
      <w:marRight w:val="0"/>
      <w:marTop w:val="0"/>
      <w:marBottom w:val="0"/>
      <w:divBdr>
        <w:top w:val="none" w:sz="0" w:space="0" w:color="auto"/>
        <w:left w:val="none" w:sz="0" w:space="0" w:color="auto"/>
        <w:bottom w:val="none" w:sz="0" w:space="0" w:color="auto"/>
        <w:right w:val="none" w:sz="0" w:space="0" w:color="auto"/>
      </w:divBdr>
      <w:divsChild>
        <w:div w:id="807942767">
          <w:marLeft w:val="0"/>
          <w:marRight w:val="0"/>
          <w:marTop w:val="0"/>
          <w:marBottom w:val="0"/>
          <w:divBdr>
            <w:top w:val="none" w:sz="0" w:space="0" w:color="auto"/>
            <w:left w:val="none" w:sz="0" w:space="0" w:color="auto"/>
            <w:bottom w:val="none" w:sz="0" w:space="0" w:color="auto"/>
            <w:right w:val="none" w:sz="0" w:space="0" w:color="auto"/>
          </w:divBdr>
          <w:divsChild>
            <w:div w:id="807942870">
              <w:marLeft w:val="0"/>
              <w:marRight w:val="0"/>
              <w:marTop w:val="0"/>
              <w:marBottom w:val="0"/>
              <w:divBdr>
                <w:top w:val="none" w:sz="0" w:space="0" w:color="auto"/>
                <w:left w:val="none" w:sz="0" w:space="0" w:color="auto"/>
                <w:bottom w:val="none" w:sz="0" w:space="0" w:color="auto"/>
                <w:right w:val="none" w:sz="0" w:space="0" w:color="auto"/>
              </w:divBdr>
              <w:divsChild>
                <w:div w:id="807942747">
                  <w:marLeft w:val="0"/>
                  <w:marRight w:val="0"/>
                  <w:marTop w:val="0"/>
                  <w:marBottom w:val="0"/>
                  <w:divBdr>
                    <w:top w:val="none" w:sz="0" w:space="0" w:color="auto"/>
                    <w:left w:val="none" w:sz="0" w:space="0" w:color="auto"/>
                    <w:bottom w:val="none" w:sz="0" w:space="0" w:color="auto"/>
                    <w:right w:val="none" w:sz="0" w:space="0" w:color="auto"/>
                  </w:divBdr>
                  <w:divsChild>
                    <w:div w:id="807943084">
                      <w:marLeft w:val="0"/>
                      <w:marRight w:val="0"/>
                      <w:marTop w:val="0"/>
                      <w:marBottom w:val="0"/>
                      <w:divBdr>
                        <w:top w:val="none" w:sz="0" w:space="0" w:color="auto"/>
                        <w:left w:val="none" w:sz="0" w:space="0" w:color="auto"/>
                        <w:bottom w:val="none" w:sz="0" w:space="0" w:color="auto"/>
                        <w:right w:val="none" w:sz="0" w:space="0" w:color="auto"/>
                      </w:divBdr>
                      <w:divsChild>
                        <w:div w:id="807942866">
                          <w:marLeft w:val="0"/>
                          <w:marRight w:val="0"/>
                          <w:marTop w:val="0"/>
                          <w:marBottom w:val="0"/>
                          <w:divBdr>
                            <w:top w:val="none" w:sz="0" w:space="0" w:color="auto"/>
                            <w:left w:val="none" w:sz="0" w:space="0" w:color="auto"/>
                            <w:bottom w:val="none" w:sz="0" w:space="0" w:color="auto"/>
                            <w:right w:val="none" w:sz="0" w:space="0" w:color="auto"/>
                          </w:divBdr>
                          <w:divsChild>
                            <w:div w:id="807943126">
                              <w:marLeft w:val="0"/>
                              <w:marRight w:val="0"/>
                              <w:marTop w:val="0"/>
                              <w:marBottom w:val="0"/>
                              <w:divBdr>
                                <w:top w:val="none" w:sz="0" w:space="0" w:color="auto"/>
                                <w:left w:val="none" w:sz="0" w:space="0" w:color="auto"/>
                                <w:bottom w:val="none" w:sz="0" w:space="0" w:color="auto"/>
                                <w:right w:val="none" w:sz="0" w:space="0" w:color="auto"/>
                              </w:divBdr>
                              <w:divsChild>
                                <w:div w:id="807942926">
                                  <w:marLeft w:val="0"/>
                                  <w:marRight w:val="0"/>
                                  <w:marTop w:val="0"/>
                                  <w:marBottom w:val="0"/>
                                  <w:divBdr>
                                    <w:top w:val="none" w:sz="0" w:space="0" w:color="auto"/>
                                    <w:left w:val="none" w:sz="0" w:space="0" w:color="auto"/>
                                    <w:bottom w:val="none" w:sz="0" w:space="0" w:color="auto"/>
                                    <w:right w:val="none" w:sz="0" w:space="0" w:color="auto"/>
                                  </w:divBdr>
                                  <w:divsChild>
                                    <w:div w:id="807943456">
                                      <w:marLeft w:val="0"/>
                                      <w:marRight w:val="0"/>
                                      <w:marTop w:val="0"/>
                                      <w:marBottom w:val="0"/>
                                      <w:divBdr>
                                        <w:top w:val="none" w:sz="0" w:space="0" w:color="auto"/>
                                        <w:left w:val="none" w:sz="0" w:space="0" w:color="auto"/>
                                        <w:bottom w:val="none" w:sz="0" w:space="0" w:color="auto"/>
                                        <w:right w:val="none" w:sz="0" w:space="0" w:color="auto"/>
                                      </w:divBdr>
                                      <w:divsChild>
                                        <w:div w:id="807943459">
                                          <w:marLeft w:val="0"/>
                                          <w:marRight w:val="0"/>
                                          <w:marTop w:val="0"/>
                                          <w:marBottom w:val="0"/>
                                          <w:divBdr>
                                            <w:top w:val="dotted" w:sz="6" w:space="4" w:color="DDDDDD"/>
                                            <w:left w:val="dotted" w:sz="6" w:space="4" w:color="DDDDDD"/>
                                            <w:bottom w:val="dotted" w:sz="6" w:space="4" w:color="DDDDDD"/>
                                            <w:right w:val="dotted" w:sz="6" w:space="4" w:color="DDDDDD"/>
                                          </w:divBdr>
                                          <w:divsChild>
                                            <w:div w:id="8079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74">
      <w:marLeft w:val="0"/>
      <w:marRight w:val="0"/>
      <w:marTop w:val="0"/>
      <w:marBottom w:val="0"/>
      <w:divBdr>
        <w:top w:val="none" w:sz="0" w:space="0" w:color="auto"/>
        <w:left w:val="none" w:sz="0" w:space="0" w:color="auto"/>
        <w:bottom w:val="none" w:sz="0" w:space="0" w:color="auto"/>
        <w:right w:val="none" w:sz="0" w:space="0" w:color="auto"/>
      </w:divBdr>
    </w:div>
    <w:div w:id="807943177">
      <w:marLeft w:val="0"/>
      <w:marRight w:val="0"/>
      <w:marTop w:val="0"/>
      <w:marBottom w:val="0"/>
      <w:divBdr>
        <w:top w:val="none" w:sz="0" w:space="0" w:color="auto"/>
        <w:left w:val="none" w:sz="0" w:space="0" w:color="auto"/>
        <w:bottom w:val="none" w:sz="0" w:space="0" w:color="auto"/>
        <w:right w:val="none" w:sz="0" w:space="0" w:color="auto"/>
      </w:divBdr>
    </w:div>
    <w:div w:id="807943180">
      <w:marLeft w:val="0"/>
      <w:marRight w:val="0"/>
      <w:marTop w:val="0"/>
      <w:marBottom w:val="0"/>
      <w:divBdr>
        <w:top w:val="none" w:sz="0" w:space="0" w:color="auto"/>
        <w:left w:val="none" w:sz="0" w:space="0" w:color="auto"/>
        <w:bottom w:val="none" w:sz="0" w:space="0" w:color="auto"/>
        <w:right w:val="none" w:sz="0" w:space="0" w:color="auto"/>
      </w:divBdr>
      <w:divsChild>
        <w:div w:id="807943010">
          <w:marLeft w:val="0"/>
          <w:marRight w:val="0"/>
          <w:marTop w:val="0"/>
          <w:marBottom w:val="0"/>
          <w:divBdr>
            <w:top w:val="none" w:sz="0" w:space="0" w:color="auto"/>
            <w:left w:val="none" w:sz="0" w:space="0" w:color="auto"/>
            <w:bottom w:val="none" w:sz="0" w:space="0" w:color="auto"/>
            <w:right w:val="none" w:sz="0" w:space="0" w:color="auto"/>
          </w:divBdr>
          <w:divsChild>
            <w:div w:id="807942846">
              <w:marLeft w:val="0"/>
              <w:marRight w:val="0"/>
              <w:marTop w:val="0"/>
              <w:marBottom w:val="0"/>
              <w:divBdr>
                <w:top w:val="none" w:sz="0" w:space="0" w:color="auto"/>
                <w:left w:val="none" w:sz="0" w:space="0" w:color="auto"/>
                <w:bottom w:val="none" w:sz="0" w:space="0" w:color="auto"/>
                <w:right w:val="none" w:sz="0" w:space="0" w:color="auto"/>
              </w:divBdr>
              <w:divsChild>
                <w:div w:id="807943200">
                  <w:marLeft w:val="0"/>
                  <w:marRight w:val="0"/>
                  <w:marTop w:val="0"/>
                  <w:marBottom w:val="0"/>
                  <w:divBdr>
                    <w:top w:val="none" w:sz="0" w:space="0" w:color="auto"/>
                    <w:left w:val="none" w:sz="0" w:space="0" w:color="auto"/>
                    <w:bottom w:val="none" w:sz="0" w:space="0" w:color="auto"/>
                    <w:right w:val="none" w:sz="0" w:space="0" w:color="auto"/>
                  </w:divBdr>
                  <w:divsChild>
                    <w:div w:id="807943140">
                      <w:marLeft w:val="0"/>
                      <w:marRight w:val="0"/>
                      <w:marTop w:val="0"/>
                      <w:marBottom w:val="0"/>
                      <w:divBdr>
                        <w:top w:val="none" w:sz="0" w:space="0" w:color="auto"/>
                        <w:left w:val="none" w:sz="0" w:space="0" w:color="auto"/>
                        <w:bottom w:val="none" w:sz="0" w:space="0" w:color="auto"/>
                        <w:right w:val="none" w:sz="0" w:space="0" w:color="auto"/>
                      </w:divBdr>
                      <w:divsChild>
                        <w:div w:id="807943150">
                          <w:marLeft w:val="0"/>
                          <w:marRight w:val="0"/>
                          <w:marTop w:val="0"/>
                          <w:marBottom w:val="0"/>
                          <w:divBdr>
                            <w:top w:val="none" w:sz="0" w:space="0" w:color="auto"/>
                            <w:left w:val="none" w:sz="0" w:space="0" w:color="auto"/>
                            <w:bottom w:val="none" w:sz="0" w:space="0" w:color="auto"/>
                            <w:right w:val="none" w:sz="0" w:space="0" w:color="auto"/>
                          </w:divBdr>
                          <w:divsChild>
                            <w:div w:id="807943370">
                              <w:marLeft w:val="0"/>
                              <w:marRight w:val="0"/>
                              <w:marTop w:val="0"/>
                              <w:marBottom w:val="0"/>
                              <w:divBdr>
                                <w:top w:val="none" w:sz="0" w:space="0" w:color="auto"/>
                                <w:left w:val="none" w:sz="0" w:space="0" w:color="auto"/>
                                <w:bottom w:val="none" w:sz="0" w:space="0" w:color="auto"/>
                                <w:right w:val="none" w:sz="0" w:space="0" w:color="auto"/>
                              </w:divBdr>
                              <w:divsChild>
                                <w:div w:id="807943109">
                                  <w:marLeft w:val="0"/>
                                  <w:marRight w:val="0"/>
                                  <w:marTop w:val="0"/>
                                  <w:marBottom w:val="0"/>
                                  <w:divBdr>
                                    <w:top w:val="none" w:sz="0" w:space="0" w:color="auto"/>
                                    <w:left w:val="none" w:sz="0" w:space="0" w:color="auto"/>
                                    <w:bottom w:val="none" w:sz="0" w:space="0" w:color="auto"/>
                                    <w:right w:val="none" w:sz="0" w:space="0" w:color="auto"/>
                                  </w:divBdr>
                                  <w:divsChild>
                                    <w:div w:id="807942920">
                                      <w:marLeft w:val="0"/>
                                      <w:marRight w:val="0"/>
                                      <w:marTop w:val="0"/>
                                      <w:marBottom w:val="0"/>
                                      <w:divBdr>
                                        <w:top w:val="none" w:sz="0" w:space="0" w:color="auto"/>
                                        <w:left w:val="none" w:sz="0" w:space="0" w:color="auto"/>
                                        <w:bottom w:val="none" w:sz="0" w:space="0" w:color="auto"/>
                                        <w:right w:val="none" w:sz="0" w:space="0" w:color="auto"/>
                                      </w:divBdr>
                                      <w:divsChild>
                                        <w:div w:id="807943272">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84">
      <w:marLeft w:val="0"/>
      <w:marRight w:val="0"/>
      <w:marTop w:val="0"/>
      <w:marBottom w:val="0"/>
      <w:divBdr>
        <w:top w:val="none" w:sz="0" w:space="0" w:color="auto"/>
        <w:left w:val="none" w:sz="0" w:space="0" w:color="auto"/>
        <w:bottom w:val="none" w:sz="0" w:space="0" w:color="auto"/>
        <w:right w:val="none" w:sz="0" w:space="0" w:color="auto"/>
      </w:divBdr>
      <w:divsChild>
        <w:div w:id="807943321">
          <w:marLeft w:val="0"/>
          <w:marRight w:val="0"/>
          <w:marTop w:val="0"/>
          <w:marBottom w:val="0"/>
          <w:divBdr>
            <w:top w:val="none" w:sz="0" w:space="0" w:color="auto"/>
            <w:left w:val="none" w:sz="0" w:space="0" w:color="auto"/>
            <w:bottom w:val="none" w:sz="0" w:space="0" w:color="auto"/>
            <w:right w:val="none" w:sz="0" w:space="0" w:color="auto"/>
          </w:divBdr>
          <w:divsChild>
            <w:div w:id="807942760">
              <w:marLeft w:val="0"/>
              <w:marRight w:val="0"/>
              <w:marTop w:val="0"/>
              <w:marBottom w:val="0"/>
              <w:divBdr>
                <w:top w:val="none" w:sz="0" w:space="0" w:color="auto"/>
                <w:left w:val="none" w:sz="0" w:space="0" w:color="auto"/>
                <w:bottom w:val="none" w:sz="0" w:space="0" w:color="auto"/>
                <w:right w:val="none" w:sz="0" w:space="0" w:color="auto"/>
              </w:divBdr>
              <w:divsChild>
                <w:div w:id="807943251">
                  <w:marLeft w:val="0"/>
                  <w:marRight w:val="0"/>
                  <w:marTop w:val="0"/>
                  <w:marBottom w:val="0"/>
                  <w:divBdr>
                    <w:top w:val="none" w:sz="0" w:space="0" w:color="auto"/>
                    <w:left w:val="none" w:sz="0" w:space="0" w:color="auto"/>
                    <w:bottom w:val="none" w:sz="0" w:space="0" w:color="auto"/>
                    <w:right w:val="none" w:sz="0" w:space="0" w:color="auto"/>
                  </w:divBdr>
                  <w:divsChild>
                    <w:div w:id="807942783">
                      <w:marLeft w:val="0"/>
                      <w:marRight w:val="0"/>
                      <w:marTop w:val="0"/>
                      <w:marBottom w:val="0"/>
                      <w:divBdr>
                        <w:top w:val="none" w:sz="0" w:space="0" w:color="auto"/>
                        <w:left w:val="none" w:sz="0" w:space="0" w:color="auto"/>
                        <w:bottom w:val="none" w:sz="0" w:space="0" w:color="auto"/>
                        <w:right w:val="none" w:sz="0" w:space="0" w:color="auto"/>
                      </w:divBdr>
                      <w:divsChild>
                        <w:div w:id="807943024">
                          <w:marLeft w:val="0"/>
                          <w:marRight w:val="0"/>
                          <w:marTop w:val="0"/>
                          <w:marBottom w:val="0"/>
                          <w:divBdr>
                            <w:top w:val="none" w:sz="0" w:space="0" w:color="auto"/>
                            <w:left w:val="none" w:sz="0" w:space="0" w:color="auto"/>
                            <w:bottom w:val="none" w:sz="0" w:space="0" w:color="auto"/>
                            <w:right w:val="none" w:sz="0" w:space="0" w:color="auto"/>
                          </w:divBdr>
                          <w:divsChild>
                            <w:div w:id="807943455">
                              <w:marLeft w:val="0"/>
                              <w:marRight w:val="0"/>
                              <w:marTop w:val="0"/>
                              <w:marBottom w:val="0"/>
                              <w:divBdr>
                                <w:top w:val="none" w:sz="0" w:space="0" w:color="auto"/>
                                <w:left w:val="none" w:sz="0" w:space="0" w:color="auto"/>
                                <w:bottom w:val="none" w:sz="0" w:space="0" w:color="auto"/>
                                <w:right w:val="none" w:sz="0" w:space="0" w:color="auto"/>
                              </w:divBdr>
                              <w:divsChild>
                                <w:div w:id="807943170">
                                  <w:marLeft w:val="0"/>
                                  <w:marRight w:val="0"/>
                                  <w:marTop w:val="0"/>
                                  <w:marBottom w:val="0"/>
                                  <w:divBdr>
                                    <w:top w:val="none" w:sz="0" w:space="0" w:color="auto"/>
                                    <w:left w:val="none" w:sz="0" w:space="0" w:color="auto"/>
                                    <w:bottom w:val="none" w:sz="0" w:space="0" w:color="auto"/>
                                    <w:right w:val="none" w:sz="0" w:space="0" w:color="auto"/>
                                  </w:divBdr>
                                  <w:divsChild>
                                    <w:div w:id="807943357">
                                      <w:marLeft w:val="0"/>
                                      <w:marRight w:val="0"/>
                                      <w:marTop w:val="0"/>
                                      <w:marBottom w:val="0"/>
                                      <w:divBdr>
                                        <w:top w:val="none" w:sz="0" w:space="0" w:color="auto"/>
                                        <w:left w:val="none" w:sz="0" w:space="0" w:color="auto"/>
                                        <w:bottom w:val="none" w:sz="0" w:space="0" w:color="auto"/>
                                        <w:right w:val="none" w:sz="0" w:space="0" w:color="auto"/>
                                      </w:divBdr>
                                      <w:divsChild>
                                        <w:div w:id="807943115">
                                          <w:marLeft w:val="0"/>
                                          <w:marRight w:val="0"/>
                                          <w:marTop w:val="0"/>
                                          <w:marBottom w:val="0"/>
                                          <w:divBdr>
                                            <w:top w:val="dotted" w:sz="6" w:space="4" w:color="DDDDDD"/>
                                            <w:left w:val="dotted" w:sz="6" w:space="4" w:color="DDDDDD"/>
                                            <w:bottom w:val="dotted" w:sz="6" w:space="4" w:color="DDDDDD"/>
                                            <w:right w:val="dotted" w:sz="6" w:space="4" w:color="DDDDDD"/>
                                          </w:divBdr>
                                          <w:divsChild>
                                            <w:div w:id="807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92">
      <w:marLeft w:val="0"/>
      <w:marRight w:val="0"/>
      <w:marTop w:val="0"/>
      <w:marBottom w:val="0"/>
      <w:divBdr>
        <w:top w:val="none" w:sz="0" w:space="0" w:color="auto"/>
        <w:left w:val="none" w:sz="0" w:space="0" w:color="auto"/>
        <w:bottom w:val="none" w:sz="0" w:space="0" w:color="auto"/>
        <w:right w:val="none" w:sz="0" w:space="0" w:color="auto"/>
      </w:divBdr>
    </w:div>
    <w:div w:id="807943193">
      <w:marLeft w:val="0"/>
      <w:marRight w:val="0"/>
      <w:marTop w:val="0"/>
      <w:marBottom w:val="0"/>
      <w:divBdr>
        <w:top w:val="none" w:sz="0" w:space="0" w:color="auto"/>
        <w:left w:val="none" w:sz="0" w:space="0" w:color="auto"/>
        <w:bottom w:val="none" w:sz="0" w:space="0" w:color="auto"/>
        <w:right w:val="none" w:sz="0" w:space="0" w:color="auto"/>
      </w:divBdr>
      <w:divsChild>
        <w:div w:id="807942935">
          <w:marLeft w:val="0"/>
          <w:marRight w:val="0"/>
          <w:marTop w:val="0"/>
          <w:marBottom w:val="0"/>
          <w:divBdr>
            <w:top w:val="none" w:sz="0" w:space="0" w:color="auto"/>
            <w:left w:val="none" w:sz="0" w:space="0" w:color="auto"/>
            <w:bottom w:val="none" w:sz="0" w:space="0" w:color="auto"/>
            <w:right w:val="none" w:sz="0" w:space="0" w:color="auto"/>
          </w:divBdr>
          <w:divsChild>
            <w:div w:id="807943072">
              <w:marLeft w:val="0"/>
              <w:marRight w:val="0"/>
              <w:marTop w:val="0"/>
              <w:marBottom w:val="0"/>
              <w:divBdr>
                <w:top w:val="none" w:sz="0" w:space="0" w:color="auto"/>
                <w:left w:val="none" w:sz="0" w:space="0" w:color="auto"/>
                <w:bottom w:val="none" w:sz="0" w:space="0" w:color="auto"/>
                <w:right w:val="none" w:sz="0" w:space="0" w:color="auto"/>
              </w:divBdr>
              <w:divsChild>
                <w:div w:id="807943417">
                  <w:marLeft w:val="0"/>
                  <w:marRight w:val="0"/>
                  <w:marTop w:val="0"/>
                  <w:marBottom w:val="0"/>
                  <w:divBdr>
                    <w:top w:val="none" w:sz="0" w:space="0" w:color="auto"/>
                    <w:left w:val="none" w:sz="0" w:space="0" w:color="auto"/>
                    <w:bottom w:val="none" w:sz="0" w:space="0" w:color="auto"/>
                    <w:right w:val="none" w:sz="0" w:space="0" w:color="auto"/>
                  </w:divBdr>
                  <w:divsChild>
                    <w:div w:id="807942757">
                      <w:marLeft w:val="0"/>
                      <w:marRight w:val="0"/>
                      <w:marTop w:val="0"/>
                      <w:marBottom w:val="0"/>
                      <w:divBdr>
                        <w:top w:val="none" w:sz="0" w:space="0" w:color="auto"/>
                        <w:left w:val="none" w:sz="0" w:space="0" w:color="auto"/>
                        <w:bottom w:val="none" w:sz="0" w:space="0" w:color="auto"/>
                        <w:right w:val="none" w:sz="0" w:space="0" w:color="auto"/>
                      </w:divBdr>
                      <w:divsChild>
                        <w:div w:id="807943042">
                          <w:marLeft w:val="0"/>
                          <w:marRight w:val="0"/>
                          <w:marTop w:val="0"/>
                          <w:marBottom w:val="0"/>
                          <w:divBdr>
                            <w:top w:val="none" w:sz="0" w:space="0" w:color="auto"/>
                            <w:left w:val="none" w:sz="0" w:space="0" w:color="auto"/>
                            <w:bottom w:val="none" w:sz="0" w:space="0" w:color="auto"/>
                            <w:right w:val="none" w:sz="0" w:space="0" w:color="auto"/>
                          </w:divBdr>
                          <w:divsChild>
                            <w:div w:id="807943380">
                              <w:marLeft w:val="0"/>
                              <w:marRight w:val="0"/>
                              <w:marTop w:val="0"/>
                              <w:marBottom w:val="0"/>
                              <w:divBdr>
                                <w:top w:val="none" w:sz="0" w:space="0" w:color="auto"/>
                                <w:left w:val="none" w:sz="0" w:space="0" w:color="auto"/>
                                <w:bottom w:val="none" w:sz="0" w:space="0" w:color="auto"/>
                                <w:right w:val="none" w:sz="0" w:space="0" w:color="auto"/>
                              </w:divBdr>
                              <w:divsChild>
                                <w:div w:id="807942824">
                                  <w:marLeft w:val="0"/>
                                  <w:marRight w:val="0"/>
                                  <w:marTop w:val="0"/>
                                  <w:marBottom w:val="0"/>
                                  <w:divBdr>
                                    <w:top w:val="none" w:sz="0" w:space="0" w:color="auto"/>
                                    <w:left w:val="none" w:sz="0" w:space="0" w:color="auto"/>
                                    <w:bottom w:val="none" w:sz="0" w:space="0" w:color="auto"/>
                                    <w:right w:val="none" w:sz="0" w:space="0" w:color="auto"/>
                                  </w:divBdr>
                                  <w:divsChild>
                                    <w:div w:id="807942852">
                                      <w:marLeft w:val="0"/>
                                      <w:marRight w:val="0"/>
                                      <w:marTop w:val="0"/>
                                      <w:marBottom w:val="0"/>
                                      <w:divBdr>
                                        <w:top w:val="none" w:sz="0" w:space="0" w:color="auto"/>
                                        <w:left w:val="none" w:sz="0" w:space="0" w:color="auto"/>
                                        <w:bottom w:val="none" w:sz="0" w:space="0" w:color="auto"/>
                                        <w:right w:val="none" w:sz="0" w:space="0" w:color="auto"/>
                                      </w:divBdr>
                                      <w:divsChild>
                                        <w:div w:id="807943326">
                                          <w:marLeft w:val="0"/>
                                          <w:marRight w:val="0"/>
                                          <w:marTop w:val="0"/>
                                          <w:marBottom w:val="0"/>
                                          <w:divBdr>
                                            <w:top w:val="dotted" w:sz="6" w:space="4" w:color="DDDDDD"/>
                                            <w:left w:val="dotted" w:sz="6" w:space="4" w:color="DDDDDD"/>
                                            <w:bottom w:val="dotted" w:sz="6" w:space="4" w:color="DDDDDD"/>
                                            <w:right w:val="dotted" w:sz="6" w:space="4" w:color="DDDDDD"/>
                                          </w:divBdr>
                                          <w:divsChild>
                                            <w:div w:id="8079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97">
      <w:marLeft w:val="0"/>
      <w:marRight w:val="0"/>
      <w:marTop w:val="0"/>
      <w:marBottom w:val="0"/>
      <w:divBdr>
        <w:top w:val="none" w:sz="0" w:space="0" w:color="auto"/>
        <w:left w:val="none" w:sz="0" w:space="0" w:color="auto"/>
        <w:bottom w:val="none" w:sz="0" w:space="0" w:color="auto"/>
        <w:right w:val="none" w:sz="0" w:space="0" w:color="auto"/>
      </w:divBdr>
    </w:div>
    <w:div w:id="807943207">
      <w:marLeft w:val="0"/>
      <w:marRight w:val="0"/>
      <w:marTop w:val="0"/>
      <w:marBottom w:val="0"/>
      <w:divBdr>
        <w:top w:val="none" w:sz="0" w:space="0" w:color="auto"/>
        <w:left w:val="none" w:sz="0" w:space="0" w:color="auto"/>
        <w:bottom w:val="none" w:sz="0" w:space="0" w:color="auto"/>
        <w:right w:val="none" w:sz="0" w:space="0" w:color="auto"/>
      </w:divBdr>
    </w:div>
    <w:div w:id="807943208">
      <w:marLeft w:val="0"/>
      <w:marRight w:val="0"/>
      <w:marTop w:val="0"/>
      <w:marBottom w:val="0"/>
      <w:divBdr>
        <w:top w:val="none" w:sz="0" w:space="0" w:color="auto"/>
        <w:left w:val="none" w:sz="0" w:space="0" w:color="auto"/>
        <w:bottom w:val="none" w:sz="0" w:space="0" w:color="auto"/>
        <w:right w:val="none" w:sz="0" w:space="0" w:color="auto"/>
      </w:divBdr>
      <w:divsChild>
        <w:div w:id="807943356">
          <w:marLeft w:val="0"/>
          <w:marRight w:val="0"/>
          <w:marTop w:val="0"/>
          <w:marBottom w:val="0"/>
          <w:divBdr>
            <w:top w:val="none" w:sz="0" w:space="0" w:color="auto"/>
            <w:left w:val="none" w:sz="0" w:space="0" w:color="auto"/>
            <w:bottom w:val="none" w:sz="0" w:space="0" w:color="auto"/>
            <w:right w:val="none" w:sz="0" w:space="0" w:color="auto"/>
          </w:divBdr>
          <w:divsChild>
            <w:div w:id="8079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10">
      <w:marLeft w:val="0"/>
      <w:marRight w:val="0"/>
      <w:marTop w:val="0"/>
      <w:marBottom w:val="0"/>
      <w:divBdr>
        <w:top w:val="none" w:sz="0" w:space="0" w:color="auto"/>
        <w:left w:val="none" w:sz="0" w:space="0" w:color="auto"/>
        <w:bottom w:val="none" w:sz="0" w:space="0" w:color="auto"/>
        <w:right w:val="none" w:sz="0" w:space="0" w:color="auto"/>
      </w:divBdr>
      <w:divsChild>
        <w:div w:id="807943275">
          <w:marLeft w:val="0"/>
          <w:marRight w:val="0"/>
          <w:marTop w:val="0"/>
          <w:marBottom w:val="0"/>
          <w:divBdr>
            <w:top w:val="none" w:sz="0" w:space="0" w:color="auto"/>
            <w:left w:val="none" w:sz="0" w:space="0" w:color="auto"/>
            <w:bottom w:val="none" w:sz="0" w:space="0" w:color="auto"/>
            <w:right w:val="none" w:sz="0" w:space="0" w:color="auto"/>
          </w:divBdr>
          <w:divsChild>
            <w:div w:id="807943167">
              <w:marLeft w:val="0"/>
              <w:marRight w:val="0"/>
              <w:marTop w:val="0"/>
              <w:marBottom w:val="0"/>
              <w:divBdr>
                <w:top w:val="none" w:sz="0" w:space="0" w:color="auto"/>
                <w:left w:val="none" w:sz="0" w:space="0" w:color="auto"/>
                <w:bottom w:val="none" w:sz="0" w:space="0" w:color="auto"/>
                <w:right w:val="none" w:sz="0" w:space="0" w:color="auto"/>
              </w:divBdr>
              <w:divsChild>
                <w:div w:id="807942914">
                  <w:marLeft w:val="0"/>
                  <w:marRight w:val="0"/>
                  <w:marTop w:val="0"/>
                  <w:marBottom w:val="0"/>
                  <w:divBdr>
                    <w:top w:val="none" w:sz="0" w:space="0" w:color="auto"/>
                    <w:left w:val="none" w:sz="0" w:space="0" w:color="auto"/>
                    <w:bottom w:val="none" w:sz="0" w:space="0" w:color="auto"/>
                    <w:right w:val="none" w:sz="0" w:space="0" w:color="auto"/>
                  </w:divBdr>
                  <w:divsChild>
                    <w:div w:id="807943214">
                      <w:marLeft w:val="0"/>
                      <w:marRight w:val="0"/>
                      <w:marTop w:val="0"/>
                      <w:marBottom w:val="0"/>
                      <w:divBdr>
                        <w:top w:val="none" w:sz="0" w:space="0" w:color="auto"/>
                        <w:left w:val="none" w:sz="0" w:space="0" w:color="auto"/>
                        <w:bottom w:val="none" w:sz="0" w:space="0" w:color="auto"/>
                        <w:right w:val="none" w:sz="0" w:space="0" w:color="auto"/>
                      </w:divBdr>
                      <w:divsChild>
                        <w:div w:id="807943265">
                          <w:marLeft w:val="0"/>
                          <w:marRight w:val="0"/>
                          <w:marTop w:val="0"/>
                          <w:marBottom w:val="0"/>
                          <w:divBdr>
                            <w:top w:val="none" w:sz="0" w:space="0" w:color="auto"/>
                            <w:left w:val="none" w:sz="0" w:space="0" w:color="auto"/>
                            <w:bottom w:val="none" w:sz="0" w:space="0" w:color="auto"/>
                            <w:right w:val="none" w:sz="0" w:space="0" w:color="auto"/>
                          </w:divBdr>
                          <w:divsChild>
                            <w:div w:id="807943029">
                              <w:marLeft w:val="0"/>
                              <w:marRight w:val="0"/>
                              <w:marTop w:val="0"/>
                              <w:marBottom w:val="0"/>
                              <w:divBdr>
                                <w:top w:val="none" w:sz="0" w:space="0" w:color="auto"/>
                                <w:left w:val="none" w:sz="0" w:space="0" w:color="auto"/>
                                <w:bottom w:val="none" w:sz="0" w:space="0" w:color="auto"/>
                                <w:right w:val="none" w:sz="0" w:space="0" w:color="auto"/>
                              </w:divBdr>
                              <w:divsChild>
                                <w:div w:id="807942770">
                                  <w:marLeft w:val="0"/>
                                  <w:marRight w:val="0"/>
                                  <w:marTop w:val="0"/>
                                  <w:marBottom w:val="0"/>
                                  <w:divBdr>
                                    <w:top w:val="none" w:sz="0" w:space="0" w:color="auto"/>
                                    <w:left w:val="none" w:sz="0" w:space="0" w:color="auto"/>
                                    <w:bottom w:val="none" w:sz="0" w:space="0" w:color="auto"/>
                                    <w:right w:val="none" w:sz="0" w:space="0" w:color="auto"/>
                                  </w:divBdr>
                                  <w:divsChild>
                                    <w:div w:id="807943287">
                                      <w:marLeft w:val="0"/>
                                      <w:marRight w:val="0"/>
                                      <w:marTop w:val="0"/>
                                      <w:marBottom w:val="0"/>
                                      <w:divBdr>
                                        <w:top w:val="none" w:sz="0" w:space="0" w:color="auto"/>
                                        <w:left w:val="none" w:sz="0" w:space="0" w:color="auto"/>
                                        <w:bottom w:val="none" w:sz="0" w:space="0" w:color="auto"/>
                                        <w:right w:val="none" w:sz="0" w:space="0" w:color="auto"/>
                                      </w:divBdr>
                                      <w:divsChild>
                                        <w:div w:id="807942822">
                                          <w:marLeft w:val="0"/>
                                          <w:marRight w:val="0"/>
                                          <w:marTop w:val="0"/>
                                          <w:marBottom w:val="0"/>
                                          <w:divBdr>
                                            <w:top w:val="dotted" w:sz="6" w:space="4" w:color="DDDDDD"/>
                                            <w:left w:val="dotted" w:sz="6" w:space="4" w:color="DDDDDD"/>
                                            <w:bottom w:val="dotted" w:sz="6" w:space="4" w:color="DDDDDD"/>
                                            <w:right w:val="dotted" w:sz="6" w:space="4" w:color="DDDDDD"/>
                                          </w:divBdr>
                                          <w:divsChild>
                                            <w:div w:id="8079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13">
      <w:marLeft w:val="0"/>
      <w:marRight w:val="0"/>
      <w:marTop w:val="0"/>
      <w:marBottom w:val="0"/>
      <w:divBdr>
        <w:top w:val="none" w:sz="0" w:space="0" w:color="auto"/>
        <w:left w:val="none" w:sz="0" w:space="0" w:color="auto"/>
        <w:bottom w:val="none" w:sz="0" w:space="0" w:color="auto"/>
        <w:right w:val="none" w:sz="0" w:space="0" w:color="auto"/>
      </w:divBdr>
    </w:div>
    <w:div w:id="807943218">
      <w:marLeft w:val="0"/>
      <w:marRight w:val="0"/>
      <w:marTop w:val="0"/>
      <w:marBottom w:val="0"/>
      <w:divBdr>
        <w:top w:val="none" w:sz="0" w:space="0" w:color="auto"/>
        <w:left w:val="none" w:sz="0" w:space="0" w:color="auto"/>
        <w:bottom w:val="none" w:sz="0" w:space="0" w:color="auto"/>
        <w:right w:val="none" w:sz="0" w:space="0" w:color="auto"/>
      </w:divBdr>
    </w:div>
    <w:div w:id="807943224">
      <w:marLeft w:val="0"/>
      <w:marRight w:val="0"/>
      <w:marTop w:val="0"/>
      <w:marBottom w:val="0"/>
      <w:divBdr>
        <w:top w:val="none" w:sz="0" w:space="0" w:color="auto"/>
        <w:left w:val="none" w:sz="0" w:space="0" w:color="auto"/>
        <w:bottom w:val="none" w:sz="0" w:space="0" w:color="auto"/>
        <w:right w:val="none" w:sz="0" w:space="0" w:color="auto"/>
      </w:divBdr>
    </w:div>
    <w:div w:id="807943225">
      <w:marLeft w:val="0"/>
      <w:marRight w:val="0"/>
      <w:marTop w:val="0"/>
      <w:marBottom w:val="0"/>
      <w:divBdr>
        <w:top w:val="none" w:sz="0" w:space="0" w:color="auto"/>
        <w:left w:val="none" w:sz="0" w:space="0" w:color="auto"/>
        <w:bottom w:val="none" w:sz="0" w:space="0" w:color="auto"/>
        <w:right w:val="none" w:sz="0" w:space="0" w:color="auto"/>
      </w:divBdr>
    </w:div>
    <w:div w:id="807943227">
      <w:marLeft w:val="0"/>
      <w:marRight w:val="0"/>
      <w:marTop w:val="0"/>
      <w:marBottom w:val="0"/>
      <w:divBdr>
        <w:top w:val="none" w:sz="0" w:space="0" w:color="auto"/>
        <w:left w:val="none" w:sz="0" w:space="0" w:color="auto"/>
        <w:bottom w:val="none" w:sz="0" w:space="0" w:color="auto"/>
        <w:right w:val="none" w:sz="0" w:space="0" w:color="auto"/>
      </w:divBdr>
    </w:div>
    <w:div w:id="807943228">
      <w:marLeft w:val="0"/>
      <w:marRight w:val="0"/>
      <w:marTop w:val="0"/>
      <w:marBottom w:val="0"/>
      <w:divBdr>
        <w:top w:val="none" w:sz="0" w:space="0" w:color="auto"/>
        <w:left w:val="none" w:sz="0" w:space="0" w:color="auto"/>
        <w:bottom w:val="none" w:sz="0" w:space="0" w:color="auto"/>
        <w:right w:val="none" w:sz="0" w:space="0" w:color="auto"/>
      </w:divBdr>
    </w:div>
    <w:div w:id="807943231">
      <w:marLeft w:val="0"/>
      <w:marRight w:val="0"/>
      <w:marTop w:val="0"/>
      <w:marBottom w:val="0"/>
      <w:divBdr>
        <w:top w:val="none" w:sz="0" w:space="0" w:color="auto"/>
        <w:left w:val="none" w:sz="0" w:space="0" w:color="auto"/>
        <w:bottom w:val="none" w:sz="0" w:space="0" w:color="auto"/>
        <w:right w:val="none" w:sz="0" w:space="0" w:color="auto"/>
      </w:divBdr>
    </w:div>
    <w:div w:id="807943232">
      <w:marLeft w:val="0"/>
      <w:marRight w:val="0"/>
      <w:marTop w:val="0"/>
      <w:marBottom w:val="0"/>
      <w:divBdr>
        <w:top w:val="none" w:sz="0" w:space="0" w:color="auto"/>
        <w:left w:val="none" w:sz="0" w:space="0" w:color="auto"/>
        <w:bottom w:val="none" w:sz="0" w:space="0" w:color="auto"/>
        <w:right w:val="none" w:sz="0" w:space="0" w:color="auto"/>
      </w:divBdr>
      <w:divsChild>
        <w:div w:id="807943449">
          <w:marLeft w:val="0"/>
          <w:marRight w:val="0"/>
          <w:marTop w:val="0"/>
          <w:marBottom w:val="0"/>
          <w:divBdr>
            <w:top w:val="none" w:sz="0" w:space="0" w:color="auto"/>
            <w:left w:val="none" w:sz="0" w:space="0" w:color="auto"/>
            <w:bottom w:val="none" w:sz="0" w:space="0" w:color="auto"/>
            <w:right w:val="none" w:sz="0" w:space="0" w:color="auto"/>
          </w:divBdr>
          <w:divsChild>
            <w:div w:id="807942883">
              <w:marLeft w:val="0"/>
              <w:marRight w:val="0"/>
              <w:marTop w:val="0"/>
              <w:marBottom w:val="0"/>
              <w:divBdr>
                <w:top w:val="none" w:sz="0" w:space="0" w:color="auto"/>
                <w:left w:val="none" w:sz="0" w:space="0" w:color="auto"/>
                <w:bottom w:val="none" w:sz="0" w:space="0" w:color="auto"/>
                <w:right w:val="none" w:sz="0" w:space="0" w:color="auto"/>
              </w:divBdr>
              <w:divsChild>
                <w:div w:id="807943324">
                  <w:marLeft w:val="0"/>
                  <w:marRight w:val="0"/>
                  <w:marTop w:val="0"/>
                  <w:marBottom w:val="0"/>
                  <w:divBdr>
                    <w:top w:val="none" w:sz="0" w:space="0" w:color="auto"/>
                    <w:left w:val="none" w:sz="0" w:space="0" w:color="auto"/>
                    <w:bottom w:val="none" w:sz="0" w:space="0" w:color="auto"/>
                    <w:right w:val="none" w:sz="0" w:space="0" w:color="auto"/>
                  </w:divBdr>
                  <w:divsChild>
                    <w:div w:id="807943196">
                      <w:marLeft w:val="0"/>
                      <w:marRight w:val="0"/>
                      <w:marTop w:val="0"/>
                      <w:marBottom w:val="0"/>
                      <w:divBdr>
                        <w:top w:val="none" w:sz="0" w:space="0" w:color="auto"/>
                        <w:left w:val="none" w:sz="0" w:space="0" w:color="auto"/>
                        <w:bottom w:val="none" w:sz="0" w:space="0" w:color="auto"/>
                        <w:right w:val="none" w:sz="0" w:space="0" w:color="auto"/>
                      </w:divBdr>
                      <w:divsChild>
                        <w:div w:id="807943222">
                          <w:marLeft w:val="0"/>
                          <w:marRight w:val="0"/>
                          <w:marTop w:val="0"/>
                          <w:marBottom w:val="0"/>
                          <w:divBdr>
                            <w:top w:val="none" w:sz="0" w:space="0" w:color="auto"/>
                            <w:left w:val="none" w:sz="0" w:space="0" w:color="auto"/>
                            <w:bottom w:val="none" w:sz="0" w:space="0" w:color="auto"/>
                            <w:right w:val="none" w:sz="0" w:space="0" w:color="auto"/>
                          </w:divBdr>
                          <w:divsChild>
                            <w:div w:id="807942825">
                              <w:marLeft w:val="0"/>
                              <w:marRight w:val="0"/>
                              <w:marTop w:val="0"/>
                              <w:marBottom w:val="0"/>
                              <w:divBdr>
                                <w:top w:val="none" w:sz="0" w:space="0" w:color="auto"/>
                                <w:left w:val="none" w:sz="0" w:space="0" w:color="auto"/>
                                <w:bottom w:val="none" w:sz="0" w:space="0" w:color="auto"/>
                                <w:right w:val="none" w:sz="0" w:space="0" w:color="auto"/>
                              </w:divBdr>
                              <w:divsChild>
                                <w:div w:id="807943101">
                                  <w:marLeft w:val="0"/>
                                  <w:marRight w:val="0"/>
                                  <w:marTop w:val="0"/>
                                  <w:marBottom w:val="0"/>
                                  <w:divBdr>
                                    <w:top w:val="none" w:sz="0" w:space="0" w:color="auto"/>
                                    <w:left w:val="none" w:sz="0" w:space="0" w:color="auto"/>
                                    <w:bottom w:val="none" w:sz="0" w:space="0" w:color="auto"/>
                                    <w:right w:val="none" w:sz="0" w:space="0" w:color="auto"/>
                                  </w:divBdr>
                                  <w:divsChild>
                                    <w:div w:id="807943346">
                                      <w:marLeft w:val="0"/>
                                      <w:marRight w:val="0"/>
                                      <w:marTop w:val="0"/>
                                      <w:marBottom w:val="0"/>
                                      <w:divBdr>
                                        <w:top w:val="none" w:sz="0" w:space="0" w:color="auto"/>
                                        <w:left w:val="none" w:sz="0" w:space="0" w:color="auto"/>
                                        <w:bottom w:val="none" w:sz="0" w:space="0" w:color="auto"/>
                                        <w:right w:val="none" w:sz="0" w:space="0" w:color="auto"/>
                                      </w:divBdr>
                                      <w:divsChild>
                                        <w:div w:id="807943133">
                                          <w:marLeft w:val="0"/>
                                          <w:marRight w:val="0"/>
                                          <w:marTop w:val="0"/>
                                          <w:marBottom w:val="0"/>
                                          <w:divBdr>
                                            <w:top w:val="dotted" w:sz="8" w:space="5" w:color="DDDDDD"/>
                                            <w:left w:val="dotted" w:sz="8" w:space="5" w:color="DDDDDD"/>
                                            <w:bottom w:val="dotted" w:sz="8" w:space="5" w:color="DDDDDD"/>
                                            <w:right w:val="dotted" w:sz="8" w:space="5" w:color="DDDDDD"/>
                                          </w:divBdr>
                                          <w:divsChild>
                                            <w:div w:id="807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39">
      <w:marLeft w:val="0"/>
      <w:marRight w:val="0"/>
      <w:marTop w:val="0"/>
      <w:marBottom w:val="0"/>
      <w:divBdr>
        <w:top w:val="none" w:sz="0" w:space="0" w:color="auto"/>
        <w:left w:val="none" w:sz="0" w:space="0" w:color="auto"/>
        <w:bottom w:val="none" w:sz="0" w:space="0" w:color="auto"/>
        <w:right w:val="none" w:sz="0" w:space="0" w:color="auto"/>
      </w:divBdr>
    </w:div>
    <w:div w:id="807943241">
      <w:marLeft w:val="0"/>
      <w:marRight w:val="0"/>
      <w:marTop w:val="0"/>
      <w:marBottom w:val="0"/>
      <w:divBdr>
        <w:top w:val="none" w:sz="0" w:space="0" w:color="auto"/>
        <w:left w:val="none" w:sz="0" w:space="0" w:color="auto"/>
        <w:bottom w:val="none" w:sz="0" w:space="0" w:color="auto"/>
        <w:right w:val="none" w:sz="0" w:space="0" w:color="auto"/>
      </w:divBdr>
    </w:div>
    <w:div w:id="807943248">
      <w:marLeft w:val="0"/>
      <w:marRight w:val="0"/>
      <w:marTop w:val="0"/>
      <w:marBottom w:val="0"/>
      <w:divBdr>
        <w:top w:val="none" w:sz="0" w:space="0" w:color="auto"/>
        <w:left w:val="none" w:sz="0" w:space="0" w:color="auto"/>
        <w:bottom w:val="none" w:sz="0" w:space="0" w:color="auto"/>
        <w:right w:val="none" w:sz="0" w:space="0" w:color="auto"/>
      </w:divBdr>
      <w:divsChild>
        <w:div w:id="807942752">
          <w:marLeft w:val="0"/>
          <w:marRight w:val="0"/>
          <w:marTop w:val="0"/>
          <w:marBottom w:val="0"/>
          <w:divBdr>
            <w:top w:val="none" w:sz="0" w:space="0" w:color="auto"/>
            <w:left w:val="none" w:sz="0" w:space="0" w:color="auto"/>
            <w:bottom w:val="none" w:sz="0" w:space="0" w:color="auto"/>
            <w:right w:val="none" w:sz="0" w:space="0" w:color="auto"/>
          </w:divBdr>
          <w:divsChild>
            <w:div w:id="8079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50">
      <w:marLeft w:val="0"/>
      <w:marRight w:val="0"/>
      <w:marTop w:val="0"/>
      <w:marBottom w:val="0"/>
      <w:divBdr>
        <w:top w:val="none" w:sz="0" w:space="0" w:color="auto"/>
        <w:left w:val="none" w:sz="0" w:space="0" w:color="auto"/>
        <w:bottom w:val="none" w:sz="0" w:space="0" w:color="auto"/>
        <w:right w:val="none" w:sz="0" w:space="0" w:color="auto"/>
      </w:divBdr>
    </w:div>
    <w:div w:id="807943254">
      <w:marLeft w:val="0"/>
      <w:marRight w:val="0"/>
      <w:marTop w:val="0"/>
      <w:marBottom w:val="0"/>
      <w:divBdr>
        <w:top w:val="none" w:sz="0" w:space="0" w:color="auto"/>
        <w:left w:val="none" w:sz="0" w:space="0" w:color="auto"/>
        <w:bottom w:val="none" w:sz="0" w:space="0" w:color="auto"/>
        <w:right w:val="none" w:sz="0" w:space="0" w:color="auto"/>
      </w:divBdr>
    </w:div>
    <w:div w:id="807943256">
      <w:marLeft w:val="0"/>
      <w:marRight w:val="0"/>
      <w:marTop w:val="0"/>
      <w:marBottom w:val="0"/>
      <w:divBdr>
        <w:top w:val="none" w:sz="0" w:space="0" w:color="auto"/>
        <w:left w:val="none" w:sz="0" w:space="0" w:color="auto"/>
        <w:bottom w:val="none" w:sz="0" w:space="0" w:color="auto"/>
        <w:right w:val="none" w:sz="0" w:space="0" w:color="auto"/>
      </w:divBdr>
    </w:div>
    <w:div w:id="807943259">
      <w:marLeft w:val="0"/>
      <w:marRight w:val="0"/>
      <w:marTop w:val="0"/>
      <w:marBottom w:val="0"/>
      <w:divBdr>
        <w:top w:val="none" w:sz="0" w:space="0" w:color="auto"/>
        <w:left w:val="none" w:sz="0" w:space="0" w:color="auto"/>
        <w:bottom w:val="none" w:sz="0" w:space="0" w:color="auto"/>
        <w:right w:val="none" w:sz="0" w:space="0" w:color="auto"/>
      </w:divBdr>
      <w:divsChild>
        <w:div w:id="807942803">
          <w:marLeft w:val="0"/>
          <w:marRight w:val="0"/>
          <w:marTop w:val="0"/>
          <w:marBottom w:val="0"/>
          <w:divBdr>
            <w:top w:val="none" w:sz="0" w:space="0" w:color="auto"/>
            <w:left w:val="none" w:sz="0" w:space="0" w:color="auto"/>
            <w:bottom w:val="none" w:sz="0" w:space="0" w:color="auto"/>
            <w:right w:val="none" w:sz="0" w:space="0" w:color="auto"/>
          </w:divBdr>
          <w:divsChild>
            <w:div w:id="807942913">
              <w:marLeft w:val="0"/>
              <w:marRight w:val="0"/>
              <w:marTop w:val="0"/>
              <w:marBottom w:val="0"/>
              <w:divBdr>
                <w:top w:val="none" w:sz="0" w:space="0" w:color="auto"/>
                <w:left w:val="none" w:sz="0" w:space="0" w:color="auto"/>
                <w:bottom w:val="none" w:sz="0" w:space="0" w:color="auto"/>
                <w:right w:val="none" w:sz="0" w:space="0" w:color="auto"/>
              </w:divBdr>
              <w:divsChild>
                <w:div w:id="807942891">
                  <w:marLeft w:val="0"/>
                  <w:marRight w:val="0"/>
                  <w:marTop w:val="0"/>
                  <w:marBottom w:val="0"/>
                  <w:divBdr>
                    <w:top w:val="none" w:sz="0" w:space="0" w:color="auto"/>
                    <w:left w:val="none" w:sz="0" w:space="0" w:color="auto"/>
                    <w:bottom w:val="none" w:sz="0" w:space="0" w:color="auto"/>
                    <w:right w:val="none" w:sz="0" w:space="0" w:color="auto"/>
                  </w:divBdr>
                  <w:divsChild>
                    <w:div w:id="807943300">
                      <w:marLeft w:val="0"/>
                      <w:marRight w:val="0"/>
                      <w:marTop w:val="0"/>
                      <w:marBottom w:val="0"/>
                      <w:divBdr>
                        <w:top w:val="none" w:sz="0" w:space="0" w:color="auto"/>
                        <w:left w:val="none" w:sz="0" w:space="0" w:color="auto"/>
                        <w:bottom w:val="none" w:sz="0" w:space="0" w:color="auto"/>
                        <w:right w:val="none" w:sz="0" w:space="0" w:color="auto"/>
                      </w:divBdr>
                      <w:divsChild>
                        <w:div w:id="807943327">
                          <w:marLeft w:val="0"/>
                          <w:marRight w:val="0"/>
                          <w:marTop w:val="0"/>
                          <w:marBottom w:val="0"/>
                          <w:divBdr>
                            <w:top w:val="none" w:sz="0" w:space="0" w:color="auto"/>
                            <w:left w:val="none" w:sz="0" w:space="0" w:color="auto"/>
                            <w:bottom w:val="none" w:sz="0" w:space="0" w:color="auto"/>
                            <w:right w:val="none" w:sz="0" w:space="0" w:color="auto"/>
                          </w:divBdr>
                          <w:divsChild>
                            <w:div w:id="807942993">
                              <w:marLeft w:val="0"/>
                              <w:marRight w:val="0"/>
                              <w:marTop w:val="0"/>
                              <w:marBottom w:val="0"/>
                              <w:divBdr>
                                <w:top w:val="none" w:sz="0" w:space="0" w:color="auto"/>
                                <w:left w:val="none" w:sz="0" w:space="0" w:color="auto"/>
                                <w:bottom w:val="none" w:sz="0" w:space="0" w:color="auto"/>
                                <w:right w:val="none" w:sz="0" w:space="0" w:color="auto"/>
                              </w:divBdr>
                              <w:divsChild>
                                <w:div w:id="807942997">
                                  <w:marLeft w:val="0"/>
                                  <w:marRight w:val="0"/>
                                  <w:marTop w:val="0"/>
                                  <w:marBottom w:val="0"/>
                                  <w:divBdr>
                                    <w:top w:val="none" w:sz="0" w:space="0" w:color="auto"/>
                                    <w:left w:val="none" w:sz="0" w:space="0" w:color="auto"/>
                                    <w:bottom w:val="none" w:sz="0" w:space="0" w:color="auto"/>
                                    <w:right w:val="none" w:sz="0" w:space="0" w:color="auto"/>
                                  </w:divBdr>
                                  <w:divsChild>
                                    <w:div w:id="807942755">
                                      <w:marLeft w:val="0"/>
                                      <w:marRight w:val="0"/>
                                      <w:marTop w:val="0"/>
                                      <w:marBottom w:val="0"/>
                                      <w:divBdr>
                                        <w:top w:val="none" w:sz="0" w:space="0" w:color="auto"/>
                                        <w:left w:val="none" w:sz="0" w:space="0" w:color="auto"/>
                                        <w:bottom w:val="none" w:sz="0" w:space="0" w:color="auto"/>
                                        <w:right w:val="none" w:sz="0" w:space="0" w:color="auto"/>
                                      </w:divBdr>
                                      <w:divsChild>
                                        <w:div w:id="807943081">
                                          <w:marLeft w:val="0"/>
                                          <w:marRight w:val="0"/>
                                          <w:marTop w:val="0"/>
                                          <w:marBottom w:val="0"/>
                                          <w:divBdr>
                                            <w:top w:val="dotted" w:sz="6" w:space="4" w:color="DDDDDD"/>
                                            <w:left w:val="dotted" w:sz="6" w:space="4" w:color="DDDDDD"/>
                                            <w:bottom w:val="dotted" w:sz="6" w:space="4" w:color="DDDDDD"/>
                                            <w:right w:val="dotted" w:sz="6" w:space="4" w:color="DDDDDD"/>
                                          </w:divBdr>
                                          <w:divsChild>
                                            <w:div w:id="8079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60">
      <w:marLeft w:val="0"/>
      <w:marRight w:val="0"/>
      <w:marTop w:val="0"/>
      <w:marBottom w:val="0"/>
      <w:divBdr>
        <w:top w:val="none" w:sz="0" w:space="0" w:color="auto"/>
        <w:left w:val="none" w:sz="0" w:space="0" w:color="auto"/>
        <w:bottom w:val="none" w:sz="0" w:space="0" w:color="auto"/>
        <w:right w:val="none" w:sz="0" w:space="0" w:color="auto"/>
      </w:divBdr>
    </w:div>
    <w:div w:id="807943261">
      <w:marLeft w:val="0"/>
      <w:marRight w:val="0"/>
      <w:marTop w:val="0"/>
      <w:marBottom w:val="0"/>
      <w:divBdr>
        <w:top w:val="none" w:sz="0" w:space="0" w:color="auto"/>
        <w:left w:val="none" w:sz="0" w:space="0" w:color="auto"/>
        <w:bottom w:val="none" w:sz="0" w:space="0" w:color="auto"/>
        <w:right w:val="none" w:sz="0" w:space="0" w:color="auto"/>
      </w:divBdr>
    </w:div>
    <w:div w:id="807943267">
      <w:marLeft w:val="0"/>
      <w:marRight w:val="0"/>
      <w:marTop w:val="0"/>
      <w:marBottom w:val="0"/>
      <w:divBdr>
        <w:top w:val="none" w:sz="0" w:space="0" w:color="auto"/>
        <w:left w:val="none" w:sz="0" w:space="0" w:color="auto"/>
        <w:bottom w:val="none" w:sz="0" w:space="0" w:color="auto"/>
        <w:right w:val="none" w:sz="0" w:space="0" w:color="auto"/>
      </w:divBdr>
      <w:divsChild>
        <w:div w:id="807942953">
          <w:marLeft w:val="0"/>
          <w:marRight w:val="0"/>
          <w:marTop w:val="0"/>
          <w:marBottom w:val="0"/>
          <w:divBdr>
            <w:top w:val="none" w:sz="0" w:space="0" w:color="auto"/>
            <w:left w:val="none" w:sz="0" w:space="0" w:color="auto"/>
            <w:bottom w:val="none" w:sz="0" w:space="0" w:color="auto"/>
            <w:right w:val="none" w:sz="0" w:space="0" w:color="auto"/>
          </w:divBdr>
          <w:divsChild>
            <w:div w:id="807943277">
              <w:marLeft w:val="0"/>
              <w:marRight w:val="0"/>
              <w:marTop w:val="0"/>
              <w:marBottom w:val="0"/>
              <w:divBdr>
                <w:top w:val="none" w:sz="0" w:space="0" w:color="auto"/>
                <w:left w:val="none" w:sz="0" w:space="0" w:color="auto"/>
                <w:bottom w:val="none" w:sz="0" w:space="0" w:color="auto"/>
                <w:right w:val="none" w:sz="0" w:space="0" w:color="auto"/>
              </w:divBdr>
              <w:divsChild>
                <w:div w:id="807943217">
                  <w:marLeft w:val="0"/>
                  <w:marRight w:val="0"/>
                  <w:marTop w:val="0"/>
                  <w:marBottom w:val="0"/>
                  <w:divBdr>
                    <w:top w:val="none" w:sz="0" w:space="0" w:color="auto"/>
                    <w:left w:val="none" w:sz="0" w:space="0" w:color="auto"/>
                    <w:bottom w:val="none" w:sz="0" w:space="0" w:color="auto"/>
                    <w:right w:val="none" w:sz="0" w:space="0" w:color="auto"/>
                  </w:divBdr>
                  <w:divsChild>
                    <w:div w:id="807942904">
                      <w:marLeft w:val="0"/>
                      <w:marRight w:val="0"/>
                      <w:marTop w:val="0"/>
                      <w:marBottom w:val="0"/>
                      <w:divBdr>
                        <w:top w:val="none" w:sz="0" w:space="0" w:color="auto"/>
                        <w:left w:val="none" w:sz="0" w:space="0" w:color="auto"/>
                        <w:bottom w:val="none" w:sz="0" w:space="0" w:color="auto"/>
                        <w:right w:val="none" w:sz="0" w:space="0" w:color="auto"/>
                      </w:divBdr>
                      <w:divsChild>
                        <w:div w:id="807943176">
                          <w:marLeft w:val="0"/>
                          <w:marRight w:val="0"/>
                          <w:marTop w:val="0"/>
                          <w:marBottom w:val="0"/>
                          <w:divBdr>
                            <w:top w:val="none" w:sz="0" w:space="0" w:color="auto"/>
                            <w:left w:val="none" w:sz="0" w:space="0" w:color="auto"/>
                            <w:bottom w:val="none" w:sz="0" w:space="0" w:color="auto"/>
                            <w:right w:val="none" w:sz="0" w:space="0" w:color="auto"/>
                          </w:divBdr>
                          <w:divsChild>
                            <w:div w:id="807942818">
                              <w:marLeft w:val="0"/>
                              <w:marRight w:val="0"/>
                              <w:marTop w:val="0"/>
                              <w:marBottom w:val="0"/>
                              <w:divBdr>
                                <w:top w:val="none" w:sz="0" w:space="0" w:color="auto"/>
                                <w:left w:val="none" w:sz="0" w:space="0" w:color="auto"/>
                                <w:bottom w:val="none" w:sz="0" w:space="0" w:color="auto"/>
                                <w:right w:val="none" w:sz="0" w:space="0" w:color="auto"/>
                              </w:divBdr>
                              <w:divsChild>
                                <w:div w:id="807942986">
                                  <w:marLeft w:val="0"/>
                                  <w:marRight w:val="0"/>
                                  <w:marTop w:val="0"/>
                                  <w:marBottom w:val="0"/>
                                  <w:divBdr>
                                    <w:top w:val="none" w:sz="0" w:space="0" w:color="auto"/>
                                    <w:left w:val="none" w:sz="0" w:space="0" w:color="auto"/>
                                    <w:bottom w:val="none" w:sz="0" w:space="0" w:color="auto"/>
                                    <w:right w:val="none" w:sz="0" w:space="0" w:color="auto"/>
                                  </w:divBdr>
                                  <w:divsChild>
                                    <w:div w:id="807942996">
                                      <w:marLeft w:val="0"/>
                                      <w:marRight w:val="0"/>
                                      <w:marTop w:val="0"/>
                                      <w:marBottom w:val="0"/>
                                      <w:divBdr>
                                        <w:top w:val="none" w:sz="0" w:space="0" w:color="auto"/>
                                        <w:left w:val="none" w:sz="0" w:space="0" w:color="auto"/>
                                        <w:bottom w:val="none" w:sz="0" w:space="0" w:color="auto"/>
                                        <w:right w:val="none" w:sz="0" w:space="0" w:color="auto"/>
                                      </w:divBdr>
                                      <w:divsChild>
                                        <w:div w:id="807943331">
                                          <w:marLeft w:val="0"/>
                                          <w:marRight w:val="0"/>
                                          <w:marTop w:val="0"/>
                                          <w:marBottom w:val="0"/>
                                          <w:divBdr>
                                            <w:top w:val="dotted" w:sz="6" w:space="4" w:color="DDDDDD"/>
                                            <w:left w:val="dotted" w:sz="6" w:space="4" w:color="DDDDDD"/>
                                            <w:bottom w:val="dotted" w:sz="6" w:space="4" w:color="DDDDDD"/>
                                            <w:right w:val="dotted" w:sz="6" w:space="4" w:color="DDDDDD"/>
                                          </w:divBdr>
                                          <w:divsChild>
                                            <w:div w:id="8079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89">
      <w:marLeft w:val="0"/>
      <w:marRight w:val="0"/>
      <w:marTop w:val="0"/>
      <w:marBottom w:val="0"/>
      <w:divBdr>
        <w:top w:val="none" w:sz="0" w:space="0" w:color="auto"/>
        <w:left w:val="none" w:sz="0" w:space="0" w:color="auto"/>
        <w:bottom w:val="none" w:sz="0" w:space="0" w:color="auto"/>
        <w:right w:val="none" w:sz="0" w:space="0" w:color="auto"/>
      </w:divBdr>
      <w:divsChild>
        <w:div w:id="807942885">
          <w:marLeft w:val="0"/>
          <w:marRight w:val="0"/>
          <w:marTop w:val="0"/>
          <w:marBottom w:val="0"/>
          <w:divBdr>
            <w:top w:val="none" w:sz="0" w:space="0" w:color="auto"/>
            <w:left w:val="none" w:sz="0" w:space="0" w:color="auto"/>
            <w:bottom w:val="none" w:sz="0" w:space="0" w:color="auto"/>
            <w:right w:val="none" w:sz="0" w:space="0" w:color="auto"/>
          </w:divBdr>
          <w:divsChild>
            <w:div w:id="807943226">
              <w:marLeft w:val="0"/>
              <w:marRight w:val="0"/>
              <w:marTop w:val="0"/>
              <w:marBottom w:val="0"/>
              <w:divBdr>
                <w:top w:val="none" w:sz="0" w:space="0" w:color="auto"/>
                <w:left w:val="none" w:sz="0" w:space="0" w:color="auto"/>
                <w:bottom w:val="none" w:sz="0" w:space="0" w:color="auto"/>
                <w:right w:val="none" w:sz="0" w:space="0" w:color="auto"/>
              </w:divBdr>
              <w:divsChild>
                <w:div w:id="807942843">
                  <w:marLeft w:val="0"/>
                  <w:marRight w:val="0"/>
                  <w:marTop w:val="0"/>
                  <w:marBottom w:val="0"/>
                  <w:divBdr>
                    <w:top w:val="none" w:sz="0" w:space="0" w:color="auto"/>
                    <w:left w:val="none" w:sz="0" w:space="0" w:color="auto"/>
                    <w:bottom w:val="none" w:sz="0" w:space="0" w:color="auto"/>
                    <w:right w:val="none" w:sz="0" w:space="0" w:color="auto"/>
                  </w:divBdr>
                  <w:divsChild>
                    <w:div w:id="807943120">
                      <w:marLeft w:val="0"/>
                      <w:marRight w:val="0"/>
                      <w:marTop w:val="0"/>
                      <w:marBottom w:val="0"/>
                      <w:divBdr>
                        <w:top w:val="none" w:sz="0" w:space="0" w:color="auto"/>
                        <w:left w:val="none" w:sz="0" w:space="0" w:color="auto"/>
                        <w:bottom w:val="none" w:sz="0" w:space="0" w:color="auto"/>
                        <w:right w:val="none" w:sz="0" w:space="0" w:color="auto"/>
                      </w:divBdr>
                      <w:divsChild>
                        <w:div w:id="807943186">
                          <w:marLeft w:val="0"/>
                          <w:marRight w:val="0"/>
                          <w:marTop w:val="0"/>
                          <w:marBottom w:val="0"/>
                          <w:divBdr>
                            <w:top w:val="none" w:sz="0" w:space="0" w:color="auto"/>
                            <w:left w:val="none" w:sz="0" w:space="0" w:color="auto"/>
                            <w:bottom w:val="none" w:sz="0" w:space="0" w:color="auto"/>
                            <w:right w:val="none" w:sz="0" w:space="0" w:color="auto"/>
                          </w:divBdr>
                          <w:divsChild>
                            <w:div w:id="807943309">
                              <w:marLeft w:val="0"/>
                              <w:marRight w:val="0"/>
                              <w:marTop w:val="0"/>
                              <w:marBottom w:val="0"/>
                              <w:divBdr>
                                <w:top w:val="none" w:sz="0" w:space="0" w:color="auto"/>
                                <w:left w:val="none" w:sz="0" w:space="0" w:color="auto"/>
                                <w:bottom w:val="none" w:sz="0" w:space="0" w:color="auto"/>
                                <w:right w:val="none" w:sz="0" w:space="0" w:color="auto"/>
                              </w:divBdr>
                              <w:divsChild>
                                <w:div w:id="807943322">
                                  <w:marLeft w:val="0"/>
                                  <w:marRight w:val="0"/>
                                  <w:marTop w:val="0"/>
                                  <w:marBottom w:val="0"/>
                                  <w:divBdr>
                                    <w:top w:val="none" w:sz="0" w:space="0" w:color="auto"/>
                                    <w:left w:val="none" w:sz="0" w:space="0" w:color="auto"/>
                                    <w:bottom w:val="none" w:sz="0" w:space="0" w:color="auto"/>
                                    <w:right w:val="none" w:sz="0" w:space="0" w:color="auto"/>
                                  </w:divBdr>
                                  <w:divsChild>
                                    <w:div w:id="807943132">
                                      <w:marLeft w:val="0"/>
                                      <w:marRight w:val="0"/>
                                      <w:marTop w:val="0"/>
                                      <w:marBottom w:val="0"/>
                                      <w:divBdr>
                                        <w:top w:val="none" w:sz="0" w:space="0" w:color="auto"/>
                                        <w:left w:val="none" w:sz="0" w:space="0" w:color="auto"/>
                                        <w:bottom w:val="none" w:sz="0" w:space="0" w:color="auto"/>
                                        <w:right w:val="none" w:sz="0" w:space="0" w:color="auto"/>
                                      </w:divBdr>
                                      <w:divsChild>
                                        <w:div w:id="807942962">
                                          <w:marLeft w:val="0"/>
                                          <w:marRight w:val="0"/>
                                          <w:marTop w:val="0"/>
                                          <w:marBottom w:val="0"/>
                                          <w:divBdr>
                                            <w:top w:val="dotted" w:sz="6" w:space="4" w:color="DDDDDD"/>
                                            <w:left w:val="dotted" w:sz="6" w:space="4" w:color="DDDDDD"/>
                                            <w:bottom w:val="dotted" w:sz="6" w:space="4" w:color="DDDDDD"/>
                                            <w:right w:val="dotted" w:sz="6" w:space="4" w:color="DDDDDD"/>
                                          </w:divBdr>
                                          <w:divsChild>
                                            <w:div w:id="8079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91">
      <w:marLeft w:val="0"/>
      <w:marRight w:val="0"/>
      <w:marTop w:val="0"/>
      <w:marBottom w:val="0"/>
      <w:divBdr>
        <w:top w:val="none" w:sz="0" w:space="0" w:color="auto"/>
        <w:left w:val="none" w:sz="0" w:space="0" w:color="auto"/>
        <w:bottom w:val="none" w:sz="0" w:space="0" w:color="auto"/>
        <w:right w:val="none" w:sz="0" w:space="0" w:color="auto"/>
      </w:divBdr>
      <w:divsChild>
        <w:div w:id="807942910">
          <w:marLeft w:val="0"/>
          <w:marRight w:val="0"/>
          <w:marTop w:val="0"/>
          <w:marBottom w:val="0"/>
          <w:divBdr>
            <w:top w:val="none" w:sz="0" w:space="0" w:color="auto"/>
            <w:left w:val="none" w:sz="0" w:space="0" w:color="auto"/>
            <w:bottom w:val="none" w:sz="0" w:space="0" w:color="auto"/>
            <w:right w:val="none" w:sz="0" w:space="0" w:color="auto"/>
          </w:divBdr>
          <w:divsChild>
            <w:div w:id="8079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98">
      <w:marLeft w:val="0"/>
      <w:marRight w:val="0"/>
      <w:marTop w:val="0"/>
      <w:marBottom w:val="0"/>
      <w:divBdr>
        <w:top w:val="none" w:sz="0" w:space="0" w:color="auto"/>
        <w:left w:val="none" w:sz="0" w:space="0" w:color="auto"/>
        <w:bottom w:val="none" w:sz="0" w:space="0" w:color="auto"/>
        <w:right w:val="none" w:sz="0" w:space="0" w:color="auto"/>
      </w:divBdr>
    </w:div>
    <w:div w:id="807943303">
      <w:marLeft w:val="0"/>
      <w:marRight w:val="0"/>
      <w:marTop w:val="0"/>
      <w:marBottom w:val="0"/>
      <w:divBdr>
        <w:top w:val="none" w:sz="0" w:space="0" w:color="auto"/>
        <w:left w:val="none" w:sz="0" w:space="0" w:color="auto"/>
        <w:bottom w:val="none" w:sz="0" w:space="0" w:color="auto"/>
        <w:right w:val="none" w:sz="0" w:space="0" w:color="auto"/>
      </w:divBdr>
      <w:divsChild>
        <w:div w:id="807942774">
          <w:marLeft w:val="0"/>
          <w:marRight w:val="0"/>
          <w:marTop w:val="0"/>
          <w:marBottom w:val="0"/>
          <w:divBdr>
            <w:top w:val="none" w:sz="0" w:space="0" w:color="auto"/>
            <w:left w:val="none" w:sz="0" w:space="0" w:color="auto"/>
            <w:bottom w:val="none" w:sz="0" w:space="0" w:color="auto"/>
            <w:right w:val="none" w:sz="0" w:space="0" w:color="auto"/>
          </w:divBdr>
          <w:divsChild>
            <w:div w:id="8079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307">
      <w:marLeft w:val="0"/>
      <w:marRight w:val="0"/>
      <w:marTop w:val="0"/>
      <w:marBottom w:val="0"/>
      <w:divBdr>
        <w:top w:val="none" w:sz="0" w:space="0" w:color="auto"/>
        <w:left w:val="none" w:sz="0" w:space="0" w:color="auto"/>
        <w:bottom w:val="none" w:sz="0" w:space="0" w:color="auto"/>
        <w:right w:val="none" w:sz="0" w:space="0" w:color="auto"/>
      </w:divBdr>
    </w:div>
    <w:div w:id="807943312">
      <w:marLeft w:val="0"/>
      <w:marRight w:val="0"/>
      <w:marTop w:val="0"/>
      <w:marBottom w:val="0"/>
      <w:divBdr>
        <w:top w:val="none" w:sz="0" w:space="0" w:color="auto"/>
        <w:left w:val="none" w:sz="0" w:space="0" w:color="auto"/>
        <w:bottom w:val="none" w:sz="0" w:space="0" w:color="auto"/>
        <w:right w:val="none" w:sz="0" w:space="0" w:color="auto"/>
      </w:divBdr>
    </w:div>
    <w:div w:id="807943316">
      <w:marLeft w:val="0"/>
      <w:marRight w:val="0"/>
      <w:marTop w:val="0"/>
      <w:marBottom w:val="0"/>
      <w:divBdr>
        <w:top w:val="none" w:sz="0" w:space="0" w:color="auto"/>
        <w:left w:val="none" w:sz="0" w:space="0" w:color="auto"/>
        <w:bottom w:val="none" w:sz="0" w:space="0" w:color="auto"/>
        <w:right w:val="none" w:sz="0" w:space="0" w:color="auto"/>
      </w:divBdr>
    </w:div>
    <w:div w:id="807943317">
      <w:marLeft w:val="0"/>
      <w:marRight w:val="0"/>
      <w:marTop w:val="0"/>
      <w:marBottom w:val="0"/>
      <w:divBdr>
        <w:top w:val="none" w:sz="0" w:space="0" w:color="auto"/>
        <w:left w:val="none" w:sz="0" w:space="0" w:color="auto"/>
        <w:bottom w:val="none" w:sz="0" w:space="0" w:color="auto"/>
        <w:right w:val="none" w:sz="0" w:space="0" w:color="auto"/>
      </w:divBdr>
      <w:divsChild>
        <w:div w:id="807942830">
          <w:marLeft w:val="0"/>
          <w:marRight w:val="0"/>
          <w:marTop w:val="0"/>
          <w:marBottom w:val="0"/>
          <w:divBdr>
            <w:top w:val="none" w:sz="0" w:space="0" w:color="auto"/>
            <w:left w:val="none" w:sz="0" w:space="0" w:color="auto"/>
            <w:bottom w:val="none" w:sz="0" w:space="0" w:color="auto"/>
            <w:right w:val="none" w:sz="0" w:space="0" w:color="auto"/>
          </w:divBdr>
          <w:divsChild>
            <w:div w:id="807942828">
              <w:marLeft w:val="0"/>
              <w:marRight w:val="0"/>
              <w:marTop w:val="0"/>
              <w:marBottom w:val="0"/>
              <w:divBdr>
                <w:top w:val="none" w:sz="0" w:space="0" w:color="auto"/>
                <w:left w:val="none" w:sz="0" w:space="0" w:color="auto"/>
                <w:bottom w:val="none" w:sz="0" w:space="0" w:color="auto"/>
                <w:right w:val="none" w:sz="0" w:space="0" w:color="auto"/>
              </w:divBdr>
              <w:divsChild>
                <w:div w:id="807943073">
                  <w:marLeft w:val="0"/>
                  <w:marRight w:val="0"/>
                  <w:marTop w:val="0"/>
                  <w:marBottom w:val="0"/>
                  <w:divBdr>
                    <w:top w:val="none" w:sz="0" w:space="0" w:color="auto"/>
                    <w:left w:val="none" w:sz="0" w:space="0" w:color="auto"/>
                    <w:bottom w:val="none" w:sz="0" w:space="0" w:color="auto"/>
                    <w:right w:val="none" w:sz="0" w:space="0" w:color="auto"/>
                  </w:divBdr>
                  <w:divsChild>
                    <w:div w:id="807943119">
                      <w:marLeft w:val="0"/>
                      <w:marRight w:val="0"/>
                      <w:marTop w:val="0"/>
                      <w:marBottom w:val="0"/>
                      <w:divBdr>
                        <w:top w:val="none" w:sz="0" w:space="0" w:color="auto"/>
                        <w:left w:val="none" w:sz="0" w:space="0" w:color="auto"/>
                        <w:bottom w:val="none" w:sz="0" w:space="0" w:color="auto"/>
                        <w:right w:val="none" w:sz="0" w:space="0" w:color="auto"/>
                      </w:divBdr>
                      <w:divsChild>
                        <w:div w:id="807942839">
                          <w:marLeft w:val="0"/>
                          <w:marRight w:val="0"/>
                          <w:marTop w:val="0"/>
                          <w:marBottom w:val="0"/>
                          <w:divBdr>
                            <w:top w:val="none" w:sz="0" w:space="0" w:color="auto"/>
                            <w:left w:val="none" w:sz="0" w:space="0" w:color="auto"/>
                            <w:bottom w:val="none" w:sz="0" w:space="0" w:color="auto"/>
                            <w:right w:val="none" w:sz="0" w:space="0" w:color="auto"/>
                          </w:divBdr>
                          <w:divsChild>
                            <w:div w:id="807943342">
                              <w:marLeft w:val="0"/>
                              <w:marRight w:val="0"/>
                              <w:marTop w:val="0"/>
                              <w:marBottom w:val="0"/>
                              <w:divBdr>
                                <w:top w:val="none" w:sz="0" w:space="0" w:color="auto"/>
                                <w:left w:val="none" w:sz="0" w:space="0" w:color="auto"/>
                                <w:bottom w:val="none" w:sz="0" w:space="0" w:color="auto"/>
                                <w:right w:val="none" w:sz="0" w:space="0" w:color="auto"/>
                              </w:divBdr>
                              <w:divsChild>
                                <w:div w:id="807942984">
                                  <w:marLeft w:val="0"/>
                                  <w:marRight w:val="0"/>
                                  <w:marTop w:val="0"/>
                                  <w:marBottom w:val="0"/>
                                  <w:divBdr>
                                    <w:top w:val="none" w:sz="0" w:space="0" w:color="auto"/>
                                    <w:left w:val="none" w:sz="0" w:space="0" w:color="auto"/>
                                    <w:bottom w:val="none" w:sz="0" w:space="0" w:color="auto"/>
                                    <w:right w:val="none" w:sz="0" w:space="0" w:color="auto"/>
                                  </w:divBdr>
                                  <w:divsChild>
                                    <w:div w:id="807943454">
                                      <w:marLeft w:val="0"/>
                                      <w:marRight w:val="0"/>
                                      <w:marTop w:val="0"/>
                                      <w:marBottom w:val="0"/>
                                      <w:divBdr>
                                        <w:top w:val="none" w:sz="0" w:space="0" w:color="auto"/>
                                        <w:left w:val="none" w:sz="0" w:space="0" w:color="auto"/>
                                        <w:bottom w:val="none" w:sz="0" w:space="0" w:color="auto"/>
                                        <w:right w:val="none" w:sz="0" w:space="0" w:color="auto"/>
                                      </w:divBdr>
                                      <w:divsChild>
                                        <w:div w:id="807942836">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28">
      <w:marLeft w:val="0"/>
      <w:marRight w:val="0"/>
      <w:marTop w:val="0"/>
      <w:marBottom w:val="0"/>
      <w:divBdr>
        <w:top w:val="none" w:sz="0" w:space="0" w:color="auto"/>
        <w:left w:val="none" w:sz="0" w:space="0" w:color="auto"/>
        <w:bottom w:val="none" w:sz="0" w:space="0" w:color="auto"/>
        <w:right w:val="none" w:sz="0" w:space="0" w:color="auto"/>
      </w:divBdr>
    </w:div>
    <w:div w:id="807943329">
      <w:marLeft w:val="0"/>
      <w:marRight w:val="0"/>
      <w:marTop w:val="0"/>
      <w:marBottom w:val="0"/>
      <w:divBdr>
        <w:top w:val="none" w:sz="0" w:space="0" w:color="auto"/>
        <w:left w:val="none" w:sz="0" w:space="0" w:color="auto"/>
        <w:bottom w:val="none" w:sz="0" w:space="0" w:color="auto"/>
        <w:right w:val="none" w:sz="0" w:space="0" w:color="auto"/>
      </w:divBdr>
      <w:divsChild>
        <w:div w:id="807943011">
          <w:marLeft w:val="0"/>
          <w:marRight w:val="0"/>
          <w:marTop w:val="0"/>
          <w:marBottom w:val="0"/>
          <w:divBdr>
            <w:top w:val="none" w:sz="0" w:space="0" w:color="auto"/>
            <w:left w:val="none" w:sz="0" w:space="0" w:color="auto"/>
            <w:bottom w:val="none" w:sz="0" w:space="0" w:color="auto"/>
            <w:right w:val="none" w:sz="0" w:space="0" w:color="auto"/>
          </w:divBdr>
          <w:divsChild>
            <w:div w:id="807942754">
              <w:marLeft w:val="0"/>
              <w:marRight w:val="0"/>
              <w:marTop w:val="0"/>
              <w:marBottom w:val="0"/>
              <w:divBdr>
                <w:top w:val="none" w:sz="0" w:space="0" w:color="auto"/>
                <w:left w:val="none" w:sz="0" w:space="0" w:color="auto"/>
                <w:bottom w:val="none" w:sz="0" w:space="0" w:color="auto"/>
                <w:right w:val="none" w:sz="0" w:space="0" w:color="auto"/>
              </w:divBdr>
              <w:divsChild>
                <w:div w:id="807943450">
                  <w:marLeft w:val="0"/>
                  <w:marRight w:val="0"/>
                  <w:marTop w:val="0"/>
                  <w:marBottom w:val="0"/>
                  <w:divBdr>
                    <w:top w:val="none" w:sz="0" w:space="0" w:color="auto"/>
                    <w:left w:val="none" w:sz="0" w:space="0" w:color="auto"/>
                    <w:bottom w:val="none" w:sz="0" w:space="0" w:color="auto"/>
                    <w:right w:val="none" w:sz="0" w:space="0" w:color="auto"/>
                  </w:divBdr>
                  <w:divsChild>
                    <w:div w:id="807942963">
                      <w:marLeft w:val="0"/>
                      <w:marRight w:val="0"/>
                      <w:marTop w:val="0"/>
                      <w:marBottom w:val="0"/>
                      <w:divBdr>
                        <w:top w:val="none" w:sz="0" w:space="0" w:color="auto"/>
                        <w:left w:val="none" w:sz="0" w:space="0" w:color="auto"/>
                        <w:bottom w:val="none" w:sz="0" w:space="0" w:color="auto"/>
                        <w:right w:val="none" w:sz="0" w:space="0" w:color="auto"/>
                      </w:divBdr>
                      <w:divsChild>
                        <w:div w:id="807943066">
                          <w:marLeft w:val="0"/>
                          <w:marRight w:val="0"/>
                          <w:marTop w:val="0"/>
                          <w:marBottom w:val="0"/>
                          <w:divBdr>
                            <w:top w:val="none" w:sz="0" w:space="0" w:color="auto"/>
                            <w:left w:val="none" w:sz="0" w:space="0" w:color="auto"/>
                            <w:bottom w:val="none" w:sz="0" w:space="0" w:color="auto"/>
                            <w:right w:val="none" w:sz="0" w:space="0" w:color="auto"/>
                          </w:divBdr>
                          <w:divsChild>
                            <w:div w:id="807942907">
                              <w:marLeft w:val="0"/>
                              <w:marRight w:val="0"/>
                              <w:marTop w:val="0"/>
                              <w:marBottom w:val="0"/>
                              <w:divBdr>
                                <w:top w:val="none" w:sz="0" w:space="0" w:color="auto"/>
                                <w:left w:val="none" w:sz="0" w:space="0" w:color="auto"/>
                                <w:bottom w:val="none" w:sz="0" w:space="0" w:color="auto"/>
                                <w:right w:val="none" w:sz="0" w:space="0" w:color="auto"/>
                              </w:divBdr>
                              <w:divsChild>
                                <w:div w:id="807942857">
                                  <w:marLeft w:val="0"/>
                                  <w:marRight w:val="0"/>
                                  <w:marTop w:val="0"/>
                                  <w:marBottom w:val="0"/>
                                  <w:divBdr>
                                    <w:top w:val="none" w:sz="0" w:space="0" w:color="auto"/>
                                    <w:left w:val="none" w:sz="0" w:space="0" w:color="auto"/>
                                    <w:bottom w:val="none" w:sz="0" w:space="0" w:color="auto"/>
                                    <w:right w:val="none" w:sz="0" w:space="0" w:color="auto"/>
                                  </w:divBdr>
                                  <w:divsChild>
                                    <w:div w:id="807943086">
                                      <w:marLeft w:val="0"/>
                                      <w:marRight w:val="0"/>
                                      <w:marTop w:val="0"/>
                                      <w:marBottom w:val="0"/>
                                      <w:divBdr>
                                        <w:top w:val="none" w:sz="0" w:space="0" w:color="auto"/>
                                        <w:left w:val="none" w:sz="0" w:space="0" w:color="auto"/>
                                        <w:bottom w:val="none" w:sz="0" w:space="0" w:color="auto"/>
                                        <w:right w:val="none" w:sz="0" w:space="0" w:color="auto"/>
                                      </w:divBdr>
                                      <w:divsChild>
                                        <w:div w:id="807942751">
                                          <w:marLeft w:val="0"/>
                                          <w:marRight w:val="0"/>
                                          <w:marTop w:val="0"/>
                                          <w:marBottom w:val="0"/>
                                          <w:divBdr>
                                            <w:top w:val="dotted" w:sz="8" w:space="5" w:color="DDDDDD"/>
                                            <w:left w:val="dotted" w:sz="8" w:space="5" w:color="DDDDDD"/>
                                            <w:bottom w:val="dotted" w:sz="8" w:space="5" w:color="DDDDDD"/>
                                            <w:right w:val="dotted" w:sz="8" w:space="5" w:color="DDDDDD"/>
                                          </w:divBdr>
                                          <w:divsChild>
                                            <w:div w:id="8079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33">
      <w:marLeft w:val="0"/>
      <w:marRight w:val="0"/>
      <w:marTop w:val="0"/>
      <w:marBottom w:val="0"/>
      <w:divBdr>
        <w:top w:val="none" w:sz="0" w:space="0" w:color="auto"/>
        <w:left w:val="none" w:sz="0" w:space="0" w:color="auto"/>
        <w:bottom w:val="none" w:sz="0" w:space="0" w:color="auto"/>
        <w:right w:val="none" w:sz="0" w:space="0" w:color="auto"/>
      </w:divBdr>
    </w:div>
    <w:div w:id="807943338">
      <w:marLeft w:val="0"/>
      <w:marRight w:val="0"/>
      <w:marTop w:val="0"/>
      <w:marBottom w:val="0"/>
      <w:divBdr>
        <w:top w:val="none" w:sz="0" w:space="0" w:color="auto"/>
        <w:left w:val="none" w:sz="0" w:space="0" w:color="auto"/>
        <w:bottom w:val="none" w:sz="0" w:space="0" w:color="auto"/>
        <w:right w:val="none" w:sz="0" w:space="0" w:color="auto"/>
      </w:divBdr>
    </w:div>
    <w:div w:id="807943348">
      <w:marLeft w:val="0"/>
      <w:marRight w:val="0"/>
      <w:marTop w:val="0"/>
      <w:marBottom w:val="0"/>
      <w:divBdr>
        <w:top w:val="none" w:sz="0" w:space="0" w:color="auto"/>
        <w:left w:val="none" w:sz="0" w:space="0" w:color="auto"/>
        <w:bottom w:val="none" w:sz="0" w:space="0" w:color="auto"/>
        <w:right w:val="none" w:sz="0" w:space="0" w:color="auto"/>
      </w:divBdr>
    </w:div>
    <w:div w:id="807943352">
      <w:marLeft w:val="0"/>
      <w:marRight w:val="0"/>
      <w:marTop w:val="0"/>
      <w:marBottom w:val="0"/>
      <w:divBdr>
        <w:top w:val="none" w:sz="0" w:space="0" w:color="auto"/>
        <w:left w:val="none" w:sz="0" w:space="0" w:color="auto"/>
        <w:bottom w:val="none" w:sz="0" w:space="0" w:color="auto"/>
        <w:right w:val="none" w:sz="0" w:space="0" w:color="auto"/>
      </w:divBdr>
    </w:div>
    <w:div w:id="807943354">
      <w:marLeft w:val="0"/>
      <w:marRight w:val="0"/>
      <w:marTop w:val="0"/>
      <w:marBottom w:val="0"/>
      <w:divBdr>
        <w:top w:val="none" w:sz="0" w:space="0" w:color="auto"/>
        <w:left w:val="none" w:sz="0" w:space="0" w:color="auto"/>
        <w:bottom w:val="none" w:sz="0" w:space="0" w:color="auto"/>
        <w:right w:val="none" w:sz="0" w:space="0" w:color="auto"/>
      </w:divBdr>
      <w:divsChild>
        <w:div w:id="807943310">
          <w:marLeft w:val="0"/>
          <w:marRight w:val="0"/>
          <w:marTop w:val="0"/>
          <w:marBottom w:val="0"/>
          <w:divBdr>
            <w:top w:val="none" w:sz="0" w:space="0" w:color="auto"/>
            <w:left w:val="none" w:sz="0" w:space="0" w:color="auto"/>
            <w:bottom w:val="none" w:sz="0" w:space="0" w:color="auto"/>
            <w:right w:val="none" w:sz="0" w:space="0" w:color="auto"/>
          </w:divBdr>
          <w:divsChild>
            <w:div w:id="807943258">
              <w:marLeft w:val="0"/>
              <w:marRight w:val="0"/>
              <w:marTop w:val="0"/>
              <w:marBottom w:val="0"/>
              <w:divBdr>
                <w:top w:val="none" w:sz="0" w:space="0" w:color="auto"/>
                <w:left w:val="none" w:sz="0" w:space="0" w:color="auto"/>
                <w:bottom w:val="none" w:sz="0" w:space="0" w:color="auto"/>
                <w:right w:val="none" w:sz="0" w:space="0" w:color="auto"/>
              </w:divBdr>
              <w:divsChild>
                <w:div w:id="807943286">
                  <w:marLeft w:val="0"/>
                  <w:marRight w:val="0"/>
                  <w:marTop w:val="0"/>
                  <w:marBottom w:val="0"/>
                  <w:divBdr>
                    <w:top w:val="none" w:sz="0" w:space="0" w:color="auto"/>
                    <w:left w:val="none" w:sz="0" w:space="0" w:color="auto"/>
                    <w:bottom w:val="none" w:sz="0" w:space="0" w:color="auto"/>
                    <w:right w:val="none" w:sz="0" w:space="0" w:color="auto"/>
                  </w:divBdr>
                  <w:divsChild>
                    <w:div w:id="807942947">
                      <w:marLeft w:val="0"/>
                      <w:marRight w:val="0"/>
                      <w:marTop w:val="0"/>
                      <w:marBottom w:val="0"/>
                      <w:divBdr>
                        <w:top w:val="none" w:sz="0" w:space="0" w:color="auto"/>
                        <w:left w:val="none" w:sz="0" w:space="0" w:color="auto"/>
                        <w:bottom w:val="none" w:sz="0" w:space="0" w:color="auto"/>
                        <w:right w:val="none" w:sz="0" w:space="0" w:color="auto"/>
                      </w:divBdr>
                      <w:divsChild>
                        <w:div w:id="807942978">
                          <w:marLeft w:val="0"/>
                          <w:marRight w:val="0"/>
                          <w:marTop w:val="0"/>
                          <w:marBottom w:val="0"/>
                          <w:divBdr>
                            <w:top w:val="none" w:sz="0" w:space="0" w:color="auto"/>
                            <w:left w:val="none" w:sz="0" w:space="0" w:color="auto"/>
                            <w:bottom w:val="none" w:sz="0" w:space="0" w:color="auto"/>
                            <w:right w:val="none" w:sz="0" w:space="0" w:color="auto"/>
                          </w:divBdr>
                          <w:divsChild>
                            <w:div w:id="807942834">
                              <w:marLeft w:val="0"/>
                              <w:marRight w:val="0"/>
                              <w:marTop w:val="0"/>
                              <w:marBottom w:val="0"/>
                              <w:divBdr>
                                <w:top w:val="none" w:sz="0" w:space="0" w:color="auto"/>
                                <w:left w:val="none" w:sz="0" w:space="0" w:color="auto"/>
                                <w:bottom w:val="none" w:sz="0" w:space="0" w:color="auto"/>
                                <w:right w:val="none" w:sz="0" w:space="0" w:color="auto"/>
                              </w:divBdr>
                              <w:divsChild>
                                <w:div w:id="807943173">
                                  <w:marLeft w:val="0"/>
                                  <w:marRight w:val="0"/>
                                  <w:marTop w:val="0"/>
                                  <w:marBottom w:val="0"/>
                                  <w:divBdr>
                                    <w:top w:val="none" w:sz="0" w:space="0" w:color="auto"/>
                                    <w:left w:val="none" w:sz="0" w:space="0" w:color="auto"/>
                                    <w:bottom w:val="none" w:sz="0" w:space="0" w:color="auto"/>
                                    <w:right w:val="none" w:sz="0" w:space="0" w:color="auto"/>
                                  </w:divBdr>
                                  <w:divsChild>
                                    <w:div w:id="807943135">
                                      <w:marLeft w:val="0"/>
                                      <w:marRight w:val="0"/>
                                      <w:marTop w:val="0"/>
                                      <w:marBottom w:val="0"/>
                                      <w:divBdr>
                                        <w:top w:val="none" w:sz="0" w:space="0" w:color="auto"/>
                                        <w:left w:val="none" w:sz="0" w:space="0" w:color="auto"/>
                                        <w:bottom w:val="none" w:sz="0" w:space="0" w:color="auto"/>
                                        <w:right w:val="none" w:sz="0" w:space="0" w:color="auto"/>
                                      </w:divBdr>
                                      <w:divsChild>
                                        <w:div w:id="807943397">
                                          <w:marLeft w:val="0"/>
                                          <w:marRight w:val="0"/>
                                          <w:marTop w:val="0"/>
                                          <w:marBottom w:val="0"/>
                                          <w:divBdr>
                                            <w:top w:val="dotted" w:sz="6" w:space="4" w:color="DDDDDD"/>
                                            <w:left w:val="dotted" w:sz="6" w:space="4" w:color="DDDDDD"/>
                                            <w:bottom w:val="dotted" w:sz="6" w:space="4" w:color="DDDDDD"/>
                                            <w:right w:val="dotted" w:sz="6" w:space="4" w:color="DDDDDD"/>
                                          </w:divBdr>
                                          <w:divsChild>
                                            <w:div w:id="8079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58">
      <w:marLeft w:val="0"/>
      <w:marRight w:val="0"/>
      <w:marTop w:val="0"/>
      <w:marBottom w:val="0"/>
      <w:divBdr>
        <w:top w:val="none" w:sz="0" w:space="0" w:color="auto"/>
        <w:left w:val="none" w:sz="0" w:space="0" w:color="auto"/>
        <w:bottom w:val="none" w:sz="0" w:space="0" w:color="auto"/>
        <w:right w:val="none" w:sz="0" w:space="0" w:color="auto"/>
      </w:divBdr>
    </w:div>
    <w:div w:id="807943363">
      <w:marLeft w:val="0"/>
      <w:marRight w:val="0"/>
      <w:marTop w:val="0"/>
      <w:marBottom w:val="0"/>
      <w:divBdr>
        <w:top w:val="none" w:sz="0" w:space="0" w:color="auto"/>
        <w:left w:val="none" w:sz="0" w:space="0" w:color="auto"/>
        <w:bottom w:val="none" w:sz="0" w:space="0" w:color="auto"/>
        <w:right w:val="none" w:sz="0" w:space="0" w:color="auto"/>
      </w:divBdr>
    </w:div>
    <w:div w:id="807943365">
      <w:marLeft w:val="0"/>
      <w:marRight w:val="0"/>
      <w:marTop w:val="0"/>
      <w:marBottom w:val="0"/>
      <w:divBdr>
        <w:top w:val="none" w:sz="0" w:space="0" w:color="auto"/>
        <w:left w:val="none" w:sz="0" w:space="0" w:color="auto"/>
        <w:bottom w:val="none" w:sz="0" w:space="0" w:color="auto"/>
        <w:right w:val="none" w:sz="0" w:space="0" w:color="auto"/>
      </w:divBdr>
    </w:div>
    <w:div w:id="807943379">
      <w:marLeft w:val="0"/>
      <w:marRight w:val="0"/>
      <w:marTop w:val="0"/>
      <w:marBottom w:val="0"/>
      <w:divBdr>
        <w:top w:val="none" w:sz="0" w:space="0" w:color="auto"/>
        <w:left w:val="none" w:sz="0" w:space="0" w:color="auto"/>
        <w:bottom w:val="none" w:sz="0" w:space="0" w:color="auto"/>
        <w:right w:val="none" w:sz="0" w:space="0" w:color="auto"/>
      </w:divBdr>
    </w:div>
    <w:div w:id="807943386">
      <w:marLeft w:val="0"/>
      <w:marRight w:val="0"/>
      <w:marTop w:val="0"/>
      <w:marBottom w:val="0"/>
      <w:divBdr>
        <w:top w:val="none" w:sz="0" w:space="0" w:color="auto"/>
        <w:left w:val="none" w:sz="0" w:space="0" w:color="auto"/>
        <w:bottom w:val="none" w:sz="0" w:space="0" w:color="auto"/>
        <w:right w:val="none" w:sz="0" w:space="0" w:color="auto"/>
      </w:divBdr>
    </w:div>
    <w:div w:id="807943390">
      <w:marLeft w:val="0"/>
      <w:marRight w:val="0"/>
      <w:marTop w:val="0"/>
      <w:marBottom w:val="0"/>
      <w:divBdr>
        <w:top w:val="none" w:sz="0" w:space="0" w:color="auto"/>
        <w:left w:val="none" w:sz="0" w:space="0" w:color="auto"/>
        <w:bottom w:val="none" w:sz="0" w:space="0" w:color="auto"/>
        <w:right w:val="none" w:sz="0" w:space="0" w:color="auto"/>
      </w:divBdr>
      <w:divsChild>
        <w:div w:id="807943093">
          <w:marLeft w:val="0"/>
          <w:marRight w:val="0"/>
          <w:marTop w:val="0"/>
          <w:marBottom w:val="0"/>
          <w:divBdr>
            <w:top w:val="none" w:sz="0" w:space="0" w:color="auto"/>
            <w:left w:val="none" w:sz="0" w:space="0" w:color="auto"/>
            <w:bottom w:val="none" w:sz="0" w:space="0" w:color="auto"/>
            <w:right w:val="none" w:sz="0" w:space="0" w:color="auto"/>
          </w:divBdr>
          <w:divsChild>
            <w:div w:id="807943154">
              <w:marLeft w:val="0"/>
              <w:marRight w:val="0"/>
              <w:marTop w:val="0"/>
              <w:marBottom w:val="0"/>
              <w:divBdr>
                <w:top w:val="none" w:sz="0" w:space="0" w:color="auto"/>
                <w:left w:val="none" w:sz="0" w:space="0" w:color="auto"/>
                <w:bottom w:val="none" w:sz="0" w:space="0" w:color="auto"/>
                <w:right w:val="none" w:sz="0" w:space="0" w:color="auto"/>
              </w:divBdr>
              <w:divsChild>
                <w:div w:id="807943396">
                  <w:marLeft w:val="0"/>
                  <w:marRight w:val="0"/>
                  <w:marTop w:val="0"/>
                  <w:marBottom w:val="0"/>
                  <w:divBdr>
                    <w:top w:val="none" w:sz="0" w:space="0" w:color="auto"/>
                    <w:left w:val="none" w:sz="0" w:space="0" w:color="auto"/>
                    <w:bottom w:val="none" w:sz="0" w:space="0" w:color="auto"/>
                    <w:right w:val="none" w:sz="0" w:space="0" w:color="auto"/>
                  </w:divBdr>
                  <w:divsChild>
                    <w:div w:id="807943413">
                      <w:marLeft w:val="0"/>
                      <w:marRight w:val="0"/>
                      <w:marTop w:val="0"/>
                      <w:marBottom w:val="0"/>
                      <w:divBdr>
                        <w:top w:val="none" w:sz="0" w:space="0" w:color="auto"/>
                        <w:left w:val="none" w:sz="0" w:space="0" w:color="auto"/>
                        <w:bottom w:val="none" w:sz="0" w:space="0" w:color="auto"/>
                        <w:right w:val="none" w:sz="0" w:space="0" w:color="auto"/>
                      </w:divBdr>
                      <w:divsChild>
                        <w:div w:id="807942912">
                          <w:marLeft w:val="0"/>
                          <w:marRight w:val="0"/>
                          <w:marTop w:val="0"/>
                          <w:marBottom w:val="0"/>
                          <w:divBdr>
                            <w:top w:val="none" w:sz="0" w:space="0" w:color="auto"/>
                            <w:left w:val="none" w:sz="0" w:space="0" w:color="auto"/>
                            <w:bottom w:val="none" w:sz="0" w:space="0" w:color="auto"/>
                            <w:right w:val="none" w:sz="0" w:space="0" w:color="auto"/>
                          </w:divBdr>
                          <w:divsChild>
                            <w:div w:id="807943031">
                              <w:marLeft w:val="0"/>
                              <w:marRight w:val="0"/>
                              <w:marTop w:val="0"/>
                              <w:marBottom w:val="0"/>
                              <w:divBdr>
                                <w:top w:val="none" w:sz="0" w:space="0" w:color="auto"/>
                                <w:left w:val="none" w:sz="0" w:space="0" w:color="auto"/>
                                <w:bottom w:val="none" w:sz="0" w:space="0" w:color="auto"/>
                                <w:right w:val="none" w:sz="0" w:space="0" w:color="auto"/>
                              </w:divBdr>
                              <w:divsChild>
                                <w:div w:id="807942811">
                                  <w:marLeft w:val="0"/>
                                  <w:marRight w:val="0"/>
                                  <w:marTop w:val="0"/>
                                  <w:marBottom w:val="0"/>
                                  <w:divBdr>
                                    <w:top w:val="none" w:sz="0" w:space="0" w:color="auto"/>
                                    <w:left w:val="none" w:sz="0" w:space="0" w:color="auto"/>
                                    <w:bottom w:val="none" w:sz="0" w:space="0" w:color="auto"/>
                                    <w:right w:val="none" w:sz="0" w:space="0" w:color="auto"/>
                                  </w:divBdr>
                                  <w:divsChild>
                                    <w:div w:id="807942864">
                                      <w:marLeft w:val="0"/>
                                      <w:marRight w:val="0"/>
                                      <w:marTop w:val="0"/>
                                      <w:marBottom w:val="0"/>
                                      <w:divBdr>
                                        <w:top w:val="none" w:sz="0" w:space="0" w:color="auto"/>
                                        <w:left w:val="none" w:sz="0" w:space="0" w:color="auto"/>
                                        <w:bottom w:val="none" w:sz="0" w:space="0" w:color="auto"/>
                                        <w:right w:val="none" w:sz="0" w:space="0" w:color="auto"/>
                                      </w:divBdr>
                                      <w:divsChild>
                                        <w:div w:id="807943082">
                                          <w:marLeft w:val="0"/>
                                          <w:marRight w:val="0"/>
                                          <w:marTop w:val="0"/>
                                          <w:marBottom w:val="0"/>
                                          <w:divBdr>
                                            <w:top w:val="dotted" w:sz="8" w:space="5" w:color="DDDDDD"/>
                                            <w:left w:val="dotted" w:sz="8" w:space="5" w:color="DDDDDD"/>
                                            <w:bottom w:val="dotted" w:sz="8" w:space="5" w:color="DDDDDD"/>
                                            <w:right w:val="dotted" w:sz="8" w:space="5" w:color="DDDDDD"/>
                                          </w:divBdr>
                                          <w:divsChild>
                                            <w:div w:id="8079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3">
      <w:marLeft w:val="0"/>
      <w:marRight w:val="0"/>
      <w:marTop w:val="0"/>
      <w:marBottom w:val="0"/>
      <w:divBdr>
        <w:top w:val="none" w:sz="0" w:space="0" w:color="auto"/>
        <w:left w:val="none" w:sz="0" w:space="0" w:color="auto"/>
        <w:bottom w:val="none" w:sz="0" w:space="0" w:color="auto"/>
        <w:right w:val="none" w:sz="0" w:space="0" w:color="auto"/>
      </w:divBdr>
      <w:divsChild>
        <w:div w:id="807943353">
          <w:marLeft w:val="0"/>
          <w:marRight w:val="0"/>
          <w:marTop w:val="0"/>
          <w:marBottom w:val="0"/>
          <w:divBdr>
            <w:top w:val="none" w:sz="0" w:space="0" w:color="auto"/>
            <w:left w:val="none" w:sz="0" w:space="0" w:color="auto"/>
            <w:bottom w:val="none" w:sz="0" w:space="0" w:color="auto"/>
            <w:right w:val="none" w:sz="0" w:space="0" w:color="auto"/>
          </w:divBdr>
          <w:divsChild>
            <w:div w:id="807943264">
              <w:marLeft w:val="0"/>
              <w:marRight w:val="0"/>
              <w:marTop w:val="0"/>
              <w:marBottom w:val="0"/>
              <w:divBdr>
                <w:top w:val="none" w:sz="0" w:space="0" w:color="auto"/>
                <w:left w:val="none" w:sz="0" w:space="0" w:color="auto"/>
                <w:bottom w:val="none" w:sz="0" w:space="0" w:color="auto"/>
                <w:right w:val="none" w:sz="0" w:space="0" w:color="auto"/>
              </w:divBdr>
              <w:divsChild>
                <w:div w:id="807942788">
                  <w:marLeft w:val="0"/>
                  <w:marRight w:val="0"/>
                  <w:marTop w:val="0"/>
                  <w:marBottom w:val="0"/>
                  <w:divBdr>
                    <w:top w:val="none" w:sz="0" w:space="0" w:color="auto"/>
                    <w:left w:val="none" w:sz="0" w:space="0" w:color="auto"/>
                    <w:bottom w:val="none" w:sz="0" w:space="0" w:color="auto"/>
                    <w:right w:val="none" w:sz="0" w:space="0" w:color="auto"/>
                  </w:divBdr>
                  <w:divsChild>
                    <w:div w:id="807943323">
                      <w:marLeft w:val="0"/>
                      <w:marRight w:val="0"/>
                      <w:marTop w:val="0"/>
                      <w:marBottom w:val="0"/>
                      <w:divBdr>
                        <w:top w:val="none" w:sz="0" w:space="0" w:color="auto"/>
                        <w:left w:val="none" w:sz="0" w:space="0" w:color="auto"/>
                        <w:bottom w:val="none" w:sz="0" w:space="0" w:color="auto"/>
                        <w:right w:val="none" w:sz="0" w:space="0" w:color="auto"/>
                      </w:divBdr>
                      <w:divsChild>
                        <w:div w:id="807943332">
                          <w:marLeft w:val="0"/>
                          <w:marRight w:val="0"/>
                          <w:marTop w:val="0"/>
                          <w:marBottom w:val="0"/>
                          <w:divBdr>
                            <w:top w:val="none" w:sz="0" w:space="0" w:color="auto"/>
                            <w:left w:val="none" w:sz="0" w:space="0" w:color="auto"/>
                            <w:bottom w:val="none" w:sz="0" w:space="0" w:color="auto"/>
                            <w:right w:val="none" w:sz="0" w:space="0" w:color="auto"/>
                          </w:divBdr>
                          <w:divsChild>
                            <w:div w:id="807943062">
                              <w:marLeft w:val="0"/>
                              <w:marRight w:val="0"/>
                              <w:marTop w:val="0"/>
                              <w:marBottom w:val="0"/>
                              <w:divBdr>
                                <w:top w:val="none" w:sz="0" w:space="0" w:color="auto"/>
                                <w:left w:val="none" w:sz="0" w:space="0" w:color="auto"/>
                                <w:bottom w:val="none" w:sz="0" w:space="0" w:color="auto"/>
                                <w:right w:val="none" w:sz="0" w:space="0" w:color="auto"/>
                              </w:divBdr>
                              <w:divsChild>
                                <w:div w:id="807943089">
                                  <w:marLeft w:val="0"/>
                                  <w:marRight w:val="0"/>
                                  <w:marTop w:val="0"/>
                                  <w:marBottom w:val="0"/>
                                  <w:divBdr>
                                    <w:top w:val="none" w:sz="0" w:space="0" w:color="auto"/>
                                    <w:left w:val="none" w:sz="0" w:space="0" w:color="auto"/>
                                    <w:bottom w:val="none" w:sz="0" w:space="0" w:color="auto"/>
                                    <w:right w:val="none" w:sz="0" w:space="0" w:color="auto"/>
                                  </w:divBdr>
                                  <w:divsChild>
                                    <w:div w:id="807943411">
                                      <w:marLeft w:val="0"/>
                                      <w:marRight w:val="0"/>
                                      <w:marTop w:val="0"/>
                                      <w:marBottom w:val="0"/>
                                      <w:divBdr>
                                        <w:top w:val="none" w:sz="0" w:space="0" w:color="auto"/>
                                        <w:left w:val="none" w:sz="0" w:space="0" w:color="auto"/>
                                        <w:bottom w:val="none" w:sz="0" w:space="0" w:color="auto"/>
                                        <w:right w:val="none" w:sz="0" w:space="0" w:color="auto"/>
                                      </w:divBdr>
                                      <w:divsChild>
                                        <w:div w:id="807943070">
                                          <w:marLeft w:val="0"/>
                                          <w:marRight w:val="0"/>
                                          <w:marTop w:val="0"/>
                                          <w:marBottom w:val="0"/>
                                          <w:divBdr>
                                            <w:top w:val="dotted" w:sz="8" w:space="5" w:color="DDDDDD"/>
                                            <w:left w:val="dotted" w:sz="8" w:space="5" w:color="DDDDDD"/>
                                            <w:bottom w:val="dotted" w:sz="8" w:space="5" w:color="DDDDDD"/>
                                            <w:right w:val="dotted" w:sz="8" w:space="5" w:color="DDDDDD"/>
                                          </w:divBdr>
                                          <w:divsChild>
                                            <w:div w:id="8079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5">
      <w:marLeft w:val="0"/>
      <w:marRight w:val="0"/>
      <w:marTop w:val="0"/>
      <w:marBottom w:val="0"/>
      <w:divBdr>
        <w:top w:val="none" w:sz="0" w:space="0" w:color="auto"/>
        <w:left w:val="none" w:sz="0" w:space="0" w:color="auto"/>
        <w:bottom w:val="none" w:sz="0" w:space="0" w:color="auto"/>
        <w:right w:val="none" w:sz="0" w:space="0" w:color="auto"/>
      </w:divBdr>
      <w:divsChild>
        <w:div w:id="807943079">
          <w:marLeft w:val="0"/>
          <w:marRight w:val="0"/>
          <w:marTop w:val="0"/>
          <w:marBottom w:val="0"/>
          <w:divBdr>
            <w:top w:val="none" w:sz="0" w:space="0" w:color="auto"/>
            <w:left w:val="none" w:sz="0" w:space="0" w:color="auto"/>
            <w:bottom w:val="none" w:sz="0" w:space="0" w:color="auto"/>
            <w:right w:val="none" w:sz="0" w:space="0" w:color="auto"/>
          </w:divBdr>
          <w:divsChild>
            <w:div w:id="807943102">
              <w:marLeft w:val="0"/>
              <w:marRight w:val="0"/>
              <w:marTop w:val="0"/>
              <w:marBottom w:val="0"/>
              <w:divBdr>
                <w:top w:val="none" w:sz="0" w:space="0" w:color="auto"/>
                <w:left w:val="none" w:sz="0" w:space="0" w:color="auto"/>
                <w:bottom w:val="none" w:sz="0" w:space="0" w:color="auto"/>
                <w:right w:val="none" w:sz="0" w:space="0" w:color="auto"/>
              </w:divBdr>
              <w:divsChild>
                <w:div w:id="807943156">
                  <w:marLeft w:val="0"/>
                  <w:marRight w:val="0"/>
                  <w:marTop w:val="0"/>
                  <w:marBottom w:val="0"/>
                  <w:divBdr>
                    <w:top w:val="none" w:sz="0" w:space="0" w:color="auto"/>
                    <w:left w:val="none" w:sz="0" w:space="0" w:color="auto"/>
                    <w:bottom w:val="none" w:sz="0" w:space="0" w:color="auto"/>
                    <w:right w:val="none" w:sz="0" w:space="0" w:color="auto"/>
                  </w:divBdr>
                  <w:divsChild>
                    <w:div w:id="807942768">
                      <w:marLeft w:val="0"/>
                      <w:marRight w:val="0"/>
                      <w:marTop w:val="0"/>
                      <w:marBottom w:val="0"/>
                      <w:divBdr>
                        <w:top w:val="none" w:sz="0" w:space="0" w:color="auto"/>
                        <w:left w:val="none" w:sz="0" w:space="0" w:color="auto"/>
                        <w:bottom w:val="none" w:sz="0" w:space="0" w:color="auto"/>
                        <w:right w:val="none" w:sz="0" w:space="0" w:color="auto"/>
                      </w:divBdr>
                      <w:divsChild>
                        <w:div w:id="807943117">
                          <w:marLeft w:val="0"/>
                          <w:marRight w:val="0"/>
                          <w:marTop w:val="0"/>
                          <w:marBottom w:val="0"/>
                          <w:divBdr>
                            <w:top w:val="none" w:sz="0" w:space="0" w:color="auto"/>
                            <w:left w:val="none" w:sz="0" w:space="0" w:color="auto"/>
                            <w:bottom w:val="none" w:sz="0" w:space="0" w:color="auto"/>
                            <w:right w:val="none" w:sz="0" w:space="0" w:color="auto"/>
                          </w:divBdr>
                          <w:divsChild>
                            <w:div w:id="807943288">
                              <w:marLeft w:val="0"/>
                              <w:marRight w:val="0"/>
                              <w:marTop w:val="0"/>
                              <w:marBottom w:val="0"/>
                              <w:divBdr>
                                <w:top w:val="none" w:sz="0" w:space="0" w:color="auto"/>
                                <w:left w:val="none" w:sz="0" w:space="0" w:color="auto"/>
                                <w:bottom w:val="none" w:sz="0" w:space="0" w:color="auto"/>
                                <w:right w:val="none" w:sz="0" w:space="0" w:color="auto"/>
                              </w:divBdr>
                              <w:divsChild>
                                <w:div w:id="807943148">
                                  <w:marLeft w:val="0"/>
                                  <w:marRight w:val="0"/>
                                  <w:marTop w:val="0"/>
                                  <w:marBottom w:val="0"/>
                                  <w:divBdr>
                                    <w:top w:val="none" w:sz="0" w:space="0" w:color="auto"/>
                                    <w:left w:val="none" w:sz="0" w:space="0" w:color="auto"/>
                                    <w:bottom w:val="none" w:sz="0" w:space="0" w:color="auto"/>
                                    <w:right w:val="none" w:sz="0" w:space="0" w:color="auto"/>
                                  </w:divBdr>
                                  <w:divsChild>
                                    <w:div w:id="807942895">
                                      <w:marLeft w:val="0"/>
                                      <w:marRight w:val="0"/>
                                      <w:marTop w:val="0"/>
                                      <w:marBottom w:val="0"/>
                                      <w:divBdr>
                                        <w:top w:val="none" w:sz="0" w:space="0" w:color="auto"/>
                                        <w:left w:val="none" w:sz="0" w:space="0" w:color="auto"/>
                                        <w:bottom w:val="none" w:sz="0" w:space="0" w:color="auto"/>
                                        <w:right w:val="none" w:sz="0" w:space="0" w:color="auto"/>
                                      </w:divBdr>
                                      <w:divsChild>
                                        <w:div w:id="807943118">
                                          <w:marLeft w:val="0"/>
                                          <w:marRight w:val="0"/>
                                          <w:marTop w:val="0"/>
                                          <w:marBottom w:val="0"/>
                                          <w:divBdr>
                                            <w:top w:val="dotted" w:sz="6" w:space="4" w:color="DDDDDD"/>
                                            <w:left w:val="dotted" w:sz="6" w:space="4" w:color="DDDDDD"/>
                                            <w:bottom w:val="dotted" w:sz="6" w:space="4" w:color="DDDDDD"/>
                                            <w:right w:val="dotted" w:sz="6" w:space="4" w:color="DDDDDD"/>
                                          </w:divBdr>
                                          <w:divsChild>
                                            <w:div w:id="807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7">
      <w:marLeft w:val="0"/>
      <w:marRight w:val="0"/>
      <w:marTop w:val="0"/>
      <w:marBottom w:val="0"/>
      <w:divBdr>
        <w:top w:val="none" w:sz="0" w:space="0" w:color="auto"/>
        <w:left w:val="none" w:sz="0" w:space="0" w:color="auto"/>
        <w:bottom w:val="none" w:sz="0" w:space="0" w:color="auto"/>
        <w:right w:val="none" w:sz="0" w:space="0" w:color="auto"/>
      </w:divBdr>
    </w:div>
    <w:div w:id="807943412">
      <w:marLeft w:val="0"/>
      <w:marRight w:val="0"/>
      <w:marTop w:val="0"/>
      <w:marBottom w:val="0"/>
      <w:divBdr>
        <w:top w:val="none" w:sz="0" w:space="0" w:color="auto"/>
        <w:left w:val="none" w:sz="0" w:space="0" w:color="auto"/>
        <w:bottom w:val="none" w:sz="0" w:space="0" w:color="auto"/>
        <w:right w:val="none" w:sz="0" w:space="0" w:color="auto"/>
      </w:divBdr>
      <w:divsChild>
        <w:div w:id="807943401">
          <w:marLeft w:val="0"/>
          <w:marRight w:val="0"/>
          <w:marTop w:val="0"/>
          <w:marBottom w:val="0"/>
          <w:divBdr>
            <w:top w:val="none" w:sz="0" w:space="0" w:color="auto"/>
            <w:left w:val="none" w:sz="0" w:space="0" w:color="auto"/>
            <w:bottom w:val="none" w:sz="0" w:space="0" w:color="auto"/>
            <w:right w:val="none" w:sz="0" w:space="0" w:color="auto"/>
          </w:divBdr>
          <w:divsChild>
            <w:div w:id="807942909">
              <w:marLeft w:val="0"/>
              <w:marRight w:val="0"/>
              <w:marTop w:val="0"/>
              <w:marBottom w:val="0"/>
              <w:divBdr>
                <w:top w:val="none" w:sz="0" w:space="0" w:color="auto"/>
                <w:left w:val="none" w:sz="0" w:space="0" w:color="auto"/>
                <w:bottom w:val="none" w:sz="0" w:space="0" w:color="auto"/>
                <w:right w:val="none" w:sz="0" w:space="0" w:color="auto"/>
              </w:divBdr>
              <w:divsChild>
                <w:div w:id="807943280">
                  <w:marLeft w:val="0"/>
                  <w:marRight w:val="0"/>
                  <w:marTop w:val="0"/>
                  <w:marBottom w:val="0"/>
                  <w:divBdr>
                    <w:top w:val="none" w:sz="0" w:space="0" w:color="auto"/>
                    <w:left w:val="none" w:sz="0" w:space="0" w:color="auto"/>
                    <w:bottom w:val="none" w:sz="0" w:space="0" w:color="auto"/>
                    <w:right w:val="none" w:sz="0" w:space="0" w:color="auto"/>
                  </w:divBdr>
                  <w:divsChild>
                    <w:div w:id="807942771">
                      <w:marLeft w:val="0"/>
                      <w:marRight w:val="0"/>
                      <w:marTop w:val="0"/>
                      <w:marBottom w:val="0"/>
                      <w:divBdr>
                        <w:top w:val="none" w:sz="0" w:space="0" w:color="auto"/>
                        <w:left w:val="none" w:sz="0" w:space="0" w:color="auto"/>
                        <w:bottom w:val="none" w:sz="0" w:space="0" w:color="auto"/>
                        <w:right w:val="none" w:sz="0" w:space="0" w:color="auto"/>
                      </w:divBdr>
                      <w:divsChild>
                        <w:div w:id="807942930">
                          <w:marLeft w:val="0"/>
                          <w:marRight w:val="0"/>
                          <w:marTop w:val="0"/>
                          <w:marBottom w:val="0"/>
                          <w:divBdr>
                            <w:top w:val="none" w:sz="0" w:space="0" w:color="auto"/>
                            <w:left w:val="none" w:sz="0" w:space="0" w:color="auto"/>
                            <w:bottom w:val="none" w:sz="0" w:space="0" w:color="auto"/>
                            <w:right w:val="none" w:sz="0" w:space="0" w:color="auto"/>
                          </w:divBdr>
                          <w:divsChild>
                            <w:div w:id="807942919">
                              <w:marLeft w:val="0"/>
                              <w:marRight w:val="0"/>
                              <w:marTop w:val="0"/>
                              <w:marBottom w:val="0"/>
                              <w:divBdr>
                                <w:top w:val="none" w:sz="0" w:space="0" w:color="auto"/>
                                <w:left w:val="none" w:sz="0" w:space="0" w:color="auto"/>
                                <w:bottom w:val="none" w:sz="0" w:space="0" w:color="auto"/>
                                <w:right w:val="none" w:sz="0" w:space="0" w:color="auto"/>
                              </w:divBdr>
                              <w:divsChild>
                                <w:div w:id="807942838">
                                  <w:marLeft w:val="0"/>
                                  <w:marRight w:val="0"/>
                                  <w:marTop w:val="0"/>
                                  <w:marBottom w:val="0"/>
                                  <w:divBdr>
                                    <w:top w:val="none" w:sz="0" w:space="0" w:color="auto"/>
                                    <w:left w:val="none" w:sz="0" w:space="0" w:color="auto"/>
                                    <w:bottom w:val="none" w:sz="0" w:space="0" w:color="auto"/>
                                    <w:right w:val="none" w:sz="0" w:space="0" w:color="auto"/>
                                  </w:divBdr>
                                  <w:divsChild>
                                    <w:div w:id="807942868">
                                      <w:marLeft w:val="0"/>
                                      <w:marRight w:val="0"/>
                                      <w:marTop w:val="0"/>
                                      <w:marBottom w:val="0"/>
                                      <w:divBdr>
                                        <w:top w:val="none" w:sz="0" w:space="0" w:color="auto"/>
                                        <w:left w:val="none" w:sz="0" w:space="0" w:color="auto"/>
                                        <w:bottom w:val="none" w:sz="0" w:space="0" w:color="auto"/>
                                        <w:right w:val="none" w:sz="0" w:space="0" w:color="auto"/>
                                      </w:divBdr>
                                      <w:divsChild>
                                        <w:div w:id="807942976">
                                          <w:marLeft w:val="0"/>
                                          <w:marRight w:val="0"/>
                                          <w:marTop w:val="0"/>
                                          <w:marBottom w:val="0"/>
                                          <w:divBdr>
                                            <w:top w:val="dotted" w:sz="6" w:space="4" w:color="DDDDDD"/>
                                            <w:left w:val="dotted" w:sz="6" w:space="4" w:color="DDDDDD"/>
                                            <w:bottom w:val="dotted" w:sz="6" w:space="4" w:color="DDDDDD"/>
                                            <w:right w:val="dotted" w:sz="6" w:space="4" w:color="DDDDDD"/>
                                          </w:divBdr>
                                          <w:divsChild>
                                            <w:div w:id="8079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14">
      <w:marLeft w:val="0"/>
      <w:marRight w:val="0"/>
      <w:marTop w:val="0"/>
      <w:marBottom w:val="0"/>
      <w:divBdr>
        <w:top w:val="none" w:sz="0" w:space="0" w:color="auto"/>
        <w:left w:val="none" w:sz="0" w:space="0" w:color="auto"/>
        <w:bottom w:val="none" w:sz="0" w:space="0" w:color="auto"/>
        <w:right w:val="none" w:sz="0" w:space="0" w:color="auto"/>
      </w:divBdr>
    </w:div>
    <w:div w:id="807943432">
      <w:marLeft w:val="0"/>
      <w:marRight w:val="0"/>
      <w:marTop w:val="0"/>
      <w:marBottom w:val="0"/>
      <w:divBdr>
        <w:top w:val="none" w:sz="0" w:space="0" w:color="auto"/>
        <w:left w:val="none" w:sz="0" w:space="0" w:color="auto"/>
        <w:bottom w:val="none" w:sz="0" w:space="0" w:color="auto"/>
        <w:right w:val="none" w:sz="0" w:space="0" w:color="auto"/>
      </w:divBdr>
    </w:div>
    <w:div w:id="807943435">
      <w:marLeft w:val="0"/>
      <w:marRight w:val="0"/>
      <w:marTop w:val="0"/>
      <w:marBottom w:val="0"/>
      <w:divBdr>
        <w:top w:val="none" w:sz="0" w:space="0" w:color="auto"/>
        <w:left w:val="none" w:sz="0" w:space="0" w:color="auto"/>
        <w:bottom w:val="none" w:sz="0" w:space="0" w:color="auto"/>
        <w:right w:val="none" w:sz="0" w:space="0" w:color="auto"/>
      </w:divBdr>
      <w:divsChild>
        <w:div w:id="807942819">
          <w:marLeft w:val="0"/>
          <w:marRight w:val="0"/>
          <w:marTop w:val="0"/>
          <w:marBottom w:val="0"/>
          <w:divBdr>
            <w:top w:val="none" w:sz="0" w:space="0" w:color="auto"/>
            <w:left w:val="none" w:sz="0" w:space="0" w:color="auto"/>
            <w:bottom w:val="none" w:sz="0" w:space="0" w:color="auto"/>
            <w:right w:val="none" w:sz="0" w:space="0" w:color="auto"/>
          </w:divBdr>
          <w:divsChild>
            <w:div w:id="807943424">
              <w:marLeft w:val="0"/>
              <w:marRight w:val="0"/>
              <w:marTop w:val="0"/>
              <w:marBottom w:val="0"/>
              <w:divBdr>
                <w:top w:val="none" w:sz="0" w:space="0" w:color="auto"/>
                <w:left w:val="none" w:sz="0" w:space="0" w:color="auto"/>
                <w:bottom w:val="none" w:sz="0" w:space="0" w:color="auto"/>
                <w:right w:val="none" w:sz="0" w:space="0" w:color="auto"/>
              </w:divBdr>
              <w:divsChild>
                <w:div w:id="807942860">
                  <w:marLeft w:val="0"/>
                  <w:marRight w:val="0"/>
                  <w:marTop w:val="0"/>
                  <w:marBottom w:val="0"/>
                  <w:divBdr>
                    <w:top w:val="none" w:sz="0" w:space="0" w:color="auto"/>
                    <w:left w:val="none" w:sz="0" w:space="0" w:color="auto"/>
                    <w:bottom w:val="none" w:sz="0" w:space="0" w:color="auto"/>
                    <w:right w:val="none" w:sz="0" w:space="0" w:color="auto"/>
                  </w:divBdr>
                  <w:divsChild>
                    <w:div w:id="807943008">
                      <w:marLeft w:val="0"/>
                      <w:marRight w:val="0"/>
                      <w:marTop w:val="0"/>
                      <w:marBottom w:val="0"/>
                      <w:divBdr>
                        <w:top w:val="none" w:sz="0" w:space="0" w:color="auto"/>
                        <w:left w:val="none" w:sz="0" w:space="0" w:color="auto"/>
                        <w:bottom w:val="none" w:sz="0" w:space="0" w:color="auto"/>
                        <w:right w:val="none" w:sz="0" w:space="0" w:color="auto"/>
                      </w:divBdr>
                      <w:divsChild>
                        <w:div w:id="807943410">
                          <w:marLeft w:val="0"/>
                          <w:marRight w:val="0"/>
                          <w:marTop w:val="0"/>
                          <w:marBottom w:val="0"/>
                          <w:divBdr>
                            <w:top w:val="none" w:sz="0" w:space="0" w:color="auto"/>
                            <w:left w:val="none" w:sz="0" w:space="0" w:color="auto"/>
                            <w:bottom w:val="none" w:sz="0" w:space="0" w:color="auto"/>
                            <w:right w:val="none" w:sz="0" w:space="0" w:color="auto"/>
                          </w:divBdr>
                          <w:divsChild>
                            <w:div w:id="807943137">
                              <w:marLeft w:val="0"/>
                              <w:marRight w:val="0"/>
                              <w:marTop w:val="0"/>
                              <w:marBottom w:val="0"/>
                              <w:divBdr>
                                <w:top w:val="none" w:sz="0" w:space="0" w:color="auto"/>
                                <w:left w:val="none" w:sz="0" w:space="0" w:color="auto"/>
                                <w:bottom w:val="none" w:sz="0" w:space="0" w:color="auto"/>
                                <w:right w:val="none" w:sz="0" w:space="0" w:color="auto"/>
                              </w:divBdr>
                              <w:divsChild>
                                <w:div w:id="807943001">
                                  <w:marLeft w:val="0"/>
                                  <w:marRight w:val="0"/>
                                  <w:marTop w:val="0"/>
                                  <w:marBottom w:val="0"/>
                                  <w:divBdr>
                                    <w:top w:val="none" w:sz="0" w:space="0" w:color="auto"/>
                                    <w:left w:val="none" w:sz="0" w:space="0" w:color="auto"/>
                                    <w:bottom w:val="none" w:sz="0" w:space="0" w:color="auto"/>
                                    <w:right w:val="none" w:sz="0" w:space="0" w:color="auto"/>
                                  </w:divBdr>
                                  <w:divsChild>
                                    <w:div w:id="807943279">
                                      <w:marLeft w:val="0"/>
                                      <w:marRight w:val="0"/>
                                      <w:marTop w:val="0"/>
                                      <w:marBottom w:val="0"/>
                                      <w:divBdr>
                                        <w:top w:val="none" w:sz="0" w:space="0" w:color="auto"/>
                                        <w:left w:val="none" w:sz="0" w:space="0" w:color="auto"/>
                                        <w:bottom w:val="none" w:sz="0" w:space="0" w:color="auto"/>
                                        <w:right w:val="none" w:sz="0" w:space="0" w:color="auto"/>
                                      </w:divBdr>
                                      <w:divsChild>
                                        <w:div w:id="807943302">
                                          <w:marLeft w:val="0"/>
                                          <w:marRight w:val="0"/>
                                          <w:marTop w:val="0"/>
                                          <w:marBottom w:val="0"/>
                                          <w:divBdr>
                                            <w:top w:val="dotted" w:sz="6" w:space="4" w:color="DDDDDD"/>
                                            <w:left w:val="dotted" w:sz="6" w:space="4" w:color="DDDDDD"/>
                                            <w:bottom w:val="dotted" w:sz="6" w:space="4" w:color="DDDDDD"/>
                                            <w:right w:val="dotted" w:sz="6" w:space="4" w:color="DDDDDD"/>
                                          </w:divBdr>
                                          <w:divsChild>
                                            <w:div w:id="8079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37">
      <w:marLeft w:val="0"/>
      <w:marRight w:val="0"/>
      <w:marTop w:val="0"/>
      <w:marBottom w:val="0"/>
      <w:divBdr>
        <w:top w:val="none" w:sz="0" w:space="0" w:color="auto"/>
        <w:left w:val="none" w:sz="0" w:space="0" w:color="auto"/>
        <w:bottom w:val="none" w:sz="0" w:space="0" w:color="auto"/>
        <w:right w:val="none" w:sz="0" w:space="0" w:color="auto"/>
      </w:divBdr>
      <w:divsChild>
        <w:div w:id="807943030">
          <w:marLeft w:val="0"/>
          <w:marRight w:val="0"/>
          <w:marTop w:val="0"/>
          <w:marBottom w:val="0"/>
          <w:divBdr>
            <w:top w:val="none" w:sz="0" w:space="0" w:color="auto"/>
            <w:left w:val="none" w:sz="0" w:space="0" w:color="auto"/>
            <w:bottom w:val="none" w:sz="0" w:space="0" w:color="auto"/>
            <w:right w:val="none" w:sz="0" w:space="0" w:color="auto"/>
          </w:divBdr>
          <w:divsChild>
            <w:div w:id="807943215">
              <w:marLeft w:val="0"/>
              <w:marRight w:val="0"/>
              <w:marTop w:val="0"/>
              <w:marBottom w:val="0"/>
              <w:divBdr>
                <w:top w:val="none" w:sz="0" w:space="0" w:color="auto"/>
                <w:left w:val="none" w:sz="0" w:space="0" w:color="auto"/>
                <w:bottom w:val="none" w:sz="0" w:space="0" w:color="auto"/>
                <w:right w:val="none" w:sz="0" w:space="0" w:color="auto"/>
              </w:divBdr>
              <w:divsChild>
                <w:div w:id="807943012">
                  <w:marLeft w:val="0"/>
                  <w:marRight w:val="0"/>
                  <w:marTop w:val="0"/>
                  <w:marBottom w:val="0"/>
                  <w:divBdr>
                    <w:top w:val="none" w:sz="0" w:space="0" w:color="auto"/>
                    <w:left w:val="none" w:sz="0" w:space="0" w:color="auto"/>
                    <w:bottom w:val="none" w:sz="0" w:space="0" w:color="auto"/>
                    <w:right w:val="none" w:sz="0" w:space="0" w:color="auto"/>
                  </w:divBdr>
                  <w:divsChild>
                    <w:div w:id="807943220">
                      <w:marLeft w:val="0"/>
                      <w:marRight w:val="0"/>
                      <w:marTop w:val="0"/>
                      <w:marBottom w:val="0"/>
                      <w:divBdr>
                        <w:top w:val="none" w:sz="0" w:space="0" w:color="auto"/>
                        <w:left w:val="none" w:sz="0" w:space="0" w:color="auto"/>
                        <w:bottom w:val="none" w:sz="0" w:space="0" w:color="auto"/>
                        <w:right w:val="none" w:sz="0" w:space="0" w:color="auto"/>
                      </w:divBdr>
                      <w:divsChild>
                        <w:div w:id="807942845">
                          <w:marLeft w:val="0"/>
                          <w:marRight w:val="0"/>
                          <w:marTop w:val="0"/>
                          <w:marBottom w:val="0"/>
                          <w:divBdr>
                            <w:top w:val="none" w:sz="0" w:space="0" w:color="auto"/>
                            <w:left w:val="none" w:sz="0" w:space="0" w:color="auto"/>
                            <w:bottom w:val="none" w:sz="0" w:space="0" w:color="auto"/>
                            <w:right w:val="none" w:sz="0" w:space="0" w:color="auto"/>
                          </w:divBdr>
                          <w:divsChild>
                            <w:div w:id="807943147">
                              <w:marLeft w:val="0"/>
                              <w:marRight w:val="0"/>
                              <w:marTop w:val="0"/>
                              <w:marBottom w:val="0"/>
                              <w:divBdr>
                                <w:top w:val="none" w:sz="0" w:space="0" w:color="auto"/>
                                <w:left w:val="none" w:sz="0" w:space="0" w:color="auto"/>
                                <w:bottom w:val="none" w:sz="0" w:space="0" w:color="auto"/>
                                <w:right w:val="none" w:sz="0" w:space="0" w:color="auto"/>
                              </w:divBdr>
                              <w:divsChild>
                                <w:div w:id="807943238">
                                  <w:marLeft w:val="0"/>
                                  <w:marRight w:val="0"/>
                                  <w:marTop w:val="0"/>
                                  <w:marBottom w:val="0"/>
                                  <w:divBdr>
                                    <w:top w:val="none" w:sz="0" w:space="0" w:color="auto"/>
                                    <w:left w:val="none" w:sz="0" w:space="0" w:color="auto"/>
                                    <w:bottom w:val="none" w:sz="0" w:space="0" w:color="auto"/>
                                    <w:right w:val="none" w:sz="0" w:space="0" w:color="auto"/>
                                  </w:divBdr>
                                  <w:divsChild>
                                    <w:div w:id="807943151">
                                      <w:marLeft w:val="0"/>
                                      <w:marRight w:val="0"/>
                                      <w:marTop w:val="0"/>
                                      <w:marBottom w:val="0"/>
                                      <w:divBdr>
                                        <w:top w:val="none" w:sz="0" w:space="0" w:color="auto"/>
                                        <w:left w:val="none" w:sz="0" w:space="0" w:color="auto"/>
                                        <w:bottom w:val="none" w:sz="0" w:space="0" w:color="auto"/>
                                        <w:right w:val="none" w:sz="0" w:space="0" w:color="auto"/>
                                      </w:divBdr>
                                      <w:divsChild>
                                        <w:div w:id="807942888">
                                          <w:marLeft w:val="0"/>
                                          <w:marRight w:val="0"/>
                                          <w:marTop w:val="0"/>
                                          <w:marBottom w:val="0"/>
                                          <w:divBdr>
                                            <w:top w:val="dotted" w:sz="8" w:space="5" w:color="DDDDDD"/>
                                            <w:left w:val="dotted" w:sz="8" w:space="5" w:color="DDDDDD"/>
                                            <w:bottom w:val="dotted" w:sz="8" w:space="5" w:color="DDDDDD"/>
                                            <w:right w:val="dotted" w:sz="8" w:space="5" w:color="DDDDDD"/>
                                          </w:divBdr>
                                          <w:divsChild>
                                            <w:div w:id="8079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45">
      <w:marLeft w:val="0"/>
      <w:marRight w:val="0"/>
      <w:marTop w:val="0"/>
      <w:marBottom w:val="0"/>
      <w:divBdr>
        <w:top w:val="none" w:sz="0" w:space="0" w:color="auto"/>
        <w:left w:val="none" w:sz="0" w:space="0" w:color="auto"/>
        <w:bottom w:val="none" w:sz="0" w:space="0" w:color="auto"/>
        <w:right w:val="none" w:sz="0" w:space="0" w:color="auto"/>
      </w:divBdr>
      <w:divsChild>
        <w:div w:id="807942756">
          <w:marLeft w:val="0"/>
          <w:marRight w:val="0"/>
          <w:marTop w:val="0"/>
          <w:marBottom w:val="0"/>
          <w:divBdr>
            <w:top w:val="none" w:sz="0" w:space="0" w:color="auto"/>
            <w:left w:val="none" w:sz="0" w:space="0" w:color="auto"/>
            <w:bottom w:val="none" w:sz="0" w:space="0" w:color="auto"/>
            <w:right w:val="none" w:sz="0" w:space="0" w:color="auto"/>
          </w:divBdr>
          <w:divsChild>
            <w:div w:id="807942992">
              <w:marLeft w:val="0"/>
              <w:marRight w:val="0"/>
              <w:marTop w:val="0"/>
              <w:marBottom w:val="0"/>
              <w:divBdr>
                <w:top w:val="none" w:sz="0" w:space="0" w:color="auto"/>
                <w:left w:val="none" w:sz="0" w:space="0" w:color="auto"/>
                <w:bottom w:val="none" w:sz="0" w:space="0" w:color="auto"/>
                <w:right w:val="none" w:sz="0" w:space="0" w:color="auto"/>
              </w:divBdr>
              <w:divsChild>
                <w:div w:id="807943002">
                  <w:marLeft w:val="0"/>
                  <w:marRight w:val="0"/>
                  <w:marTop w:val="0"/>
                  <w:marBottom w:val="0"/>
                  <w:divBdr>
                    <w:top w:val="none" w:sz="0" w:space="0" w:color="auto"/>
                    <w:left w:val="none" w:sz="0" w:space="0" w:color="auto"/>
                    <w:bottom w:val="none" w:sz="0" w:space="0" w:color="auto"/>
                    <w:right w:val="none" w:sz="0" w:space="0" w:color="auto"/>
                  </w:divBdr>
                  <w:divsChild>
                    <w:div w:id="807942968">
                      <w:marLeft w:val="0"/>
                      <w:marRight w:val="0"/>
                      <w:marTop w:val="0"/>
                      <w:marBottom w:val="0"/>
                      <w:divBdr>
                        <w:top w:val="none" w:sz="0" w:space="0" w:color="auto"/>
                        <w:left w:val="none" w:sz="0" w:space="0" w:color="auto"/>
                        <w:bottom w:val="none" w:sz="0" w:space="0" w:color="auto"/>
                        <w:right w:val="none" w:sz="0" w:space="0" w:color="auto"/>
                      </w:divBdr>
                      <w:divsChild>
                        <w:div w:id="807943229">
                          <w:marLeft w:val="0"/>
                          <w:marRight w:val="0"/>
                          <w:marTop w:val="0"/>
                          <w:marBottom w:val="0"/>
                          <w:divBdr>
                            <w:top w:val="none" w:sz="0" w:space="0" w:color="auto"/>
                            <w:left w:val="none" w:sz="0" w:space="0" w:color="auto"/>
                            <w:bottom w:val="none" w:sz="0" w:space="0" w:color="auto"/>
                            <w:right w:val="none" w:sz="0" w:space="0" w:color="auto"/>
                          </w:divBdr>
                          <w:divsChild>
                            <w:div w:id="807942812">
                              <w:marLeft w:val="0"/>
                              <w:marRight w:val="0"/>
                              <w:marTop w:val="0"/>
                              <w:marBottom w:val="0"/>
                              <w:divBdr>
                                <w:top w:val="none" w:sz="0" w:space="0" w:color="auto"/>
                                <w:left w:val="none" w:sz="0" w:space="0" w:color="auto"/>
                                <w:bottom w:val="none" w:sz="0" w:space="0" w:color="auto"/>
                                <w:right w:val="none" w:sz="0" w:space="0" w:color="auto"/>
                              </w:divBdr>
                              <w:divsChild>
                                <w:div w:id="807942884">
                                  <w:marLeft w:val="0"/>
                                  <w:marRight w:val="0"/>
                                  <w:marTop w:val="0"/>
                                  <w:marBottom w:val="0"/>
                                  <w:divBdr>
                                    <w:top w:val="none" w:sz="0" w:space="0" w:color="auto"/>
                                    <w:left w:val="none" w:sz="0" w:space="0" w:color="auto"/>
                                    <w:bottom w:val="none" w:sz="0" w:space="0" w:color="auto"/>
                                    <w:right w:val="none" w:sz="0" w:space="0" w:color="auto"/>
                                  </w:divBdr>
                                  <w:divsChild>
                                    <w:div w:id="807942749">
                                      <w:marLeft w:val="0"/>
                                      <w:marRight w:val="0"/>
                                      <w:marTop w:val="0"/>
                                      <w:marBottom w:val="0"/>
                                      <w:divBdr>
                                        <w:top w:val="none" w:sz="0" w:space="0" w:color="auto"/>
                                        <w:left w:val="none" w:sz="0" w:space="0" w:color="auto"/>
                                        <w:bottom w:val="none" w:sz="0" w:space="0" w:color="auto"/>
                                        <w:right w:val="none" w:sz="0" w:space="0" w:color="auto"/>
                                      </w:divBdr>
                                      <w:divsChild>
                                        <w:div w:id="807942902">
                                          <w:marLeft w:val="0"/>
                                          <w:marRight w:val="0"/>
                                          <w:marTop w:val="0"/>
                                          <w:marBottom w:val="0"/>
                                          <w:divBdr>
                                            <w:top w:val="dotted" w:sz="6" w:space="4" w:color="DDDDDD"/>
                                            <w:left w:val="dotted" w:sz="6" w:space="4" w:color="DDDDDD"/>
                                            <w:bottom w:val="dotted" w:sz="6" w:space="4" w:color="DDDDDD"/>
                                            <w:right w:val="dotted" w:sz="6" w:space="4" w:color="DDDDDD"/>
                                          </w:divBdr>
                                          <w:divsChild>
                                            <w:div w:id="8079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47">
      <w:marLeft w:val="0"/>
      <w:marRight w:val="0"/>
      <w:marTop w:val="0"/>
      <w:marBottom w:val="0"/>
      <w:divBdr>
        <w:top w:val="none" w:sz="0" w:space="0" w:color="auto"/>
        <w:left w:val="none" w:sz="0" w:space="0" w:color="auto"/>
        <w:bottom w:val="none" w:sz="0" w:space="0" w:color="auto"/>
        <w:right w:val="none" w:sz="0" w:space="0" w:color="auto"/>
      </w:divBdr>
      <w:divsChild>
        <w:div w:id="807943415">
          <w:marLeft w:val="0"/>
          <w:marRight w:val="0"/>
          <w:marTop w:val="0"/>
          <w:marBottom w:val="0"/>
          <w:divBdr>
            <w:top w:val="none" w:sz="0" w:space="0" w:color="auto"/>
            <w:left w:val="none" w:sz="0" w:space="0" w:color="auto"/>
            <w:bottom w:val="none" w:sz="0" w:space="0" w:color="auto"/>
            <w:right w:val="none" w:sz="0" w:space="0" w:color="auto"/>
          </w:divBdr>
          <w:divsChild>
            <w:div w:id="807943266">
              <w:marLeft w:val="0"/>
              <w:marRight w:val="0"/>
              <w:marTop w:val="0"/>
              <w:marBottom w:val="0"/>
              <w:divBdr>
                <w:top w:val="none" w:sz="0" w:space="0" w:color="auto"/>
                <w:left w:val="none" w:sz="0" w:space="0" w:color="auto"/>
                <w:bottom w:val="none" w:sz="0" w:space="0" w:color="auto"/>
                <w:right w:val="none" w:sz="0" w:space="0" w:color="auto"/>
              </w:divBdr>
              <w:divsChild>
                <w:div w:id="807943366">
                  <w:marLeft w:val="0"/>
                  <w:marRight w:val="0"/>
                  <w:marTop w:val="0"/>
                  <w:marBottom w:val="0"/>
                  <w:divBdr>
                    <w:top w:val="none" w:sz="0" w:space="0" w:color="auto"/>
                    <w:left w:val="none" w:sz="0" w:space="0" w:color="auto"/>
                    <w:bottom w:val="none" w:sz="0" w:space="0" w:color="auto"/>
                    <w:right w:val="none" w:sz="0" w:space="0" w:color="auto"/>
                  </w:divBdr>
                  <w:divsChild>
                    <w:div w:id="807942960">
                      <w:marLeft w:val="0"/>
                      <w:marRight w:val="0"/>
                      <w:marTop w:val="0"/>
                      <w:marBottom w:val="0"/>
                      <w:divBdr>
                        <w:top w:val="none" w:sz="0" w:space="0" w:color="auto"/>
                        <w:left w:val="none" w:sz="0" w:space="0" w:color="auto"/>
                        <w:bottom w:val="none" w:sz="0" w:space="0" w:color="auto"/>
                        <w:right w:val="none" w:sz="0" w:space="0" w:color="auto"/>
                      </w:divBdr>
                      <w:divsChild>
                        <w:div w:id="807942916">
                          <w:marLeft w:val="0"/>
                          <w:marRight w:val="0"/>
                          <w:marTop w:val="0"/>
                          <w:marBottom w:val="0"/>
                          <w:divBdr>
                            <w:top w:val="none" w:sz="0" w:space="0" w:color="auto"/>
                            <w:left w:val="none" w:sz="0" w:space="0" w:color="auto"/>
                            <w:bottom w:val="none" w:sz="0" w:space="0" w:color="auto"/>
                            <w:right w:val="none" w:sz="0" w:space="0" w:color="auto"/>
                          </w:divBdr>
                          <w:divsChild>
                            <w:div w:id="807942929">
                              <w:marLeft w:val="0"/>
                              <w:marRight w:val="0"/>
                              <w:marTop w:val="0"/>
                              <w:marBottom w:val="0"/>
                              <w:divBdr>
                                <w:top w:val="none" w:sz="0" w:space="0" w:color="auto"/>
                                <w:left w:val="none" w:sz="0" w:space="0" w:color="auto"/>
                                <w:bottom w:val="none" w:sz="0" w:space="0" w:color="auto"/>
                                <w:right w:val="none" w:sz="0" w:space="0" w:color="auto"/>
                              </w:divBdr>
                              <w:divsChild>
                                <w:div w:id="807942886">
                                  <w:marLeft w:val="0"/>
                                  <w:marRight w:val="0"/>
                                  <w:marTop w:val="0"/>
                                  <w:marBottom w:val="0"/>
                                  <w:divBdr>
                                    <w:top w:val="none" w:sz="0" w:space="0" w:color="auto"/>
                                    <w:left w:val="none" w:sz="0" w:space="0" w:color="auto"/>
                                    <w:bottom w:val="none" w:sz="0" w:space="0" w:color="auto"/>
                                    <w:right w:val="none" w:sz="0" w:space="0" w:color="auto"/>
                                  </w:divBdr>
                                  <w:divsChild>
                                    <w:div w:id="807943194">
                                      <w:marLeft w:val="0"/>
                                      <w:marRight w:val="0"/>
                                      <w:marTop w:val="0"/>
                                      <w:marBottom w:val="0"/>
                                      <w:divBdr>
                                        <w:top w:val="none" w:sz="0" w:space="0" w:color="auto"/>
                                        <w:left w:val="none" w:sz="0" w:space="0" w:color="auto"/>
                                        <w:bottom w:val="none" w:sz="0" w:space="0" w:color="auto"/>
                                        <w:right w:val="none" w:sz="0" w:space="0" w:color="auto"/>
                                      </w:divBdr>
                                      <w:divsChild>
                                        <w:div w:id="807943406">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57">
      <w:marLeft w:val="0"/>
      <w:marRight w:val="0"/>
      <w:marTop w:val="0"/>
      <w:marBottom w:val="0"/>
      <w:divBdr>
        <w:top w:val="none" w:sz="0" w:space="0" w:color="auto"/>
        <w:left w:val="none" w:sz="0" w:space="0" w:color="auto"/>
        <w:bottom w:val="none" w:sz="0" w:space="0" w:color="auto"/>
        <w:right w:val="none" w:sz="0" w:space="0" w:color="auto"/>
      </w:divBdr>
    </w:div>
    <w:div w:id="807943460">
      <w:marLeft w:val="0"/>
      <w:marRight w:val="0"/>
      <w:marTop w:val="0"/>
      <w:marBottom w:val="0"/>
      <w:divBdr>
        <w:top w:val="none" w:sz="0" w:space="0" w:color="auto"/>
        <w:left w:val="none" w:sz="0" w:space="0" w:color="auto"/>
        <w:bottom w:val="none" w:sz="0" w:space="0" w:color="auto"/>
        <w:right w:val="none" w:sz="0" w:space="0" w:color="auto"/>
      </w:divBdr>
    </w:div>
    <w:div w:id="922684575">
      <w:bodyDiv w:val="1"/>
      <w:marLeft w:val="0"/>
      <w:marRight w:val="0"/>
      <w:marTop w:val="0"/>
      <w:marBottom w:val="0"/>
      <w:divBdr>
        <w:top w:val="none" w:sz="0" w:space="0" w:color="auto"/>
        <w:left w:val="none" w:sz="0" w:space="0" w:color="auto"/>
        <w:bottom w:val="none" w:sz="0" w:space="0" w:color="auto"/>
        <w:right w:val="none" w:sz="0" w:space="0" w:color="auto"/>
      </w:divBdr>
    </w:div>
    <w:div w:id="975187500">
      <w:bodyDiv w:val="1"/>
      <w:marLeft w:val="0"/>
      <w:marRight w:val="0"/>
      <w:marTop w:val="0"/>
      <w:marBottom w:val="0"/>
      <w:divBdr>
        <w:top w:val="none" w:sz="0" w:space="0" w:color="auto"/>
        <w:left w:val="none" w:sz="0" w:space="0" w:color="auto"/>
        <w:bottom w:val="none" w:sz="0" w:space="0" w:color="auto"/>
        <w:right w:val="none" w:sz="0" w:space="0" w:color="auto"/>
      </w:divBdr>
    </w:div>
    <w:div w:id="977422461">
      <w:bodyDiv w:val="1"/>
      <w:marLeft w:val="0"/>
      <w:marRight w:val="0"/>
      <w:marTop w:val="0"/>
      <w:marBottom w:val="0"/>
      <w:divBdr>
        <w:top w:val="none" w:sz="0" w:space="0" w:color="auto"/>
        <w:left w:val="none" w:sz="0" w:space="0" w:color="auto"/>
        <w:bottom w:val="none" w:sz="0" w:space="0" w:color="auto"/>
        <w:right w:val="none" w:sz="0" w:space="0" w:color="auto"/>
      </w:divBdr>
    </w:div>
    <w:div w:id="984044801">
      <w:bodyDiv w:val="1"/>
      <w:marLeft w:val="0"/>
      <w:marRight w:val="0"/>
      <w:marTop w:val="0"/>
      <w:marBottom w:val="0"/>
      <w:divBdr>
        <w:top w:val="none" w:sz="0" w:space="0" w:color="auto"/>
        <w:left w:val="none" w:sz="0" w:space="0" w:color="auto"/>
        <w:bottom w:val="none" w:sz="0" w:space="0" w:color="auto"/>
        <w:right w:val="none" w:sz="0" w:space="0" w:color="auto"/>
      </w:divBdr>
    </w:div>
    <w:div w:id="1066874762">
      <w:bodyDiv w:val="1"/>
      <w:marLeft w:val="0"/>
      <w:marRight w:val="0"/>
      <w:marTop w:val="0"/>
      <w:marBottom w:val="0"/>
      <w:divBdr>
        <w:top w:val="none" w:sz="0" w:space="0" w:color="auto"/>
        <w:left w:val="none" w:sz="0" w:space="0" w:color="auto"/>
        <w:bottom w:val="none" w:sz="0" w:space="0" w:color="auto"/>
        <w:right w:val="none" w:sz="0" w:space="0" w:color="auto"/>
      </w:divBdr>
    </w:div>
    <w:div w:id="1089545288">
      <w:bodyDiv w:val="1"/>
      <w:marLeft w:val="0"/>
      <w:marRight w:val="0"/>
      <w:marTop w:val="0"/>
      <w:marBottom w:val="0"/>
      <w:divBdr>
        <w:top w:val="none" w:sz="0" w:space="0" w:color="auto"/>
        <w:left w:val="none" w:sz="0" w:space="0" w:color="auto"/>
        <w:bottom w:val="none" w:sz="0" w:space="0" w:color="auto"/>
        <w:right w:val="none" w:sz="0" w:space="0" w:color="auto"/>
      </w:divBdr>
    </w:div>
    <w:div w:id="1119566389">
      <w:bodyDiv w:val="1"/>
      <w:marLeft w:val="0"/>
      <w:marRight w:val="0"/>
      <w:marTop w:val="0"/>
      <w:marBottom w:val="0"/>
      <w:divBdr>
        <w:top w:val="none" w:sz="0" w:space="0" w:color="auto"/>
        <w:left w:val="none" w:sz="0" w:space="0" w:color="auto"/>
        <w:bottom w:val="none" w:sz="0" w:space="0" w:color="auto"/>
        <w:right w:val="none" w:sz="0" w:space="0" w:color="auto"/>
      </w:divBdr>
    </w:div>
    <w:div w:id="1123883970">
      <w:bodyDiv w:val="1"/>
      <w:marLeft w:val="0"/>
      <w:marRight w:val="0"/>
      <w:marTop w:val="0"/>
      <w:marBottom w:val="0"/>
      <w:divBdr>
        <w:top w:val="none" w:sz="0" w:space="0" w:color="auto"/>
        <w:left w:val="none" w:sz="0" w:space="0" w:color="auto"/>
        <w:bottom w:val="none" w:sz="0" w:space="0" w:color="auto"/>
        <w:right w:val="none" w:sz="0" w:space="0" w:color="auto"/>
      </w:divBdr>
    </w:div>
    <w:div w:id="1133013084">
      <w:bodyDiv w:val="1"/>
      <w:marLeft w:val="0"/>
      <w:marRight w:val="0"/>
      <w:marTop w:val="0"/>
      <w:marBottom w:val="0"/>
      <w:divBdr>
        <w:top w:val="none" w:sz="0" w:space="0" w:color="auto"/>
        <w:left w:val="none" w:sz="0" w:space="0" w:color="auto"/>
        <w:bottom w:val="none" w:sz="0" w:space="0" w:color="auto"/>
        <w:right w:val="none" w:sz="0" w:space="0" w:color="auto"/>
      </w:divBdr>
    </w:div>
    <w:div w:id="1178539909">
      <w:bodyDiv w:val="1"/>
      <w:marLeft w:val="0"/>
      <w:marRight w:val="0"/>
      <w:marTop w:val="0"/>
      <w:marBottom w:val="0"/>
      <w:divBdr>
        <w:top w:val="none" w:sz="0" w:space="0" w:color="auto"/>
        <w:left w:val="none" w:sz="0" w:space="0" w:color="auto"/>
        <w:bottom w:val="none" w:sz="0" w:space="0" w:color="auto"/>
        <w:right w:val="none" w:sz="0" w:space="0" w:color="auto"/>
      </w:divBdr>
    </w:div>
    <w:div w:id="1192573416">
      <w:bodyDiv w:val="1"/>
      <w:marLeft w:val="0"/>
      <w:marRight w:val="0"/>
      <w:marTop w:val="0"/>
      <w:marBottom w:val="0"/>
      <w:divBdr>
        <w:top w:val="none" w:sz="0" w:space="0" w:color="auto"/>
        <w:left w:val="none" w:sz="0" w:space="0" w:color="auto"/>
        <w:bottom w:val="none" w:sz="0" w:space="0" w:color="auto"/>
        <w:right w:val="none" w:sz="0" w:space="0" w:color="auto"/>
      </w:divBdr>
    </w:div>
    <w:div w:id="1217397490">
      <w:bodyDiv w:val="1"/>
      <w:marLeft w:val="0"/>
      <w:marRight w:val="0"/>
      <w:marTop w:val="0"/>
      <w:marBottom w:val="0"/>
      <w:divBdr>
        <w:top w:val="none" w:sz="0" w:space="0" w:color="auto"/>
        <w:left w:val="none" w:sz="0" w:space="0" w:color="auto"/>
        <w:bottom w:val="none" w:sz="0" w:space="0" w:color="auto"/>
        <w:right w:val="none" w:sz="0" w:space="0" w:color="auto"/>
      </w:divBdr>
    </w:div>
    <w:div w:id="1284117394">
      <w:bodyDiv w:val="1"/>
      <w:marLeft w:val="0"/>
      <w:marRight w:val="0"/>
      <w:marTop w:val="0"/>
      <w:marBottom w:val="0"/>
      <w:divBdr>
        <w:top w:val="none" w:sz="0" w:space="0" w:color="auto"/>
        <w:left w:val="none" w:sz="0" w:space="0" w:color="auto"/>
        <w:bottom w:val="none" w:sz="0" w:space="0" w:color="auto"/>
        <w:right w:val="none" w:sz="0" w:space="0" w:color="auto"/>
      </w:divBdr>
    </w:div>
    <w:div w:id="1286350376">
      <w:bodyDiv w:val="1"/>
      <w:marLeft w:val="0"/>
      <w:marRight w:val="0"/>
      <w:marTop w:val="0"/>
      <w:marBottom w:val="0"/>
      <w:divBdr>
        <w:top w:val="none" w:sz="0" w:space="0" w:color="auto"/>
        <w:left w:val="none" w:sz="0" w:space="0" w:color="auto"/>
        <w:bottom w:val="none" w:sz="0" w:space="0" w:color="auto"/>
        <w:right w:val="none" w:sz="0" w:space="0" w:color="auto"/>
      </w:divBdr>
    </w:div>
    <w:div w:id="1324042906">
      <w:bodyDiv w:val="1"/>
      <w:marLeft w:val="0"/>
      <w:marRight w:val="0"/>
      <w:marTop w:val="0"/>
      <w:marBottom w:val="0"/>
      <w:divBdr>
        <w:top w:val="none" w:sz="0" w:space="0" w:color="auto"/>
        <w:left w:val="none" w:sz="0" w:space="0" w:color="auto"/>
        <w:bottom w:val="none" w:sz="0" w:space="0" w:color="auto"/>
        <w:right w:val="none" w:sz="0" w:space="0" w:color="auto"/>
      </w:divBdr>
    </w:div>
    <w:div w:id="1339625229">
      <w:bodyDiv w:val="1"/>
      <w:marLeft w:val="0"/>
      <w:marRight w:val="0"/>
      <w:marTop w:val="0"/>
      <w:marBottom w:val="0"/>
      <w:divBdr>
        <w:top w:val="none" w:sz="0" w:space="0" w:color="auto"/>
        <w:left w:val="none" w:sz="0" w:space="0" w:color="auto"/>
        <w:bottom w:val="none" w:sz="0" w:space="0" w:color="auto"/>
        <w:right w:val="none" w:sz="0" w:space="0" w:color="auto"/>
      </w:divBdr>
    </w:div>
    <w:div w:id="1365138323">
      <w:bodyDiv w:val="1"/>
      <w:marLeft w:val="0"/>
      <w:marRight w:val="0"/>
      <w:marTop w:val="0"/>
      <w:marBottom w:val="0"/>
      <w:divBdr>
        <w:top w:val="none" w:sz="0" w:space="0" w:color="auto"/>
        <w:left w:val="none" w:sz="0" w:space="0" w:color="auto"/>
        <w:bottom w:val="none" w:sz="0" w:space="0" w:color="auto"/>
        <w:right w:val="none" w:sz="0" w:space="0" w:color="auto"/>
      </w:divBdr>
    </w:div>
    <w:div w:id="1468476013">
      <w:bodyDiv w:val="1"/>
      <w:marLeft w:val="0"/>
      <w:marRight w:val="0"/>
      <w:marTop w:val="0"/>
      <w:marBottom w:val="0"/>
      <w:divBdr>
        <w:top w:val="none" w:sz="0" w:space="0" w:color="auto"/>
        <w:left w:val="none" w:sz="0" w:space="0" w:color="auto"/>
        <w:bottom w:val="none" w:sz="0" w:space="0" w:color="auto"/>
        <w:right w:val="none" w:sz="0" w:space="0" w:color="auto"/>
      </w:divBdr>
    </w:div>
    <w:div w:id="1470634757">
      <w:bodyDiv w:val="1"/>
      <w:marLeft w:val="0"/>
      <w:marRight w:val="0"/>
      <w:marTop w:val="0"/>
      <w:marBottom w:val="0"/>
      <w:divBdr>
        <w:top w:val="none" w:sz="0" w:space="0" w:color="auto"/>
        <w:left w:val="none" w:sz="0" w:space="0" w:color="auto"/>
        <w:bottom w:val="none" w:sz="0" w:space="0" w:color="auto"/>
        <w:right w:val="none" w:sz="0" w:space="0" w:color="auto"/>
      </w:divBdr>
    </w:div>
    <w:div w:id="1563565109">
      <w:bodyDiv w:val="1"/>
      <w:marLeft w:val="0"/>
      <w:marRight w:val="0"/>
      <w:marTop w:val="0"/>
      <w:marBottom w:val="0"/>
      <w:divBdr>
        <w:top w:val="none" w:sz="0" w:space="0" w:color="auto"/>
        <w:left w:val="none" w:sz="0" w:space="0" w:color="auto"/>
        <w:bottom w:val="none" w:sz="0" w:space="0" w:color="auto"/>
        <w:right w:val="none" w:sz="0" w:space="0" w:color="auto"/>
      </w:divBdr>
    </w:div>
    <w:div w:id="1568495021">
      <w:bodyDiv w:val="1"/>
      <w:marLeft w:val="0"/>
      <w:marRight w:val="0"/>
      <w:marTop w:val="0"/>
      <w:marBottom w:val="0"/>
      <w:divBdr>
        <w:top w:val="none" w:sz="0" w:space="0" w:color="auto"/>
        <w:left w:val="none" w:sz="0" w:space="0" w:color="auto"/>
        <w:bottom w:val="none" w:sz="0" w:space="0" w:color="auto"/>
        <w:right w:val="none" w:sz="0" w:space="0" w:color="auto"/>
      </w:divBdr>
    </w:div>
    <w:div w:id="1579098273">
      <w:bodyDiv w:val="1"/>
      <w:marLeft w:val="0"/>
      <w:marRight w:val="0"/>
      <w:marTop w:val="0"/>
      <w:marBottom w:val="0"/>
      <w:divBdr>
        <w:top w:val="none" w:sz="0" w:space="0" w:color="auto"/>
        <w:left w:val="none" w:sz="0" w:space="0" w:color="auto"/>
        <w:bottom w:val="none" w:sz="0" w:space="0" w:color="auto"/>
        <w:right w:val="none" w:sz="0" w:space="0" w:color="auto"/>
      </w:divBdr>
    </w:div>
    <w:div w:id="1631982935">
      <w:bodyDiv w:val="1"/>
      <w:marLeft w:val="0"/>
      <w:marRight w:val="0"/>
      <w:marTop w:val="0"/>
      <w:marBottom w:val="0"/>
      <w:divBdr>
        <w:top w:val="none" w:sz="0" w:space="0" w:color="auto"/>
        <w:left w:val="none" w:sz="0" w:space="0" w:color="auto"/>
        <w:bottom w:val="none" w:sz="0" w:space="0" w:color="auto"/>
        <w:right w:val="none" w:sz="0" w:space="0" w:color="auto"/>
      </w:divBdr>
    </w:div>
    <w:div w:id="1760179540">
      <w:bodyDiv w:val="1"/>
      <w:marLeft w:val="0"/>
      <w:marRight w:val="0"/>
      <w:marTop w:val="0"/>
      <w:marBottom w:val="0"/>
      <w:divBdr>
        <w:top w:val="none" w:sz="0" w:space="0" w:color="auto"/>
        <w:left w:val="none" w:sz="0" w:space="0" w:color="auto"/>
        <w:bottom w:val="none" w:sz="0" w:space="0" w:color="auto"/>
        <w:right w:val="none" w:sz="0" w:space="0" w:color="auto"/>
      </w:divBdr>
    </w:div>
    <w:div w:id="1775592479">
      <w:bodyDiv w:val="1"/>
      <w:marLeft w:val="0"/>
      <w:marRight w:val="0"/>
      <w:marTop w:val="0"/>
      <w:marBottom w:val="0"/>
      <w:divBdr>
        <w:top w:val="none" w:sz="0" w:space="0" w:color="auto"/>
        <w:left w:val="none" w:sz="0" w:space="0" w:color="auto"/>
        <w:bottom w:val="none" w:sz="0" w:space="0" w:color="auto"/>
        <w:right w:val="none" w:sz="0" w:space="0" w:color="auto"/>
      </w:divBdr>
    </w:div>
    <w:div w:id="1833328140">
      <w:bodyDiv w:val="1"/>
      <w:marLeft w:val="0"/>
      <w:marRight w:val="0"/>
      <w:marTop w:val="0"/>
      <w:marBottom w:val="0"/>
      <w:divBdr>
        <w:top w:val="none" w:sz="0" w:space="0" w:color="auto"/>
        <w:left w:val="none" w:sz="0" w:space="0" w:color="auto"/>
        <w:bottom w:val="none" w:sz="0" w:space="0" w:color="auto"/>
        <w:right w:val="none" w:sz="0" w:space="0" w:color="auto"/>
      </w:divBdr>
    </w:div>
    <w:div w:id="1837568897">
      <w:bodyDiv w:val="1"/>
      <w:marLeft w:val="0"/>
      <w:marRight w:val="0"/>
      <w:marTop w:val="0"/>
      <w:marBottom w:val="0"/>
      <w:divBdr>
        <w:top w:val="none" w:sz="0" w:space="0" w:color="auto"/>
        <w:left w:val="none" w:sz="0" w:space="0" w:color="auto"/>
        <w:bottom w:val="none" w:sz="0" w:space="0" w:color="auto"/>
        <w:right w:val="none" w:sz="0" w:space="0" w:color="auto"/>
      </w:divBdr>
    </w:div>
    <w:div w:id="1938175588">
      <w:bodyDiv w:val="1"/>
      <w:marLeft w:val="0"/>
      <w:marRight w:val="0"/>
      <w:marTop w:val="0"/>
      <w:marBottom w:val="0"/>
      <w:divBdr>
        <w:top w:val="none" w:sz="0" w:space="0" w:color="auto"/>
        <w:left w:val="none" w:sz="0" w:space="0" w:color="auto"/>
        <w:bottom w:val="none" w:sz="0" w:space="0" w:color="auto"/>
        <w:right w:val="none" w:sz="0" w:space="0" w:color="auto"/>
      </w:divBdr>
    </w:div>
    <w:div w:id="1947039514">
      <w:bodyDiv w:val="1"/>
      <w:marLeft w:val="0"/>
      <w:marRight w:val="0"/>
      <w:marTop w:val="0"/>
      <w:marBottom w:val="0"/>
      <w:divBdr>
        <w:top w:val="none" w:sz="0" w:space="0" w:color="auto"/>
        <w:left w:val="none" w:sz="0" w:space="0" w:color="auto"/>
        <w:bottom w:val="none" w:sz="0" w:space="0" w:color="auto"/>
        <w:right w:val="none" w:sz="0" w:space="0" w:color="auto"/>
      </w:divBdr>
    </w:div>
    <w:div w:id="2021275754">
      <w:bodyDiv w:val="1"/>
      <w:marLeft w:val="0"/>
      <w:marRight w:val="0"/>
      <w:marTop w:val="0"/>
      <w:marBottom w:val="0"/>
      <w:divBdr>
        <w:top w:val="none" w:sz="0" w:space="0" w:color="auto"/>
        <w:left w:val="none" w:sz="0" w:space="0" w:color="auto"/>
        <w:bottom w:val="none" w:sz="0" w:space="0" w:color="auto"/>
        <w:right w:val="none" w:sz="0" w:space="0" w:color="auto"/>
      </w:divBdr>
    </w:div>
    <w:div w:id="2022662703">
      <w:bodyDiv w:val="1"/>
      <w:marLeft w:val="0"/>
      <w:marRight w:val="0"/>
      <w:marTop w:val="0"/>
      <w:marBottom w:val="0"/>
      <w:divBdr>
        <w:top w:val="none" w:sz="0" w:space="0" w:color="auto"/>
        <w:left w:val="none" w:sz="0" w:space="0" w:color="auto"/>
        <w:bottom w:val="none" w:sz="0" w:space="0" w:color="auto"/>
        <w:right w:val="none" w:sz="0" w:space="0" w:color="auto"/>
      </w:divBdr>
    </w:div>
    <w:div w:id="2038693896">
      <w:bodyDiv w:val="1"/>
      <w:marLeft w:val="0"/>
      <w:marRight w:val="0"/>
      <w:marTop w:val="0"/>
      <w:marBottom w:val="0"/>
      <w:divBdr>
        <w:top w:val="none" w:sz="0" w:space="0" w:color="auto"/>
        <w:left w:val="none" w:sz="0" w:space="0" w:color="auto"/>
        <w:bottom w:val="none" w:sz="0" w:space="0" w:color="auto"/>
        <w:right w:val="none" w:sz="0" w:space="0" w:color="auto"/>
      </w:divBdr>
    </w:div>
    <w:div w:id="2043242548">
      <w:bodyDiv w:val="1"/>
      <w:marLeft w:val="0"/>
      <w:marRight w:val="0"/>
      <w:marTop w:val="0"/>
      <w:marBottom w:val="0"/>
      <w:divBdr>
        <w:top w:val="none" w:sz="0" w:space="0" w:color="auto"/>
        <w:left w:val="none" w:sz="0" w:space="0" w:color="auto"/>
        <w:bottom w:val="none" w:sz="0" w:space="0" w:color="auto"/>
        <w:right w:val="none" w:sz="0" w:space="0" w:color="auto"/>
      </w:divBdr>
    </w:div>
    <w:div w:id="2082946781">
      <w:bodyDiv w:val="1"/>
      <w:marLeft w:val="0"/>
      <w:marRight w:val="0"/>
      <w:marTop w:val="0"/>
      <w:marBottom w:val="0"/>
      <w:divBdr>
        <w:top w:val="none" w:sz="0" w:space="0" w:color="auto"/>
        <w:left w:val="none" w:sz="0" w:space="0" w:color="auto"/>
        <w:bottom w:val="none" w:sz="0" w:space="0" w:color="auto"/>
        <w:right w:val="none" w:sz="0" w:space="0" w:color="auto"/>
      </w:divBdr>
    </w:div>
    <w:div w:id="21359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pt.org/ecc/tools-and-services/t-dab-plans" TargetMode="External"/><Relationship Id="rId18" Type="http://schemas.openxmlformats.org/officeDocument/2006/relationships/hyperlink" Target="http://www.etsi.org/news-events/events/1109-workshop-managing-rail-mobile-communications-evolut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bruno.espinosa@eco.cept.org" TargetMode="External"/><Relationship Id="rId17" Type="http://schemas.openxmlformats.org/officeDocument/2006/relationships/hyperlink" Target="http://www.etsi.org/standards/looking-for-an-etsi-standard/list-of-harmonised-standard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tsi.org/news-events/events/1102-53-shades-of-re-d-six-months-to-go" TargetMode="External"/><Relationship Id="rId20" Type="http://schemas.openxmlformats.org/officeDocument/2006/relationships/hyperlink" Target="http://www.cept.org/ecc/meeting-calend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pt.org/ecc/topics/lsa-implementa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tsi.org/red" TargetMode="External"/><Relationship Id="rId23" Type="http://schemas.openxmlformats.org/officeDocument/2006/relationships/footer" Target="footer2.xml"/><Relationship Id="rId10" Type="http://schemas.openxmlformats.org/officeDocument/2006/relationships/hyperlink" Target="http://www.cept.org/ecc/topics/programme-making-and-special-events-applications-pmse" TargetMode="External"/><Relationship Id="rId19" Type="http://schemas.openxmlformats.org/officeDocument/2006/relationships/hyperlink" Target="http://www.cept.org/ecc/groups/ecc/wg-fm/news/results-of-the-wgfm87-meeting-30-january-3-february-2017-in-luxembour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portal.etsi.org/Portals/0/TBpages/ERM/Docs/ERM%20SRdoc%20overview.d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Bundesnetzagentur-1">
      <a:dk1>
        <a:srgbClr val="000000"/>
      </a:dk1>
      <a:lt1>
        <a:srgbClr val="FFFFFF"/>
      </a:lt1>
      <a:dk2>
        <a:srgbClr val="417DBE"/>
      </a:dk2>
      <a:lt2>
        <a:srgbClr val="DCE1E4"/>
      </a:lt2>
      <a:accent1>
        <a:srgbClr val="417DBE"/>
      </a:accent1>
      <a:accent2>
        <a:srgbClr val="8DB1D8"/>
      </a:accent2>
      <a:accent3>
        <a:srgbClr val="B3CBE5"/>
      </a:accent3>
      <a:accent4>
        <a:srgbClr val="E16900"/>
      </a:accent4>
      <a:accent5>
        <a:srgbClr val="FFA454"/>
      </a:accent5>
      <a:accent6>
        <a:srgbClr val="FFC28D"/>
      </a:accent6>
      <a:hlink>
        <a:srgbClr val="417DBE"/>
      </a:hlink>
      <a:folHlink>
        <a:srgbClr val="B9C3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065F1-C3B1-4EFE-87A0-7E97466E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17210</Words>
  <Characters>108427</Characters>
  <Application>Microsoft Office Word</Application>
  <DocSecurity>0</DocSecurity>
  <Lines>903</Lines>
  <Paragraphs>250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WG  FM #87</vt:lpstr>
      <vt:lpstr>Minutes, WG  FM #72</vt:lpstr>
    </vt:vector>
  </TitlesOfParts>
  <Manager>Thomas.Weilacher@BNetzA.de</Manager>
  <Company>WGFM#87</Company>
  <LinksUpToDate>false</LinksUpToDate>
  <CharactersWithSpaces>125387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WG  FM #87</dc:title>
  <dc:subject>ECC WG FM</dc:subject>
  <dc:creator>WG FM Secretariat</dc:creator>
  <dc:description>Luxembourg, 30 Jan. - 3 Febr. 2017</dc:description>
  <cp:lastModifiedBy>Thomas Weilacher</cp:lastModifiedBy>
  <cp:revision>76</cp:revision>
  <cp:lastPrinted>2017-02-13T14:33:00Z</cp:lastPrinted>
  <dcterms:created xsi:type="dcterms:W3CDTF">2017-02-03T09:19:00Z</dcterms:created>
  <dcterms:modified xsi:type="dcterms:W3CDTF">2017-02-13T20:31:00Z</dcterms:modified>
  <cp:contentStatus>Approved on 3 Febr. 2017, editorially corrected on 13 Febr. 2017.</cp:contentStatus>
</cp:coreProperties>
</file>