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9A" w:rsidRDefault="00917D9A"/>
    <w:p w:rsidR="00917D9A" w:rsidRPr="0010769E" w:rsidRDefault="00917D9A" w:rsidP="008A54FC">
      <w:pPr>
        <w:jc w:val="center"/>
      </w:pPr>
    </w:p>
    <w:p w:rsidR="00917D9A" w:rsidRPr="0010769E" w:rsidRDefault="00917D9A" w:rsidP="008A54FC">
      <w:pPr>
        <w:jc w:val="center"/>
      </w:pPr>
    </w:p>
    <w:p w:rsidR="00917D9A" w:rsidRPr="0010769E" w:rsidRDefault="00917D9A" w:rsidP="008A54FC"/>
    <w:p w:rsidR="00917D9A" w:rsidRPr="0010769E" w:rsidRDefault="00917D9A" w:rsidP="008A54FC"/>
    <w:p w:rsidR="00917D9A" w:rsidRPr="0010769E" w:rsidRDefault="00B376F3" w:rsidP="008A54FC">
      <w:pPr>
        <w:jc w:val="center"/>
        <w:rPr>
          <w:b/>
          <w:sz w:val="24"/>
        </w:rPr>
      </w:pPr>
      <w:r>
        <w:rPr>
          <w:noProof/>
          <w:lang w:val="fr-FR" w:eastAsia="fr-FR"/>
        </w:rPr>
        <mc:AlternateContent>
          <mc:Choice Requires="wps">
            <w:drawing>
              <wp:anchor distT="0" distB="0" distL="114300" distR="114300" simplePos="0" relativeHeight="251656704" behindDoc="0" locked="0" layoutInCell="1" allowOverlap="1" wp14:anchorId="7E6AF60A" wp14:editId="686DD6A4">
                <wp:simplePos x="0" y="0"/>
                <wp:positionH relativeFrom="page">
                  <wp:posOffset>0</wp:posOffset>
                </wp:positionH>
                <wp:positionV relativeFrom="page">
                  <wp:posOffset>1714500</wp:posOffset>
                </wp:positionV>
                <wp:extent cx="7560310" cy="1628140"/>
                <wp:effectExtent l="0" t="0" r="254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866" w:rsidRPr="00080D86" w:rsidRDefault="00551866" w:rsidP="008A54FC">
                            <w:pPr>
                              <w:rPr>
                                <w:sz w:val="68"/>
                              </w:rPr>
                            </w:pPr>
                            <w:r w:rsidRPr="00080D86">
                              <w:rPr>
                                <w:color w:val="FFFFFF"/>
                                <w:sz w:val="68"/>
                              </w:rPr>
                              <w:t xml:space="preserve">ECC Report </w:t>
                            </w:r>
                            <w:r>
                              <w:rPr>
                                <w:color w:val="57433E"/>
                                <w:sz w:val="68"/>
                              </w:rPr>
                              <w:t>128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g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yz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sqG2II4CAAAUBQAADgAAAAAAAAAAAAAAAAAuAgAAZHJzL2Uyb0RvYy54bWxQSwEC&#10;LQAUAAYACAAAACEAagK1At8AAAAJAQAADwAAAAAAAAAAAAAAAADoBAAAZHJzL2Rvd25yZXYueG1s&#10;UEsFBgAAAAAEAAQA8wAAAPQFAAAAAA==&#10;" fillcolor="#887e6e" stroked="f">
                <v:textbox inset="80mm,15mm">
                  <w:txbxContent>
                    <w:p w:rsidR="00DB0C06" w:rsidRPr="00080D86" w:rsidRDefault="00DB0C06" w:rsidP="008A54FC">
                      <w:pPr>
                        <w:rPr>
                          <w:sz w:val="68"/>
                        </w:rPr>
                      </w:pPr>
                      <w:r w:rsidRPr="00080D86">
                        <w:rPr>
                          <w:color w:val="FFFFFF"/>
                          <w:sz w:val="68"/>
                        </w:rPr>
                        <w:t xml:space="preserve">ECC Report </w:t>
                      </w:r>
                      <w:r>
                        <w:rPr>
                          <w:color w:val="57433E"/>
                          <w:sz w:val="68"/>
                        </w:rPr>
                        <w:t>128</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57728" behindDoc="0" locked="0" layoutInCell="1" allowOverlap="1" wp14:anchorId="58D038E7" wp14:editId="4723E244">
                <wp:simplePos x="0" y="0"/>
                <wp:positionH relativeFrom="page">
                  <wp:posOffset>828040</wp:posOffset>
                </wp:positionH>
                <wp:positionV relativeFrom="paragraph">
                  <wp:posOffset>97790</wp:posOffset>
                </wp:positionV>
                <wp:extent cx="1703705" cy="1564640"/>
                <wp:effectExtent l="0" t="1905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Hzb8Tp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27cUAAADbAAAADwAAAGRycy9kb3ducmV2LnhtbESPQWvCQBSE74L/YXlCb7oxpSGmrlJK&#10;Q6v0Um3x+si+JsHs27C7avrvu4LgcZiZb5jlejCdOJPzrWUF81kCgriyuuVawfe+nOYgfEDW2Fkm&#10;BX/kYb0aj5ZYaHvhLzrvQi0ihH2BCpoQ+kJKXzVk0M9sTxy9X+sMhihdLbXDS4SbTqZJkkmDLceF&#10;Bnt6bag67k5GwXv++ZYdqkW7RZflP+Vpc9g+Pin1MBlenkEEGsI9fGt/aAVp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P27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c1sIAAADbAAAADwAAAGRycy9kb3ducmV2LnhtbERPz2vCMBS+D/wfwhN2GTOdA5HaVFRQ&#10;tsPA1iEeH81bW9a8dEms3X+/HAYeP77f2Xo0nRjI+daygpdZAoK4srrlWsHnaf+8BOEDssbOMin4&#10;JQ/rfPKQYartjQsaylCLGMI+RQVNCH0qpa8aMuhntieO3Jd1BkOErpba4S2Gm07Ok2QhDbYcGxrs&#10;addQ9V1ejYKr+0F3eNri+XjehO7yWrwPH4VSj9NxswIRaAx38b/7TSuYx7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c1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5TcUAAADbAAAADwAAAGRycy9kb3ducmV2LnhtbESPQWvCQBSE70L/w/IKXkQ3tVBqdBVb&#10;UOxBMFHE4yP7moRm36a7a0z/fVco9DjMzDfMYtWbRnTkfG1ZwdMkAUFcWF1zqeB03IxfQfiArLGx&#10;TAp+yMNq+TBYYKrtjTPq8lCKCGGfooIqhDaV0hcVGfQT2xJH79M6gyFKV0rt8BbhppHTJHmRBmuO&#10;CxW29F5R8ZVfjYKr+0a3Hb3h+XBeh+bynH10+0yp4WO/noMI1If/8F97pxVMZ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5Tc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RksEAAADbAAAADwAAAGRycy9kb3ducmV2LnhtbERPz2vCMBS+D/wfwhN2W1Md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BGSwQAAANsAAAAPAAAAAAAAAAAAAAAA&#10;AKECAABkcnMvZG93bnJldi54bWxQSwUGAAAAAAQABAD5AAAAjwMAAAAA&#10;" strokecolor="#887e6e" strokeweight="15.5pt"/>
                <w10:wrap anchorx="page"/>
              </v:group>
            </w:pict>
          </mc:Fallback>
        </mc:AlternateContent>
      </w: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rPr>
          <w:b/>
          <w:sz w:val="24"/>
        </w:rPr>
      </w:pPr>
    </w:p>
    <w:p w:rsidR="00917D9A" w:rsidRPr="0010769E" w:rsidRDefault="00917D9A" w:rsidP="008A54FC">
      <w:pPr>
        <w:jc w:val="center"/>
        <w:rPr>
          <w:b/>
          <w:sz w:val="24"/>
        </w:rPr>
      </w:pPr>
    </w:p>
    <w:p w:rsidR="00917D9A" w:rsidRPr="005A00E5" w:rsidRDefault="00917D9A" w:rsidP="009E47EB">
      <w:pPr>
        <w:pStyle w:val="Reporttitledescription"/>
      </w:pPr>
      <w:r w:rsidRPr="00D17099">
        <w:t>COMPATIBILITY STUDIES BETWEEN PSEUDOLITES AND SERVICES IN THE FREQUENCY BANDS 1164–1215, 1215–1300 AND 1559–1610 MHz</w:t>
      </w:r>
      <w:r w:rsidRPr="005A00E5">
        <w:t xml:space="preserve"> </w:t>
      </w:r>
    </w:p>
    <w:bookmarkStart w:id="0" w:name="Text8"/>
    <w:p w:rsidR="00917D9A" w:rsidRPr="005A00E5" w:rsidRDefault="00917D9A"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F874F9">
        <w:rPr>
          <w:b/>
          <w:noProof/>
          <w:sz w:val="18"/>
        </w:rPr>
        <w:t>Month YYYY (Arial 9pt bold)</w:t>
      </w:r>
      <w:r>
        <w:rPr>
          <w:b/>
          <w:sz w:val="18"/>
        </w:rPr>
        <w:fldChar w:fldCharType="end"/>
      </w:r>
      <w:bookmarkEnd w:id="0"/>
      <w:r>
        <w:rPr>
          <w:b/>
          <w:sz w:val="18"/>
        </w:rPr>
        <w:tab/>
      </w:r>
    </w:p>
    <w:p w:rsidR="00917D9A" w:rsidRPr="00FE1795" w:rsidRDefault="00B376F3" w:rsidP="008A54FC">
      <w:pPr>
        <w:pStyle w:val="Lastupdated"/>
      </w:pPr>
      <w:r>
        <w:rPr>
          <w:noProof/>
          <w:lang w:val="fr-FR" w:eastAsia="fr-FR"/>
        </w:rPr>
        <mc:AlternateContent>
          <mc:Choice Requires="wps">
            <w:drawing>
              <wp:anchor distT="0" distB="0" distL="114300" distR="114300" simplePos="0" relativeHeight="251655680" behindDoc="0" locked="0" layoutInCell="1" allowOverlap="1" wp14:anchorId="46AC1734" wp14:editId="53031130">
                <wp:simplePos x="0" y="0"/>
                <wp:positionH relativeFrom="page">
                  <wp:posOffset>3810</wp:posOffset>
                </wp:positionH>
                <wp:positionV relativeFrom="page">
                  <wp:posOffset>9803765</wp:posOffset>
                </wp:positionV>
                <wp:extent cx="7560310" cy="179705"/>
                <wp:effectExtent l="0" t="0" r="254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fF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le3fF&#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1" w:name="Text3"/>
      <w:r w:rsidR="00917D9A">
        <w:fldChar w:fldCharType="begin">
          <w:ffData>
            <w:name w:val="Text3"/>
            <w:enabled/>
            <w:calcOnExit w:val="0"/>
            <w:textInput>
              <w:default w:val="(last updated: Month YYYY) (Arial 9pt) "/>
            </w:textInput>
          </w:ffData>
        </w:fldChar>
      </w:r>
      <w:r w:rsidR="00917D9A">
        <w:instrText xml:space="preserve"> FORMTEXT </w:instrText>
      </w:r>
      <w:r w:rsidR="00917D9A">
        <w:fldChar w:fldCharType="separate"/>
      </w:r>
      <w:r w:rsidR="00F874F9">
        <w:rPr>
          <w:noProof/>
        </w:rPr>
        <w:t xml:space="preserve">(last updated: Month YYYY) (Arial 9pt) </w:t>
      </w:r>
      <w:r w:rsidR="00917D9A">
        <w:fldChar w:fldCharType="end"/>
      </w:r>
      <w:bookmarkEnd w:id="1"/>
    </w:p>
    <w:p w:rsidR="00917D9A" w:rsidRDefault="00917D9A">
      <w:pPr>
        <w:rPr>
          <w:lang w:val="en-GB"/>
        </w:rPr>
        <w:sectPr w:rsidR="00917D9A" w:rsidSect="00250184">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917D9A" w:rsidRDefault="00917D9A" w:rsidP="00797D4C">
      <w:pPr>
        <w:pStyle w:val="Titre1"/>
      </w:pPr>
      <w:bookmarkStart w:id="2" w:name="_Toc319601922"/>
      <w:r>
        <w:lastRenderedPageBreak/>
        <w:t>Executive summary (style: heading 1)</w:t>
      </w:r>
      <w:bookmarkEnd w:id="2"/>
    </w:p>
    <w:p w:rsidR="00917D9A" w:rsidRDefault="00917D9A" w:rsidP="008A54FC">
      <w:pPr>
        <w:pStyle w:val="ECCParagraph"/>
      </w:pPr>
      <w:r>
        <w:t>Body text (style: ECC Paragraph)</w:t>
      </w:r>
    </w:p>
    <w:p w:rsidR="00E05CCA" w:rsidRDefault="00917D9A" w:rsidP="00CB7CA2">
      <w:pPr>
        <w:pStyle w:val="ECCParagraph"/>
      </w:pPr>
      <w:r>
        <w:t>(</w:t>
      </w:r>
      <w:proofErr w:type="gramStart"/>
      <w:r>
        <w:t>advice</w:t>
      </w:r>
      <w:proofErr w:type="gramEnd"/>
      <w:r>
        <w:t xml:space="preserve">: the Executive Summary should provide a short and concise explanation on the purpose of the respective ECC Report and should clearly indicate the covered subjects to which it applies. In addition, it should clearly explain the application of the document.) </w:t>
      </w:r>
    </w:p>
    <w:p w:rsidR="00361E05" w:rsidRDefault="00361E05" w:rsidP="00CB7CA2">
      <w:pPr>
        <w:pStyle w:val="ECCParagraph"/>
      </w:pPr>
      <w:proofErr w:type="spellStart"/>
      <w:r w:rsidRPr="00256365">
        <w:t>Pseudolites</w:t>
      </w:r>
      <w:proofErr w:type="spellEnd"/>
      <w:r w:rsidRPr="00256365">
        <w:t xml:space="preserve"> (Pseudo satellites</w:t>
      </w:r>
      <w:r>
        <w:t>, PLs</w:t>
      </w:r>
      <w:r w:rsidRPr="00256365">
        <w:t>) are ground based radio transmitters that transmit a RNSS-like navigation signal.</w:t>
      </w:r>
      <w:r>
        <w:t xml:space="preserve"> They</w:t>
      </w:r>
      <w:r w:rsidRPr="00256365">
        <w:t xml:space="preserve"> are intended to be com</w:t>
      </w:r>
      <w:r>
        <w:t xml:space="preserve">plementary to RNSS systems and transmit </w:t>
      </w:r>
      <w:r w:rsidR="00E05CCA">
        <w:t>in</w:t>
      </w:r>
      <w:r>
        <w:t xml:space="preserve"> the same frequency bands 1164-1215, 1215-1300 and 1559-1610 MHz as RNSS systems.</w:t>
      </w:r>
    </w:p>
    <w:p w:rsidR="00361E05" w:rsidRDefault="00361E05" w:rsidP="00CB7CA2">
      <w:pPr>
        <w:pStyle w:val="ECCParagraph"/>
        <w:rPr>
          <w:lang w:eastAsia="fi-FI"/>
        </w:rPr>
      </w:pPr>
      <w:r>
        <w:t xml:space="preserve">There are several other Radio Services and Radio Navigation </w:t>
      </w:r>
      <w:r w:rsidR="00E05CCA">
        <w:t xml:space="preserve">Satellite </w:t>
      </w:r>
      <w:r>
        <w:t xml:space="preserve">Service itself that could be affected because of </w:t>
      </w:r>
      <w:r w:rsidRPr="00BB7380">
        <w:rPr>
          <w:lang w:eastAsia="fi-FI"/>
        </w:rPr>
        <w:t>uncontrol</w:t>
      </w:r>
      <w:r>
        <w:rPr>
          <w:lang w:eastAsia="fi-FI"/>
        </w:rPr>
        <w:t xml:space="preserve">led use of </w:t>
      </w:r>
      <w:proofErr w:type="spellStart"/>
      <w:r>
        <w:rPr>
          <w:lang w:eastAsia="fi-FI"/>
        </w:rPr>
        <w:t>Pseudolites</w:t>
      </w:r>
      <w:proofErr w:type="spellEnd"/>
      <w:r w:rsidR="00E05CCA">
        <w:rPr>
          <w:lang w:eastAsia="fi-FI"/>
        </w:rPr>
        <w:t>.</w:t>
      </w:r>
      <w:r>
        <w:rPr>
          <w:lang w:eastAsia="fi-FI"/>
        </w:rPr>
        <w:t xml:space="preserve"> </w:t>
      </w:r>
      <w:r w:rsidR="00E05CCA">
        <w:rPr>
          <w:lang w:eastAsia="fi-FI"/>
        </w:rPr>
        <w:t>T</w:t>
      </w:r>
      <w:r>
        <w:rPr>
          <w:lang w:eastAsia="fi-FI"/>
        </w:rPr>
        <w:t xml:space="preserve">herefore it was decided to conduct compatibility </w:t>
      </w:r>
      <w:r w:rsidR="00CB7CA2">
        <w:rPr>
          <w:lang w:eastAsia="fi-FI"/>
        </w:rPr>
        <w:t xml:space="preserve">studies between </w:t>
      </w:r>
      <w:proofErr w:type="spellStart"/>
      <w:r w:rsidR="00CB7CA2">
        <w:rPr>
          <w:lang w:eastAsia="fi-FI"/>
        </w:rPr>
        <w:t>Pseudolites</w:t>
      </w:r>
      <w:proofErr w:type="spellEnd"/>
      <w:r w:rsidR="00CB7CA2">
        <w:rPr>
          <w:lang w:eastAsia="fi-FI"/>
        </w:rPr>
        <w:t xml:space="preserve"> and</w:t>
      </w:r>
      <w:r>
        <w:rPr>
          <w:lang w:eastAsia="fi-FI"/>
        </w:rPr>
        <w:t xml:space="preserve"> </w:t>
      </w:r>
      <w:r w:rsidR="00804822">
        <w:rPr>
          <w:lang w:eastAsia="fi-FI"/>
        </w:rPr>
        <w:t>s</w:t>
      </w:r>
      <w:r>
        <w:rPr>
          <w:lang w:eastAsia="fi-FI"/>
        </w:rPr>
        <w:t xml:space="preserve">ervices </w:t>
      </w:r>
      <w:r w:rsidR="00E05CCA">
        <w:rPr>
          <w:lang w:eastAsia="fi-FI"/>
        </w:rPr>
        <w:t>in</w:t>
      </w:r>
      <w:r>
        <w:rPr>
          <w:lang w:eastAsia="fi-FI"/>
        </w:rPr>
        <w:t xml:space="preserve"> the frequency bands 1164-1215, 1215-1300 and 1559-1610 </w:t>
      </w:r>
      <w:proofErr w:type="spellStart"/>
      <w:r>
        <w:rPr>
          <w:lang w:eastAsia="fi-FI"/>
        </w:rPr>
        <w:t>MHz.</w:t>
      </w:r>
      <w:proofErr w:type="spellEnd"/>
    </w:p>
    <w:p w:rsidR="00361E05" w:rsidRDefault="00361E05" w:rsidP="00CB7CA2">
      <w:pPr>
        <w:pStyle w:val="ECCParagraph"/>
        <w:rPr>
          <w:lang w:eastAsia="fi-FI"/>
        </w:rPr>
      </w:pPr>
      <w:r>
        <w:rPr>
          <w:lang w:eastAsia="fi-FI"/>
        </w:rPr>
        <w:t>The purpose of this report is the study of t</w:t>
      </w:r>
      <w:r w:rsidR="00105109">
        <w:rPr>
          <w:lang w:eastAsia="fi-FI"/>
        </w:rPr>
        <w:t xml:space="preserve">he above mentioned co-existence and both indoor and outdoor </w:t>
      </w:r>
      <w:proofErr w:type="spellStart"/>
      <w:r w:rsidR="00105109">
        <w:rPr>
          <w:lang w:eastAsia="fi-FI"/>
        </w:rPr>
        <w:t>pseudolites</w:t>
      </w:r>
      <w:proofErr w:type="spellEnd"/>
      <w:r w:rsidR="00105109">
        <w:rPr>
          <w:lang w:eastAsia="fi-FI"/>
        </w:rPr>
        <w:t xml:space="preserve"> are covered. </w:t>
      </w:r>
      <w:r>
        <w:rPr>
          <w:lang w:eastAsia="fi-FI"/>
        </w:rPr>
        <w:t xml:space="preserve">In sections 1 and 2 an </w:t>
      </w:r>
      <w:r w:rsidR="00A25A65">
        <w:rPr>
          <w:lang w:eastAsia="fi-FI"/>
        </w:rPr>
        <w:t xml:space="preserve">introduction to </w:t>
      </w:r>
      <w:proofErr w:type="spellStart"/>
      <w:r w:rsidR="00A25A65">
        <w:rPr>
          <w:lang w:eastAsia="fi-FI"/>
        </w:rPr>
        <w:t>pseudolites</w:t>
      </w:r>
      <w:proofErr w:type="spellEnd"/>
      <w:r w:rsidR="00A25A65">
        <w:rPr>
          <w:lang w:eastAsia="fi-FI"/>
        </w:rPr>
        <w:t xml:space="preserve"> and definitions are given. </w:t>
      </w:r>
      <w:r>
        <w:rPr>
          <w:lang w:eastAsia="fi-FI"/>
        </w:rPr>
        <w:t xml:space="preserve">Sections 3 overviews the </w:t>
      </w:r>
      <w:proofErr w:type="spellStart"/>
      <w:r w:rsidR="00A25A65">
        <w:rPr>
          <w:lang w:eastAsia="fi-FI"/>
        </w:rPr>
        <w:t>pseudolites</w:t>
      </w:r>
      <w:proofErr w:type="spellEnd"/>
      <w:r w:rsidR="00A25A65">
        <w:rPr>
          <w:lang w:eastAsia="fi-FI"/>
        </w:rPr>
        <w:t xml:space="preserve"> characteristics</w:t>
      </w:r>
      <w:r>
        <w:rPr>
          <w:lang w:eastAsia="fi-FI"/>
        </w:rPr>
        <w:t xml:space="preserve"> and section</w:t>
      </w:r>
      <w:r w:rsidR="00A25A65">
        <w:rPr>
          <w:lang w:eastAsia="fi-FI"/>
        </w:rPr>
        <w:t xml:space="preserve"> 4 explains the impact on non-</w:t>
      </w:r>
      <w:r w:rsidR="00717538">
        <w:rPr>
          <w:lang w:eastAsia="fi-FI"/>
        </w:rPr>
        <w:t>participating</w:t>
      </w:r>
      <w:r w:rsidR="00A25A65">
        <w:rPr>
          <w:lang w:eastAsia="fi-FI"/>
        </w:rPr>
        <w:t xml:space="preserve"> RNSS receivers</w:t>
      </w:r>
      <w:r>
        <w:rPr>
          <w:lang w:eastAsia="fi-FI"/>
        </w:rPr>
        <w:t xml:space="preserve">. In section 5 </w:t>
      </w:r>
      <w:r w:rsidR="00C35CAF">
        <w:rPr>
          <w:lang w:eastAsia="fi-FI"/>
        </w:rPr>
        <w:t xml:space="preserve">the impact of </w:t>
      </w:r>
      <w:proofErr w:type="spellStart"/>
      <w:r w:rsidR="00C35CAF">
        <w:rPr>
          <w:lang w:eastAsia="fi-FI"/>
        </w:rPr>
        <w:t>pseudolites</w:t>
      </w:r>
      <w:proofErr w:type="spellEnd"/>
      <w:r w:rsidR="00C35CAF">
        <w:rPr>
          <w:lang w:eastAsia="fi-FI"/>
        </w:rPr>
        <w:t xml:space="preserve"> to other radio services are provided</w:t>
      </w:r>
      <w:r>
        <w:rPr>
          <w:lang w:eastAsia="fi-FI"/>
        </w:rPr>
        <w:t xml:space="preserve"> and at last in section 6 </w:t>
      </w:r>
      <w:r w:rsidR="00C35CAF">
        <w:rPr>
          <w:lang w:eastAsia="fi-FI"/>
        </w:rPr>
        <w:t xml:space="preserve">some </w:t>
      </w:r>
      <w:r>
        <w:rPr>
          <w:lang w:eastAsia="fi-FI"/>
        </w:rPr>
        <w:t xml:space="preserve">conclusions are drawn. More detailed information of the studies can be seen in relevant annexes of this report. </w:t>
      </w:r>
    </w:p>
    <w:p w:rsidR="00361E05" w:rsidRPr="005C28E2" w:rsidRDefault="00361E05" w:rsidP="00CB7CA2">
      <w:pPr>
        <w:pStyle w:val="ECCParagraph"/>
        <w:rPr>
          <w:lang w:eastAsia="fi-FI"/>
        </w:rPr>
      </w:pPr>
      <w:r w:rsidRPr="00E4550C">
        <w:rPr>
          <w:highlight w:val="yellow"/>
          <w:lang w:eastAsia="fi-FI"/>
        </w:rPr>
        <w:t>For information, the Excel workbook of the MCL calculations and the SEAMCAT files used for the calculations for the study are available in a zip-file at the www.ero.dk (ERO Documentation Area) next to this Report.</w:t>
      </w:r>
      <w:r w:rsidRPr="005C28E2">
        <w:rPr>
          <w:lang w:eastAsia="fi-FI"/>
        </w:rPr>
        <w:t xml:space="preserve">  </w:t>
      </w:r>
    </w:p>
    <w:p w:rsidR="00361E05" w:rsidRDefault="00361E05" w:rsidP="00CB7CA2">
      <w:pPr>
        <w:pStyle w:val="ECCParagraph"/>
        <w:rPr>
          <w:lang w:eastAsia="fi-FI"/>
        </w:rPr>
      </w:pPr>
      <w:r>
        <w:rPr>
          <w:lang w:eastAsia="fi-FI"/>
        </w:rPr>
        <w:t>The main conclusions are presented also below:</w:t>
      </w:r>
    </w:p>
    <w:p w:rsidR="00917D9A" w:rsidRDefault="00BD2BB0" w:rsidP="003A2EA9">
      <w:pPr>
        <w:pStyle w:val="ECCParagraph"/>
        <w:jc w:val="center"/>
      </w:pPr>
      <w:r>
        <w:rPr>
          <w:noProof/>
          <w:lang w:val="fr-FR" w:eastAsia="fr-FR"/>
        </w:rPr>
        <w:drawing>
          <wp:inline distT="0" distB="0" distL="0" distR="0" wp14:anchorId="37B73C79" wp14:editId="0B97C63A">
            <wp:extent cx="5324475" cy="2876550"/>
            <wp:effectExtent l="0" t="0" r="9525" b="0"/>
            <wp:docPr id="6" name="Image 1" descr="cid:image001.jpg@01CD0105.3B6B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CD0105.3B6B62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24475" cy="2876550"/>
                    </a:xfrm>
                    <a:prstGeom prst="rect">
                      <a:avLst/>
                    </a:prstGeom>
                    <a:noFill/>
                    <a:ln>
                      <a:noFill/>
                    </a:ln>
                  </pic:spPr>
                </pic:pic>
              </a:graphicData>
            </a:graphic>
          </wp:inline>
        </w:drawing>
      </w:r>
    </w:p>
    <w:p w:rsidR="00361E05" w:rsidRDefault="00361E05" w:rsidP="008A54FC">
      <w:pPr>
        <w:pStyle w:val="ECCParagraph"/>
      </w:pPr>
    </w:p>
    <w:p w:rsidR="00917D9A" w:rsidRDefault="00917D9A" w:rsidP="008A54FC">
      <w:r>
        <w:br w:type="page"/>
      </w:r>
    </w:p>
    <w:p w:rsidR="00917D9A" w:rsidRPr="009B4646" w:rsidRDefault="00B376F3" w:rsidP="008A54FC">
      <w:pPr>
        <w:rPr>
          <w:b/>
          <w:color w:val="FFFFFF"/>
        </w:rPr>
      </w:pPr>
      <w:r>
        <w:rPr>
          <w:noProof/>
          <w:lang w:val="fr-FR" w:eastAsia="fr-FR"/>
        </w:rPr>
        <w:lastRenderedPageBreak/>
        <mc:AlternateContent>
          <mc:Choice Requires="wps">
            <w:drawing>
              <wp:anchor distT="0" distB="0" distL="114300" distR="114300" simplePos="0" relativeHeight="251658752" behindDoc="1" locked="0" layoutInCell="1" allowOverlap="1" wp14:anchorId="589C517F" wp14:editId="7FEF5857">
                <wp:simplePos x="0" y="0"/>
                <wp:positionH relativeFrom="page">
                  <wp:posOffset>0</wp:posOffset>
                </wp:positionH>
                <wp:positionV relativeFrom="page">
                  <wp:posOffset>900430</wp:posOffset>
                </wp:positionV>
                <wp:extent cx="7560310" cy="720090"/>
                <wp:effectExtent l="0" t="0" r="2540" b="381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p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BJa+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917D9A" w:rsidRDefault="00917D9A" w:rsidP="008A54FC">
      <w:pPr>
        <w:rPr>
          <w:b/>
          <w:color w:val="FFFFFF"/>
          <w:szCs w:val="20"/>
        </w:rPr>
      </w:pPr>
    </w:p>
    <w:p w:rsidR="00917D9A" w:rsidRDefault="00917D9A" w:rsidP="008A54FC">
      <w:pPr>
        <w:rPr>
          <w:b/>
          <w:color w:val="FFFFFF"/>
          <w:szCs w:val="20"/>
        </w:rPr>
      </w:pPr>
      <w:r>
        <w:rPr>
          <w:b/>
          <w:color w:val="FFFFFF"/>
          <w:szCs w:val="20"/>
        </w:rPr>
        <w:t>TABLE OF CONTENTS</w:t>
      </w:r>
    </w:p>
    <w:p w:rsidR="00917D9A" w:rsidRDefault="00917D9A" w:rsidP="008A54FC">
      <w:pPr>
        <w:rPr>
          <w:b/>
          <w:color w:val="FFFFFF"/>
          <w:szCs w:val="20"/>
        </w:rPr>
      </w:pPr>
    </w:p>
    <w:p w:rsidR="00917D9A" w:rsidRPr="009B4646" w:rsidRDefault="00917D9A" w:rsidP="008A54FC">
      <w:pPr>
        <w:rPr>
          <w:b/>
          <w:color w:val="FFFFFF"/>
          <w:szCs w:val="20"/>
        </w:rPr>
      </w:pPr>
    </w:p>
    <w:p w:rsidR="00F874F9" w:rsidRDefault="00917D9A">
      <w:pPr>
        <w:pStyle w:val="TM1"/>
        <w:rPr>
          <w:rFonts w:asciiTheme="minorHAnsi" w:eastAsiaTheme="minorEastAsia" w:hAnsiTheme="minorHAnsi" w:cstheme="minorBidi"/>
          <w:b w:val="0"/>
          <w:caps w:val="0"/>
          <w:noProof/>
          <w:sz w:val="22"/>
          <w:szCs w:val="22"/>
          <w:lang w:val="en-GB" w:eastAsia="en-GB"/>
        </w:rPr>
      </w:pPr>
      <w:r>
        <w:rPr>
          <w:caps w:val="0"/>
          <w:lang w:val="en-GB"/>
        </w:rPr>
        <w:fldChar w:fldCharType="begin"/>
      </w:r>
      <w:r>
        <w:rPr>
          <w:caps w:val="0"/>
          <w:lang w:val="en-GB"/>
        </w:rPr>
        <w:instrText xml:space="preserve"> TOC \o "1-4" \h \z \u </w:instrText>
      </w:r>
      <w:r>
        <w:rPr>
          <w:caps w:val="0"/>
          <w:lang w:val="en-GB"/>
        </w:rPr>
        <w:fldChar w:fldCharType="separate"/>
      </w:r>
      <w:hyperlink w:anchor="_Toc319601922" w:history="1">
        <w:r w:rsidR="00F874F9" w:rsidRPr="00E8352B">
          <w:rPr>
            <w:rStyle w:val="Lienhypertexte"/>
            <w:noProof/>
          </w:rPr>
          <w:t>0</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Executive summary (style: heading 1)</w:t>
        </w:r>
        <w:r w:rsidR="00F874F9">
          <w:rPr>
            <w:noProof/>
            <w:webHidden/>
          </w:rPr>
          <w:tab/>
        </w:r>
        <w:r w:rsidR="00F874F9">
          <w:rPr>
            <w:noProof/>
            <w:webHidden/>
          </w:rPr>
          <w:fldChar w:fldCharType="begin"/>
        </w:r>
        <w:r w:rsidR="00F874F9">
          <w:rPr>
            <w:noProof/>
            <w:webHidden/>
          </w:rPr>
          <w:instrText xml:space="preserve"> PAGEREF _Toc319601922 \h </w:instrText>
        </w:r>
        <w:r w:rsidR="00F874F9">
          <w:rPr>
            <w:noProof/>
            <w:webHidden/>
          </w:rPr>
        </w:r>
        <w:r w:rsidR="00F874F9">
          <w:rPr>
            <w:noProof/>
            <w:webHidden/>
          </w:rPr>
          <w:fldChar w:fldCharType="separate"/>
        </w:r>
        <w:r w:rsidR="00F874F9">
          <w:rPr>
            <w:noProof/>
            <w:webHidden/>
          </w:rPr>
          <w:t>2</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1923" w:history="1">
        <w:r w:rsidR="00F874F9" w:rsidRPr="00E8352B">
          <w:rPr>
            <w:rStyle w:val="Lienhypertexte"/>
            <w:noProof/>
          </w:rPr>
          <w:t>1</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Introduction</w:t>
        </w:r>
        <w:r w:rsidR="00F874F9">
          <w:rPr>
            <w:noProof/>
            <w:webHidden/>
          </w:rPr>
          <w:tab/>
        </w:r>
        <w:r w:rsidR="00F874F9">
          <w:rPr>
            <w:noProof/>
            <w:webHidden/>
          </w:rPr>
          <w:fldChar w:fldCharType="begin"/>
        </w:r>
        <w:r w:rsidR="00F874F9">
          <w:rPr>
            <w:noProof/>
            <w:webHidden/>
          </w:rPr>
          <w:instrText xml:space="preserve"> PAGEREF _Toc319601923 \h </w:instrText>
        </w:r>
        <w:r w:rsidR="00F874F9">
          <w:rPr>
            <w:noProof/>
            <w:webHidden/>
          </w:rPr>
        </w:r>
        <w:r w:rsidR="00F874F9">
          <w:rPr>
            <w:noProof/>
            <w:webHidden/>
          </w:rPr>
          <w:fldChar w:fldCharType="separate"/>
        </w:r>
        <w:r w:rsidR="00F874F9">
          <w:rPr>
            <w:noProof/>
            <w:webHidden/>
          </w:rPr>
          <w:t>6</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1924" w:history="1">
        <w:r w:rsidR="00F874F9" w:rsidRPr="00E8352B">
          <w:rPr>
            <w:rStyle w:val="Lienhypertexte"/>
            <w:noProof/>
          </w:rPr>
          <w:t>2</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Definitions (optional section)</w:t>
        </w:r>
        <w:r w:rsidR="00F874F9">
          <w:rPr>
            <w:noProof/>
            <w:webHidden/>
          </w:rPr>
          <w:tab/>
        </w:r>
        <w:r w:rsidR="00F874F9">
          <w:rPr>
            <w:noProof/>
            <w:webHidden/>
          </w:rPr>
          <w:fldChar w:fldCharType="begin"/>
        </w:r>
        <w:r w:rsidR="00F874F9">
          <w:rPr>
            <w:noProof/>
            <w:webHidden/>
          </w:rPr>
          <w:instrText xml:space="preserve"> PAGEREF _Toc319601924 \h </w:instrText>
        </w:r>
        <w:r w:rsidR="00F874F9">
          <w:rPr>
            <w:noProof/>
            <w:webHidden/>
          </w:rPr>
        </w:r>
        <w:r w:rsidR="00F874F9">
          <w:rPr>
            <w:noProof/>
            <w:webHidden/>
          </w:rPr>
          <w:fldChar w:fldCharType="separate"/>
        </w:r>
        <w:r w:rsidR="00F874F9">
          <w:rPr>
            <w:noProof/>
            <w:webHidden/>
          </w:rPr>
          <w:t>7</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1925" w:history="1">
        <w:r w:rsidR="00F874F9" w:rsidRPr="00E8352B">
          <w:rPr>
            <w:rStyle w:val="Lienhypertexte"/>
            <w:noProof/>
          </w:rPr>
          <w:t>3</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OVERVIEW AND CHARACTERISTICS OF PSEUDOLITES</w:t>
        </w:r>
        <w:r w:rsidR="00F874F9">
          <w:rPr>
            <w:noProof/>
            <w:webHidden/>
          </w:rPr>
          <w:tab/>
        </w:r>
        <w:r w:rsidR="00F874F9">
          <w:rPr>
            <w:noProof/>
            <w:webHidden/>
          </w:rPr>
          <w:fldChar w:fldCharType="begin"/>
        </w:r>
        <w:r w:rsidR="00F874F9">
          <w:rPr>
            <w:noProof/>
            <w:webHidden/>
          </w:rPr>
          <w:instrText xml:space="preserve"> PAGEREF _Toc319601925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26" w:history="1">
        <w:r w:rsidR="00F874F9" w:rsidRPr="00E8352B">
          <w:rPr>
            <w:rStyle w:val="Lienhypertexte"/>
            <w:noProof/>
          </w:rPr>
          <w:t>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Introduction</w:t>
        </w:r>
        <w:r w:rsidR="00F874F9">
          <w:rPr>
            <w:noProof/>
            <w:webHidden/>
          </w:rPr>
          <w:tab/>
        </w:r>
        <w:r w:rsidR="00F874F9">
          <w:rPr>
            <w:noProof/>
            <w:webHidden/>
          </w:rPr>
          <w:fldChar w:fldCharType="begin"/>
        </w:r>
        <w:r w:rsidR="00F874F9">
          <w:rPr>
            <w:noProof/>
            <w:webHidden/>
          </w:rPr>
          <w:instrText xml:space="preserve"> PAGEREF _Toc319601926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27" w:history="1">
        <w:r w:rsidR="00F874F9" w:rsidRPr="00E8352B">
          <w:rPr>
            <w:rStyle w:val="Lienhypertexte"/>
            <w:noProof/>
            <w:lang w:val="en-GB"/>
          </w:rPr>
          <w:t>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Application overview of pseudolites</w:t>
        </w:r>
        <w:r w:rsidR="00F874F9">
          <w:rPr>
            <w:noProof/>
            <w:webHidden/>
          </w:rPr>
          <w:tab/>
        </w:r>
        <w:r w:rsidR="00F874F9">
          <w:rPr>
            <w:noProof/>
            <w:webHidden/>
          </w:rPr>
          <w:fldChar w:fldCharType="begin"/>
        </w:r>
        <w:r w:rsidR="00F874F9">
          <w:rPr>
            <w:noProof/>
            <w:webHidden/>
          </w:rPr>
          <w:instrText xml:space="preserve"> PAGEREF _Toc319601927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28" w:history="1">
        <w:r w:rsidR="00F874F9" w:rsidRPr="00E8352B">
          <w:rPr>
            <w:rStyle w:val="Lienhypertexte"/>
            <w:noProof/>
          </w:rPr>
          <w:t>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Frequency band</w:t>
        </w:r>
        <w:r w:rsidR="00F874F9">
          <w:rPr>
            <w:noProof/>
            <w:webHidden/>
          </w:rPr>
          <w:tab/>
        </w:r>
        <w:r w:rsidR="00F874F9">
          <w:rPr>
            <w:noProof/>
            <w:webHidden/>
          </w:rPr>
          <w:fldChar w:fldCharType="begin"/>
        </w:r>
        <w:r w:rsidR="00F874F9">
          <w:rPr>
            <w:noProof/>
            <w:webHidden/>
          </w:rPr>
          <w:instrText xml:space="preserve"> PAGEREF _Toc319601928 \h </w:instrText>
        </w:r>
        <w:r w:rsidR="00F874F9">
          <w:rPr>
            <w:noProof/>
            <w:webHidden/>
          </w:rPr>
        </w:r>
        <w:r w:rsidR="00F874F9">
          <w:rPr>
            <w:noProof/>
            <w:webHidden/>
          </w:rPr>
          <w:fldChar w:fldCharType="separate"/>
        </w:r>
        <w:r w:rsidR="00F874F9">
          <w:rPr>
            <w:noProof/>
            <w:webHidden/>
          </w:rPr>
          <w:t>9</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29" w:history="1">
        <w:r w:rsidR="00F874F9" w:rsidRPr="00E8352B">
          <w:rPr>
            <w:rStyle w:val="Lienhypertexte"/>
            <w:noProof/>
          </w:rPr>
          <w:t>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The Near-Far problem</w:t>
        </w:r>
        <w:r w:rsidR="00F874F9">
          <w:rPr>
            <w:noProof/>
            <w:webHidden/>
          </w:rPr>
          <w:tab/>
        </w:r>
        <w:r w:rsidR="00F874F9">
          <w:rPr>
            <w:noProof/>
            <w:webHidden/>
          </w:rPr>
          <w:fldChar w:fldCharType="begin"/>
        </w:r>
        <w:r w:rsidR="00F874F9">
          <w:rPr>
            <w:noProof/>
            <w:webHidden/>
          </w:rPr>
          <w:instrText xml:space="preserve"> PAGEREF _Toc319601929 \h </w:instrText>
        </w:r>
        <w:r w:rsidR="00F874F9">
          <w:rPr>
            <w:noProof/>
            <w:webHidden/>
          </w:rPr>
        </w:r>
        <w:r w:rsidR="00F874F9">
          <w:rPr>
            <w:noProof/>
            <w:webHidden/>
          </w:rPr>
          <w:fldChar w:fldCharType="separate"/>
        </w:r>
        <w:r w:rsidR="00F874F9">
          <w:rPr>
            <w:noProof/>
            <w:webHidden/>
          </w:rPr>
          <w:t>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30" w:history="1">
        <w:r w:rsidR="00F874F9" w:rsidRPr="00E8352B">
          <w:rPr>
            <w:rStyle w:val="Lienhypertexte"/>
            <w:noProof/>
          </w:rPr>
          <w:t>3.4.1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Frequency Offsets</w:t>
        </w:r>
        <w:r w:rsidR="00F874F9">
          <w:rPr>
            <w:noProof/>
            <w:webHidden/>
          </w:rPr>
          <w:tab/>
        </w:r>
        <w:r w:rsidR="00F874F9">
          <w:rPr>
            <w:noProof/>
            <w:webHidden/>
          </w:rPr>
          <w:fldChar w:fldCharType="begin"/>
        </w:r>
        <w:r w:rsidR="00F874F9">
          <w:rPr>
            <w:noProof/>
            <w:webHidden/>
          </w:rPr>
          <w:instrText xml:space="preserve"> PAGEREF _Toc319601930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31" w:history="1">
        <w:r w:rsidR="00F874F9" w:rsidRPr="00E8352B">
          <w:rPr>
            <w:rStyle w:val="Lienhypertexte"/>
            <w:noProof/>
          </w:rPr>
          <w:t>3.4.2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Different PRN Codes</w:t>
        </w:r>
        <w:r w:rsidR="00F874F9">
          <w:rPr>
            <w:noProof/>
            <w:webHidden/>
          </w:rPr>
          <w:tab/>
        </w:r>
        <w:r w:rsidR="00F874F9">
          <w:rPr>
            <w:noProof/>
            <w:webHidden/>
          </w:rPr>
          <w:fldChar w:fldCharType="begin"/>
        </w:r>
        <w:r w:rsidR="00F874F9">
          <w:rPr>
            <w:noProof/>
            <w:webHidden/>
          </w:rPr>
          <w:instrText xml:space="preserve"> PAGEREF _Toc319601931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32" w:history="1">
        <w:r w:rsidR="00F874F9" w:rsidRPr="00E8352B">
          <w:rPr>
            <w:rStyle w:val="Lienhypertexte"/>
            <w:noProof/>
          </w:rPr>
          <w:t>3.4.3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Signal Pulsing</w:t>
        </w:r>
        <w:r w:rsidR="00F874F9">
          <w:rPr>
            <w:noProof/>
            <w:webHidden/>
          </w:rPr>
          <w:tab/>
        </w:r>
        <w:r w:rsidR="00F874F9">
          <w:rPr>
            <w:noProof/>
            <w:webHidden/>
          </w:rPr>
          <w:fldChar w:fldCharType="begin"/>
        </w:r>
        <w:r w:rsidR="00F874F9">
          <w:rPr>
            <w:noProof/>
            <w:webHidden/>
          </w:rPr>
          <w:instrText xml:space="preserve"> PAGEREF _Toc319601932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33" w:history="1">
        <w:r w:rsidR="00F874F9" w:rsidRPr="00E8352B">
          <w:rPr>
            <w:rStyle w:val="Lienhypertexte"/>
            <w:noProof/>
          </w:rPr>
          <w:t>3.4.3.1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RTCM SC-104 pulsing scheme</w:t>
        </w:r>
        <w:r w:rsidR="00F874F9">
          <w:rPr>
            <w:noProof/>
            <w:webHidden/>
          </w:rPr>
          <w:tab/>
        </w:r>
        <w:r w:rsidR="00F874F9">
          <w:rPr>
            <w:noProof/>
            <w:webHidden/>
          </w:rPr>
          <w:fldChar w:fldCharType="begin"/>
        </w:r>
        <w:r w:rsidR="00F874F9">
          <w:rPr>
            <w:noProof/>
            <w:webHidden/>
          </w:rPr>
          <w:instrText xml:space="preserve"> PAGEREF _Toc319601933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34" w:history="1">
        <w:r w:rsidR="00F874F9" w:rsidRPr="00E8352B">
          <w:rPr>
            <w:rStyle w:val="Lienhypertexte"/>
            <w:noProof/>
          </w:rPr>
          <w:t>3.4.3.2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RTCA SC-159 pulsing scheme</w:t>
        </w:r>
        <w:r w:rsidR="00F874F9">
          <w:rPr>
            <w:noProof/>
            <w:webHidden/>
          </w:rPr>
          <w:tab/>
        </w:r>
        <w:r w:rsidR="00F874F9">
          <w:rPr>
            <w:noProof/>
            <w:webHidden/>
          </w:rPr>
          <w:fldChar w:fldCharType="begin"/>
        </w:r>
        <w:r w:rsidR="00F874F9">
          <w:rPr>
            <w:noProof/>
            <w:webHidden/>
          </w:rPr>
          <w:instrText xml:space="preserve"> PAGEREF _Toc319601934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35" w:history="1">
        <w:r w:rsidR="00F874F9" w:rsidRPr="00E8352B">
          <w:rPr>
            <w:rStyle w:val="Lienhypertexte"/>
            <w:noProof/>
          </w:rPr>
          <w:t>3.4.3.3</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Galileo pulsing schemes</w:t>
        </w:r>
        <w:r w:rsidR="00F874F9">
          <w:rPr>
            <w:noProof/>
            <w:webHidden/>
          </w:rPr>
          <w:tab/>
        </w:r>
        <w:r w:rsidR="00F874F9">
          <w:rPr>
            <w:noProof/>
            <w:webHidden/>
          </w:rPr>
          <w:fldChar w:fldCharType="begin"/>
        </w:r>
        <w:r w:rsidR="00F874F9">
          <w:rPr>
            <w:noProof/>
            <w:webHidden/>
          </w:rPr>
          <w:instrText xml:space="preserve"> PAGEREF _Toc319601935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36" w:history="1">
        <w:r w:rsidR="00F874F9" w:rsidRPr="00E8352B">
          <w:rPr>
            <w:rStyle w:val="Lienhypertexte"/>
            <w:noProof/>
          </w:rPr>
          <w:t>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Characteristics retained in the studies</w:t>
        </w:r>
        <w:r w:rsidR="00F874F9">
          <w:rPr>
            <w:noProof/>
            <w:webHidden/>
          </w:rPr>
          <w:tab/>
        </w:r>
        <w:r w:rsidR="00F874F9">
          <w:rPr>
            <w:noProof/>
            <w:webHidden/>
          </w:rPr>
          <w:fldChar w:fldCharType="begin"/>
        </w:r>
        <w:r w:rsidR="00F874F9">
          <w:rPr>
            <w:noProof/>
            <w:webHidden/>
          </w:rPr>
          <w:instrText xml:space="preserve"> PAGEREF _Toc319601936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1937" w:history="1">
        <w:r w:rsidR="00F874F9" w:rsidRPr="00E8352B">
          <w:rPr>
            <w:rStyle w:val="Lienhypertexte"/>
            <w:noProof/>
          </w:rPr>
          <w:t>4</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Impact on non participating RNSS receivers</w:t>
        </w:r>
        <w:r w:rsidR="00F874F9">
          <w:rPr>
            <w:noProof/>
            <w:webHidden/>
          </w:rPr>
          <w:tab/>
        </w:r>
        <w:r w:rsidR="00F874F9">
          <w:rPr>
            <w:noProof/>
            <w:webHidden/>
          </w:rPr>
          <w:fldChar w:fldCharType="begin"/>
        </w:r>
        <w:r w:rsidR="00F874F9">
          <w:rPr>
            <w:noProof/>
            <w:webHidden/>
          </w:rPr>
          <w:instrText xml:space="preserve"> PAGEREF _Toc319601937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38" w:history="1">
        <w:r w:rsidR="00F874F9" w:rsidRPr="00E8352B">
          <w:rPr>
            <w:rStyle w:val="Lienhypertexte"/>
            <w:noProof/>
          </w:rPr>
          <w:t>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GNSS (Global Navigation Satellite Systems) RECEIVER characteristics</w:t>
        </w:r>
        <w:r w:rsidR="00F874F9">
          <w:rPr>
            <w:noProof/>
            <w:webHidden/>
          </w:rPr>
          <w:tab/>
        </w:r>
        <w:r w:rsidR="00F874F9">
          <w:rPr>
            <w:noProof/>
            <w:webHidden/>
          </w:rPr>
          <w:fldChar w:fldCharType="begin"/>
        </w:r>
        <w:r w:rsidR="00F874F9">
          <w:rPr>
            <w:noProof/>
            <w:webHidden/>
          </w:rPr>
          <w:instrText xml:space="preserve"> PAGEREF _Toc319601938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39" w:history="1">
        <w:r w:rsidR="00F874F9" w:rsidRPr="00E8352B">
          <w:rPr>
            <w:rStyle w:val="Lienhypertexte"/>
            <w:noProof/>
          </w:rPr>
          <w:t>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Mechanisms studied</w:t>
        </w:r>
        <w:r w:rsidR="00F874F9">
          <w:rPr>
            <w:noProof/>
            <w:webHidden/>
          </w:rPr>
          <w:tab/>
        </w:r>
        <w:r w:rsidR="00F874F9">
          <w:rPr>
            <w:noProof/>
            <w:webHidden/>
          </w:rPr>
          <w:fldChar w:fldCharType="begin"/>
        </w:r>
        <w:r w:rsidR="00F874F9">
          <w:rPr>
            <w:noProof/>
            <w:webHidden/>
          </w:rPr>
          <w:instrText xml:space="preserve"> PAGEREF _Toc319601939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0" w:history="1">
        <w:r w:rsidR="00F874F9" w:rsidRPr="00E8352B">
          <w:rPr>
            <w:rStyle w:val="Lienhypertexte"/>
            <w:noProof/>
          </w:rPr>
          <w:t>4.2.1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Reception of non-expected PRN codes from the pseudolites</w:t>
        </w:r>
        <w:r w:rsidR="00F874F9">
          <w:rPr>
            <w:noProof/>
            <w:webHidden/>
          </w:rPr>
          <w:tab/>
        </w:r>
        <w:r w:rsidR="00F874F9">
          <w:rPr>
            <w:noProof/>
            <w:webHidden/>
          </w:rPr>
          <w:fldChar w:fldCharType="begin"/>
        </w:r>
        <w:r w:rsidR="00F874F9">
          <w:rPr>
            <w:noProof/>
            <w:webHidden/>
          </w:rPr>
          <w:instrText xml:space="preserve"> PAGEREF _Toc319601940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1" w:history="1">
        <w:r w:rsidR="00F874F9" w:rsidRPr="00E8352B">
          <w:rPr>
            <w:rStyle w:val="Lienhypertexte"/>
            <w:noProof/>
          </w:rPr>
          <w:t>4.2.2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 far effect</w:t>
        </w:r>
        <w:r w:rsidR="00F874F9">
          <w:rPr>
            <w:noProof/>
            <w:webHidden/>
          </w:rPr>
          <w:tab/>
        </w:r>
        <w:r w:rsidR="00F874F9">
          <w:rPr>
            <w:noProof/>
            <w:webHidden/>
          </w:rPr>
          <w:fldChar w:fldCharType="begin"/>
        </w:r>
        <w:r w:rsidR="00F874F9">
          <w:rPr>
            <w:noProof/>
            <w:webHidden/>
          </w:rPr>
          <w:instrText xml:space="preserve"> PAGEREF _Toc319601941 \h </w:instrText>
        </w:r>
        <w:r w:rsidR="00F874F9">
          <w:rPr>
            <w:noProof/>
            <w:webHidden/>
          </w:rPr>
        </w:r>
        <w:r w:rsidR="00F874F9">
          <w:rPr>
            <w:noProof/>
            <w:webHidden/>
          </w:rPr>
          <w:fldChar w:fldCharType="separate"/>
        </w:r>
        <w:r w:rsidR="00F874F9">
          <w:rPr>
            <w:noProof/>
            <w:webHidden/>
          </w:rPr>
          <w:t>14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2" w:history="1">
        <w:r w:rsidR="00F874F9" w:rsidRPr="00E8352B">
          <w:rPr>
            <w:rStyle w:val="Lienhypertexte"/>
            <w:noProof/>
          </w:rPr>
          <w:t>4.2.3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elevation</w:t>
        </w:r>
        <w:r w:rsidR="00F874F9">
          <w:rPr>
            <w:noProof/>
            <w:webHidden/>
          </w:rPr>
          <w:tab/>
        </w:r>
        <w:r w:rsidR="00F874F9">
          <w:rPr>
            <w:noProof/>
            <w:webHidden/>
          </w:rPr>
          <w:fldChar w:fldCharType="begin"/>
        </w:r>
        <w:r w:rsidR="00F874F9">
          <w:rPr>
            <w:noProof/>
            <w:webHidden/>
          </w:rPr>
          <w:instrText xml:space="preserve"> PAGEREF _Toc319601942 \h </w:instrText>
        </w:r>
        <w:r w:rsidR="00F874F9">
          <w:rPr>
            <w:noProof/>
            <w:webHidden/>
          </w:rPr>
        </w:r>
        <w:r w:rsidR="00F874F9">
          <w:rPr>
            <w:noProof/>
            <w:webHidden/>
          </w:rPr>
          <w:fldChar w:fldCharType="separate"/>
        </w:r>
        <w:r w:rsidR="00F874F9">
          <w:rPr>
            <w:noProof/>
            <w:webHidden/>
          </w:rPr>
          <w:t>15</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43" w:history="1">
        <w:r w:rsidR="00F874F9" w:rsidRPr="00E8352B">
          <w:rPr>
            <w:rStyle w:val="Lienhypertexte"/>
            <w:noProof/>
          </w:rPr>
          <w:t>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1559-1610 MHz band</w:t>
        </w:r>
        <w:r w:rsidR="00F874F9">
          <w:rPr>
            <w:noProof/>
            <w:webHidden/>
          </w:rPr>
          <w:tab/>
        </w:r>
        <w:r w:rsidR="00F874F9">
          <w:rPr>
            <w:noProof/>
            <w:webHidden/>
          </w:rPr>
          <w:fldChar w:fldCharType="begin"/>
        </w:r>
        <w:r w:rsidR="00F874F9">
          <w:rPr>
            <w:noProof/>
            <w:webHidden/>
          </w:rPr>
          <w:instrText xml:space="preserve"> PAGEREF _Toc319601943 \h </w:instrText>
        </w:r>
        <w:r w:rsidR="00F874F9">
          <w:rPr>
            <w:noProof/>
            <w:webHidden/>
          </w:rPr>
        </w:r>
        <w:r w:rsidR="00F874F9">
          <w:rPr>
            <w:noProof/>
            <w:webHidden/>
          </w:rPr>
          <w:fldChar w:fldCharType="separate"/>
        </w:r>
        <w:r w:rsidR="00F874F9">
          <w:rPr>
            <w:noProof/>
            <w:webHidden/>
          </w:rPr>
          <w:t>15</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4" w:history="1">
        <w:r w:rsidR="00F874F9" w:rsidRPr="00E8352B">
          <w:rPr>
            <w:rStyle w:val="Lienhypertexte"/>
            <w:noProof/>
          </w:rPr>
          <w:t>4.3.1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a satellite GNSS code from experimental pseudolite</w:t>
        </w:r>
        <w:r w:rsidR="00F874F9">
          <w:rPr>
            <w:noProof/>
            <w:webHidden/>
          </w:rPr>
          <w:tab/>
        </w:r>
        <w:r w:rsidR="00F874F9">
          <w:rPr>
            <w:noProof/>
            <w:webHidden/>
          </w:rPr>
          <w:fldChar w:fldCharType="begin"/>
        </w:r>
        <w:r w:rsidR="00F874F9">
          <w:rPr>
            <w:noProof/>
            <w:webHidden/>
          </w:rPr>
          <w:instrText xml:space="preserve"> PAGEREF _Toc319601944 \h </w:instrText>
        </w:r>
        <w:r w:rsidR="00F874F9">
          <w:rPr>
            <w:noProof/>
            <w:webHidden/>
          </w:rPr>
        </w:r>
        <w:r w:rsidR="00F874F9">
          <w:rPr>
            <w:noProof/>
            <w:webHidden/>
          </w:rPr>
          <w:fldChar w:fldCharType="separate"/>
        </w:r>
        <w:r w:rsidR="00F874F9">
          <w:rPr>
            <w:noProof/>
            <w:webHidden/>
          </w:rPr>
          <w:t>16</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5" w:history="1">
        <w:r w:rsidR="00F874F9" w:rsidRPr="00E8352B">
          <w:rPr>
            <w:rStyle w:val="Lienhypertexte"/>
            <w:noProof/>
          </w:rPr>
          <w:t>4.3.2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_Toc319601945 \h </w:instrText>
        </w:r>
        <w:r w:rsidR="00F874F9">
          <w:rPr>
            <w:noProof/>
            <w:webHidden/>
          </w:rPr>
        </w:r>
        <w:r w:rsidR="00F874F9">
          <w:rPr>
            <w:noProof/>
            <w:webHidden/>
          </w:rPr>
          <w:fldChar w:fldCharType="separate"/>
        </w:r>
        <w:r w:rsidR="00F874F9">
          <w:rPr>
            <w:noProof/>
            <w:webHidden/>
          </w:rPr>
          <w:t>16</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6" w:history="1">
        <w:r w:rsidR="00F874F9" w:rsidRPr="00E8352B">
          <w:rPr>
            <w:rStyle w:val="Lienhypertexte"/>
            <w:noProof/>
          </w:rPr>
          <w:t>4.3.3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deterministic</w:t>
        </w:r>
        <w:r w:rsidR="00F874F9">
          <w:rPr>
            <w:noProof/>
            <w:webHidden/>
          </w:rPr>
          <w:tab/>
        </w:r>
        <w:r w:rsidR="00F874F9">
          <w:rPr>
            <w:noProof/>
            <w:webHidden/>
          </w:rPr>
          <w:fldChar w:fldCharType="begin"/>
        </w:r>
        <w:r w:rsidR="00F874F9">
          <w:rPr>
            <w:noProof/>
            <w:webHidden/>
          </w:rPr>
          <w:instrText xml:space="preserve"> PAGEREF _Toc319601946 \h </w:instrText>
        </w:r>
        <w:r w:rsidR="00F874F9">
          <w:rPr>
            <w:noProof/>
            <w:webHidden/>
          </w:rPr>
        </w:r>
        <w:r w:rsidR="00F874F9">
          <w:rPr>
            <w:noProof/>
            <w:webHidden/>
          </w:rPr>
          <w:fldChar w:fldCharType="separate"/>
        </w:r>
        <w:r w:rsidR="00F874F9">
          <w:rPr>
            <w:noProof/>
            <w:webHidden/>
          </w:rPr>
          <w:t>17</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7" w:history="1">
        <w:r w:rsidR="00F874F9" w:rsidRPr="00E8352B">
          <w:rPr>
            <w:rStyle w:val="Lienhypertexte"/>
            <w:noProof/>
          </w:rPr>
          <w:t>4.3.4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using Statistical simulations conducted with SEAMCAT</w:t>
        </w:r>
        <w:r w:rsidR="00F874F9">
          <w:rPr>
            <w:noProof/>
            <w:webHidden/>
          </w:rPr>
          <w:tab/>
        </w:r>
        <w:r w:rsidR="00F874F9">
          <w:rPr>
            <w:noProof/>
            <w:webHidden/>
          </w:rPr>
          <w:fldChar w:fldCharType="begin"/>
        </w:r>
        <w:r w:rsidR="00F874F9">
          <w:rPr>
            <w:noProof/>
            <w:webHidden/>
          </w:rPr>
          <w:instrText xml:space="preserve"> PAGEREF _Toc319601947 \h </w:instrText>
        </w:r>
        <w:r w:rsidR="00F874F9">
          <w:rPr>
            <w:noProof/>
            <w:webHidden/>
          </w:rPr>
        </w:r>
        <w:r w:rsidR="00F874F9">
          <w:rPr>
            <w:noProof/>
            <w:webHidden/>
          </w:rPr>
          <w:fldChar w:fldCharType="separate"/>
        </w:r>
        <w:r w:rsidR="00F874F9">
          <w:rPr>
            <w:noProof/>
            <w:webHidden/>
          </w:rPr>
          <w:t>18</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48" w:history="1">
        <w:r w:rsidR="00F874F9" w:rsidRPr="00E8352B">
          <w:rPr>
            <w:rStyle w:val="Lienhypertexte"/>
            <w:noProof/>
          </w:rPr>
          <w:t>4.3.5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_Toc319601948 \h </w:instrText>
        </w:r>
        <w:r w:rsidR="00F874F9">
          <w:rPr>
            <w:noProof/>
            <w:webHidden/>
          </w:rPr>
        </w:r>
        <w:r w:rsidR="00F874F9">
          <w:rPr>
            <w:noProof/>
            <w:webHidden/>
          </w:rPr>
          <w:fldChar w:fldCharType="separate"/>
        </w:r>
        <w:r w:rsidR="00F874F9">
          <w:rPr>
            <w:noProof/>
            <w:webHidden/>
          </w:rPr>
          <w:t>19</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49" w:history="1">
        <w:r w:rsidR="00F874F9" w:rsidRPr="00E8352B">
          <w:rPr>
            <w:rStyle w:val="Lienhypertexte"/>
            <w:noProof/>
          </w:rPr>
          <w:t>4.3.5.1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_Toc319601949 \h </w:instrText>
        </w:r>
        <w:r w:rsidR="00F874F9">
          <w:rPr>
            <w:noProof/>
            <w:webHidden/>
          </w:rPr>
        </w:r>
        <w:r w:rsidR="00F874F9">
          <w:rPr>
            <w:noProof/>
            <w:webHidden/>
          </w:rPr>
          <w:fldChar w:fldCharType="separate"/>
        </w:r>
        <w:r w:rsidR="00F874F9">
          <w:rPr>
            <w:noProof/>
            <w:webHidden/>
          </w:rPr>
          <w:t>20</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50" w:history="1">
        <w:r w:rsidR="00F874F9" w:rsidRPr="00E8352B">
          <w:rPr>
            <w:rStyle w:val="Lienhypertexte"/>
            <w:noProof/>
          </w:rPr>
          <w:t>4.3.5.2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_Toc319601950 \h </w:instrText>
        </w:r>
        <w:r w:rsidR="00F874F9">
          <w:rPr>
            <w:noProof/>
            <w:webHidden/>
          </w:rPr>
        </w:r>
        <w:r w:rsidR="00F874F9">
          <w:rPr>
            <w:noProof/>
            <w:webHidden/>
          </w:rPr>
          <w:fldChar w:fldCharType="separate"/>
        </w:r>
        <w:r w:rsidR="00F874F9">
          <w:rPr>
            <w:noProof/>
            <w:webHidden/>
          </w:rPr>
          <w:t>21</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51" w:history="1">
        <w:r w:rsidR="00F874F9" w:rsidRPr="00E8352B">
          <w:rPr>
            <w:rStyle w:val="Lienhypertexte"/>
            <w:noProof/>
          </w:rPr>
          <w:t>4.3.6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1559-1610 MHz band</w:t>
        </w:r>
        <w:r w:rsidR="00F874F9">
          <w:rPr>
            <w:noProof/>
            <w:webHidden/>
          </w:rPr>
          <w:tab/>
        </w:r>
        <w:r w:rsidR="00F874F9">
          <w:rPr>
            <w:noProof/>
            <w:webHidden/>
          </w:rPr>
          <w:fldChar w:fldCharType="begin"/>
        </w:r>
        <w:r w:rsidR="00F874F9">
          <w:rPr>
            <w:noProof/>
            <w:webHidden/>
          </w:rPr>
          <w:instrText xml:space="preserve"> PAGEREF _Toc319601951 \h </w:instrText>
        </w:r>
        <w:r w:rsidR="00F874F9">
          <w:rPr>
            <w:noProof/>
            <w:webHidden/>
          </w:rPr>
        </w:r>
        <w:r w:rsidR="00F874F9">
          <w:rPr>
            <w:noProof/>
            <w:webHidden/>
          </w:rPr>
          <w:fldChar w:fldCharType="separate"/>
        </w:r>
        <w:r w:rsidR="00F874F9">
          <w:rPr>
            <w:noProof/>
            <w:webHidden/>
          </w:rPr>
          <w:t>23</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52" w:history="1">
        <w:r w:rsidR="00F874F9" w:rsidRPr="00E8352B">
          <w:rPr>
            <w:rStyle w:val="Lienhypertexte"/>
            <w:noProof/>
          </w:rPr>
          <w:t>4.3.6.1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_Toc319601952 \h </w:instrText>
        </w:r>
        <w:r w:rsidR="00F874F9">
          <w:rPr>
            <w:noProof/>
            <w:webHidden/>
          </w:rPr>
        </w:r>
        <w:r w:rsidR="00F874F9">
          <w:rPr>
            <w:noProof/>
            <w:webHidden/>
          </w:rPr>
          <w:fldChar w:fldCharType="separate"/>
        </w:r>
        <w:r w:rsidR="00F874F9">
          <w:rPr>
            <w:noProof/>
            <w:webHidden/>
          </w:rPr>
          <w:t>23</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53" w:history="1">
        <w:r w:rsidR="00F874F9" w:rsidRPr="00E8352B">
          <w:rPr>
            <w:rStyle w:val="Lienhypertexte"/>
            <w:noProof/>
          </w:rPr>
          <w:t>4.3.6.2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_Toc319601953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54" w:history="1">
        <w:r w:rsidR="00F874F9" w:rsidRPr="00E8352B">
          <w:rPr>
            <w:rStyle w:val="Lienhypertexte"/>
            <w:noProof/>
          </w:rPr>
          <w:t>4.4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1164-1215 MHz band</w:t>
        </w:r>
        <w:r w:rsidR="00F874F9">
          <w:rPr>
            <w:noProof/>
            <w:webHidden/>
          </w:rPr>
          <w:tab/>
        </w:r>
        <w:r w:rsidR="00F874F9">
          <w:rPr>
            <w:noProof/>
            <w:webHidden/>
          </w:rPr>
          <w:fldChar w:fldCharType="begin"/>
        </w:r>
        <w:r w:rsidR="00F874F9">
          <w:rPr>
            <w:noProof/>
            <w:webHidden/>
          </w:rPr>
          <w:instrText xml:space="preserve"> PAGEREF _Toc319601954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55" w:history="1">
        <w:r w:rsidR="00F874F9" w:rsidRPr="00E8352B">
          <w:rPr>
            <w:rStyle w:val="Lienhypertexte"/>
            <w:noProof/>
          </w:rPr>
          <w:t>4.4.1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satellite codes from pseudolites</w:t>
        </w:r>
        <w:r w:rsidR="00F874F9">
          <w:rPr>
            <w:noProof/>
            <w:webHidden/>
          </w:rPr>
          <w:tab/>
        </w:r>
        <w:r w:rsidR="00F874F9">
          <w:rPr>
            <w:noProof/>
            <w:webHidden/>
          </w:rPr>
          <w:fldChar w:fldCharType="begin"/>
        </w:r>
        <w:r w:rsidR="00F874F9">
          <w:rPr>
            <w:noProof/>
            <w:webHidden/>
          </w:rPr>
          <w:instrText xml:space="preserve"> PAGEREF _Toc319601955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56" w:history="1">
        <w:r w:rsidR="00F874F9" w:rsidRPr="00E8352B">
          <w:rPr>
            <w:rStyle w:val="Lienhypertexte"/>
            <w:noProof/>
          </w:rPr>
          <w:t>4.4.2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_Toc319601956 \h </w:instrText>
        </w:r>
        <w:r w:rsidR="00F874F9">
          <w:rPr>
            <w:noProof/>
            <w:webHidden/>
          </w:rPr>
        </w:r>
        <w:r w:rsidR="00F874F9">
          <w:rPr>
            <w:noProof/>
            <w:webHidden/>
          </w:rPr>
          <w:fldChar w:fldCharType="separate"/>
        </w:r>
        <w:r w:rsidR="00F874F9">
          <w:rPr>
            <w:noProof/>
            <w:webHidden/>
          </w:rPr>
          <w:t>25</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57" w:history="1">
        <w:r w:rsidR="00F874F9" w:rsidRPr="00E8352B">
          <w:rPr>
            <w:rStyle w:val="Lienhypertexte"/>
            <w:noProof/>
          </w:rPr>
          <w:t>4.4.3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w:t>
        </w:r>
        <w:r w:rsidR="00F874F9">
          <w:rPr>
            <w:noProof/>
            <w:webHidden/>
          </w:rPr>
          <w:tab/>
        </w:r>
        <w:r w:rsidR="00F874F9">
          <w:rPr>
            <w:noProof/>
            <w:webHidden/>
          </w:rPr>
          <w:fldChar w:fldCharType="begin"/>
        </w:r>
        <w:r w:rsidR="00F874F9">
          <w:rPr>
            <w:noProof/>
            <w:webHidden/>
          </w:rPr>
          <w:instrText xml:space="preserve"> PAGEREF _Toc319601957 \h </w:instrText>
        </w:r>
        <w:r w:rsidR="00F874F9">
          <w:rPr>
            <w:noProof/>
            <w:webHidden/>
          </w:rPr>
        </w:r>
        <w:r w:rsidR="00F874F9">
          <w:rPr>
            <w:noProof/>
            <w:webHidden/>
          </w:rPr>
          <w:fldChar w:fldCharType="separate"/>
        </w:r>
        <w:r w:rsidR="00F874F9">
          <w:rPr>
            <w:noProof/>
            <w:webHidden/>
          </w:rPr>
          <w:t>25</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58" w:history="1">
        <w:r w:rsidR="00F874F9" w:rsidRPr="00E8352B">
          <w:rPr>
            <w:rStyle w:val="Lienhypertexte"/>
            <w:noProof/>
          </w:rPr>
          <w:t>4.4.4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_Toc319601958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59" w:history="1">
        <w:r w:rsidR="00F874F9" w:rsidRPr="00E8352B">
          <w:rPr>
            <w:rStyle w:val="Lienhypertexte"/>
            <w:noProof/>
          </w:rPr>
          <w:t>4.4.4.1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_Toc319601959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60" w:history="1">
        <w:r w:rsidR="00F874F9" w:rsidRPr="00E8352B">
          <w:rPr>
            <w:rStyle w:val="Lienhypertexte"/>
            <w:noProof/>
          </w:rPr>
          <w:t>4.4.4.2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_Toc319601960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61" w:history="1">
        <w:r w:rsidR="00F874F9" w:rsidRPr="00E8352B">
          <w:rPr>
            <w:rStyle w:val="Lienhypertexte"/>
            <w:noProof/>
          </w:rPr>
          <w:t>4.4.5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1164-1215 MHz band</w:t>
        </w:r>
        <w:r w:rsidR="00F874F9">
          <w:rPr>
            <w:noProof/>
            <w:webHidden/>
          </w:rPr>
          <w:tab/>
        </w:r>
        <w:r w:rsidR="00F874F9">
          <w:rPr>
            <w:noProof/>
            <w:webHidden/>
          </w:rPr>
          <w:fldChar w:fldCharType="begin"/>
        </w:r>
        <w:r w:rsidR="00F874F9">
          <w:rPr>
            <w:noProof/>
            <w:webHidden/>
          </w:rPr>
          <w:instrText xml:space="preserve"> PAGEREF _Toc319601961 \h </w:instrText>
        </w:r>
        <w:r w:rsidR="00F874F9">
          <w:rPr>
            <w:noProof/>
            <w:webHidden/>
          </w:rPr>
        </w:r>
        <w:r w:rsidR="00F874F9">
          <w:rPr>
            <w:noProof/>
            <w:webHidden/>
          </w:rPr>
          <w:fldChar w:fldCharType="separate"/>
        </w:r>
        <w:r w:rsidR="00F874F9">
          <w:rPr>
            <w:noProof/>
            <w:webHidden/>
          </w:rPr>
          <w:t>27</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62" w:history="1">
        <w:r w:rsidR="00F874F9" w:rsidRPr="00E8352B">
          <w:rPr>
            <w:rStyle w:val="Lienhypertexte"/>
            <w:noProof/>
          </w:rPr>
          <w:t>4.4.5.1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_Toc319601962 \h </w:instrText>
        </w:r>
        <w:r w:rsidR="00F874F9">
          <w:rPr>
            <w:noProof/>
            <w:webHidden/>
          </w:rPr>
        </w:r>
        <w:r w:rsidR="00F874F9">
          <w:rPr>
            <w:noProof/>
            <w:webHidden/>
          </w:rPr>
          <w:fldChar w:fldCharType="separate"/>
        </w:r>
        <w:r w:rsidR="00F874F9">
          <w:rPr>
            <w:noProof/>
            <w:webHidden/>
          </w:rPr>
          <w:t>27</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63" w:history="1">
        <w:r w:rsidR="00F874F9" w:rsidRPr="00E8352B">
          <w:rPr>
            <w:rStyle w:val="Lienhypertexte"/>
            <w:noProof/>
          </w:rPr>
          <w:t>4.4.5.2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_Toc319601963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64" w:history="1">
        <w:r w:rsidR="00F874F9" w:rsidRPr="00E8352B">
          <w:rPr>
            <w:rStyle w:val="Lienhypertexte"/>
            <w:noProof/>
          </w:rPr>
          <w:t>4.5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1215-1300 MHz band</w:t>
        </w:r>
        <w:r w:rsidR="00F874F9">
          <w:rPr>
            <w:noProof/>
            <w:webHidden/>
          </w:rPr>
          <w:tab/>
        </w:r>
        <w:r w:rsidR="00F874F9">
          <w:rPr>
            <w:noProof/>
            <w:webHidden/>
          </w:rPr>
          <w:fldChar w:fldCharType="begin"/>
        </w:r>
        <w:r w:rsidR="00F874F9">
          <w:rPr>
            <w:noProof/>
            <w:webHidden/>
          </w:rPr>
          <w:instrText xml:space="preserve"> PAGEREF _Toc319601964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65" w:history="1">
        <w:r w:rsidR="00F874F9" w:rsidRPr="00E8352B">
          <w:rPr>
            <w:rStyle w:val="Lienhypertexte"/>
            <w:noProof/>
          </w:rPr>
          <w:t>4.5.1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satellite codes from pseudolites</w:t>
        </w:r>
        <w:r w:rsidR="00F874F9">
          <w:rPr>
            <w:noProof/>
            <w:webHidden/>
          </w:rPr>
          <w:tab/>
        </w:r>
        <w:r w:rsidR="00F874F9">
          <w:rPr>
            <w:noProof/>
            <w:webHidden/>
          </w:rPr>
          <w:fldChar w:fldCharType="begin"/>
        </w:r>
        <w:r w:rsidR="00F874F9">
          <w:rPr>
            <w:noProof/>
            <w:webHidden/>
          </w:rPr>
          <w:instrText xml:space="preserve"> PAGEREF _Toc319601965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66" w:history="1">
        <w:r w:rsidR="00F874F9" w:rsidRPr="00E8352B">
          <w:rPr>
            <w:rStyle w:val="Lienhypertexte"/>
            <w:noProof/>
          </w:rPr>
          <w:t>4.5.2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_Toc319601966 \h </w:instrText>
        </w:r>
        <w:r w:rsidR="00F874F9">
          <w:rPr>
            <w:noProof/>
            <w:webHidden/>
          </w:rPr>
        </w:r>
        <w:r w:rsidR="00F874F9">
          <w:rPr>
            <w:noProof/>
            <w:webHidden/>
          </w:rPr>
          <w:fldChar w:fldCharType="separate"/>
        </w:r>
        <w:r w:rsidR="00F874F9">
          <w:rPr>
            <w:noProof/>
            <w:webHidden/>
          </w:rPr>
          <w:t>29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67" w:history="1">
        <w:r w:rsidR="00F874F9" w:rsidRPr="00E8352B">
          <w:rPr>
            <w:rStyle w:val="Lienhypertexte"/>
            <w:noProof/>
          </w:rPr>
          <w:t>4.5.3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deterministic</w:t>
        </w:r>
        <w:r w:rsidR="00F874F9">
          <w:rPr>
            <w:noProof/>
            <w:webHidden/>
          </w:rPr>
          <w:tab/>
        </w:r>
        <w:r w:rsidR="00F874F9">
          <w:rPr>
            <w:noProof/>
            <w:webHidden/>
          </w:rPr>
          <w:fldChar w:fldCharType="begin"/>
        </w:r>
        <w:r w:rsidR="00F874F9">
          <w:rPr>
            <w:noProof/>
            <w:webHidden/>
          </w:rPr>
          <w:instrText xml:space="preserve"> PAGEREF _Toc319601967 \h </w:instrText>
        </w:r>
        <w:r w:rsidR="00F874F9">
          <w:rPr>
            <w:noProof/>
            <w:webHidden/>
          </w:rPr>
        </w:r>
        <w:r w:rsidR="00F874F9">
          <w:rPr>
            <w:noProof/>
            <w:webHidden/>
          </w:rPr>
          <w:fldChar w:fldCharType="separate"/>
        </w:r>
        <w:r w:rsidR="00F874F9">
          <w:rPr>
            <w:noProof/>
            <w:webHidden/>
          </w:rPr>
          <w:t>29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68" w:history="1">
        <w:r w:rsidR="00F874F9" w:rsidRPr="00E8352B">
          <w:rPr>
            <w:rStyle w:val="Lienhypertexte"/>
            <w:noProof/>
          </w:rPr>
          <w:t>4.5.4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_Toc319601968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69" w:history="1">
        <w:r w:rsidR="00F874F9" w:rsidRPr="00E8352B">
          <w:rPr>
            <w:rStyle w:val="Lienhypertexte"/>
            <w:noProof/>
          </w:rPr>
          <w:t>4.5.4.1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_Toc319601969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70" w:history="1">
        <w:r w:rsidR="00F874F9" w:rsidRPr="00E8352B">
          <w:rPr>
            <w:rStyle w:val="Lienhypertexte"/>
            <w:noProof/>
          </w:rPr>
          <w:t>4.5.4.2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_Toc319601970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71" w:history="1">
        <w:r w:rsidR="00F874F9" w:rsidRPr="00E8352B">
          <w:rPr>
            <w:rStyle w:val="Lienhypertexte"/>
            <w:noProof/>
          </w:rPr>
          <w:t>4.5.5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1215-1300 MHz band</w:t>
        </w:r>
        <w:r w:rsidR="00F874F9">
          <w:rPr>
            <w:noProof/>
            <w:webHidden/>
          </w:rPr>
          <w:tab/>
        </w:r>
        <w:r w:rsidR="00F874F9">
          <w:rPr>
            <w:noProof/>
            <w:webHidden/>
          </w:rPr>
          <w:fldChar w:fldCharType="begin"/>
        </w:r>
        <w:r w:rsidR="00F874F9">
          <w:rPr>
            <w:noProof/>
            <w:webHidden/>
          </w:rPr>
          <w:instrText xml:space="preserve"> PAGEREF _Toc319601971 \h </w:instrText>
        </w:r>
        <w:r w:rsidR="00F874F9">
          <w:rPr>
            <w:noProof/>
            <w:webHidden/>
          </w:rPr>
        </w:r>
        <w:r w:rsidR="00F874F9">
          <w:rPr>
            <w:noProof/>
            <w:webHidden/>
          </w:rPr>
          <w:fldChar w:fldCharType="separate"/>
        </w:r>
        <w:r w:rsidR="00F874F9">
          <w:rPr>
            <w:noProof/>
            <w:webHidden/>
          </w:rPr>
          <w:t>31</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72" w:history="1">
        <w:r w:rsidR="00F874F9" w:rsidRPr="00E8352B">
          <w:rPr>
            <w:rStyle w:val="Lienhypertexte"/>
            <w:noProof/>
          </w:rPr>
          <w:t>4.5.5.1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_Toc319601972 \h </w:instrText>
        </w:r>
        <w:r w:rsidR="00F874F9">
          <w:rPr>
            <w:noProof/>
            <w:webHidden/>
          </w:rPr>
        </w:r>
        <w:r w:rsidR="00F874F9">
          <w:rPr>
            <w:noProof/>
            <w:webHidden/>
          </w:rPr>
          <w:fldChar w:fldCharType="separate"/>
        </w:r>
        <w:r w:rsidR="00F874F9">
          <w:rPr>
            <w:noProof/>
            <w:webHidden/>
          </w:rPr>
          <w:t>31</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73" w:history="1">
        <w:r w:rsidR="00F874F9" w:rsidRPr="00E8352B">
          <w:rPr>
            <w:rStyle w:val="Lienhypertexte"/>
            <w:noProof/>
          </w:rPr>
          <w:t>4.5.5.2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_Toc319601973 \h </w:instrText>
        </w:r>
        <w:r w:rsidR="00F874F9">
          <w:rPr>
            <w:noProof/>
            <w:webHidden/>
          </w:rPr>
        </w:r>
        <w:r w:rsidR="00F874F9">
          <w:rPr>
            <w:noProof/>
            <w:webHidden/>
          </w:rPr>
          <w:fldChar w:fldCharType="separate"/>
        </w:r>
        <w:r w:rsidR="00F874F9">
          <w:rPr>
            <w:noProof/>
            <w:webHidden/>
          </w:rPr>
          <w:t>32</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74" w:history="1">
        <w:r w:rsidR="00F874F9" w:rsidRPr="00E8352B">
          <w:rPr>
            <w:rStyle w:val="Lienhypertexte"/>
            <w:noProof/>
          </w:rPr>
          <w:t>4.6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Pulsed pseudolites</w:t>
        </w:r>
        <w:r w:rsidR="00F874F9">
          <w:rPr>
            <w:noProof/>
            <w:webHidden/>
          </w:rPr>
          <w:tab/>
        </w:r>
        <w:r w:rsidR="00F874F9">
          <w:rPr>
            <w:noProof/>
            <w:webHidden/>
          </w:rPr>
          <w:fldChar w:fldCharType="begin"/>
        </w:r>
        <w:r w:rsidR="00F874F9">
          <w:rPr>
            <w:noProof/>
            <w:webHidden/>
          </w:rPr>
          <w:instrText xml:space="preserve"> PAGEREF _Toc319601974 \h </w:instrText>
        </w:r>
        <w:r w:rsidR="00F874F9">
          <w:rPr>
            <w:noProof/>
            <w:webHidden/>
          </w:rPr>
        </w:r>
        <w:r w:rsidR="00F874F9">
          <w:rPr>
            <w:noProof/>
            <w:webHidden/>
          </w:rPr>
          <w:fldChar w:fldCharType="separate"/>
        </w:r>
        <w:r w:rsidR="00F874F9">
          <w:rPr>
            <w:noProof/>
            <w:webHidden/>
          </w:rPr>
          <w:t>32</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75" w:history="1">
        <w:r w:rsidR="00F874F9" w:rsidRPr="00E8352B">
          <w:rPr>
            <w:rStyle w:val="Lienhypertexte"/>
            <w:noProof/>
          </w:rPr>
          <w:t>4.6.1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 interference effect of a network of pulsed pseudolites</w:t>
        </w:r>
        <w:r w:rsidR="00F874F9">
          <w:rPr>
            <w:noProof/>
            <w:webHidden/>
          </w:rPr>
          <w:tab/>
        </w:r>
        <w:r w:rsidR="00F874F9">
          <w:rPr>
            <w:noProof/>
            <w:webHidden/>
          </w:rPr>
          <w:fldChar w:fldCharType="begin"/>
        </w:r>
        <w:r w:rsidR="00F874F9">
          <w:rPr>
            <w:noProof/>
            <w:webHidden/>
          </w:rPr>
          <w:instrText xml:space="preserve"> PAGEREF _Toc319601975 \h </w:instrText>
        </w:r>
        <w:r w:rsidR="00F874F9">
          <w:rPr>
            <w:noProof/>
            <w:webHidden/>
          </w:rPr>
        </w:r>
        <w:r w:rsidR="00F874F9">
          <w:rPr>
            <w:noProof/>
            <w:webHidden/>
          </w:rPr>
          <w:fldChar w:fldCharType="separate"/>
        </w:r>
        <w:r w:rsidR="00F874F9">
          <w:rPr>
            <w:noProof/>
            <w:webHidden/>
          </w:rPr>
          <w:t>34</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76" w:history="1">
        <w:r w:rsidR="00F874F9" w:rsidRPr="00E8352B">
          <w:rPr>
            <w:rStyle w:val="Lienhypertexte"/>
            <w:noProof/>
          </w:rPr>
          <w:t>4.6.1.1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to non-aeronautical users</w:t>
        </w:r>
        <w:r w:rsidR="00F874F9">
          <w:rPr>
            <w:noProof/>
            <w:webHidden/>
          </w:rPr>
          <w:tab/>
        </w:r>
        <w:r w:rsidR="00F874F9">
          <w:rPr>
            <w:noProof/>
            <w:webHidden/>
          </w:rPr>
          <w:fldChar w:fldCharType="begin"/>
        </w:r>
        <w:r w:rsidR="00F874F9">
          <w:rPr>
            <w:noProof/>
            <w:webHidden/>
          </w:rPr>
          <w:instrText xml:space="preserve"> PAGEREF _Toc319601976 \h </w:instrText>
        </w:r>
        <w:r w:rsidR="00F874F9">
          <w:rPr>
            <w:noProof/>
            <w:webHidden/>
          </w:rPr>
        </w:r>
        <w:r w:rsidR="00F874F9">
          <w:rPr>
            <w:noProof/>
            <w:webHidden/>
          </w:rPr>
          <w:fldChar w:fldCharType="separate"/>
        </w:r>
        <w:r w:rsidR="00F874F9">
          <w:rPr>
            <w:noProof/>
            <w:webHidden/>
          </w:rPr>
          <w:t>35</w:t>
        </w:r>
        <w:r w:rsidR="00F874F9">
          <w:rPr>
            <w:noProof/>
            <w:webHidden/>
          </w:rPr>
          <w:fldChar w:fldCharType="end"/>
        </w:r>
      </w:hyperlink>
    </w:p>
    <w:p w:rsidR="00F874F9" w:rsidRDefault="00551866">
      <w:pPr>
        <w:pStyle w:val="TM4"/>
        <w:rPr>
          <w:rFonts w:asciiTheme="minorHAnsi" w:eastAsiaTheme="minorEastAsia" w:hAnsiTheme="minorHAnsi" w:cstheme="minorBidi"/>
          <w:i w:val="0"/>
          <w:noProof/>
          <w:sz w:val="22"/>
          <w:szCs w:val="22"/>
          <w:lang w:val="en-GB" w:eastAsia="en-GB"/>
        </w:rPr>
      </w:pPr>
      <w:hyperlink w:anchor="_Toc319601977" w:history="1">
        <w:r w:rsidR="00F874F9" w:rsidRPr="00E8352B">
          <w:rPr>
            <w:rStyle w:val="Lienhypertexte"/>
            <w:noProof/>
          </w:rPr>
          <w:t>4.6.1.2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aeronautical receivers</w:t>
        </w:r>
        <w:r w:rsidR="00F874F9">
          <w:rPr>
            <w:noProof/>
            <w:webHidden/>
          </w:rPr>
          <w:tab/>
        </w:r>
        <w:r w:rsidR="00F874F9">
          <w:rPr>
            <w:noProof/>
            <w:webHidden/>
          </w:rPr>
          <w:fldChar w:fldCharType="begin"/>
        </w:r>
        <w:r w:rsidR="00F874F9">
          <w:rPr>
            <w:noProof/>
            <w:webHidden/>
          </w:rPr>
          <w:instrText xml:space="preserve"> PAGEREF _Toc319601977 \h </w:instrText>
        </w:r>
        <w:r w:rsidR="00F874F9">
          <w:rPr>
            <w:noProof/>
            <w:webHidden/>
          </w:rPr>
        </w:r>
        <w:r w:rsidR="00F874F9">
          <w:rPr>
            <w:noProof/>
            <w:webHidden/>
          </w:rPr>
          <w:fldChar w:fldCharType="separate"/>
        </w:r>
        <w:r w:rsidR="00F874F9">
          <w:rPr>
            <w:noProof/>
            <w:webHidden/>
          </w:rPr>
          <w:t>37</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78" w:history="1">
        <w:r w:rsidR="00F874F9" w:rsidRPr="00E8352B">
          <w:rPr>
            <w:rStyle w:val="Lienhypertexte"/>
            <w:noProof/>
          </w:rPr>
          <w:t>4.6.2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Conclusions concerning pulsed pseudolites</w:t>
        </w:r>
        <w:r w:rsidR="00F874F9">
          <w:rPr>
            <w:noProof/>
            <w:webHidden/>
          </w:rPr>
          <w:tab/>
        </w:r>
        <w:r w:rsidR="00F874F9">
          <w:rPr>
            <w:noProof/>
            <w:webHidden/>
          </w:rPr>
          <w:fldChar w:fldCharType="begin"/>
        </w:r>
        <w:r w:rsidR="00F874F9">
          <w:rPr>
            <w:noProof/>
            <w:webHidden/>
          </w:rPr>
          <w:instrText xml:space="preserve"> PAGEREF _Toc319601978 \h </w:instrText>
        </w:r>
        <w:r w:rsidR="00F874F9">
          <w:rPr>
            <w:noProof/>
            <w:webHidden/>
          </w:rPr>
        </w:r>
        <w:r w:rsidR="00F874F9">
          <w:rPr>
            <w:noProof/>
            <w:webHidden/>
          </w:rPr>
          <w:fldChar w:fldCharType="separate"/>
        </w:r>
        <w:r w:rsidR="00F874F9">
          <w:rPr>
            <w:noProof/>
            <w:webHidden/>
          </w:rPr>
          <w:t>37</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1979" w:history="1">
        <w:r w:rsidR="00F874F9" w:rsidRPr="00E8352B">
          <w:rPr>
            <w:rStyle w:val="Lienhypertexte"/>
            <w:noProof/>
          </w:rPr>
          <w:t>5</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Impact of pseudolites on other services</w:t>
        </w:r>
        <w:r w:rsidR="00F874F9">
          <w:rPr>
            <w:noProof/>
            <w:webHidden/>
          </w:rPr>
          <w:tab/>
        </w:r>
        <w:r w:rsidR="00F874F9">
          <w:rPr>
            <w:noProof/>
            <w:webHidden/>
          </w:rPr>
          <w:fldChar w:fldCharType="begin"/>
        </w:r>
        <w:r w:rsidR="00F874F9">
          <w:rPr>
            <w:noProof/>
            <w:webHidden/>
          </w:rPr>
          <w:instrText xml:space="preserve"> PAGEREF _Toc319601979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80" w:history="1">
        <w:r w:rsidR="00F874F9" w:rsidRPr="00E8352B">
          <w:rPr>
            <w:rStyle w:val="Lienhypertexte"/>
            <w:noProof/>
          </w:rPr>
          <w:t>5.1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Aeronautical radio navigation Service (ARNS)</w:t>
        </w:r>
        <w:r w:rsidR="00F874F9">
          <w:rPr>
            <w:noProof/>
            <w:webHidden/>
          </w:rPr>
          <w:tab/>
        </w:r>
        <w:r w:rsidR="00F874F9">
          <w:rPr>
            <w:noProof/>
            <w:webHidden/>
          </w:rPr>
          <w:fldChar w:fldCharType="begin"/>
        </w:r>
        <w:r w:rsidR="00F874F9">
          <w:rPr>
            <w:noProof/>
            <w:webHidden/>
          </w:rPr>
          <w:instrText xml:space="preserve"> PAGEREF _Toc319601980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1" w:history="1">
        <w:r w:rsidR="00F874F9" w:rsidRPr="00E8352B">
          <w:rPr>
            <w:rStyle w:val="Lienhypertexte"/>
            <w:noProof/>
          </w:rPr>
          <w:t>5.1.1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System overview of DME (ref. Federal Radionavigation Plan 1999)</w:t>
        </w:r>
        <w:r w:rsidR="00F874F9">
          <w:rPr>
            <w:noProof/>
            <w:webHidden/>
          </w:rPr>
          <w:tab/>
        </w:r>
        <w:r w:rsidR="00F874F9">
          <w:rPr>
            <w:noProof/>
            <w:webHidden/>
          </w:rPr>
          <w:fldChar w:fldCharType="begin"/>
        </w:r>
        <w:r w:rsidR="00F874F9">
          <w:rPr>
            <w:noProof/>
            <w:webHidden/>
          </w:rPr>
          <w:instrText xml:space="preserve"> PAGEREF _Toc319601981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2" w:history="1">
        <w:r w:rsidR="00F874F9" w:rsidRPr="00E8352B">
          <w:rPr>
            <w:rStyle w:val="Lienhypertexte"/>
            <w:noProof/>
          </w:rPr>
          <w:t>5.1.2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of the airborne DME receiver systems for the compatibility studies</w:t>
        </w:r>
        <w:r w:rsidR="00F874F9">
          <w:rPr>
            <w:noProof/>
            <w:webHidden/>
          </w:rPr>
          <w:tab/>
        </w:r>
        <w:r w:rsidR="00F874F9">
          <w:rPr>
            <w:noProof/>
            <w:webHidden/>
          </w:rPr>
          <w:fldChar w:fldCharType="begin"/>
        </w:r>
        <w:r w:rsidR="00F874F9">
          <w:rPr>
            <w:noProof/>
            <w:webHidden/>
          </w:rPr>
          <w:instrText xml:space="preserve"> PAGEREF _Toc319601982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3" w:history="1">
        <w:r w:rsidR="00F874F9" w:rsidRPr="00E8352B">
          <w:rPr>
            <w:rStyle w:val="Lienhypertexte"/>
            <w:noProof/>
          </w:rPr>
          <w:t>5.1.3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Typical antenna pattern(s) of aircraft DME systems</w:t>
        </w:r>
        <w:r w:rsidR="00F874F9">
          <w:rPr>
            <w:noProof/>
            <w:webHidden/>
          </w:rPr>
          <w:tab/>
        </w:r>
        <w:r w:rsidR="00F874F9">
          <w:rPr>
            <w:noProof/>
            <w:webHidden/>
          </w:rPr>
          <w:fldChar w:fldCharType="begin"/>
        </w:r>
        <w:r w:rsidR="00F874F9">
          <w:rPr>
            <w:noProof/>
            <w:webHidden/>
          </w:rPr>
          <w:instrText xml:space="preserve"> PAGEREF _Toc319601983 \h </w:instrText>
        </w:r>
        <w:r w:rsidR="00F874F9">
          <w:rPr>
            <w:noProof/>
            <w:webHidden/>
          </w:rPr>
        </w:r>
        <w:r w:rsidR="00F874F9">
          <w:rPr>
            <w:noProof/>
            <w:webHidden/>
          </w:rPr>
          <w:fldChar w:fldCharType="separate"/>
        </w:r>
        <w:r w:rsidR="00F874F9">
          <w:rPr>
            <w:noProof/>
            <w:webHidden/>
          </w:rPr>
          <w:t>40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4" w:history="1">
        <w:r w:rsidR="00F874F9" w:rsidRPr="00E8352B">
          <w:rPr>
            <w:rStyle w:val="Lienhypertexte"/>
            <w:noProof/>
          </w:rPr>
          <w:t>5.1.4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Compatibility criteria</w:t>
        </w:r>
        <w:r w:rsidR="00F874F9">
          <w:rPr>
            <w:noProof/>
            <w:webHidden/>
          </w:rPr>
          <w:tab/>
        </w:r>
        <w:r w:rsidR="00F874F9">
          <w:rPr>
            <w:noProof/>
            <w:webHidden/>
          </w:rPr>
          <w:fldChar w:fldCharType="begin"/>
        </w:r>
        <w:r w:rsidR="00F874F9">
          <w:rPr>
            <w:noProof/>
            <w:webHidden/>
          </w:rPr>
          <w:instrText xml:space="preserve"> PAGEREF _Toc319601984 \h </w:instrText>
        </w:r>
        <w:r w:rsidR="00F874F9">
          <w:rPr>
            <w:noProof/>
            <w:webHidden/>
          </w:rPr>
        </w:r>
        <w:r w:rsidR="00F874F9">
          <w:rPr>
            <w:noProof/>
            <w:webHidden/>
          </w:rPr>
          <w:fldChar w:fldCharType="separate"/>
        </w:r>
        <w:r w:rsidR="00F874F9">
          <w:rPr>
            <w:noProof/>
            <w:webHidden/>
          </w:rPr>
          <w:t>40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5" w:history="1">
        <w:r w:rsidR="00F874F9" w:rsidRPr="00E8352B">
          <w:rPr>
            <w:rStyle w:val="Lienhypertexte"/>
            <w:noProof/>
          </w:rPr>
          <w:t>5.1.5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Results of studies</w:t>
        </w:r>
        <w:r w:rsidR="00F874F9">
          <w:rPr>
            <w:noProof/>
            <w:webHidden/>
          </w:rPr>
          <w:tab/>
        </w:r>
        <w:r w:rsidR="00F874F9">
          <w:rPr>
            <w:noProof/>
            <w:webHidden/>
          </w:rPr>
          <w:fldChar w:fldCharType="begin"/>
        </w:r>
        <w:r w:rsidR="00F874F9">
          <w:rPr>
            <w:noProof/>
            <w:webHidden/>
          </w:rPr>
          <w:instrText xml:space="preserve"> PAGEREF _Toc319601985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86" w:history="1">
        <w:r w:rsidR="00F874F9" w:rsidRPr="00E8352B">
          <w:rPr>
            <w:rStyle w:val="Lienhypertexte"/>
            <w:noProof/>
          </w:rPr>
          <w:t>5.2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radio determination Service (rdS)</w:t>
        </w:r>
        <w:r w:rsidR="00F874F9">
          <w:rPr>
            <w:noProof/>
            <w:webHidden/>
          </w:rPr>
          <w:tab/>
        </w:r>
        <w:r w:rsidR="00F874F9">
          <w:rPr>
            <w:noProof/>
            <w:webHidden/>
          </w:rPr>
          <w:fldChar w:fldCharType="begin"/>
        </w:r>
        <w:r w:rsidR="00F874F9">
          <w:rPr>
            <w:noProof/>
            <w:webHidden/>
          </w:rPr>
          <w:instrText xml:space="preserve"> PAGEREF _Toc319601986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7" w:history="1">
        <w:r w:rsidR="00F874F9" w:rsidRPr="00E8352B">
          <w:rPr>
            <w:rStyle w:val="Lienhypertexte"/>
            <w:noProof/>
          </w:rPr>
          <w:t>5.2.1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Overview of the Radio Determination Service (rec. ITU-R M.1463-1)</w:t>
        </w:r>
        <w:r w:rsidR="00F874F9">
          <w:rPr>
            <w:noProof/>
            <w:webHidden/>
          </w:rPr>
          <w:tab/>
        </w:r>
        <w:r w:rsidR="00F874F9">
          <w:rPr>
            <w:noProof/>
            <w:webHidden/>
          </w:rPr>
          <w:fldChar w:fldCharType="begin"/>
        </w:r>
        <w:r w:rsidR="00F874F9">
          <w:rPr>
            <w:noProof/>
            <w:webHidden/>
          </w:rPr>
          <w:instrText xml:space="preserve"> PAGEREF _Toc319601987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8" w:history="1">
        <w:r w:rsidR="00F874F9" w:rsidRPr="00E8352B">
          <w:rPr>
            <w:rStyle w:val="Lienhypertexte"/>
            <w:noProof/>
          </w:rPr>
          <w:t>5.2.2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for the compatibility studies</w:t>
        </w:r>
        <w:r w:rsidR="00F874F9">
          <w:rPr>
            <w:noProof/>
            <w:webHidden/>
          </w:rPr>
          <w:tab/>
        </w:r>
        <w:r w:rsidR="00F874F9">
          <w:rPr>
            <w:noProof/>
            <w:webHidden/>
          </w:rPr>
          <w:fldChar w:fldCharType="begin"/>
        </w:r>
        <w:r w:rsidR="00F874F9">
          <w:rPr>
            <w:noProof/>
            <w:webHidden/>
          </w:rPr>
          <w:instrText xml:space="preserve"> PAGEREF _Toc319601988 \h </w:instrText>
        </w:r>
        <w:r w:rsidR="00F874F9">
          <w:rPr>
            <w:noProof/>
            <w:webHidden/>
          </w:rPr>
        </w:r>
        <w:r w:rsidR="00F874F9">
          <w:rPr>
            <w:noProof/>
            <w:webHidden/>
          </w:rPr>
          <w:fldChar w:fldCharType="separate"/>
        </w:r>
        <w:r w:rsidR="00F874F9">
          <w:rPr>
            <w:noProof/>
            <w:webHidden/>
          </w:rPr>
          <w:t>42</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89" w:history="1">
        <w:r w:rsidR="00F874F9" w:rsidRPr="00E8352B">
          <w:rPr>
            <w:rStyle w:val="Lienhypertexte"/>
            <w:noProof/>
          </w:rPr>
          <w:t>5.2.3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Antenna pattern(s) of the RDS system</w:t>
        </w:r>
        <w:r w:rsidR="00F874F9">
          <w:rPr>
            <w:noProof/>
            <w:webHidden/>
          </w:rPr>
          <w:tab/>
        </w:r>
        <w:r w:rsidR="00F874F9">
          <w:rPr>
            <w:noProof/>
            <w:webHidden/>
          </w:rPr>
          <w:fldChar w:fldCharType="begin"/>
        </w:r>
        <w:r w:rsidR="00F874F9">
          <w:rPr>
            <w:noProof/>
            <w:webHidden/>
          </w:rPr>
          <w:instrText xml:space="preserve"> PAGEREF _Toc319601989 \h </w:instrText>
        </w:r>
        <w:r w:rsidR="00F874F9">
          <w:rPr>
            <w:noProof/>
            <w:webHidden/>
          </w:rPr>
        </w:r>
        <w:r w:rsidR="00F874F9">
          <w:rPr>
            <w:noProof/>
            <w:webHidden/>
          </w:rPr>
          <w:fldChar w:fldCharType="separate"/>
        </w:r>
        <w:r w:rsidR="00F874F9">
          <w:rPr>
            <w:noProof/>
            <w:webHidden/>
          </w:rPr>
          <w:t>42</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0" w:history="1">
        <w:r w:rsidR="00F874F9" w:rsidRPr="00E8352B">
          <w:rPr>
            <w:rStyle w:val="Lienhypertexte"/>
            <w:noProof/>
          </w:rPr>
          <w:t>5.2.4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Compatibility criteria</w:t>
        </w:r>
        <w:r w:rsidR="00F874F9">
          <w:rPr>
            <w:noProof/>
            <w:webHidden/>
          </w:rPr>
          <w:tab/>
        </w:r>
        <w:r w:rsidR="00F874F9">
          <w:rPr>
            <w:noProof/>
            <w:webHidden/>
          </w:rPr>
          <w:fldChar w:fldCharType="begin"/>
        </w:r>
        <w:r w:rsidR="00F874F9">
          <w:rPr>
            <w:noProof/>
            <w:webHidden/>
          </w:rPr>
          <w:instrText xml:space="preserve"> PAGEREF _Toc319601990 \h </w:instrText>
        </w:r>
        <w:r w:rsidR="00F874F9">
          <w:rPr>
            <w:noProof/>
            <w:webHidden/>
          </w:rPr>
        </w:r>
        <w:r w:rsidR="00F874F9">
          <w:rPr>
            <w:noProof/>
            <w:webHidden/>
          </w:rPr>
          <w:fldChar w:fldCharType="separate"/>
        </w:r>
        <w:r w:rsidR="00F874F9">
          <w:rPr>
            <w:noProof/>
            <w:webHidden/>
          </w:rPr>
          <w:t>43</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1" w:history="1">
        <w:r w:rsidR="00F874F9" w:rsidRPr="00E8352B">
          <w:rPr>
            <w:rStyle w:val="Lienhypertexte"/>
            <w:noProof/>
          </w:rPr>
          <w:t>5.2.5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Results of studies</w:t>
        </w:r>
        <w:r w:rsidR="00F874F9">
          <w:rPr>
            <w:noProof/>
            <w:webHidden/>
          </w:rPr>
          <w:tab/>
        </w:r>
        <w:r w:rsidR="00F874F9">
          <w:rPr>
            <w:noProof/>
            <w:webHidden/>
          </w:rPr>
          <w:fldChar w:fldCharType="begin"/>
        </w:r>
        <w:r w:rsidR="00F874F9">
          <w:rPr>
            <w:noProof/>
            <w:webHidden/>
          </w:rPr>
          <w:instrText xml:space="preserve"> PAGEREF _Toc319601991 \h </w:instrText>
        </w:r>
        <w:r w:rsidR="00F874F9">
          <w:rPr>
            <w:noProof/>
            <w:webHidden/>
          </w:rPr>
        </w:r>
        <w:r w:rsidR="00F874F9">
          <w:rPr>
            <w:noProof/>
            <w:webHidden/>
          </w:rPr>
          <w:fldChar w:fldCharType="separate"/>
        </w:r>
        <w:r w:rsidR="00F874F9">
          <w:rPr>
            <w:noProof/>
            <w:webHidden/>
          </w:rPr>
          <w:t>43</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92" w:history="1">
        <w:r w:rsidR="00F874F9" w:rsidRPr="00E8352B">
          <w:rPr>
            <w:rStyle w:val="Lienhypertexte"/>
            <w:noProof/>
          </w:rPr>
          <w:t>5.3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earth exploration satellite service (eesS)</w:t>
        </w:r>
        <w:r w:rsidR="00F874F9">
          <w:rPr>
            <w:noProof/>
            <w:webHidden/>
          </w:rPr>
          <w:tab/>
        </w:r>
        <w:r w:rsidR="00F874F9">
          <w:rPr>
            <w:noProof/>
            <w:webHidden/>
          </w:rPr>
          <w:fldChar w:fldCharType="begin"/>
        </w:r>
        <w:r w:rsidR="00F874F9">
          <w:rPr>
            <w:noProof/>
            <w:webHidden/>
          </w:rPr>
          <w:instrText xml:space="preserve"> PAGEREF _Toc319601992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3" w:history="1">
        <w:r w:rsidR="00F874F9" w:rsidRPr="00E8352B">
          <w:rPr>
            <w:rStyle w:val="Lienhypertexte"/>
            <w:noProof/>
          </w:rPr>
          <w:t>5.3.1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System overview of EESS (ref. ITU-R Rec. RS.1166-3)</w:t>
        </w:r>
        <w:r w:rsidR="00F874F9">
          <w:rPr>
            <w:noProof/>
            <w:webHidden/>
          </w:rPr>
          <w:tab/>
        </w:r>
        <w:r w:rsidR="00F874F9">
          <w:rPr>
            <w:noProof/>
            <w:webHidden/>
          </w:rPr>
          <w:fldChar w:fldCharType="begin"/>
        </w:r>
        <w:r w:rsidR="00F874F9">
          <w:rPr>
            <w:noProof/>
            <w:webHidden/>
          </w:rPr>
          <w:instrText xml:space="preserve"> PAGEREF _Toc319601993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4" w:history="1">
        <w:r w:rsidR="00F874F9" w:rsidRPr="00E8352B">
          <w:rPr>
            <w:rStyle w:val="Lienhypertexte"/>
            <w:noProof/>
          </w:rPr>
          <w:t>5.3.2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for the compatibility studies (ref. ITU-R rec. RS.1347)</w:t>
        </w:r>
        <w:r w:rsidR="00F874F9">
          <w:rPr>
            <w:noProof/>
            <w:webHidden/>
          </w:rPr>
          <w:tab/>
        </w:r>
        <w:r w:rsidR="00F874F9">
          <w:rPr>
            <w:noProof/>
            <w:webHidden/>
          </w:rPr>
          <w:fldChar w:fldCharType="begin"/>
        </w:r>
        <w:r w:rsidR="00F874F9">
          <w:rPr>
            <w:noProof/>
            <w:webHidden/>
          </w:rPr>
          <w:instrText xml:space="preserve"> PAGEREF _Toc319601994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5" w:history="1">
        <w:r w:rsidR="00F874F9" w:rsidRPr="00E8352B">
          <w:rPr>
            <w:rStyle w:val="Lienhypertexte"/>
            <w:noProof/>
          </w:rPr>
          <w:t>5.3.3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Typical antenna pattern(s) of the EESS system</w:t>
        </w:r>
        <w:r w:rsidR="00F874F9">
          <w:rPr>
            <w:noProof/>
            <w:webHidden/>
          </w:rPr>
          <w:tab/>
        </w:r>
        <w:r w:rsidR="00F874F9">
          <w:rPr>
            <w:noProof/>
            <w:webHidden/>
          </w:rPr>
          <w:fldChar w:fldCharType="begin"/>
        </w:r>
        <w:r w:rsidR="00F874F9">
          <w:rPr>
            <w:noProof/>
            <w:webHidden/>
          </w:rPr>
          <w:instrText xml:space="preserve"> PAGEREF _Toc319601995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6" w:history="1">
        <w:r w:rsidR="00F874F9" w:rsidRPr="00E8352B">
          <w:rPr>
            <w:rStyle w:val="Lienhypertexte"/>
            <w:noProof/>
          </w:rPr>
          <w:t>5.3.4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lang w:val="pt-BR"/>
          </w:rPr>
          <w:t xml:space="preserve">Compatibility criteria (ref. ITU-R rec. </w:t>
        </w:r>
        <w:r w:rsidR="00F874F9" w:rsidRPr="00E8352B">
          <w:rPr>
            <w:rStyle w:val="Lienhypertexte"/>
            <w:noProof/>
          </w:rPr>
          <w:t>RS.1166-3)</w:t>
        </w:r>
        <w:r w:rsidR="00F874F9">
          <w:rPr>
            <w:noProof/>
            <w:webHidden/>
          </w:rPr>
          <w:tab/>
        </w:r>
        <w:r w:rsidR="00F874F9">
          <w:rPr>
            <w:noProof/>
            <w:webHidden/>
          </w:rPr>
          <w:fldChar w:fldCharType="begin"/>
        </w:r>
        <w:r w:rsidR="00F874F9">
          <w:rPr>
            <w:noProof/>
            <w:webHidden/>
          </w:rPr>
          <w:instrText xml:space="preserve"> PAGEREF _Toc319601996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7" w:history="1">
        <w:r w:rsidR="00F874F9" w:rsidRPr="00E8352B">
          <w:rPr>
            <w:rStyle w:val="Lienhypertexte"/>
            <w:noProof/>
            <w:lang w:val="pt-BR"/>
          </w:rPr>
          <w:t>5.3.5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lang w:val="pt-BR"/>
          </w:rPr>
          <w:t>Results of studies</w:t>
        </w:r>
        <w:r w:rsidR="00F874F9">
          <w:rPr>
            <w:noProof/>
            <w:webHidden/>
          </w:rPr>
          <w:tab/>
        </w:r>
        <w:r w:rsidR="00F874F9">
          <w:rPr>
            <w:noProof/>
            <w:webHidden/>
          </w:rPr>
          <w:fldChar w:fldCharType="begin"/>
        </w:r>
        <w:r w:rsidR="00F874F9">
          <w:rPr>
            <w:noProof/>
            <w:webHidden/>
          </w:rPr>
          <w:instrText xml:space="preserve"> PAGEREF _Toc319601997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1998" w:history="1">
        <w:r w:rsidR="00F874F9" w:rsidRPr="00E8352B">
          <w:rPr>
            <w:rStyle w:val="Lienhypertexte"/>
            <w:noProof/>
          </w:rPr>
          <w:t>5.4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radio astronomy Service (RAS)</w:t>
        </w:r>
        <w:r w:rsidR="00F874F9">
          <w:rPr>
            <w:noProof/>
            <w:webHidden/>
          </w:rPr>
          <w:tab/>
        </w:r>
        <w:r w:rsidR="00F874F9">
          <w:rPr>
            <w:noProof/>
            <w:webHidden/>
          </w:rPr>
          <w:fldChar w:fldCharType="begin"/>
        </w:r>
        <w:r w:rsidR="00F874F9">
          <w:rPr>
            <w:noProof/>
            <w:webHidden/>
          </w:rPr>
          <w:instrText xml:space="preserve"> PAGEREF _Toc319601998 \h </w:instrText>
        </w:r>
        <w:r w:rsidR="00F874F9">
          <w:rPr>
            <w:noProof/>
            <w:webHidden/>
          </w:rPr>
        </w:r>
        <w:r w:rsidR="00F874F9">
          <w:rPr>
            <w:noProof/>
            <w:webHidden/>
          </w:rPr>
          <w:fldChar w:fldCharType="separate"/>
        </w:r>
        <w:r w:rsidR="00F874F9">
          <w:rPr>
            <w:noProof/>
            <w:webHidden/>
          </w:rPr>
          <w:t>46</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1999" w:history="1">
        <w:r w:rsidR="00F874F9" w:rsidRPr="00E8352B">
          <w:rPr>
            <w:rStyle w:val="Lienhypertexte"/>
            <w:noProof/>
          </w:rPr>
          <w:t>5.4.1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Single interferer case</w:t>
        </w:r>
        <w:r w:rsidR="00F874F9">
          <w:rPr>
            <w:noProof/>
            <w:webHidden/>
          </w:rPr>
          <w:tab/>
        </w:r>
        <w:r w:rsidR="00F874F9">
          <w:rPr>
            <w:noProof/>
            <w:webHidden/>
          </w:rPr>
          <w:fldChar w:fldCharType="begin"/>
        </w:r>
        <w:r w:rsidR="00F874F9">
          <w:rPr>
            <w:noProof/>
            <w:webHidden/>
          </w:rPr>
          <w:instrText xml:space="preserve"> PAGEREF _Toc319601999 \h </w:instrText>
        </w:r>
        <w:r w:rsidR="00F874F9">
          <w:rPr>
            <w:noProof/>
            <w:webHidden/>
          </w:rPr>
        </w:r>
        <w:r w:rsidR="00F874F9">
          <w:rPr>
            <w:noProof/>
            <w:webHidden/>
          </w:rPr>
          <w:fldChar w:fldCharType="separate"/>
        </w:r>
        <w:r w:rsidR="00F874F9">
          <w:rPr>
            <w:noProof/>
            <w:webHidden/>
          </w:rPr>
          <w:t>49</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2000" w:history="1">
        <w:r w:rsidR="00F874F9" w:rsidRPr="00E8352B">
          <w:rPr>
            <w:rStyle w:val="Lienhypertexte"/>
            <w:noProof/>
          </w:rPr>
          <w:t>5.4.2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Aggregation</w:t>
        </w:r>
        <w:r w:rsidR="00F874F9">
          <w:rPr>
            <w:noProof/>
            <w:webHidden/>
          </w:rPr>
          <w:tab/>
        </w:r>
        <w:r w:rsidR="00F874F9">
          <w:rPr>
            <w:noProof/>
            <w:webHidden/>
          </w:rPr>
          <w:fldChar w:fldCharType="begin"/>
        </w:r>
        <w:r w:rsidR="00F874F9">
          <w:rPr>
            <w:noProof/>
            <w:webHidden/>
          </w:rPr>
          <w:instrText xml:space="preserve"> PAGEREF _Toc319602000 \h </w:instrText>
        </w:r>
        <w:r w:rsidR="00F874F9">
          <w:rPr>
            <w:noProof/>
            <w:webHidden/>
          </w:rPr>
        </w:r>
        <w:r w:rsidR="00F874F9">
          <w:rPr>
            <w:noProof/>
            <w:webHidden/>
          </w:rPr>
          <w:fldChar w:fldCharType="separate"/>
        </w:r>
        <w:r w:rsidR="00F874F9">
          <w:rPr>
            <w:noProof/>
            <w:webHidden/>
          </w:rPr>
          <w:t>50</w:t>
        </w:r>
        <w:r w:rsidR="00F874F9">
          <w:rPr>
            <w:noProof/>
            <w:webHidden/>
          </w:rPr>
          <w:fldChar w:fldCharType="end"/>
        </w:r>
      </w:hyperlink>
    </w:p>
    <w:p w:rsidR="00F874F9" w:rsidRDefault="00551866">
      <w:pPr>
        <w:pStyle w:val="TM3"/>
        <w:rPr>
          <w:rFonts w:asciiTheme="minorHAnsi" w:eastAsiaTheme="minorEastAsia" w:hAnsiTheme="minorHAnsi" w:cstheme="minorBidi"/>
          <w:noProof/>
          <w:sz w:val="22"/>
          <w:szCs w:val="22"/>
          <w:lang w:val="en-GB" w:eastAsia="en-GB"/>
        </w:rPr>
      </w:pPr>
      <w:hyperlink w:anchor="_Toc319602001" w:history="1">
        <w:r w:rsidR="00F874F9" w:rsidRPr="00E8352B">
          <w:rPr>
            <w:rStyle w:val="Lienhypertexte"/>
            <w:noProof/>
          </w:rPr>
          <w:t>5.4.3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Conclusions for the RAS</w:t>
        </w:r>
        <w:r w:rsidR="00F874F9">
          <w:rPr>
            <w:noProof/>
            <w:webHidden/>
          </w:rPr>
          <w:tab/>
        </w:r>
        <w:r w:rsidR="00F874F9">
          <w:rPr>
            <w:noProof/>
            <w:webHidden/>
          </w:rPr>
          <w:fldChar w:fldCharType="begin"/>
        </w:r>
        <w:r w:rsidR="00F874F9">
          <w:rPr>
            <w:noProof/>
            <w:webHidden/>
          </w:rPr>
          <w:instrText xml:space="preserve"> PAGEREF _Toc319602001 \h </w:instrText>
        </w:r>
        <w:r w:rsidR="00F874F9">
          <w:rPr>
            <w:noProof/>
            <w:webHidden/>
          </w:rPr>
        </w:r>
        <w:r w:rsidR="00F874F9">
          <w:rPr>
            <w:noProof/>
            <w:webHidden/>
          </w:rPr>
          <w:fldChar w:fldCharType="separate"/>
        </w:r>
        <w:r w:rsidR="00F874F9">
          <w:rPr>
            <w:noProof/>
            <w:webHidden/>
          </w:rPr>
          <w:t>50</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02" w:history="1">
        <w:r w:rsidR="00F874F9" w:rsidRPr="00E8352B">
          <w:rPr>
            <w:rStyle w:val="Lienhypertexte"/>
            <w:noProof/>
          </w:rPr>
          <w:t>6</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Conclusions</w:t>
        </w:r>
        <w:r w:rsidR="00F874F9">
          <w:rPr>
            <w:noProof/>
            <w:webHidden/>
          </w:rPr>
          <w:tab/>
        </w:r>
        <w:r w:rsidR="00F874F9">
          <w:rPr>
            <w:noProof/>
            <w:webHidden/>
          </w:rPr>
          <w:fldChar w:fldCharType="begin"/>
        </w:r>
        <w:r w:rsidR="00F874F9">
          <w:rPr>
            <w:noProof/>
            <w:webHidden/>
          </w:rPr>
          <w:instrText xml:space="preserve"> PAGEREF _Toc319602002 \h </w:instrText>
        </w:r>
        <w:r w:rsidR="00F874F9">
          <w:rPr>
            <w:noProof/>
            <w:webHidden/>
          </w:rPr>
        </w:r>
        <w:r w:rsidR="00F874F9">
          <w:rPr>
            <w:noProof/>
            <w:webHidden/>
          </w:rPr>
          <w:fldChar w:fldCharType="separate"/>
        </w:r>
        <w:r w:rsidR="00F874F9">
          <w:rPr>
            <w:noProof/>
            <w:webHidden/>
          </w:rPr>
          <w:t>51</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3" w:history="1">
        <w:r w:rsidR="00F874F9" w:rsidRPr="00E8352B">
          <w:rPr>
            <w:rStyle w:val="Lienhypertexte"/>
            <w:noProof/>
          </w:rPr>
          <w:t>6.1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1164-1215 MHz, RNSS</w:t>
        </w:r>
        <w:r w:rsidR="00F874F9">
          <w:rPr>
            <w:noProof/>
            <w:webHidden/>
          </w:rPr>
          <w:tab/>
        </w:r>
        <w:r w:rsidR="00F874F9">
          <w:rPr>
            <w:noProof/>
            <w:webHidden/>
          </w:rPr>
          <w:fldChar w:fldCharType="begin"/>
        </w:r>
        <w:r w:rsidR="00F874F9">
          <w:rPr>
            <w:noProof/>
            <w:webHidden/>
          </w:rPr>
          <w:instrText xml:space="preserve"> PAGEREF _Toc319602003 \h </w:instrText>
        </w:r>
        <w:r w:rsidR="00F874F9">
          <w:rPr>
            <w:noProof/>
            <w:webHidden/>
          </w:rPr>
        </w:r>
        <w:r w:rsidR="00F874F9">
          <w:rPr>
            <w:noProof/>
            <w:webHidden/>
          </w:rPr>
          <w:fldChar w:fldCharType="separate"/>
        </w:r>
        <w:r w:rsidR="00F874F9">
          <w:rPr>
            <w:noProof/>
            <w:webHidden/>
          </w:rPr>
          <w:t>51</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4" w:history="1">
        <w:r w:rsidR="00F874F9" w:rsidRPr="00E8352B">
          <w:rPr>
            <w:rStyle w:val="Lienhypertexte"/>
            <w:noProof/>
          </w:rPr>
          <w:t>6.2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1164-1215 MHz, ARNS</w:t>
        </w:r>
        <w:r w:rsidR="00F874F9">
          <w:rPr>
            <w:noProof/>
            <w:webHidden/>
          </w:rPr>
          <w:tab/>
        </w:r>
        <w:r w:rsidR="00F874F9">
          <w:rPr>
            <w:noProof/>
            <w:webHidden/>
          </w:rPr>
          <w:fldChar w:fldCharType="begin"/>
        </w:r>
        <w:r w:rsidR="00F874F9">
          <w:rPr>
            <w:noProof/>
            <w:webHidden/>
          </w:rPr>
          <w:instrText xml:space="preserve"> PAGEREF _Toc319602004 \h </w:instrText>
        </w:r>
        <w:r w:rsidR="00F874F9">
          <w:rPr>
            <w:noProof/>
            <w:webHidden/>
          </w:rPr>
        </w:r>
        <w:r w:rsidR="00F874F9">
          <w:rPr>
            <w:noProof/>
            <w:webHidden/>
          </w:rPr>
          <w:fldChar w:fldCharType="separate"/>
        </w:r>
        <w:r w:rsidR="00F874F9">
          <w:rPr>
            <w:noProof/>
            <w:webHidden/>
          </w:rPr>
          <w:t>52</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5" w:history="1">
        <w:r w:rsidR="00F874F9" w:rsidRPr="00E8352B">
          <w:rPr>
            <w:rStyle w:val="Lienhypertexte"/>
            <w:noProof/>
          </w:rPr>
          <w:t>6.3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RNSS</w:t>
        </w:r>
        <w:r w:rsidR="00F874F9">
          <w:rPr>
            <w:noProof/>
            <w:webHidden/>
          </w:rPr>
          <w:tab/>
        </w:r>
        <w:r w:rsidR="00F874F9">
          <w:rPr>
            <w:noProof/>
            <w:webHidden/>
          </w:rPr>
          <w:fldChar w:fldCharType="begin"/>
        </w:r>
        <w:r w:rsidR="00F874F9">
          <w:rPr>
            <w:noProof/>
            <w:webHidden/>
          </w:rPr>
          <w:instrText xml:space="preserve"> PAGEREF _Toc319602005 \h </w:instrText>
        </w:r>
        <w:r w:rsidR="00F874F9">
          <w:rPr>
            <w:noProof/>
            <w:webHidden/>
          </w:rPr>
        </w:r>
        <w:r w:rsidR="00F874F9">
          <w:rPr>
            <w:noProof/>
            <w:webHidden/>
          </w:rPr>
          <w:fldChar w:fldCharType="separate"/>
        </w:r>
        <w:r w:rsidR="00F874F9">
          <w:rPr>
            <w:noProof/>
            <w:webHidden/>
          </w:rPr>
          <w:t>53</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6" w:history="1">
        <w:r w:rsidR="00F874F9" w:rsidRPr="00E8352B">
          <w:rPr>
            <w:rStyle w:val="Lienhypertexte"/>
            <w:noProof/>
          </w:rPr>
          <w:t>6.4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RDS</w:t>
        </w:r>
        <w:r w:rsidR="00F874F9">
          <w:rPr>
            <w:noProof/>
            <w:webHidden/>
          </w:rPr>
          <w:tab/>
        </w:r>
        <w:r w:rsidR="00F874F9">
          <w:rPr>
            <w:noProof/>
            <w:webHidden/>
          </w:rPr>
          <w:fldChar w:fldCharType="begin"/>
        </w:r>
        <w:r w:rsidR="00F874F9">
          <w:rPr>
            <w:noProof/>
            <w:webHidden/>
          </w:rPr>
          <w:instrText xml:space="preserve"> PAGEREF _Toc319602006 \h </w:instrText>
        </w:r>
        <w:r w:rsidR="00F874F9">
          <w:rPr>
            <w:noProof/>
            <w:webHidden/>
          </w:rPr>
        </w:r>
        <w:r w:rsidR="00F874F9">
          <w:rPr>
            <w:noProof/>
            <w:webHidden/>
          </w:rPr>
          <w:fldChar w:fldCharType="separate"/>
        </w:r>
        <w:r w:rsidR="00F874F9">
          <w:rPr>
            <w:noProof/>
            <w:webHidden/>
          </w:rPr>
          <w:t>54</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7" w:history="1">
        <w:r w:rsidR="00F874F9" w:rsidRPr="00E8352B">
          <w:rPr>
            <w:rStyle w:val="Lienhypertexte"/>
            <w:noProof/>
          </w:rPr>
          <w:t>6.5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EESS</w:t>
        </w:r>
        <w:r w:rsidR="00F874F9">
          <w:rPr>
            <w:noProof/>
            <w:webHidden/>
          </w:rPr>
          <w:tab/>
        </w:r>
        <w:r w:rsidR="00F874F9">
          <w:rPr>
            <w:noProof/>
            <w:webHidden/>
          </w:rPr>
          <w:fldChar w:fldCharType="begin"/>
        </w:r>
        <w:r w:rsidR="00F874F9">
          <w:rPr>
            <w:noProof/>
            <w:webHidden/>
          </w:rPr>
          <w:instrText xml:space="preserve"> PAGEREF _Toc319602007 \h </w:instrText>
        </w:r>
        <w:r w:rsidR="00F874F9">
          <w:rPr>
            <w:noProof/>
            <w:webHidden/>
          </w:rPr>
        </w:r>
        <w:r w:rsidR="00F874F9">
          <w:rPr>
            <w:noProof/>
            <w:webHidden/>
          </w:rPr>
          <w:fldChar w:fldCharType="separate"/>
        </w:r>
        <w:r w:rsidR="00F874F9">
          <w:rPr>
            <w:noProof/>
            <w:webHidden/>
          </w:rPr>
          <w:t>55</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8" w:history="1">
        <w:r w:rsidR="00F874F9" w:rsidRPr="00E8352B">
          <w:rPr>
            <w:rStyle w:val="Lienhypertexte"/>
            <w:noProof/>
          </w:rPr>
          <w:t>6.6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1559-1610 MHz RNSS</w:t>
        </w:r>
        <w:r w:rsidR="00F874F9">
          <w:rPr>
            <w:noProof/>
            <w:webHidden/>
          </w:rPr>
          <w:tab/>
        </w:r>
        <w:r w:rsidR="00F874F9">
          <w:rPr>
            <w:noProof/>
            <w:webHidden/>
          </w:rPr>
          <w:fldChar w:fldCharType="begin"/>
        </w:r>
        <w:r w:rsidR="00F874F9">
          <w:rPr>
            <w:noProof/>
            <w:webHidden/>
          </w:rPr>
          <w:instrText xml:space="preserve"> PAGEREF _Toc319602008 \h </w:instrText>
        </w:r>
        <w:r w:rsidR="00F874F9">
          <w:rPr>
            <w:noProof/>
            <w:webHidden/>
          </w:rPr>
        </w:r>
        <w:r w:rsidR="00F874F9">
          <w:rPr>
            <w:noProof/>
            <w:webHidden/>
          </w:rPr>
          <w:fldChar w:fldCharType="separate"/>
        </w:r>
        <w:r w:rsidR="00F874F9">
          <w:rPr>
            <w:noProof/>
            <w:webHidden/>
          </w:rPr>
          <w:t>55</w:t>
        </w:r>
        <w:r w:rsidR="00F874F9">
          <w:rPr>
            <w:noProof/>
            <w:webHidden/>
          </w:rPr>
          <w:fldChar w:fldCharType="end"/>
        </w:r>
      </w:hyperlink>
    </w:p>
    <w:p w:rsidR="00F874F9" w:rsidRDefault="00551866">
      <w:pPr>
        <w:pStyle w:val="TM2"/>
        <w:rPr>
          <w:rFonts w:asciiTheme="minorHAnsi" w:eastAsiaTheme="minorEastAsia" w:hAnsiTheme="minorHAnsi" w:cstheme="minorBidi"/>
          <w:noProof/>
          <w:sz w:val="22"/>
          <w:szCs w:val="22"/>
          <w:lang w:val="en-GB" w:eastAsia="en-GB"/>
        </w:rPr>
      </w:pPr>
      <w:hyperlink w:anchor="_Toc319602009" w:history="1">
        <w:r w:rsidR="00F874F9" w:rsidRPr="00E8352B">
          <w:rPr>
            <w:rStyle w:val="Lienhypertexte"/>
            <w:noProof/>
          </w:rPr>
          <w:t>6.7</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RAS in the Adjacent Band 1610.6-1613.8 MHz</w:t>
        </w:r>
        <w:r w:rsidR="00F874F9">
          <w:rPr>
            <w:noProof/>
            <w:webHidden/>
          </w:rPr>
          <w:tab/>
        </w:r>
        <w:r w:rsidR="00F874F9">
          <w:rPr>
            <w:noProof/>
            <w:webHidden/>
          </w:rPr>
          <w:fldChar w:fldCharType="begin"/>
        </w:r>
        <w:r w:rsidR="00F874F9">
          <w:rPr>
            <w:noProof/>
            <w:webHidden/>
          </w:rPr>
          <w:instrText xml:space="preserve"> PAGEREF _Toc319602009 \h </w:instrText>
        </w:r>
        <w:r w:rsidR="00F874F9">
          <w:rPr>
            <w:noProof/>
            <w:webHidden/>
          </w:rPr>
        </w:r>
        <w:r w:rsidR="00F874F9">
          <w:rPr>
            <w:noProof/>
            <w:webHidden/>
          </w:rPr>
          <w:fldChar w:fldCharType="separate"/>
        </w:r>
        <w:r w:rsidR="00F874F9">
          <w:rPr>
            <w:noProof/>
            <w:webHidden/>
          </w:rPr>
          <w:t>57</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10" w:history="1">
        <w:r w:rsidR="00F874F9" w:rsidRPr="00E8352B">
          <w:rPr>
            <w:rStyle w:val="Lienhypertexte"/>
            <w:noProof/>
          </w:rPr>
          <w:t>ANNEX 1: Comparison of measurement and composite loss model</w:t>
        </w:r>
        <w:r w:rsidR="00F874F9">
          <w:rPr>
            <w:noProof/>
            <w:webHidden/>
          </w:rPr>
          <w:tab/>
        </w:r>
        <w:r w:rsidR="00F874F9">
          <w:rPr>
            <w:noProof/>
            <w:webHidden/>
          </w:rPr>
          <w:fldChar w:fldCharType="begin"/>
        </w:r>
        <w:r w:rsidR="00F874F9">
          <w:rPr>
            <w:noProof/>
            <w:webHidden/>
          </w:rPr>
          <w:instrText xml:space="preserve"> PAGEREF _Toc319602010 \h </w:instrText>
        </w:r>
        <w:r w:rsidR="00F874F9">
          <w:rPr>
            <w:noProof/>
            <w:webHidden/>
          </w:rPr>
        </w:r>
        <w:r w:rsidR="00F874F9">
          <w:rPr>
            <w:noProof/>
            <w:webHidden/>
          </w:rPr>
          <w:fldChar w:fldCharType="separate"/>
        </w:r>
        <w:r w:rsidR="00F874F9">
          <w:rPr>
            <w:noProof/>
            <w:webHidden/>
          </w:rPr>
          <w:t>58</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11" w:history="1">
        <w:r w:rsidR="00F874F9" w:rsidRPr="00E8352B">
          <w:rPr>
            <w:rStyle w:val="Lienhypertexte"/>
            <w:noProof/>
          </w:rPr>
          <w:t>ANNEX 2: IMPACT OF PSEUDOLITES ON ARNS</w:t>
        </w:r>
        <w:r w:rsidR="00F874F9">
          <w:rPr>
            <w:noProof/>
            <w:webHidden/>
          </w:rPr>
          <w:tab/>
        </w:r>
        <w:r w:rsidR="00F874F9">
          <w:rPr>
            <w:noProof/>
            <w:webHidden/>
          </w:rPr>
          <w:fldChar w:fldCharType="begin"/>
        </w:r>
        <w:r w:rsidR="00F874F9">
          <w:rPr>
            <w:noProof/>
            <w:webHidden/>
          </w:rPr>
          <w:instrText xml:space="preserve"> PAGEREF _Toc319602011 \h </w:instrText>
        </w:r>
        <w:r w:rsidR="00F874F9">
          <w:rPr>
            <w:noProof/>
            <w:webHidden/>
          </w:rPr>
        </w:r>
        <w:r w:rsidR="00F874F9">
          <w:rPr>
            <w:noProof/>
            <w:webHidden/>
          </w:rPr>
          <w:fldChar w:fldCharType="separate"/>
        </w:r>
        <w:r w:rsidR="00F874F9">
          <w:rPr>
            <w:noProof/>
            <w:webHidden/>
          </w:rPr>
          <w:t>62</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12" w:history="1">
        <w:r w:rsidR="00F874F9" w:rsidRPr="00E8352B">
          <w:rPr>
            <w:rStyle w:val="Lienhypertexte"/>
            <w:noProof/>
          </w:rPr>
          <w:t>ANNEX 3: IMPACT OF PSEUDOLITES ON RDS</w:t>
        </w:r>
        <w:r w:rsidR="00F874F9">
          <w:rPr>
            <w:noProof/>
            <w:webHidden/>
          </w:rPr>
          <w:tab/>
        </w:r>
        <w:r w:rsidR="00F874F9">
          <w:rPr>
            <w:noProof/>
            <w:webHidden/>
          </w:rPr>
          <w:fldChar w:fldCharType="begin"/>
        </w:r>
        <w:r w:rsidR="00F874F9">
          <w:rPr>
            <w:noProof/>
            <w:webHidden/>
          </w:rPr>
          <w:instrText xml:space="preserve"> PAGEREF _Toc319602012 \h </w:instrText>
        </w:r>
        <w:r w:rsidR="00F874F9">
          <w:rPr>
            <w:noProof/>
            <w:webHidden/>
          </w:rPr>
        </w:r>
        <w:r w:rsidR="00F874F9">
          <w:rPr>
            <w:noProof/>
            <w:webHidden/>
          </w:rPr>
          <w:fldChar w:fldCharType="separate"/>
        </w:r>
        <w:r w:rsidR="00F874F9">
          <w:rPr>
            <w:noProof/>
            <w:webHidden/>
          </w:rPr>
          <w:t>66</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13" w:history="1">
        <w:r w:rsidR="00F874F9" w:rsidRPr="00E8352B">
          <w:rPr>
            <w:rStyle w:val="Lienhypertexte"/>
            <w:noProof/>
          </w:rPr>
          <w:t>ANNEX 4: IMPACT OF PSEUDOLITES ON EESS</w:t>
        </w:r>
        <w:r w:rsidR="00F874F9">
          <w:rPr>
            <w:noProof/>
            <w:webHidden/>
          </w:rPr>
          <w:tab/>
        </w:r>
        <w:r w:rsidR="00F874F9">
          <w:rPr>
            <w:noProof/>
            <w:webHidden/>
          </w:rPr>
          <w:fldChar w:fldCharType="begin"/>
        </w:r>
        <w:r w:rsidR="00F874F9">
          <w:rPr>
            <w:noProof/>
            <w:webHidden/>
          </w:rPr>
          <w:instrText xml:space="preserve"> PAGEREF _Toc319602013 \h </w:instrText>
        </w:r>
        <w:r w:rsidR="00F874F9">
          <w:rPr>
            <w:noProof/>
            <w:webHidden/>
          </w:rPr>
        </w:r>
        <w:r w:rsidR="00F874F9">
          <w:rPr>
            <w:noProof/>
            <w:webHidden/>
          </w:rPr>
          <w:fldChar w:fldCharType="separate"/>
        </w:r>
        <w:r w:rsidR="00F874F9">
          <w:rPr>
            <w:noProof/>
            <w:webHidden/>
          </w:rPr>
          <w:t>76</w:t>
        </w:r>
        <w:r w:rsidR="00F874F9">
          <w:rPr>
            <w:noProof/>
            <w:webHidden/>
          </w:rPr>
          <w:fldChar w:fldCharType="end"/>
        </w:r>
      </w:hyperlink>
    </w:p>
    <w:p w:rsidR="00F874F9" w:rsidRDefault="00551866">
      <w:pPr>
        <w:pStyle w:val="TM1"/>
        <w:rPr>
          <w:rFonts w:asciiTheme="minorHAnsi" w:eastAsiaTheme="minorEastAsia" w:hAnsiTheme="minorHAnsi" w:cstheme="minorBidi"/>
          <w:b w:val="0"/>
          <w:caps w:val="0"/>
          <w:noProof/>
          <w:sz w:val="22"/>
          <w:szCs w:val="22"/>
          <w:lang w:val="en-GB" w:eastAsia="en-GB"/>
        </w:rPr>
      </w:pPr>
      <w:hyperlink w:anchor="_Toc319602014" w:history="1">
        <w:r w:rsidR="00F874F9" w:rsidRPr="00E8352B">
          <w:rPr>
            <w:rStyle w:val="Lienhypertexte"/>
            <w:noProof/>
            <w:lang w:eastAsia="ja-JP"/>
          </w:rPr>
          <w:t>ANNEX 5: References</w:t>
        </w:r>
        <w:r w:rsidR="00F874F9">
          <w:rPr>
            <w:noProof/>
            <w:webHidden/>
          </w:rPr>
          <w:tab/>
        </w:r>
        <w:r w:rsidR="00F874F9">
          <w:rPr>
            <w:noProof/>
            <w:webHidden/>
          </w:rPr>
          <w:fldChar w:fldCharType="begin"/>
        </w:r>
        <w:r w:rsidR="00F874F9">
          <w:rPr>
            <w:noProof/>
            <w:webHidden/>
          </w:rPr>
          <w:instrText xml:space="preserve"> PAGEREF _Toc319602014 \h </w:instrText>
        </w:r>
        <w:r w:rsidR="00F874F9">
          <w:rPr>
            <w:noProof/>
            <w:webHidden/>
          </w:rPr>
        </w:r>
        <w:r w:rsidR="00F874F9">
          <w:rPr>
            <w:noProof/>
            <w:webHidden/>
          </w:rPr>
          <w:fldChar w:fldCharType="separate"/>
        </w:r>
        <w:r w:rsidR="00F874F9">
          <w:rPr>
            <w:noProof/>
            <w:webHidden/>
          </w:rPr>
          <w:t>84</w:t>
        </w:r>
        <w:r w:rsidR="00F874F9">
          <w:rPr>
            <w:noProof/>
            <w:webHidden/>
          </w:rPr>
          <w:fldChar w:fldCharType="end"/>
        </w:r>
      </w:hyperlink>
    </w:p>
    <w:p w:rsidR="00917D9A" w:rsidRDefault="00917D9A" w:rsidP="008A54FC">
      <w:r>
        <w:rPr>
          <w:caps/>
          <w:lang w:val="en-GB"/>
        </w:rPr>
        <w:fldChar w:fldCharType="end"/>
      </w:r>
      <w:r>
        <w:br w:type="page"/>
      </w:r>
    </w:p>
    <w:p w:rsidR="00917D9A" w:rsidRPr="009B4646" w:rsidRDefault="00917D9A" w:rsidP="008A54FC">
      <w:pPr>
        <w:rPr>
          <w:b/>
          <w:color w:val="FFFFFF"/>
          <w:szCs w:val="20"/>
        </w:rPr>
      </w:pPr>
    </w:p>
    <w:p w:rsidR="00917D9A" w:rsidRDefault="00917D9A" w:rsidP="008A54FC">
      <w:pPr>
        <w:rPr>
          <w:b/>
          <w:color w:val="FFFFFF"/>
          <w:szCs w:val="20"/>
        </w:rPr>
      </w:pPr>
    </w:p>
    <w:p w:rsidR="00917D9A" w:rsidRPr="009B4646" w:rsidRDefault="00B376F3" w:rsidP="008A54FC">
      <w:pPr>
        <w:rPr>
          <w:b/>
          <w:color w:val="FFFFFF"/>
          <w:szCs w:val="20"/>
        </w:rPr>
      </w:pPr>
      <w:r>
        <w:rPr>
          <w:noProof/>
          <w:lang w:val="fr-FR" w:eastAsia="fr-FR"/>
        </w:rPr>
        <mc:AlternateContent>
          <mc:Choice Requires="wps">
            <w:drawing>
              <wp:anchor distT="0" distB="0" distL="114300" distR="114300" simplePos="0" relativeHeight="251659776" behindDoc="1" locked="0" layoutInCell="1" allowOverlap="1" wp14:anchorId="1C1CEE54" wp14:editId="1CEFD593">
                <wp:simplePos x="0" y="0"/>
                <wp:positionH relativeFrom="page">
                  <wp:align>center</wp:align>
                </wp:positionH>
                <wp:positionV relativeFrom="page">
                  <wp:posOffset>900430</wp:posOffset>
                </wp:positionV>
                <wp:extent cx="7560310" cy="720090"/>
                <wp:effectExtent l="0" t="0" r="2540" b="381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So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H&#10;8ijSgUYfoWpEbSRHeR4K1BtXQdyjebCBojP3mn5xSOnbFsL40lrdt5wwgJWF+OTiQFg4OIrW/TvN&#10;ID3Zeh1rtW9sFxJCFdA+SvJ0koTvPaLwcTqepK8ygEZ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7s1K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917D9A" w:rsidRPr="009B4646">
        <w:rPr>
          <w:b/>
          <w:color w:val="FFFFFF"/>
          <w:szCs w:val="20"/>
        </w:rPr>
        <w:t>LIST OF ABBREVIATIONS</w:t>
      </w:r>
    </w:p>
    <w:p w:rsidR="00917D9A" w:rsidRPr="00C95C7C" w:rsidRDefault="00917D9A" w:rsidP="008A54FC">
      <w:pPr>
        <w:rPr>
          <w:b/>
          <w:color w:val="FFFFFF"/>
          <w:szCs w:val="20"/>
        </w:rPr>
      </w:pPr>
    </w:p>
    <w:p w:rsidR="00917D9A" w:rsidRPr="00C95C7C" w:rsidRDefault="00917D9A" w:rsidP="008A54FC">
      <w:pPr>
        <w:rPr>
          <w:b/>
          <w:color w:val="FFFFFF"/>
          <w:szCs w:val="20"/>
        </w:rPr>
      </w:pPr>
    </w:p>
    <w:p w:rsidR="00917D9A" w:rsidRDefault="00917D9A" w:rsidP="008A54FC"/>
    <w:p w:rsidR="00917D9A" w:rsidRDefault="00917D9A" w:rsidP="008A54FC"/>
    <w:tbl>
      <w:tblPr>
        <w:tblW w:w="0" w:type="auto"/>
        <w:tblCellMar>
          <w:top w:w="11" w:type="dxa"/>
          <w:bottom w:w="11" w:type="dxa"/>
        </w:tblCellMar>
        <w:tblLook w:val="01E0" w:firstRow="1" w:lastRow="1" w:firstColumn="1" w:lastColumn="1" w:noHBand="0" w:noVBand="0"/>
      </w:tblPr>
      <w:tblGrid>
        <w:gridCol w:w="2061"/>
        <w:gridCol w:w="27"/>
        <w:gridCol w:w="7534"/>
        <w:gridCol w:w="233"/>
      </w:tblGrid>
      <w:tr w:rsidR="00917D9A">
        <w:trPr>
          <w:trHeight w:val="76"/>
        </w:trPr>
        <w:tc>
          <w:tcPr>
            <w:tcW w:w="2088" w:type="dxa"/>
            <w:gridSpan w:val="2"/>
          </w:tcPr>
          <w:p w:rsidR="00917D9A" w:rsidRPr="00CB0AD7" w:rsidRDefault="00917D9A" w:rsidP="008A54FC">
            <w:pPr>
              <w:spacing w:line="288" w:lineRule="auto"/>
              <w:rPr>
                <w:b/>
                <w:color w:val="D2232A"/>
              </w:rPr>
            </w:pPr>
            <w:r w:rsidRPr="00CB0AD7">
              <w:rPr>
                <w:b/>
                <w:color w:val="D2232A"/>
              </w:rPr>
              <w:t>Abbreviation</w:t>
            </w:r>
          </w:p>
        </w:tc>
        <w:tc>
          <w:tcPr>
            <w:tcW w:w="7767" w:type="dxa"/>
            <w:gridSpan w:val="2"/>
          </w:tcPr>
          <w:p w:rsidR="00917D9A" w:rsidRPr="00CB0AD7" w:rsidRDefault="00917D9A" w:rsidP="00014606">
            <w:pPr>
              <w:spacing w:line="288" w:lineRule="auto"/>
              <w:rPr>
                <w:b/>
                <w:color w:val="D2232A"/>
              </w:rPr>
            </w:pPr>
            <w:r w:rsidRPr="00CB0AD7">
              <w:rPr>
                <w:b/>
                <w:color w:val="D2232A"/>
              </w:rPr>
              <w:t>Explanation</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CEPT</w:t>
            </w:r>
          </w:p>
        </w:tc>
        <w:tc>
          <w:tcPr>
            <w:tcW w:w="7561" w:type="dxa"/>
            <w:gridSpan w:val="2"/>
          </w:tcPr>
          <w:p w:rsidR="00917D9A" w:rsidRPr="00485067" w:rsidRDefault="00917D9A" w:rsidP="00B80CAA">
            <w:pPr>
              <w:spacing w:line="288" w:lineRule="auto"/>
              <w:rPr>
                <w:szCs w:val="20"/>
              </w:rPr>
            </w:pPr>
            <w:r w:rsidRPr="00485067">
              <w:rPr>
                <w:szCs w:val="20"/>
              </w:rPr>
              <w:t>European Conference of Postal and Telecommunications Administrations</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ECC</w:t>
            </w:r>
          </w:p>
        </w:tc>
        <w:tc>
          <w:tcPr>
            <w:tcW w:w="7561" w:type="dxa"/>
            <w:gridSpan w:val="2"/>
          </w:tcPr>
          <w:p w:rsidR="00917D9A" w:rsidRPr="00485067" w:rsidRDefault="00917D9A" w:rsidP="00B80CAA">
            <w:pPr>
              <w:pStyle w:val="ECCParagraph"/>
              <w:spacing w:after="0" w:line="288" w:lineRule="auto"/>
              <w:jc w:val="left"/>
              <w:rPr>
                <w:szCs w:val="20"/>
              </w:rPr>
            </w:pPr>
            <w:r w:rsidRPr="00A45B9B">
              <w:t>Electronic Communications Committee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A/D</w:t>
            </w:r>
          </w:p>
        </w:tc>
        <w:tc>
          <w:tcPr>
            <w:tcW w:w="7561" w:type="dxa"/>
            <w:gridSpan w:val="2"/>
          </w:tcPr>
          <w:p w:rsidR="00917D9A" w:rsidRPr="000136BF" w:rsidRDefault="00917D9A" w:rsidP="00B80CAA">
            <w:pPr>
              <w:pStyle w:val="ECCParagraph"/>
              <w:spacing w:after="0" w:line="288" w:lineRule="auto"/>
            </w:pPr>
            <w:proofErr w:type="spellStart"/>
            <w:r w:rsidRPr="000136BF">
              <w:t>Analog</w:t>
            </w:r>
            <w:proofErr w:type="spellEnd"/>
            <w:r w:rsidRPr="000136BF">
              <w:t>-to-Digital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AGC</w:t>
            </w:r>
          </w:p>
        </w:tc>
        <w:tc>
          <w:tcPr>
            <w:tcW w:w="7561" w:type="dxa"/>
            <w:gridSpan w:val="2"/>
          </w:tcPr>
          <w:p w:rsidR="00917D9A" w:rsidRPr="000136BF" w:rsidRDefault="00917D9A" w:rsidP="00B80CAA">
            <w:pPr>
              <w:pStyle w:val="ECCParagraph"/>
              <w:spacing w:after="0" w:line="288" w:lineRule="auto"/>
            </w:pPr>
            <w:r w:rsidRPr="000136BF">
              <w:t>Automatic Gain Control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w:t>
            </w:r>
          </w:p>
        </w:tc>
        <w:tc>
          <w:tcPr>
            <w:tcW w:w="7561" w:type="dxa"/>
            <w:gridSpan w:val="2"/>
          </w:tcPr>
          <w:p w:rsidR="00917D9A" w:rsidRPr="000136BF" w:rsidRDefault="00917D9A" w:rsidP="00B80CAA">
            <w:pPr>
              <w:pStyle w:val="ECCParagraph"/>
              <w:spacing w:after="0" w:line="288" w:lineRule="auto"/>
            </w:pPr>
            <w:r w:rsidRPr="000136BF">
              <w:t>Aeronautical Radio Navigation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A-RNSS</w:t>
            </w:r>
          </w:p>
        </w:tc>
        <w:tc>
          <w:tcPr>
            <w:tcW w:w="7561" w:type="dxa"/>
            <w:gridSpan w:val="2"/>
          </w:tcPr>
          <w:p w:rsidR="00917D9A" w:rsidRPr="000136BF" w:rsidRDefault="00917D9A" w:rsidP="00B80CAA">
            <w:pPr>
              <w:pStyle w:val="ECCParagraph"/>
              <w:spacing w:after="0" w:line="288" w:lineRule="auto"/>
            </w:pPr>
            <w:r w:rsidRPr="000136BF">
              <w:t>Assisted RNSS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C/A</w:t>
            </w:r>
          </w:p>
        </w:tc>
        <w:tc>
          <w:tcPr>
            <w:tcW w:w="7561" w:type="dxa"/>
            <w:gridSpan w:val="2"/>
          </w:tcPr>
          <w:p w:rsidR="00917D9A" w:rsidRPr="000136BF" w:rsidRDefault="00917D9A" w:rsidP="00B80CAA">
            <w:pPr>
              <w:pStyle w:val="ECCParagraph"/>
              <w:spacing w:after="0" w:line="288" w:lineRule="auto"/>
            </w:pPr>
            <w:r w:rsidRPr="000136BF">
              <w:t>Coarse Acquisition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w:t>
            </w:r>
          </w:p>
        </w:tc>
        <w:tc>
          <w:tcPr>
            <w:tcW w:w="7561" w:type="dxa"/>
            <w:gridSpan w:val="2"/>
          </w:tcPr>
          <w:p w:rsidR="00917D9A" w:rsidRPr="000136BF" w:rsidRDefault="00917D9A" w:rsidP="00B80CAA">
            <w:pPr>
              <w:pStyle w:val="ECCParagraph"/>
              <w:spacing w:after="0" w:line="288" w:lineRule="auto"/>
            </w:pPr>
            <w:r w:rsidRPr="000136BF">
              <w:t>European Committee for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CENELEC</w:t>
            </w:r>
          </w:p>
        </w:tc>
        <w:tc>
          <w:tcPr>
            <w:tcW w:w="7561" w:type="dxa"/>
            <w:gridSpan w:val="2"/>
          </w:tcPr>
          <w:p w:rsidR="00917D9A" w:rsidRPr="000136BF" w:rsidRDefault="00917D9A" w:rsidP="00B80CAA">
            <w:pPr>
              <w:pStyle w:val="ECCParagraph"/>
              <w:spacing w:after="0" w:line="288" w:lineRule="auto"/>
            </w:pPr>
            <w:r w:rsidRPr="000136BF">
              <w:t xml:space="preserve">European Committee for </w:t>
            </w:r>
            <w:proofErr w:type="spellStart"/>
            <w:r w:rsidRPr="000136BF">
              <w:t>Electrotechnical</w:t>
            </w:r>
            <w:proofErr w:type="spellEnd"/>
            <w:r w:rsidRPr="000136BF">
              <w:t xml:space="preserve">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CW</w:t>
            </w:r>
          </w:p>
        </w:tc>
        <w:tc>
          <w:tcPr>
            <w:tcW w:w="7561" w:type="dxa"/>
            <w:gridSpan w:val="2"/>
          </w:tcPr>
          <w:p w:rsidR="00917D9A" w:rsidRPr="000136BF" w:rsidRDefault="00917D9A" w:rsidP="00B80CAA">
            <w:pPr>
              <w:pStyle w:val="ECCParagraph"/>
              <w:spacing w:after="0" w:line="288" w:lineRule="auto"/>
            </w:pPr>
            <w:r w:rsidRPr="000136BF">
              <w:t>Continuous Wave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EESS</w:t>
            </w:r>
          </w:p>
        </w:tc>
        <w:tc>
          <w:tcPr>
            <w:tcW w:w="7561" w:type="dxa"/>
            <w:gridSpan w:val="2"/>
          </w:tcPr>
          <w:p w:rsidR="00917D9A" w:rsidRPr="000136BF" w:rsidRDefault="00917D9A" w:rsidP="00B80CAA">
            <w:pPr>
              <w:pStyle w:val="ECCParagraph"/>
              <w:spacing w:after="0" w:line="288" w:lineRule="auto"/>
            </w:pPr>
            <w:r w:rsidRPr="000136BF">
              <w:t>Earth Exploration Satellite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ETSI</w:t>
            </w:r>
          </w:p>
        </w:tc>
        <w:tc>
          <w:tcPr>
            <w:tcW w:w="7561" w:type="dxa"/>
            <w:gridSpan w:val="2"/>
          </w:tcPr>
          <w:p w:rsidR="00917D9A" w:rsidRPr="000136BF" w:rsidRDefault="00917D9A" w:rsidP="00B80CAA">
            <w:pPr>
              <w:pStyle w:val="ECCParagraph"/>
              <w:spacing w:after="0" w:line="288" w:lineRule="auto"/>
            </w:pPr>
            <w:r w:rsidRPr="000136BF">
              <w:t>European Telecommunications Standards Institute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DME</w:t>
            </w:r>
          </w:p>
        </w:tc>
        <w:tc>
          <w:tcPr>
            <w:tcW w:w="7561" w:type="dxa"/>
            <w:gridSpan w:val="2"/>
          </w:tcPr>
          <w:p w:rsidR="00917D9A" w:rsidRPr="000136BF" w:rsidRDefault="00917D9A" w:rsidP="00B80CAA">
            <w:pPr>
              <w:pStyle w:val="ECCParagraph"/>
              <w:spacing w:after="0" w:line="288" w:lineRule="auto"/>
            </w:pPr>
            <w:r w:rsidRPr="000136BF">
              <w:t>Distance Measuring Equipment</w:t>
            </w:r>
          </w:p>
        </w:tc>
      </w:tr>
      <w:tr w:rsidR="00917D9A" w:rsidRPr="001B60C5" w:rsidTr="00D17099">
        <w:trPr>
          <w:gridAfter w:val="1"/>
          <w:wAfter w:w="233" w:type="dxa"/>
        </w:trPr>
        <w:tc>
          <w:tcPr>
            <w:tcW w:w="2061" w:type="dxa"/>
          </w:tcPr>
          <w:p w:rsidR="00917D9A" w:rsidRPr="000136BF" w:rsidRDefault="00306E97" w:rsidP="00B80CAA">
            <w:pPr>
              <w:spacing w:line="288" w:lineRule="auto"/>
              <w:rPr>
                <w:b/>
              </w:rPr>
            </w:pPr>
            <w:proofErr w:type="spellStart"/>
            <w:r>
              <w:rPr>
                <w:b/>
              </w:rPr>
              <w:t>e.i.r.p</w:t>
            </w:r>
            <w:proofErr w:type="spellEnd"/>
            <w:r>
              <w:rPr>
                <w:b/>
              </w:rPr>
              <w:t>.</w:t>
            </w:r>
          </w:p>
        </w:tc>
        <w:tc>
          <w:tcPr>
            <w:tcW w:w="7561" w:type="dxa"/>
            <w:gridSpan w:val="2"/>
          </w:tcPr>
          <w:p w:rsidR="00917D9A" w:rsidRPr="000136BF" w:rsidRDefault="00917D9A" w:rsidP="00B80CAA">
            <w:pPr>
              <w:pStyle w:val="ECCParagraph"/>
              <w:spacing w:after="0" w:line="288" w:lineRule="auto"/>
            </w:pPr>
            <w:r w:rsidRPr="000136BF">
              <w:t>Effective Isotropic Radiated Power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GILT</w:t>
            </w:r>
          </w:p>
        </w:tc>
        <w:tc>
          <w:tcPr>
            <w:tcW w:w="7561" w:type="dxa"/>
            <w:gridSpan w:val="2"/>
          </w:tcPr>
          <w:p w:rsidR="00917D9A" w:rsidRPr="000136BF" w:rsidRDefault="00917D9A" w:rsidP="00B80CAA">
            <w:pPr>
              <w:pStyle w:val="ECCParagraph"/>
              <w:spacing w:after="0" w:line="288" w:lineRule="auto"/>
            </w:pPr>
            <w:r w:rsidRPr="000136BF">
              <w:t>Galileo Initiative for Local Technologies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GJU</w:t>
            </w:r>
          </w:p>
        </w:tc>
        <w:tc>
          <w:tcPr>
            <w:tcW w:w="7561" w:type="dxa"/>
            <w:gridSpan w:val="2"/>
          </w:tcPr>
          <w:p w:rsidR="00917D9A" w:rsidRPr="000136BF" w:rsidRDefault="00917D9A" w:rsidP="00B80CAA">
            <w:pPr>
              <w:pStyle w:val="ECCParagraph"/>
              <w:spacing w:after="0" w:line="288" w:lineRule="auto"/>
            </w:pPr>
            <w:r w:rsidRPr="000136BF">
              <w:t>Galileo Joint Undertaking</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GNSS</w:t>
            </w:r>
          </w:p>
        </w:tc>
        <w:tc>
          <w:tcPr>
            <w:tcW w:w="7561" w:type="dxa"/>
            <w:gridSpan w:val="2"/>
          </w:tcPr>
          <w:p w:rsidR="00917D9A" w:rsidRPr="000136BF" w:rsidRDefault="00917D9A" w:rsidP="00B80CAA">
            <w:pPr>
              <w:pStyle w:val="ECCParagraph"/>
              <w:spacing w:after="0" w:line="288" w:lineRule="auto"/>
            </w:pPr>
            <w:r w:rsidRPr="000136BF">
              <w:t>Global Navigation Satellite Systems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GPS</w:t>
            </w:r>
          </w:p>
        </w:tc>
        <w:tc>
          <w:tcPr>
            <w:tcW w:w="7561" w:type="dxa"/>
            <w:gridSpan w:val="2"/>
          </w:tcPr>
          <w:p w:rsidR="00917D9A" w:rsidRPr="000136BF" w:rsidRDefault="00917D9A" w:rsidP="00B80CAA">
            <w:pPr>
              <w:pStyle w:val="ECCParagraph"/>
              <w:spacing w:after="0" w:line="288" w:lineRule="auto"/>
            </w:pPr>
            <w:r w:rsidRPr="000136BF">
              <w:t>Global Positioning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LAAS</w:t>
            </w:r>
          </w:p>
        </w:tc>
        <w:tc>
          <w:tcPr>
            <w:tcW w:w="7561" w:type="dxa"/>
            <w:gridSpan w:val="2"/>
          </w:tcPr>
          <w:p w:rsidR="00917D9A" w:rsidRPr="000136BF" w:rsidRDefault="00917D9A" w:rsidP="00B80CAA">
            <w:pPr>
              <w:pStyle w:val="ECCParagraph"/>
              <w:spacing w:after="0" w:line="288" w:lineRule="auto"/>
            </w:pPr>
            <w:r w:rsidRPr="000136BF">
              <w:t>Local Area Augmentation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LOS</w:t>
            </w:r>
          </w:p>
        </w:tc>
        <w:tc>
          <w:tcPr>
            <w:tcW w:w="7561" w:type="dxa"/>
            <w:gridSpan w:val="2"/>
          </w:tcPr>
          <w:p w:rsidR="00917D9A" w:rsidRPr="000136BF" w:rsidRDefault="00917D9A" w:rsidP="00B80CAA">
            <w:pPr>
              <w:pStyle w:val="ECCParagraph"/>
              <w:spacing w:after="0" w:line="288" w:lineRule="auto"/>
            </w:pPr>
            <w:r w:rsidRPr="000136BF">
              <w:t>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MCL</w:t>
            </w:r>
          </w:p>
        </w:tc>
        <w:tc>
          <w:tcPr>
            <w:tcW w:w="7561" w:type="dxa"/>
            <w:gridSpan w:val="2"/>
          </w:tcPr>
          <w:p w:rsidR="00917D9A" w:rsidRPr="000136BF" w:rsidRDefault="00917D9A" w:rsidP="00B80CAA">
            <w:pPr>
              <w:pStyle w:val="ECCParagraph"/>
              <w:spacing w:after="0" w:line="288" w:lineRule="auto"/>
            </w:pPr>
            <w:r w:rsidRPr="000136BF">
              <w:t>Minimum Coupling Loss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proofErr w:type="spellStart"/>
            <w:r w:rsidRPr="000136BF">
              <w:rPr>
                <w:b/>
              </w:rPr>
              <w:t>mEXPRESS</w:t>
            </w:r>
            <w:proofErr w:type="spellEnd"/>
          </w:p>
        </w:tc>
        <w:tc>
          <w:tcPr>
            <w:tcW w:w="7561" w:type="dxa"/>
            <w:gridSpan w:val="2"/>
          </w:tcPr>
          <w:p w:rsidR="00917D9A" w:rsidRPr="000136BF" w:rsidRDefault="00917D9A" w:rsidP="00B80CAA">
            <w:pPr>
              <w:pStyle w:val="ECCParagraph"/>
              <w:spacing w:after="0" w:line="288" w:lineRule="auto"/>
            </w:pPr>
            <w:r w:rsidRPr="000136BF">
              <w:t>mobile in-</w:t>
            </w:r>
            <w:proofErr w:type="spellStart"/>
            <w:r w:rsidRPr="000136BF">
              <w:t>EXhibition</w:t>
            </w:r>
            <w:proofErr w:type="spellEnd"/>
            <w:r w:rsidRPr="000136BF">
              <w:t xml:space="preserve"> </w:t>
            </w:r>
            <w:proofErr w:type="spellStart"/>
            <w:r w:rsidRPr="000136BF">
              <w:t>PRovision</w:t>
            </w:r>
            <w:proofErr w:type="spellEnd"/>
            <w:r w:rsidRPr="000136BF">
              <w:t xml:space="preserve"> of Electronic Support Services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NLOS</w:t>
            </w:r>
          </w:p>
        </w:tc>
        <w:tc>
          <w:tcPr>
            <w:tcW w:w="7561" w:type="dxa"/>
            <w:gridSpan w:val="2"/>
          </w:tcPr>
          <w:p w:rsidR="00917D9A" w:rsidRPr="000136BF" w:rsidRDefault="00917D9A" w:rsidP="00B80CAA">
            <w:pPr>
              <w:pStyle w:val="ECCParagraph"/>
              <w:spacing w:after="0" w:line="288" w:lineRule="auto"/>
            </w:pPr>
            <w:r w:rsidRPr="000136BF">
              <w:t>Non 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PFD</w:t>
            </w:r>
          </w:p>
        </w:tc>
        <w:tc>
          <w:tcPr>
            <w:tcW w:w="7561" w:type="dxa"/>
            <w:gridSpan w:val="2"/>
          </w:tcPr>
          <w:p w:rsidR="00917D9A" w:rsidRPr="000136BF" w:rsidRDefault="00917D9A" w:rsidP="00B80CAA">
            <w:pPr>
              <w:pStyle w:val="ECCParagraph"/>
              <w:spacing w:after="0" w:line="288" w:lineRule="auto"/>
            </w:pPr>
            <w:r w:rsidRPr="000136BF">
              <w:t>Power Flux Density</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PL</w:t>
            </w:r>
          </w:p>
        </w:tc>
        <w:tc>
          <w:tcPr>
            <w:tcW w:w="7561" w:type="dxa"/>
            <w:gridSpan w:val="2"/>
          </w:tcPr>
          <w:p w:rsidR="00917D9A" w:rsidRPr="000136BF" w:rsidRDefault="00917D9A" w:rsidP="00B80CAA">
            <w:pPr>
              <w:pStyle w:val="ECCParagraph"/>
              <w:spacing w:after="0" w:line="288" w:lineRule="auto"/>
            </w:pPr>
            <w:proofErr w:type="spellStart"/>
            <w:r w:rsidRPr="000136BF">
              <w:t>Pseudolite</w:t>
            </w:r>
            <w:proofErr w:type="spellEnd"/>
            <w:r w:rsidRPr="000136BF">
              <w:t xml:space="preserve"> (coined from "Pseudo (RNSS) Satellite)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PRN</w:t>
            </w:r>
          </w:p>
        </w:tc>
        <w:tc>
          <w:tcPr>
            <w:tcW w:w="7561" w:type="dxa"/>
            <w:gridSpan w:val="2"/>
          </w:tcPr>
          <w:p w:rsidR="00917D9A" w:rsidRPr="000136BF" w:rsidRDefault="00917D9A" w:rsidP="00B80CAA">
            <w:pPr>
              <w:pStyle w:val="ECCParagraph"/>
              <w:spacing w:after="0" w:line="288" w:lineRule="auto"/>
            </w:pPr>
            <w:r w:rsidRPr="000136BF">
              <w:t>Pseudo-Random Noise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RDS</w:t>
            </w:r>
          </w:p>
        </w:tc>
        <w:tc>
          <w:tcPr>
            <w:tcW w:w="7561" w:type="dxa"/>
            <w:gridSpan w:val="2"/>
          </w:tcPr>
          <w:p w:rsidR="00917D9A" w:rsidRPr="000136BF" w:rsidRDefault="00917D9A" w:rsidP="00B80CAA">
            <w:pPr>
              <w:pStyle w:val="ECCParagraph"/>
              <w:spacing w:after="0" w:line="288" w:lineRule="auto"/>
            </w:pPr>
            <w:r w:rsidRPr="000136BF">
              <w:t>Radio Determination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RLS</w:t>
            </w:r>
          </w:p>
        </w:tc>
        <w:tc>
          <w:tcPr>
            <w:tcW w:w="7561" w:type="dxa"/>
            <w:gridSpan w:val="2"/>
          </w:tcPr>
          <w:p w:rsidR="00917D9A" w:rsidRPr="000136BF" w:rsidRDefault="00917D9A" w:rsidP="00B80CAA">
            <w:pPr>
              <w:pStyle w:val="ECCParagraph"/>
              <w:spacing w:after="0" w:line="288" w:lineRule="auto"/>
            </w:pPr>
            <w:r w:rsidRPr="000136BF">
              <w:t>Radio Location System</w:t>
            </w:r>
          </w:p>
        </w:tc>
      </w:tr>
      <w:tr w:rsidR="00917D9A" w:rsidRPr="00551866" w:rsidTr="00D17099">
        <w:trPr>
          <w:gridAfter w:val="1"/>
          <w:wAfter w:w="233" w:type="dxa"/>
        </w:trPr>
        <w:tc>
          <w:tcPr>
            <w:tcW w:w="2061" w:type="dxa"/>
          </w:tcPr>
          <w:p w:rsidR="00917D9A" w:rsidRPr="000136BF" w:rsidRDefault="00917D9A" w:rsidP="00B80CAA">
            <w:pPr>
              <w:spacing w:line="288" w:lineRule="auto"/>
              <w:rPr>
                <w:b/>
              </w:rPr>
            </w:pPr>
            <w:r w:rsidRPr="000136BF">
              <w:rPr>
                <w:b/>
              </w:rPr>
              <w:t>RNSS</w:t>
            </w:r>
          </w:p>
        </w:tc>
        <w:tc>
          <w:tcPr>
            <w:tcW w:w="7561" w:type="dxa"/>
            <w:gridSpan w:val="2"/>
          </w:tcPr>
          <w:p w:rsidR="00917D9A" w:rsidRPr="000136BF" w:rsidRDefault="00917D9A" w:rsidP="00B80CAA">
            <w:pPr>
              <w:pStyle w:val="ECCParagraph"/>
              <w:spacing w:after="0" w:line="288" w:lineRule="auto"/>
              <w:rPr>
                <w:lang w:val="fr-FR"/>
              </w:rPr>
            </w:pPr>
            <w:r w:rsidRPr="000136BF">
              <w:rPr>
                <w:lang w:val="fr-FR"/>
              </w:rPr>
              <w:t>Radio Navigation Satellite Service (ITU)</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SAR</w:t>
            </w:r>
          </w:p>
        </w:tc>
        <w:tc>
          <w:tcPr>
            <w:tcW w:w="7561" w:type="dxa"/>
            <w:gridSpan w:val="2"/>
          </w:tcPr>
          <w:p w:rsidR="00917D9A" w:rsidRPr="000136BF" w:rsidRDefault="00917D9A" w:rsidP="00B80CAA">
            <w:pPr>
              <w:pStyle w:val="ECCParagraph"/>
              <w:spacing w:after="0" w:line="288" w:lineRule="auto"/>
            </w:pPr>
            <w:r w:rsidRPr="000136BF">
              <w:t>Synthetic Aperture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w:t>
            </w:r>
          </w:p>
        </w:tc>
        <w:tc>
          <w:tcPr>
            <w:tcW w:w="7561" w:type="dxa"/>
            <w:gridSpan w:val="2"/>
          </w:tcPr>
          <w:p w:rsidR="00917D9A" w:rsidRPr="000136BF" w:rsidRDefault="00917D9A" w:rsidP="00B80CAA">
            <w:pPr>
              <w:pStyle w:val="ECCParagraph"/>
              <w:spacing w:after="0" w:line="288" w:lineRule="auto"/>
            </w:pPr>
            <w:r w:rsidRPr="000136BF">
              <w:t>Signal to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SIS</w:t>
            </w:r>
          </w:p>
        </w:tc>
        <w:tc>
          <w:tcPr>
            <w:tcW w:w="7561" w:type="dxa"/>
            <w:gridSpan w:val="2"/>
          </w:tcPr>
          <w:p w:rsidR="00917D9A" w:rsidRPr="000136BF" w:rsidRDefault="00917D9A" w:rsidP="00B80CAA">
            <w:pPr>
              <w:pStyle w:val="ECCParagraph"/>
              <w:spacing w:after="0" w:line="288" w:lineRule="auto"/>
            </w:pPr>
            <w:r w:rsidRPr="000136BF">
              <w:t>Signal in Space, i.e.  transmissions from RNSS satellites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SNIR</w:t>
            </w:r>
          </w:p>
        </w:tc>
        <w:tc>
          <w:tcPr>
            <w:tcW w:w="7561" w:type="dxa"/>
            <w:gridSpan w:val="2"/>
          </w:tcPr>
          <w:p w:rsidR="00917D9A" w:rsidRPr="000136BF" w:rsidRDefault="00917D9A" w:rsidP="00B80CAA">
            <w:pPr>
              <w:pStyle w:val="ECCParagraph"/>
              <w:spacing w:after="0" w:line="288" w:lineRule="auto"/>
            </w:pPr>
            <w:r w:rsidRPr="000136BF">
              <w:t>Signal to Noise Plus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 xml:space="preserve">VOR </w:t>
            </w:r>
          </w:p>
        </w:tc>
        <w:tc>
          <w:tcPr>
            <w:tcW w:w="7561" w:type="dxa"/>
            <w:gridSpan w:val="2"/>
          </w:tcPr>
          <w:p w:rsidR="00917D9A" w:rsidRPr="000136BF" w:rsidRDefault="00917D9A" w:rsidP="00B80CAA">
            <w:pPr>
              <w:pStyle w:val="ECCParagraph"/>
              <w:spacing w:after="0" w:line="288" w:lineRule="auto"/>
            </w:pPr>
            <w:r w:rsidRPr="000136BF">
              <w:t>VHF Omni-directional Range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3GPP</w:t>
            </w:r>
          </w:p>
        </w:tc>
        <w:tc>
          <w:tcPr>
            <w:tcW w:w="7561" w:type="dxa"/>
            <w:gridSpan w:val="2"/>
          </w:tcPr>
          <w:p w:rsidR="00917D9A" w:rsidRPr="000136BF" w:rsidRDefault="00917D9A" w:rsidP="00B80CAA">
            <w:pPr>
              <w:pStyle w:val="ECCParagraph"/>
              <w:spacing w:after="0" w:line="288" w:lineRule="auto"/>
            </w:pPr>
            <w:r w:rsidRPr="000136BF">
              <w:t>3rd Generation Partnership Project</w:t>
            </w:r>
          </w:p>
        </w:tc>
      </w:tr>
      <w:tr w:rsidR="00917D9A">
        <w:tc>
          <w:tcPr>
            <w:tcW w:w="2088" w:type="dxa"/>
            <w:gridSpan w:val="2"/>
          </w:tcPr>
          <w:p w:rsidR="00917D9A" w:rsidRPr="00C95C7C" w:rsidRDefault="00917D9A" w:rsidP="008A54FC">
            <w:pPr>
              <w:spacing w:line="288" w:lineRule="auto"/>
              <w:rPr>
                <w:b/>
              </w:rPr>
            </w:pPr>
            <w:r w:rsidRPr="00C95C7C">
              <w:rPr>
                <w:b/>
              </w:rPr>
              <w:t>CEPT</w:t>
            </w:r>
          </w:p>
        </w:tc>
        <w:tc>
          <w:tcPr>
            <w:tcW w:w="7767" w:type="dxa"/>
            <w:gridSpan w:val="2"/>
          </w:tcPr>
          <w:p w:rsidR="00917D9A" w:rsidRPr="00485067" w:rsidRDefault="00917D9A" w:rsidP="008A54FC">
            <w:pPr>
              <w:spacing w:line="288" w:lineRule="auto"/>
              <w:rPr>
                <w:szCs w:val="20"/>
              </w:rPr>
            </w:pPr>
            <w:r w:rsidRPr="00485067">
              <w:rPr>
                <w:szCs w:val="20"/>
              </w:rPr>
              <w:t>European Conference of Postal and Telecommunications Administrations</w:t>
            </w:r>
          </w:p>
        </w:tc>
      </w:tr>
      <w:tr w:rsidR="00917D9A">
        <w:tc>
          <w:tcPr>
            <w:tcW w:w="2088" w:type="dxa"/>
            <w:gridSpan w:val="2"/>
          </w:tcPr>
          <w:p w:rsidR="00917D9A" w:rsidRPr="00C95C7C" w:rsidRDefault="00917D9A" w:rsidP="008A54FC">
            <w:pPr>
              <w:spacing w:line="288" w:lineRule="auto"/>
              <w:rPr>
                <w:b/>
              </w:rPr>
            </w:pPr>
            <w:r w:rsidRPr="00C95C7C">
              <w:rPr>
                <w:b/>
              </w:rPr>
              <w:t>ECC</w:t>
            </w:r>
          </w:p>
        </w:tc>
        <w:tc>
          <w:tcPr>
            <w:tcW w:w="7767" w:type="dxa"/>
            <w:gridSpan w:val="2"/>
          </w:tcPr>
          <w:p w:rsidR="00917D9A" w:rsidRPr="00485067" w:rsidRDefault="00917D9A" w:rsidP="008A54FC">
            <w:pPr>
              <w:pStyle w:val="ECCParagraph"/>
              <w:spacing w:after="0" w:line="288" w:lineRule="auto"/>
              <w:jc w:val="left"/>
              <w:rPr>
                <w:szCs w:val="20"/>
              </w:rPr>
            </w:pPr>
            <w:r w:rsidRPr="00A45B9B">
              <w:t>Electronic Communications Committee</w:t>
            </w:r>
          </w:p>
        </w:tc>
      </w:tr>
      <w:tr w:rsidR="00917D9A">
        <w:tc>
          <w:tcPr>
            <w:tcW w:w="2088" w:type="dxa"/>
            <w:gridSpan w:val="2"/>
          </w:tcPr>
          <w:p w:rsidR="00917D9A" w:rsidRPr="00C95C7C" w:rsidRDefault="00917D9A" w:rsidP="008A54FC">
            <w:pPr>
              <w:spacing w:line="288" w:lineRule="auto"/>
              <w:rPr>
                <w:b/>
              </w:rPr>
            </w:pPr>
          </w:p>
        </w:tc>
        <w:tc>
          <w:tcPr>
            <w:tcW w:w="7767" w:type="dxa"/>
            <w:gridSpan w:val="2"/>
          </w:tcPr>
          <w:p w:rsidR="00917D9A" w:rsidRDefault="00917D9A" w:rsidP="008A54FC">
            <w:pPr>
              <w:spacing w:line="288" w:lineRule="auto"/>
            </w:pPr>
          </w:p>
        </w:tc>
      </w:tr>
    </w:tbl>
    <w:p w:rsidR="00917D9A" w:rsidRDefault="00917D9A" w:rsidP="00797D4C">
      <w:pPr>
        <w:pStyle w:val="Titre1"/>
      </w:pPr>
      <w:bookmarkStart w:id="3" w:name="_Toc319601923"/>
      <w:r>
        <w:lastRenderedPageBreak/>
        <w:t>Introduction</w:t>
      </w:r>
      <w:bookmarkEnd w:id="3"/>
    </w:p>
    <w:p w:rsidR="00917D9A" w:rsidRDefault="00917D9A" w:rsidP="00235D7B">
      <w:pPr>
        <w:pStyle w:val="ECCParagraph"/>
      </w:pPr>
      <w:proofErr w:type="spellStart"/>
      <w:r>
        <w:t>Pseudolites</w:t>
      </w:r>
      <w:proofErr w:type="spellEnd"/>
      <w:r>
        <w:t xml:space="preserve"> (Pseudo satellites, PLs) are ground based radio transmitters that transmit a RNSS-like navigation signal. It requires users to have modified RNSS-receivers to receive these signals. It is expected that these RNSS receivers have minor changes compared to today’s RNSS receivers and it is therefore possible to extend the satellite navigation technology to difficult environments like indoors with high accuracy and cost </w:t>
      </w:r>
      <w:r w:rsidR="00F873D4">
        <w:t>effectiveness</w:t>
      </w:r>
      <w:r>
        <w:t xml:space="preserve">. </w:t>
      </w:r>
    </w:p>
    <w:p w:rsidR="00917D9A" w:rsidRDefault="00917D9A" w:rsidP="00235D7B">
      <w:pPr>
        <w:pStyle w:val="ECCParagraph"/>
      </w:pPr>
      <w:proofErr w:type="spellStart"/>
      <w:r>
        <w:t>Pseudolites</w:t>
      </w:r>
      <w:proofErr w:type="spellEnd"/>
      <w:r>
        <w:t xml:space="preserve"> are intended to be complementary to RNSS systems. To assure the best interoperability and compatibility with RNSS systems and to allow the technology to be used to its full potential, the frequency and regulatory issues need to be clarified.</w:t>
      </w:r>
    </w:p>
    <w:p w:rsidR="00917D9A" w:rsidRDefault="00917D9A" w:rsidP="00235D7B">
      <w:pPr>
        <w:pStyle w:val="ECCParagraph"/>
      </w:pPr>
      <w:r>
        <w:t xml:space="preserve">The European Commission Committee 98/34 18th January 2007 Mandate addressed to CEN, CENELEC and ETSI is to Establish Space Industry Standards, which includes </w:t>
      </w:r>
      <w:proofErr w:type="spellStart"/>
      <w:r>
        <w:t>pseudolites</w:t>
      </w:r>
      <w:proofErr w:type="spellEnd"/>
      <w:r>
        <w:t>.</w:t>
      </w:r>
    </w:p>
    <w:p w:rsidR="00917D9A" w:rsidRDefault="00917D9A" w:rsidP="00797D4C">
      <w:pPr>
        <w:pStyle w:val="Titre1"/>
      </w:pPr>
      <w:bookmarkStart w:id="4" w:name="_Toc319601924"/>
      <w:r>
        <w:lastRenderedPageBreak/>
        <w:t>Definitions (optional section)</w:t>
      </w:r>
      <w:bookmarkEnd w:id="4"/>
    </w:p>
    <w:tbl>
      <w:tblPr>
        <w:tblW w:w="0" w:type="auto"/>
        <w:tblCellMar>
          <w:top w:w="11" w:type="dxa"/>
          <w:bottom w:w="11" w:type="dxa"/>
        </w:tblCellMar>
        <w:tblLook w:val="01E0" w:firstRow="1" w:lastRow="1" w:firstColumn="1" w:lastColumn="1" w:noHBand="0" w:noVBand="0"/>
      </w:tblPr>
      <w:tblGrid>
        <w:gridCol w:w="2088"/>
        <w:gridCol w:w="7534"/>
      </w:tblGrid>
      <w:tr w:rsidR="00917D9A" w:rsidRPr="00485067" w:rsidTr="00DE795E">
        <w:tc>
          <w:tcPr>
            <w:tcW w:w="2088" w:type="dxa"/>
          </w:tcPr>
          <w:p w:rsidR="00917D9A" w:rsidRPr="00CB0AD7" w:rsidRDefault="00917D9A" w:rsidP="008A54FC">
            <w:pPr>
              <w:spacing w:line="288" w:lineRule="auto"/>
              <w:rPr>
                <w:b/>
                <w:color w:val="D2232A"/>
              </w:rPr>
            </w:pPr>
            <w:r w:rsidRPr="00CB0AD7">
              <w:rPr>
                <w:b/>
                <w:color w:val="D2232A"/>
              </w:rPr>
              <w:t>Term</w:t>
            </w:r>
          </w:p>
        </w:tc>
        <w:tc>
          <w:tcPr>
            <w:tcW w:w="7534" w:type="dxa"/>
          </w:tcPr>
          <w:p w:rsidR="00917D9A" w:rsidRPr="00CB0AD7" w:rsidRDefault="00917D9A" w:rsidP="008A54FC">
            <w:pPr>
              <w:spacing w:line="288" w:lineRule="auto"/>
              <w:rPr>
                <w:b/>
                <w:color w:val="D2232A"/>
              </w:rPr>
            </w:pPr>
            <w:r w:rsidRPr="00CB0AD7">
              <w:rPr>
                <w:b/>
                <w:color w:val="D2232A"/>
              </w:rPr>
              <w:t>Definiti</w:t>
            </w:r>
            <w:r>
              <w:rPr>
                <w:b/>
                <w:color w:val="D2232A"/>
              </w:rPr>
              <w:t>on</w:t>
            </w:r>
          </w:p>
        </w:tc>
      </w:tr>
      <w:tr w:rsidR="00917D9A" w:rsidRPr="00485067" w:rsidTr="00DE795E">
        <w:tc>
          <w:tcPr>
            <w:tcW w:w="2088" w:type="dxa"/>
          </w:tcPr>
          <w:p w:rsidR="00917D9A" w:rsidRPr="0022440E" w:rsidRDefault="00917D9A" w:rsidP="00B80CAA">
            <w:pPr>
              <w:spacing w:line="288" w:lineRule="auto"/>
              <w:rPr>
                <w:b/>
              </w:rPr>
            </w:pPr>
            <w:r>
              <w:rPr>
                <w:b/>
              </w:rPr>
              <w:t>Cold start</w:t>
            </w:r>
          </w:p>
        </w:tc>
        <w:tc>
          <w:tcPr>
            <w:tcW w:w="7534" w:type="dxa"/>
          </w:tcPr>
          <w:p w:rsidR="00917D9A" w:rsidRPr="00DD338B" w:rsidRDefault="00917D9A" w:rsidP="00B80CAA">
            <w:pPr>
              <w:spacing w:line="288" w:lineRule="auto"/>
              <w:rPr>
                <w:szCs w:val="20"/>
              </w:rPr>
            </w:pPr>
            <w:r w:rsidRPr="00DD338B">
              <w:rPr>
                <w:szCs w:val="20"/>
              </w:rPr>
              <w:t xml:space="preserve">The </w:t>
            </w:r>
            <w:r>
              <w:rPr>
                <w:szCs w:val="20"/>
              </w:rPr>
              <w:t xml:space="preserve">RNSS </w:t>
            </w:r>
            <w:r w:rsidRPr="00DD338B">
              <w:rPr>
                <w:szCs w:val="20"/>
              </w:rPr>
              <w:t xml:space="preserve">receiver </w:t>
            </w:r>
            <w:r>
              <w:rPr>
                <w:szCs w:val="20"/>
              </w:rPr>
              <w:t>has no</w:t>
            </w:r>
            <w:r w:rsidRPr="00DD338B">
              <w:rPr>
                <w:szCs w:val="20"/>
              </w:rPr>
              <w:t xml:space="preserve"> knowledge of at least one of the following with a precision good enough to determine which GNSS satellites are visible and which aren’t:</w:t>
            </w:r>
          </w:p>
          <w:p w:rsidR="00917D9A" w:rsidRPr="00DD338B" w:rsidRDefault="00917D9A" w:rsidP="00B80CAA">
            <w:pPr>
              <w:spacing w:line="288" w:lineRule="auto"/>
              <w:rPr>
                <w:szCs w:val="20"/>
              </w:rPr>
            </w:pPr>
            <w:r w:rsidRPr="00DD338B">
              <w:rPr>
                <w:szCs w:val="20"/>
              </w:rPr>
              <w:t>-</w:t>
            </w:r>
            <w:r w:rsidRPr="00DD338B">
              <w:rPr>
                <w:szCs w:val="20"/>
              </w:rPr>
              <w:tab/>
              <w:t>Position</w:t>
            </w:r>
          </w:p>
          <w:p w:rsidR="00917D9A" w:rsidRPr="00DD338B" w:rsidRDefault="00917D9A" w:rsidP="00B80CAA">
            <w:pPr>
              <w:spacing w:line="288" w:lineRule="auto"/>
              <w:rPr>
                <w:szCs w:val="20"/>
              </w:rPr>
            </w:pPr>
            <w:r w:rsidRPr="00DD338B">
              <w:rPr>
                <w:szCs w:val="20"/>
              </w:rPr>
              <w:t>-</w:t>
            </w:r>
            <w:r w:rsidRPr="00DD338B">
              <w:rPr>
                <w:szCs w:val="20"/>
              </w:rPr>
              <w:tab/>
              <w:t>Time</w:t>
            </w:r>
          </w:p>
          <w:p w:rsidR="00917D9A" w:rsidRPr="00DD338B" w:rsidRDefault="00917D9A" w:rsidP="00B80CAA">
            <w:pPr>
              <w:spacing w:line="288" w:lineRule="auto"/>
              <w:rPr>
                <w:szCs w:val="20"/>
              </w:rPr>
            </w:pPr>
            <w:r w:rsidRPr="00DD338B">
              <w:rPr>
                <w:szCs w:val="20"/>
              </w:rPr>
              <w:t>-</w:t>
            </w:r>
            <w:r w:rsidRPr="00DD338B">
              <w:rPr>
                <w:szCs w:val="20"/>
              </w:rPr>
              <w:tab/>
              <w:t>Almanacs</w:t>
            </w:r>
          </w:p>
          <w:p w:rsidR="00917D9A" w:rsidRPr="00A461E9" w:rsidRDefault="00917D9A" w:rsidP="00B80CAA">
            <w:pPr>
              <w:spacing w:line="288" w:lineRule="auto"/>
              <w:rPr>
                <w:szCs w:val="20"/>
                <w:lang w:val="en-GB"/>
              </w:rPr>
            </w:pPr>
            <w:r w:rsidRPr="00DD338B">
              <w:rPr>
                <w:szCs w:val="20"/>
              </w:rPr>
              <w:t>As a consequence, every PRN is searched, and for each PRN, a full Code and Doppler search is made</w:t>
            </w:r>
          </w:p>
        </w:tc>
      </w:tr>
      <w:tr w:rsidR="00917D9A" w:rsidTr="00DE795E">
        <w:tc>
          <w:tcPr>
            <w:tcW w:w="2088" w:type="dxa"/>
          </w:tcPr>
          <w:p w:rsidR="00917D9A" w:rsidRDefault="00917D9A" w:rsidP="00B80CAA">
            <w:pPr>
              <w:spacing w:line="288" w:lineRule="auto"/>
              <w:rPr>
                <w:b/>
              </w:rPr>
            </w:pPr>
            <w:r w:rsidRPr="00DD338B">
              <w:rPr>
                <w:b/>
              </w:rPr>
              <w:t>Warm start (aided acquisition)</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T</w:t>
            </w:r>
            <w:r w:rsidRPr="00DD338B">
              <w:rPr>
                <w:szCs w:val="20"/>
              </w:rPr>
              <w:t xml:space="preserve">he </w:t>
            </w:r>
            <w:r>
              <w:rPr>
                <w:szCs w:val="20"/>
              </w:rPr>
              <w:t xml:space="preserve">RNSS </w:t>
            </w:r>
            <w:r w:rsidRPr="00DD338B">
              <w:rPr>
                <w:szCs w:val="20"/>
              </w:rPr>
              <w:t xml:space="preserve">receiver has a rough knowledge of position, and time, and knowledge of the almanacs, such that the receiver knows which the visible satellites are. As a consequence, the receiver will only search for the visible PRN, and there </w:t>
            </w:r>
            <w:proofErr w:type="gramStart"/>
            <w:r w:rsidRPr="00DD338B">
              <w:rPr>
                <w:szCs w:val="20"/>
              </w:rPr>
              <w:t>is</w:t>
            </w:r>
            <w:proofErr w:type="gramEnd"/>
            <w:r w:rsidRPr="00DD338B">
              <w:rPr>
                <w:szCs w:val="20"/>
              </w:rPr>
              <w:t xml:space="preserve"> only a limited number of Doppler bins to search, depending on the receiver clock quality </w:t>
            </w:r>
            <w:proofErr w:type="spellStart"/>
            <w:r w:rsidRPr="00DD338B">
              <w:rPr>
                <w:szCs w:val="20"/>
              </w:rPr>
              <w:t>wrt</w:t>
            </w:r>
            <w:proofErr w:type="spellEnd"/>
            <w:r w:rsidRPr="00DD338B">
              <w:rPr>
                <w:szCs w:val="20"/>
              </w:rPr>
              <w:t xml:space="preserve"> clock drift.</w:t>
            </w:r>
            <w:r>
              <w:t xml:space="preserve"> </w:t>
            </w:r>
          </w:p>
        </w:tc>
      </w:tr>
      <w:tr w:rsidR="00917D9A" w:rsidTr="00DE795E">
        <w:tc>
          <w:tcPr>
            <w:tcW w:w="2088" w:type="dxa"/>
          </w:tcPr>
          <w:p w:rsidR="00917D9A" w:rsidRDefault="00917D9A" w:rsidP="00B80CAA">
            <w:pPr>
              <w:spacing w:line="288" w:lineRule="auto"/>
              <w:rPr>
                <w:b/>
              </w:rPr>
            </w:pPr>
            <w:r w:rsidRPr="00DD338B">
              <w:rPr>
                <w:b/>
              </w:rPr>
              <w:t>Hot start</w:t>
            </w:r>
          </w:p>
          <w:p w:rsidR="00917D9A" w:rsidRPr="0022440E" w:rsidRDefault="00917D9A" w:rsidP="00B80CAA">
            <w:pPr>
              <w:spacing w:line="288" w:lineRule="auto"/>
              <w:rPr>
                <w:b/>
              </w:rPr>
            </w:pPr>
          </w:p>
        </w:tc>
        <w:tc>
          <w:tcPr>
            <w:tcW w:w="7534" w:type="dxa"/>
          </w:tcPr>
          <w:p w:rsidR="00917D9A" w:rsidRDefault="00917D9A" w:rsidP="00B80CAA">
            <w:pPr>
              <w:spacing w:line="288" w:lineRule="auto"/>
              <w:rPr>
                <w:szCs w:val="20"/>
              </w:rPr>
            </w:pPr>
            <w:r>
              <w:rPr>
                <w:szCs w:val="20"/>
              </w:rPr>
              <w:t>Also called</w:t>
            </w:r>
            <w:r w:rsidRPr="00DD338B">
              <w:rPr>
                <w:szCs w:val="20"/>
              </w:rPr>
              <w:t xml:space="preserve"> re-acquisition, or</w:t>
            </w:r>
            <w:r>
              <w:rPr>
                <w:szCs w:val="20"/>
              </w:rPr>
              <w:t xml:space="preserve"> acquisition with PVT resolved.</w:t>
            </w:r>
            <w:r w:rsidRPr="00DD338B">
              <w:rPr>
                <w:szCs w:val="20"/>
              </w:rPr>
              <w:t xml:space="preserve"> </w:t>
            </w:r>
            <w:r>
              <w:rPr>
                <w:szCs w:val="20"/>
              </w:rPr>
              <w:t>T</w:t>
            </w:r>
            <w:r w:rsidRPr="00DD338B">
              <w:rPr>
                <w:szCs w:val="20"/>
              </w:rPr>
              <w:t>he receiver has resolved the PVT and the receiver clock drift with a high accuracy, and the receiver has knowledge of either the ephemerid</w:t>
            </w:r>
            <w:r w:rsidR="00954C24">
              <w:rPr>
                <w:szCs w:val="20"/>
              </w:rPr>
              <w:t>e</w:t>
            </w:r>
            <w:r w:rsidRPr="00DD338B">
              <w:rPr>
                <w:szCs w:val="20"/>
              </w:rPr>
              <w:t>s or the almanacs. As a consequence, the receiver knows which are the visible satellite</w:t>
            </w:r>
            <w:r w:rsidR="00954C24">
              <w:rPr>
                <w:szCs w:val="20"/>
              </w:rPr>
              <w:t>s</w:t>
            </w:r>
            <w:r w:rsidRPr="00DD338B">
              <w:rPr>
                <w:szCs w:val="20"/>
              </w:rPr>
              <w:t>, and in which Doppler bin to search. The Doppler bin size and the number of code chip</w:t>
            </w:r>
            <w:r w:rsidR="00954C24">
              <w:rPr>
                <w:szCs w:val="20"/>
              </w:rPr>
              <w:t>s</w:t>
            </w:r>
            <w:r w:rsidRPr="00DD338B">
              <w:rPr>
                <w:szCs w:val="20"/>
              </w:rPr>
              <w:t xml:space="preserve"> to search can be reduced so that the acquisition threshold is lowered and acquisition time is faster.</w:t>
            </w:r>
          </w:p>
          <w:p w:rsidR="00917D9A" w:rsidRDefault="00917D9A" w:rsidP="00B80CAA">
            <w:pPr>
              <w:spacing w:line="288" w:lineRule="auto"/>
            </w:pPr>
            <w:r w:rsidRPr="00DD338B">
              <w:t xml:space="preserve">Hot </w:t>
            </w:r>
            <w:r>
              <w:t>start typically happens when 4 R</w:t>
            </w:r>
            <w:r w:rsidRPr="00DD338B">
              <w:t>NSS satellites are tracked and used to produce PVT and clock drift.</w:t>
            </w:r>
            <w:r>
              <w:t xml:space="preserve"> </w:t>
            </w:r>
          </w:p>
        </w:tc>
      </w:tr>
      <w:tr w:rsidR="00917D9A" w:rsidTr="00DE795E">
        <w:tc>
          <w:tcPr>
            <w:tcW w:w="2088" w:type="dxa"/>
          </w:tcPr>
          <w:p w:rsidR="00917D9A" w:rsidRDefault="00917D9A" w:rsidP="00B80CAA">
            <w:pPr>
              <w:spacing w:line="288" w:lineRule="auto"/>
              <w:rPr>
                <w:b/>
              </w:rPr>
            </w:pPr>
            <w:r w:rsidRPr="00DD338B">
              <w:rPr>
                <w:b/>
              </w:rPr>
              <w:t xml:space="preserve">A-RNSS </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A</w:t>
            </w:r>
            <w:r w:rsidRPr="00DD338B">
              <w:rPr>
                <w:szCs w:val="20"/>
              </w:rPr>
              <w:t xml:space="preserve">dditional information is provided to the </w:t>
            </w:r>
            <w:r>
              <w:rPr>
                <w:szCs w:val="20"/>
              </w:rPr>
              <w:t xml:space="preserve">RNSS </w:t>
            </w:r>
            <w:r w:rsidRPr="00DD338B">
              <w:rPr>
                <w:szCs w:val="20"/>
              </w:rPr>
              <w:t>receiver by external means and allows a</w:t>
            </w:r>
            <w:r>
              <w:rPr>
                <w:szCs w:val="20"/>
              </w:rPr>
              <w:t>n</w:t>
            </w:r>
            <w:r w:rsidRPr="00DD338B">
              <w:rPr>
                <w:szCs w:val="20"/>
              </w:rPr>
              <w:t xml:space="preserve"> easiest acquisition by reducing the acquisition threshold.</w:t>
            </w:r>
            <w:r>
              <w:t xml:space="preserve"> </w:t>
            </w:r>
          </w:p>
        </w:tc>
      </w:tr>
      <w:tr w:rsidR="00917D9A" w:rsidRPr="00485067" w:rsidTr="00DE795E">
        <w:tc>
          <w:tcPr>
            <w:tcW w:w="2088" w:type="dxa"/>
          </w:tcPr>
          <w:p w:rsidR="00917D9A" w:rsidRPr="0022440E" w:rsidRDefault="00917D9A" w:rsidP="008A54FC">
            <w:pPr>
              <w:spacing w:line="288" w:lineRule="auto"/>
              <w:rPr>
                <w:b/>
              </w:rPr>
            </w:pPr>
          </w:p>
        </w:tc>
        <w:tc>
          <w:tcPr>
            <w:tcW w:w="7534" w:type="dxa"/>
          </w:tcPr>
          <w:p w:rsidR="00917D9A" w:rsidRPr="00485067" w:rsidRDefault="00917D9A" w:rsidP="008A54FC">
            <w:pPr>
              <w:spacing w:line="288" w:lineRule="auto"/>
              <w:rPr>
                <w:szCs w:val="20"/>
              </w:rPr>
            </w:pPr>
          </w:p>
        </w:tc>
      </w:tr>
      <w:tr w:rsidR="00917D9A" w:rsidTr="00DE795E">
        <w:tc>
          <w:tcPr>
            <w:tcW w:w="2088" w:type="dxa"/>
          </w:tcPr>
          <w:p w:rsidR="00917D9A" w:rsidRPr="0022440E" w:rsidRDefault="00917D9A" w:rsidP="008A54FC">
            <w:pPr>
              <w:spacing w:line="288" w:lineRule="auto"/>
              <w:rPr>
                <w:b/>
              </w:rPr>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bl>
    <w:p w:rsidR="00917D9A" w:rsidRDefault="00917D9A" w:rsidP="008A54FC">
      <w:pPr>
        <w:pStyle w:val="ECCParagraph"/>
        <w:rPr>
          <w:lang w:val="en-US"/>
        </w:rPr>
      </w:pPr>
    </w:p>
    <w:p w:rsidR="00917D9A" w:rsidRDefault="00917D9A" w:rsidP="00235D7B">
      <w:pPr>
        <w:pStyle w:val="Titre1"/>
      </w:pPr>
      <w:bookmarkStart w:id="5" w:name="_Toc317588304"/>
      <w:bookmarkStart w:id="6" w:name="_Toc319601925"/>
      <w:r w:rsidRPr="000136BF">
        <w:lastRenderedPageBreak/>
        <w:t>OVERVIEW AND CHARACTERISTICS OF PSEUDOLITES</w:t>
      </w:r>
      <w:bookmarkEnd w:id="5"/>
      <w:bookmarkEnd w:id="6"/>
      <w:r w:rsidRPr="000136BF">
        <w:t xml:space="preserve"> </w:t>
      </w:r>
    </w:p>
    <w:p w:rsidR="00917D9A" w:rsidRDefault="00917D9A" w:rsidP="00235D7B">
      <w:pPr>
        <w:pStyle w:val="Titre2"/>
      </w:pPr>
      <w:bookmarkStart w:id="7" w:name="_Toc273970970"/>
      <w:bookmarkStart w:id="8" w:name="_Toc317588305"/>
      <w:bookmarkStart w:id="9" w:name="_Toc319601926"/>
      <w:r w:rsidRPr="00256365">
        <w:t>Introduction</w:t>
      </w:r>
      <w:bookmarkEnd w:id="7"/>
      <w:bookmarkEnd w:id="8"/>
      <w:bookmarkEnd w:id="9"/>
    </w:p>
    <w:p w:rsidR="00917D9A" w:rsidRPr="000136BF" w:rsidRDefault="00917D9A" w:rsidP="00235D7B">
      <w:pPr>
        <w:pStyle w:val="ECCParagraph"/>
        <w:rPr>
          <w:lang w:val="en-US"/>
        </w:rPr>
      </w:pPr>
      <w:r w:rsidRPr="000136BF">
        <w:rPr>
          <w:lang w:val="en-US"/>
        </w:rPr>
        <w:t>Glo</w:t>
      </w:r>
      <w:r w:rsidR="0089116A">
        <w:rPr>
          <w:lang w:val="en-US"/>
        </w:rPr>
        <w:t xml:space="preserve">bal Positioning System (GPS) </w:t>
      </w:r>
      <w:r w:rsidRPr="000136BF">
        <w:rPr>
          <w:lang w:val="en-US"/>
        </w:rPr>
        <w:t xml:space="preserve">providing Radio navigation Satellite Service has become commonplace among consumers and industrial users. The increasing importance of global positioning is highlighted by the decisions by the European Space Agency and the European Union to develop the Galileo and EGNOS systems. However, there are many difficult environments where positioning is needed, but where the current or planned global systems cannot provide the necessary accuracy or reliability due to degradation of visibility to the satellites. These environments include difficult geographic areas, urban canyons, large industrial facilities and indoor areas where consumers spend 95% of their time. Usable RNSS coverage is typically less than ~55% in urban areas and close to 0% indoors. </w:t>
      </w:r>
    </w:p>
    <w:p w:rsidR="00917D9A" w:rsidRPr="000136BF" w:rsidRDefault="00917D9A" w:rsidP="00235D7B">
      <w:pPr>
        <w:pStyle w:val="ECCParagraph"/>
        <w:rPr>
          <w:lang w:val="en-US"/>
        </w:rPr>
      </w:pPr>
      <w:r w:rsidRPr="000136BF">
        <w:rPr>
          <w:lang w:val="en-US"/>
        </w:rPr>
        <w:t>The lack of accurate and reliable GPS signal</w:t>
      </w:r>
      <w:r w:rsidR="00954C24">
        <w:rPr>
          <w:lang w:val="en-US"/>
        </w:rPr>
        <w:t>s</w:t>
      </w:r>
      <w:r w:rsidRPr="000136BF">
        <w:rPr>
          <w:lang w:val="en-US"/>
        </w:rPr>
        <w:t xml:space="preserve"> in these environments makes it difficult to capture the most attractive benefits and business potential of positioning. Many new services would be made possible by extending the accuracy and coverage of global positioning to these difficult environments. </w:t>
      </w:r>
      <w:proofErr w:type="spellStart"/>
      <w:r w:rsidRPr="000136BF">
        <w:rPr>
          <w:lang w:val="en-US"/>
        </w:rPr>
        <w:t>Pseudolite</w:t>
      </w:r>
      <w:proofErr w:type="spellEnd"/>
      <w:r w:rsidRPr="000136BF">
        <w:rPr>
          <w:lang w:val="en-US"/>
        </w:rPr>
        <w:t xml:space="preserve"> technology is one possibility that can address these shortcomings by providing additional ranging signals and by improving geometry. To enable simultaneous reception of both satellite and </w:t>
      </w:r>
      <w:proofErr w:type="spellStart"/>
      <w:r w:rsidRPr="000136BF">
        <w:rPr>
          <w:lang w:val="en-US"/>
        </w:rPr>
        <w:t>pseudolite</w:t>
      </w:r>
      <w:proofErr w:type="spellEnd"/>
      <w:r w:rsidRPr="000136BF">
        <w:rPr>
          <w:lang w:val="en-US"/>
        </w:rPr>
        <w:t xml:space="preserve"> signals, interference issues must be carefully addressed. </w:t>
      </w:r>
    </w:p>
    <w:p w:rsidR="00917D9A" w:rsidRDefault="00917D9A" w:rsidP="00235D7B">
      <w:pPr>
        <w:pStyle w:val="ECCParagraph"/>
        <w:rPr>
          <w:lang w:val="en-US"/>
        </w:rPr>
      </w:pPr>
      <w:r w:rsidRPr="000136BF">
        <w:rPr>
          <w:lang w:val="en-US"/>
        </w:rPr>
        <w:t>Other methods of providing indoor location based positioning have been developed by the 3GPP community, whereby RNSS signals and supporting information to assist calculation of position are transmitted by the 3GPP networks - termed A-RNSS (Assisted-RNSS). Assisted RNSS technology uses the existing RNSS signals, without the need to provide additional terrestrial based RNSS like signals to aid positioning, and are targeted mainly for urban and (light) indoor situations, where coverage from the RNSS satellites is poor. A-RNSS receiver requires aiding information, which is provided through the 3GPP network transmissions, without this data they will not work well in environments where the satellites are significantly obscured. There are no additional RF transmissions from A</w:t>
      </w:r>
      <w:r w:rsidR="00954C24">
        <w:rPr>
          <w:lang w:val="en-US"/>
        </w:rPr>
        <w:t>-</w:t>
      </w:r>
      <w:r w:rsidRPr="000136BF">
        <w:rPr>
          <w:lang w:val="en-US"/>
        </w:rPr>
        <w:t xml:space="preserve">RNSS technology and therefore no compatibility issues to address. </w:t>
      </w:r>
      <w:proofErr w:type="spellStart"/>
      <w:r w:rsidRPr="000136BF">
        <w:rPr>
          <w:lang w:val="en-US"/>
        </w:rPr>
        <w:t>Pseudolites</w:t>
      </w:r>
      <w:proofErr w:type="spellEnd"/>
      <w:r w:rsidRPr="000136BF">
        <w:rPr>
          <w:lang w:val="en-US"/>
        </w:rPr>
        <w:t xml:space="preserve"> usage within the same indoor geographic areas as A-RNSS might, also require special consideration since A-RNSS might be a victim from the impact of </w:t>
      </w:r>
      <w:proofErr w:type="spellStart"/>
      <w:r w:rsidRPr="000136BF">
        <w:rPr>
          <w:lang w:val="en-US"/>
        </w:rPr>
        <w:t>pseudolites</w:t>
      </w:r>
      <w:proofErr w:type="spellEnd"/>
      <w:r w:rsidRPr="000136BF">
        <w:rPr>
          <w:lang w:val="en-US"/>
        </w:rPr>
        <w:t xml:space="preserve">. These possible impacts are </w:t>
      </w:r>
      <w:r>
        <w:rPr>
          <w:lang w:val="en-US"/>
        </w:rPr>
        <w:t xml:space="preserve">considered within this report. </w:t>
      </w:r>
      <w:r w:rsidRPr="000136BF">
        <w:rPr>
          <w:lang w:val="en-US"/>
        </w:rPr>
        <w:t xml:space="preserve">It is assumed in this report that A-RNSS will be used extensively by the mobile community for mass market access </w:t>
      </w:r>
      <w:r w:rsidR="00954C24">
        <w:rPr>
          <w:lang w:val="en-US"/>
        </w:rPr>
        <w:t>to</w:t>
      </w:r>
      <w:r w:rsidR="00954C24" w:rsidRPr="000136BF">
        <w:rPr>
          <w:lang w:val="en-US"/>
        </w:rPr>
        <w:t xml:space="preserve"> </w:t>
      </w:r>
      <w:r w:rsidRPr="000136BF">
        <w:rPr>
          <w:lang w:val="en-US"/>
        </w:rPr>
        <w:t>location based services.</w:t>
      </w:r>
    </w:p>
    <w:p w:rsidR="00917D9A" w:rsidRPr="005A6AD6" w:rsidRDefault="00917D9A" w:rsidP="00235D7B">
      <w:pPr>
        <w:pStyle w:val="Titre2"/>
        <w:rPr>
          <w:lang w:val="en-GB"/>
        </w:rPr>
      </w:pPr>
      <w:bookmarkStart w:id="10" w:name="_Toc317588306"/>
      <w:bookmarkStart w:id="11" w:name="_Toc319601927"/>
      <w:r w:rsidRPr="000136BF">
        <w:t>App</w:t>
      </w:r>
      <w:r>
        <w:t>lication overview of pseudolites</w:t>
      </w:r>
      <w:bookmarkEnd w:id="10"/>
      <w:bookmarkEnd w:id="11"/>
    </w:p>
    <w:p w:rsidR="00917D9A" w:rsidRDefault="00917D9A" w:rsidP="00235D7B">
      <w:pPr>
        <w:pStyle w:val="ECCParagraph"/>
        <w:rPr>
          <w:lang w:val="en-US"/>
        </w:rPr>
      </w:pPr>
      <w:proofErr w:type="spellStart"/>
      <w:r w:rsidRPr="005A6AD6">
        <w:t>Pseudolites</w:t>
      </w:r>
      <w:proofErr w:type="spellEnd"/>
      <w:r w:rsidRPr="00DD338B">
        <w:rPr>
          <w:lang w:val="en-US"/>
        </w:rPr>
        <w:t xml:space="preserve"> are intended to improve the availability of positioning service in areas of critical radio propagation such as indoors and, to a certain degree, urban canyons. RNSS satellites do not provide sufficient power flux density (PFD) to overcome major obstacles that attenuate the radio frequency wave front. </w:t>
      </w:r>
    </w:p>
    <w:p w:rsidR="00917D9A" w:rsidRDefault="00917D9A" w:rsidP="00235D7B">
      <w:pPr>
        <w:pStyle w:val="ECCParagraph"/>
        <w:rPr>
          <w:lang w:val="en-US"/>
        </w:rPr>
      </w:pPr>
      <w:r w:rsidRPr="000136BF">
        <w:rPr>
          <w:lang w:val="en-US"/>
        </w:rPr>
        <w:t xml:space="preserve">A wide variety of applications where </w:t>
      </w:r>
      <w:proofErr w:type="spellStart"/>
      <w:r w:rsidRPr="000136BF">
        <w:rPr>
          <w:lang w:val="en-US"/>
        </w:rPr>
        <w:t>pseudolite</w:t>
      </w:r>
      <w:proofErr w:type="spellEnd"/>
      <w:r w:rsidRPr="000136BF">
        <w:rPr>
          <w:lang w:val="en-US"/>
        </w:rPr>
        <w:t xml:space="preserve"> transmitters have been used in augmenting the GPS constellation have been exploited. Such applications can be:</w:t>
      </w:r>
    </w:p>
    <w:p w:rsidR="00917D9A" w:rsidRDefault="00917D9A" w:rsidP="006C713C">
      <w:pPr>
        <w:pStyle w:val="ECCParBulleted"/>
        <w:numPr>
          <w:ilvl w:val="0"/>
          <w:numId w:val="8"/>
        </w:numPr>
      </w:pPr>
      <w:r>
        <w:t>Machine control at mining sites</w:t>
      </w:r>
    </w:p>
    <w:p w:rsidR="00917D9A" w:rsidRPr="000136BF" w:rsidRDefault="00917D9A" w:rsidP="006C713C">
      <w:pPr>
        <w:pStyle w:val="ECCParBulleted"/>
        <w:numPr>
          <w:ilvl w:val="0"/>
          <w:numId w:val="8"/>
        </w:numPr>
      </w:pPr>
      <w:r w:rsidRPr="000136BF">
        <w:rPr>
          <w:lang w:val="en-US"/>
        </w:rPr>
        <w:t>Terrestrial deformation monitoring applications</w:t>
      </w:r>
    </w:p>
    <w:p w:rsidR="00917D9A" w:rsidRPr="000136BF" w:rsidRDefault="00917D9A" w:rsidP="006C713C">
      <w:pPr>
        <w:pStyle w:val="ECCParBulleted"/>
        <w:numPr>
          <w:ilvl w:val="0"/>
          <w:numId w:val="8"/>
        </w:numPr>
      </w:pPr>
      <w:r w:rsidRPr="000136BF">
        <w:rPr>
          <w:lang w:val="en-US"/>
        </w:rPr>
        <w:t>Positioning of goods and vehicles (also indoors)</w:t>
      </w:r>
    </w:p>
    <w:p w:rsidR="00917D9A" w:rsidRPr="000136BF" w:rsidRDefault="00917D9A" w:rsidP="006C713C">
      <w:pPr>
        <w:pStyle w:val="ECCParBulleted"/>
        <w:numPr>
          <w:ilvl w:val="0"/>
          <w:numId w:val="8"/>
        </w:numPr>
      </w:pPr>
      <w:r w:rsidRPr="000136BF">
        <w:rPr>
          <w:lang w:val="en-US"/>
        </w:rPr>
        <w:t>Improving signal coverage in cities with tall buildings</w:t>
      </w:r>
    </w:p>
    <w:p w:rsidR="00917D9A" w:rsidRDefault="00917D9A" w:rsidP="006C713C">
      <w:pPr>
        <w:pStyle w:val="ECCParBulleted"/>
        <w:numPr>
          <w:ilvl w:val="0"/>
          <w:numId w:val="8"/>
        </w:numPr>
        <w:rPr>
          <w:lang w:val="fr-FR"/>
        </w:rPr>
      </w:pPr>
      <w:r w:rsidRPr="000136BF">
        <w:rPr>
          <w:lang w:val="fr-FR"/>
        </w:rPr>
        <w:t xml:space="preserve">Maritime applications </w:t>
      </w:r>
      <w:proofErr w:type="spellStart"/>
      <w:r w:rsidRPr="000136BF">
        <w:rPr>
          <w:lang w:val="fr-FR"/>
        </w:rPr>
        <w:t>e.g</w:t>
      </w:r>
      <w:proofErr w:type="spellEnd"/>
      <w:r w:rsidRPr="000136BF">
        <w:rPr>
          <w:lang w:val="fr-FR"/>
        </w:rPr>
        <w:t xml:space="preserve">. </w:t>
      </w:r>
      <w:proofErr w:type="spellStart"/>
      <w:r>
        <w:rPr>
          <w:lang w:val="fr-FR"/>
        </w:rPr>
        <w:t>Harbo</w:t>
      </w:r>
      <w:r w:rsidRPr="000136BF">
        <w:rPr>
          <w:lang w:val="fr-FR"/>
        </w:rPr>
        <w:t>r</w:t>
      </w:r>
      <w:proofErr w:type="spellEnd"/>
      <w:r w:rsidRPr="000136BF">
        <w:rPr>
          <w:lang w:val="fr-FR"/>
        </w:rPr>
        <w:t>.</w:t>
      </w:r>
    </w:p>
    <w:p w:rsidR="005A6AD6" w:rsidRPr="00C85B82" w:rsidRDefault="005A6AD6" w:rsidP="005A6AD6">
      <w:pPr>
        <w:pStyle w:val="ECCParBulleted"/>
        <w:numPr>
          <w:ilvl w:val="0"/>
          <w:numId w:val="0"/>
        </w:numPr>
        <w:ind w:left="340" w:hanging="340"/>
        <w:rPr>
          <w:lang w:val="fr-FR"/>
        </w:rPr>
      </w:pPr>
    </w:p>
    <w:p w:rsidR="00917D9A" w:rsidRPr="000136BF" w:rsidRDefault="00917D9A" w:rsidP="00235D7B">
      <w:pPr>
        <w:pStyle w:val="ECCParagraph"/>
        <w:rPr>
          <w:lang w:val="en-US"/>
        </w:rPr>
      </w:pPr>
      <w:r w:rsidRPr="000136BF">
        <w:rPr>
          <w:lang w:val="en-US"/>
        </w:rPr>
        <w:t xml:space="preserve">A comprehensive summary of the </w:t>
      </w:r>
      <w:proofErr w:type="spellStart"/>
      <w:r w:rsidRPr="000136BF">
        <w:rPr>
          <w:lang w:val="en-US"/>
        </w:rPr>
        <w:t>pseudolite</w:t>
      </w:r>
      <w:proofErr w:type="spellEnd"/>
      <w:r w:rsidRPr="000136BF">
        <w:rPr>
          <w:lang w:val="en-US"/>
        </w:rPr>
        <w:t xml:space="preserve"> technology and applications can be found in e.g. Wang [</w:t>
      </w:r>
      <w:r w:rsidR="0089116A">
        <w:rPr>
          <w:lang w:val="en-US"/>
        </w:rPr>
        <w:t>1</w:t>
      </w:r>
      <w:r w:rsidRPr="000136BF">
        <w:rPr>
          <w:lang w:val="en-US"/>
        </w:rPr>
        <w:t xml:space="preserve">]. </w:t>
      </w:r>
    </w:p>
    <w:p w:rsidR="005A6AD6" w:rsidRDefault="00917D9A" w:rsidP="00235D7B">
      <w:pPr>
        <w:pStyle w:val="ECCParagraph"/>
        <w:rPr>
          <w:lang w:val="en-US"/>
        </w:rPr>
      </w:pPr>
      <w:r w:rsidRPr="000136BF">
        <w:rPr>
          <w:lang w:val="en-US"/>
        </w:rPr>
        <w:t>From the variety of applications three typical scenarios for PL-network architectures as shown can be derived, which form the basis for compatibility investigations:</w:t>
      </w:r>
    </w:p>
    <w:p w:rsidR="005A6AD6" w:rsidRDefault="005A6AD6" w:rsidP="005A6AD6">
      <w:r>
        <w:br w:type="page"/>
      </w:r>
    </w:p>
    <w:p w:rsidR="00917D9A" w:rsidRDefault="00917D9A" w:rsidP="00235D7B">
      <w:pPr>
        <w:pStyle w:val="Lgende"/>
      </w:pPr>
      <w:r>
        <w:lastRenderedPageBreak/>
        <w:t xml:space="preserve">Table </w:t>
      </w:r>
      <w:r>
        <w:fldChar w:fldCharType="begin"/>
      </w:r>
      <w:r>
        <w:instrText xml:space="preserve"> SEQ Table \* ARABIC </w:instrText>
      </w:r>
      <w:r>
        <w:fldChar w:fldCharType="separate"/>
      </w:r>
      <w:r w:rsidR="00F874F9">
        <w:rPr>
          <w:noProof/>
        </w:rPr>
        <w:t>1</w:t>
      </w:r>
      <w:r>
        <w:fldChar w:fldCharType="end"/>
      </w:r>
      <w:r>
        <w:t xml:space="preserve">: </w:t>
      </w:r>
      <w:r w:rsidRPr="00235D7B">
        <w:t xml:space="preserve">Generic </w:t>
      </w:r>
      <w:proofErr w:type="spellStart"/>
      <w:r w:rsidRPr="00235D7B">
        <w:t>Pseudolite</w:t>
      </w:r>
      <w:proofErr w:type="spellEnd"/>
      <w:r w:rsidRPr="00235D7B">
        <w:t xml:space="preserve">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917D9A" w:rsidRPr="008D6179" w:rsidTr="00B80CAA">
        <w:trPr>
          <w:tblHeader/>
        </w:trPr>
        <w:tc>
          <w:tcPr>
            <w:tcW w:w="2656" w:type="dxa"/>
            <w:tcBorders>
              <w:right w:val="single" w:sz="8" w:space="0" w:color="FFFFFF"/>
            </w:tcBorders>
            <w:shd w:val="clear" w:color="auto" w:fill="D2232A"/>
          </w:tcPr>
          <w:p w:rsidR="00917D9A" w:rsidRPr="008D6179" w:rsidRDefault="00917D9A" w:rsidP="00B80CAA">
            <w:pPr>
              <w:rPr>
                <w:b/>
                <w:color w:val="FFFFFF"/>
              </w:rPr>
            </w:pPr>
            <w:r w:rsidRPr="008D6179">
              <w:rPr>
                <w:b/>
                <w:color w:val="FFFFFF"/>
              </w:rPr>
              <w:t>Scenario</w:t>
            </w:r>
          </w:p>
        </w:tc>
        <w:tc>
          <w:tcPr>
            <w:tcW w:w="1858"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Description</w:t>
            </w:r>
          </w:p>
        </w:tc>
        <w:tc>
          <w:tcPr>
            <w:tcW w:w="1607"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Service Area</w:t>
            </w:r>
          </w:p>
        </w:tc>
        <w:tc>
          <w:tcPr>
            <w:tcW w:w="1770" w:type="dxa"/>
            <w:tcBorders>
              <w:left w:val="single" w:sz="8" w:space="0" w:color="FFFFFF"/>
              <w:right w:val="single" w:sz="8" w:space="0" w:color="FFFFFF"/>
            </w:tcBorders>
            <w:shd w:val="clear" w:color="auto" w:fill="D2232A"/>
          </w:tcPr>
          <w:p w:rsidR="00917D9A" w:rsidRPr="008D6179" w:rsidRDefault="00917D9A" w:rsidP="00B80CAA">
            <w:pPr>
              <w:rPr>
                <w:b/>
                <w:color w:val="FFFFFF"/>
              </w:rPr>
            </w:pPr>
            <w:proofErr w:type="spellStart"/>
            <w:r w:rsidRPr="008D6179">
              <w:rPr>
                <w:b/>
                <w:color w:val="FFFFFF"/>
              </w:rPr>
              <w:t>e.i.r.p</w:t>
            </w:r>
            <w:proofErr w:type="spellEnd"/>
            <w:r w:rsidRPr="008D6179">
              <w:rPr>
                <w:b/>
                <w:color w:val="FFFFFF"/>
              </w:rPr>
              <w:t>.</w:t>
            </w:r>
          </w:p>
        </w:tc>
        <w:tc>
          <w:tcPr>
            <w:tcW w:w="1964" w:type="dxa"/>
            <w:tcBorders>
              <w:left w:val="single" w:sz="8" w:space="0" w:color="FFFFFF"/>
            </w:tcBorders>
            <w:shd w:val="clear" w:color="auto" w:fill="D2232A"/>
          </w:tcPr>
          <w:p w:rsidR="00917D9A" w:rsidRPr="008D6179" w:rsidRDefault="00917D9A" w:rsidP="00B80CAA">
            <w:pPr>
              <w:rPr>
                <w:b/>
                <w:color w:val="FFFFFF"/>
              </w:rPr>
            </w:pPr>
            <w:r w:rsidRPr="008D6179">
              <w:rPr>
                <w:b/>
                <w:color w:val="FFFFFF"/>
              </w:rPr>
              <w:t>Remarks</w:t>
            </w:r>
          </w:p>
        </w:tc>
      </w:tr>
      <w:tr w:rsidR="00917D9A" w:rsidTr="00B80CAA">
        <w:tc>
          <w:tcPr>
            <w:tcW w:w="2656" w:type="dxa"/>
          </w:tcPr>
          <w:p w:rsidR="00917D9A" w:rsidRPr="00000B5D" w:rsidRDefault="00917D9A" w:rsidP="00B80CAA">
            <w:r w:rsidRPr="00000B5D">
              <w:t>A</w:t>
            </w:r>
          </w:p>
        </w:tc>
        <w:tc>
          <w:tcPr>
            <w:tcW w:w="1858" w:type="dxa"/>
          </w:tcPr>
          <w:p w:rsidR="00917D9A" w:rsidRPr="00000B5D" w:rsidRDefault="00917D9A" w:rsidP="00B80CAA">
            <w:r w:rsidRPr="00000B5D">
              <w:t>Indoor</w:t>
            </w:r>
          </w:p>
        </w:tc>
        <w:tc>
          <w:tcPr>
            <w:tcW w:w="1607" w:type="dxa"/>
          </w:tcPr>
          <w:p w:rsidR="00917D9A" w:rsidRPr="00000B5D" w:rsidRDefault="00917D9A" w:rsidP="00B80CAA">
            <w:r w:rsidRPr="00000B5D">
              <w:t>Building</w:t>
            </w:r>
          </w:p>
        </w:tc>
        <w:tc>
          <w:tcPr>
            <w:tcW w:w="1770" w:type="dxa"/>
          </w:tcPr>
          <w:p w:rsidR="00917D9A" w:rsidRPr="00000B5D" w:rsidRDefault="00917D9A" w:rsidP="00B80CAA">
            <w:r w:rsidRPr="00000B5D">
              <w:t xml:space="preserve">Low (-50 </w:t>
            </w:r>
            <w:proofErr w:type="spellStart"/>
            <w:r w:rsidRPr="00000B5D">
              <w:t>dBm</w:t>
            </w:r>
            <w:proofErr w:type="spellEnd"/>
            <w:r w:rsidRPr="00000B5D">
              <w:t xml:space="preserve"> to -59 </w:t>
            </w:r>
            <w:proofErr w:type="spellStart"/>
            <w:r w:rsidRPr="00000B5D">
              <w:t>dBm</w:t>
            </w:r>
            <w:proofErr w:type="spellEnd"/>
            <w:r w:rsidRPr="00000B5D">
              <w:t>)</w:t>
            </w:r>
          </w:p>
        </w:tc>
        <w:tc>
          <w:tcPr>
            <w:tcW w:w="1964" w:type="dxa"/>
          </w:tcPr>
          <w:p w:rsidR="00917D9A" w:rsidRDefault="00917D9A" w:rsidP="00B80CAA">
            <w:r w:rsidRPr="00000B5D">
              <w:t>PLs only</w:t>
            </w:r>
          </w:p>
          <w:p w:rsidR="00917D9A" w:rsidRPr="00000B5D" w:rsidRDefault="00917D9A" w:rsidP="00B80CAA">
            <w:r w:rsidRPr="00000B5D">
              <w:t xml:space="preserve">-50 </w:t>
            </w:r>
            <w:proofErr w:type="spellStart"/>
            <w:r w:rsidRPr="00000B5D">
              <w:t>dBm</w:t>
            </w:r>
            <w:proofErr w:type="spellEnd"/>
            <w:r w:rsidRPr="00000B5D">
              <w:t xml:space="preserve"> for the band 1559-1610MHz only-</w:t>
            </w:r>
          </w:p>
        </w:tc>
      </w:tr>
      <w:tr w:rsidR="00917D9A" w:rsidTr="00B80CAA">
        <w:tc>
          <w:tcPr>
            <w:tcW w:w="2656" w:type="dxa"/>
          </w:tcPr>
          <w:p w:rsidR="00917D9A" w:rsidRPr="00000B5D" w:rsidRDefault="00917D9A" w:rsidP="00B80CAA">
            <w:r w:rsidRPr="00000B5D">
              <w:t>B</w:t>
            </w:r>
          </w:p>
        </w:tc>
        <w:tc>
          <w:tcPr>
            <w:tcW w:w="1858" w:type="dxa"/>
          </w:tcPr>
          <w:p w:rsidR="00917D9A" w:rsidRPr="00000B5D" w:rsidRDefault="00917D9A" w:rsidP="00B80CAA">
            <w:r w:rsidRPr="00000B5D">
              <w:t>Restricted propagation conditions</w:t>
            </w:r>
          </w:p>
        </w:tc>
        <w:tc>
          <w:tcPr>
            <w:tcW w:w="1607" w:type="dxa"/>
          </w:tcPr>
          <w:p w:rsidR="00917D9A" w:rsidRPr="00000B5D" w:rsidRDefault="00917D9A" w:rsidP="00B80CAA">
            <w:r w:rsidRPr="00000B5D">
              <w:t>Urban canyon Several buildings</w:t>
            </w:r>
          </w:p>
        </w:tc>
        <w:tc>
          <w:tcPr>
            <w:tcW w:w="1770" w:type="dxa"/>
          </w:tcPr>
          <w:p w:rsidR="00917D9A" w:rsidRPr="00000B5D" w:rsidRDefault="00917D9A" w:rsidP="00B80CAA">
            <w:r w:rsidRPr="00000B5D">
              <w:t>Low to high</w:t>
            </w:r>
          </w:p>
        </w:tc>
        <w:tc>
          <w:tcPr>
            <w:tcW w:w="1964" w:type="dxa"/>
          </w:tcPr>
          <w:p w:rsidR="00917D9A" w:rsidRPr="00000B5D" w:rsidRDefault="00917D9A" w:rsidP="00B80CAA">
            <w:r w:rsidRPr="00000B5D">
              <w:t>PL and Signal in Space (SIS)</w:t>
            </w:r>
          </w:p>
        </w:tc>
      </w:tr>
      <w:tr w:rsidR="00917D9A" w:rsidTr="00B80CAA">
        <w:tc>
          <w:tcPr>
            <w:tcW w:w="2656" w:type="dxa"/>
          </w:tcPr>
          <w:p w:rsidR="00917D9A" w:rsidRPr="00000B5D" w:rsidRDefault="00917D9A" w:rsidP="00B80CAA">
            <w:r w:rsidRPr="00000B5D">
              <w:t>C</w:t>
            </w:r>
          </w:p>
        </w:tc>
        <w:tc>
          <w:tcPr>
            <w:tcW w:w="1858" w:type="dxa"/>
          </w:tcPr>
          <w:p w:rsidR="00917D9A" w:rsidRPr="00000B5D" w:rsidRDefault="00917D9A" w:rsidP="00B80CAA">
            <w:r w:rsidRPr="00000B5D">
              <w:t>Combined reception over large Service Area</w:t>
            </w:r>
          </w:p>
        </w:tc>
        <w:tc>
          <w:tcPr>
            <w:tcW w:w="1607" w:type="dxa"/>
          </w:tcPr>
          <w:p w:rsidR="00917D9A" w:rsidRPr="00000B5D" w:rsidRDefault="00917D9A" w:rsidP="00B80CAA">
            <w:r w:rsidRPr="00000B5D">
              <w:t>Airport services, Harbor</w:t>
            </w:r>
          </w:p>
        </w:tc>
        <w:tc>
          <w:tcPr>
            <w:tcW w:w="1770" w:type="dxa"/>
          </w:tcPr>
          <w:p w:rsidR="00917D9A" w:rsidRPr="00000B5D" w:rsidRDefault="00917D9A" w:rsidP="00B80CAA">
            <w:r w:rsidRPr="00000B5D">
              <w:t>High (-30 to 11dBm)</w:t>
            </w:r>
          </w:p>
        </w:tc>
        <w:tc>
          <w:tcPr>
            <w:tcW w:w="1964" w:type="dxa"/>
          </w:tcPr>
          <w:p w:rsidR="00917D9A" w:rsidRDefault="00917D9A" w:rsidP="00B80CAA">
            <w:r w:rsidRPr="00000B5D">
              <w:t>PL and SIS</w:t>
            </w:r>
          </w:p>
        </w:tc>
      </w:tr>
    </w:tbl>
    <w:p w:rsidR="00917D9A" w:rsidRDefault="00917D9A" w:rsidP="00235D7B">
      <w:pPr>
        <w:pStyle w:val="Titre2"/>
      </w:pPr>
      <w:bookmarkStart w:id="12" w:name="_Toc317588307"/>
      <w:bookmarkStart w:id="13" w:name="_Toc319601928"/>
      <w:r>
        <w:t>Frequency band</w:t>
      </w:r>
      <w:bookmarkEnd w:id="12"/>
      <w:bookmarkEnd w:id="13"/>
    </w:p>
    <w:p w:rsidR="00917D9A" w:rsidRPr="00657A93" w:rsidRDefault="00917D9A" w:rsidP="00235D7B">
      <w:pPr>
        <w:pStyle w:val="ECCParagraph"/>
        <w:rPr>
          <w:lang w:val="en-US"/>
        </w:rPr>
      </w:pPr>
      <w:r>
        <w:rPr>
          <w:lang w:val="en-US"/>
        </w:rPr>
        <w:t xml:space="preserve">In this report, </w:t>
      </w:r>
      <w:proofErr w:type="spellStart"/>
      <w:r>
        <w:rPr>
          <w:lang w:val="en-US"/>
        </w:rPr>
        <w:t>p</w:t>
      </w:r>
      <w:r w:rsidRPr="00657A93">
        <w:rPr>
          <w:lang w:val="en-US"/>
        </w:rPr>
        <w:t>seudolites</w:t>
      </w:r>
      <w:proofErr w:type="spellEnd"/>
      <w:r w:rsidRPr="00657A93">
        <w:rPr>
          <w:lang w:val="en-US"/>
        </w:rPr>
        <w:t xml:space="preserve"> are low power devices that operate co-frequency with the provision of RNSS signals from satellites in space (SIS). The </w:t>
      </w:r>
      <w:r>
        <w:rPr>
          <w:lang w:val="en-US"/>
        </w:rPr>
        <w:t>primary</w:t>
      </w:r>
      <w:r w:rsidRPr="00657A93">
        <w:rPr>
          <w:lang w:val="en-US"/>
        </w:rPr>
        <w:t xml:space="preserve"> allocations to RNSS are</w:t>
      </w:r>
      <w:r>
        <w:rPr>
          <w:lang w:val="en-US"/>
        </w:rPr>
        <w:t xml:space="preserve"> in the bands</w:t>
      </w:r>
    </w:p>
    <w:p w:rsidR="00917D9A" w:rsidRPr="00657A93" w:rsidRDefault="00917D9A" w:rsidP="00235D7B">
      <w:pPr>
        <w:pStyle w:val="ECCParBulleted"/>
      </w:pPr>
      <w:r w:rsidRPr="00657A93">
        <w:t>1164–1215 MHz (space-to-Earth)</w:t>
      </w:r>
    </w:p>
    <w:p w:rsidR="00917D9A" w:rsidRPr="00657A93" w:rsidRDefault="00917D9A" w:rsidP="00235D7B">
      <w:pPr>
        <w:pStyle w:val="ECCParBulleted"/>
      </w:pPr>
      <w:r w:rsidRPr="00657A93">
        <w:t>1215–1300 MHz (space-to-Earth)</w:t>
      </w:r>
    </w:p>
    <w:p w:rsidR="00917D9A" w:rsidRPr="00657A93" w:rsidRDefault="00917D9A" w:rsidP="00235D7B">
      <w:pPr>
        <w:pStyle w:val="ECCParBulleted"/>
      </w:pPr>
      <w:r w:rsidRPr="00657A93">
        <w:t>1559–1610 MHz (space-to-Earth)</w:t>
      </w:r>
    </w:p>
    <w:p w:rsidR="00917D9A" w:rsidRDefault="00917D9A" w:rsidP="00235D7B">
      <w:pPr>
        <w:pStyle w:val="ECCParBulleted"/>
      </w:pPr>
      <w:r w:rsidRPr="00657A93">
        <w:t>5010–5030 MHz (space-to-Earth)</w:t>
      </w:r>
    </w:p>
    <w:p w:rsidR="00917D9A" w:rsidRPr="00657A93" w:rsidRDefault="00917D9A" w:rsidP="00235D7B">
      <w:pPr>
        <w:pStyle w:val="ECCParBulleted"/>
        <w:numPr>
          <w:ilvl w:val="0"/>
          <w:numId w:val="0"/>
        </w:numPr>
        <w:ind w:left="340" w:hanging="340"/>
      </w:pPr>
    </w:p>
    <w:p w:rsidR="00917D9A" w:rsidRPr="00657A93" w:rsidRDefault="00917D9A" w:rsidP="00235D7B">
      <w:pPr>
        <w:pStyle w:val="ECCParagraph"/>
        <w:rPr>
          <w:lang w:val="en-US"/>
        </w:rPr>
      </w:pPr>
      <w:r w:rsidRPr="00657A93">
        <w:rPr>
          <w:lang w:val="en-US"/>
        </w:rPr>
        <w:t xml:space="preserve">At the time the report was developed, there was no plan to use the band 5010-5030 MHz for </w:t>
      </w:r>
      <w:proofErr w:type="spellStart"/>
      <w:r w:rsidRPr="00657A93">
        <w:rPr>
          <w:lang w:val="en-US"/>
        </w:rPr>
        <w:t>pseudolites</w:t>
      </w:r>
      <w:proofErr w:type="spellEnd"/>
      <w:r w:rsidRPr="00657A93">
        <w:rPr>
          <w:lang w:val="en-US"/>
        </w:rPr>
        <w:t>.</w:t>
      </w:r>
    </w:p>
    <w:p w:rsidR="00917D9A" w:rsidRDefault="00B376F3" w:rsidP="00235D7B">
      <w:pPr>
        <w:pStyle w:val="ECCParagraph"/>
        <w:keepNext/>
        <w:keepLines/>
        <w:jc w:val="center"/>
      </w:pPr>
      <w:r>
        <w:rPr>
          <w:noProof/>
          <w:lang w:val="fr-FR" w:eastAsia="fr-FR"/>
        </w:rPr>
        <w:drawing>
          <wp:inline distT="0" distB="0" distL="0" distR="0" wp14:anchorId="37E11FB3" wp14:editId="5289F1D0">
            <wp:extent cx="5457825" cy="1885950"/>
            <wp:effectExtent l="0" t="0" r="9525"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1885950"/>
                    </a:xfrm>
                    <a:prstGeom prst="rect">
                      <a:avLst/>
                    </a:prstGeom>
                    <a:noFill/>
                    <a:ln>
                      <a:noFill/>
                    </a:ln>
                  </pic:spPr>
                </pic:pic>
              </a:graphicData>
            </a:graphic>
          </wp:inline>
        </w:drawing>
      </w:r>
    </w:p>
    <w:p w:rsidR="00917D9A" w:rsidRDefault="00917D9A" w:rsidP="004D3808">
      <w:pPr>
        <w:pStyle w:val="Lgende"/>
      </w:pPr>
      <w:r>
        <w:t xml:space="preserve">Figure </w:t>
      </w:r>
      <w:r>
        <w:fldChar w:fldCharType="begin"/>
      </w:r>
      <w:r>
        <w:instrText xml:space="preserve"> SEQ Figure \* ARABIC </w:instrText>
      </w:r>
      <w:r>
        <w:fldChar w:fldCharType="separate"/>
      </w:r>
      <w:r w:rsidR="00FE79C5">
        <w:rPr>
          <w:noProof/>
        </w:rPr>
        <w:t>1</w:t>
      </w:r>
      <w:r>
        <w:fldChar w:fldCharType="end"/>
      </w:r>
      <w:r>
        <w:t xml:space="preserve">: </w:t>
      </w:r>
      <w:r w:rsidRPr="00657A93">
        <w:t>Frequency bands allocated to RNSS and t</w:t>
      </w:r>
      <w:r>
        <w:t>heir present use by RNSS-systems</w:t>
      </w:r>
    </w:p>
    <w:p w:rsidR="00917D9A" w:rsidRDefault="00917D9A" w:rsidP="008D689B">
      <w:pPr>
        <w:pStyle w:val="Titre2"/>
      </w:pPr>
      <w:bookmarkStart w:id="14" w:name="_Toc317588308"/>
      <w:bookmarkStart w:id="15" w:name="_Toc319601929"/>
      <w:r>
        <w:t>The Near-Far p</w:t>
      </w:r>
      <w:r w:rsidRPr="00DD338B">
        <w:t>roblem</w:t>
      </w:r>
      <w:bookmarkEnd w:id="14"/>
      <w:bookmarkEnd w:id="15"/>
    </w:p>
    <w:p w:rsidR="00917D9A" w:rsidRPr="00DD338B" w:rsidRDefault="00917D9A" w:rsidP="008D689B">
      <w:pPr>
        <w:pStyle w:val="ECCParagraph"/>
        <w:rPr>
          <w:lang w:val="en-US"/>
        </w:rPr>
      </w:pPr>
      <w:r w:rsidRPr="00DD338B">
        <w:rPr>
          <w:lang w:val="en-US"/>
        </w:rPr>
        <w:t>Because the RNSS satellites are far away and their antenna broadcast beam is shaped, the received RNSS signal power varies only slightly over the earth coverage (above 5</w:t>
      </w:r>
      <w:r>
        <w:rPr>
          <w:lang w:val="en-US"/>
        </w:rPr>
        <w:t xml:space="preserve">° </w:t>
      </w:r>
      <w:r w:rsidRPr="00DD338B">
        <w:rPr>
          <w:lang w:val="en-US"/>
        </w:rPr>
        <w:t>elevation angle). The PLs on the other hand are near-by and the PL rec</w:t>
      </w:r>
      <w:r>
        <w:rPr>
          <w:lang w:val="en-US"/>
        </w:rPr>
        <w:t xml:space="preserve">eived power varies with 20 </w:t>
      </w:r>
      <w:proofErr w:type="gramStart"/>
      <w:r>
        <w:rPr>
          <w:lang w:val="en-US"/>
        </w:rPr>
        <w:t>log</w:t>
      </w:r>
      <w:proofErr w:type="gramEnd"/>
      <w:r>
        <w:rPr>
          <w:lang w:val="en-US"/>
        </w:rPr>
        <w:t xml:space="preserve"> (</w:t>
      </w:r>
      <w:r w:rsidRPr="00DD338B">
        <w:rPr>
          <w:lang w:val="en-US"/>
        </w:rPr>
        <w:t>R</w:t>
      </w:r>
      <w:r>
        <w:rPr>
          <w:lang w:val="en-US"/>
        </w:rPr>
        <w:t>)</w:t>
      </w:r>
      <w:r w:rsidRPr="00DD338B">
        <w:rPr>
          <w:lang w:val="en-US"/>
        </w:rPr>
        <w:t xml:space="preserve">, where R is the range between the PL and the user’s receiving antenna. Thus, if the average PL received signal power is made to match that of the satellite at one range, it will dominate at another range while being too weak at yet another. The effect of this is that, unless carefully designed, the PL signal will act as a jammer to the satellite signals at short range and the PL signal will be too weak to be useful at long range. </w:t>
      </w:r>
    </w:p>
    <w:p w:rsidR="00917D9A" w:rsidRPr="00DD338B" w:rsidRDefault="00917D9A" w:rsidP="008D689B">
      <w:pPr>
        <w:pStyle w:val="ECCParagraph"/>
        <w:rPr>
          <w:lang w:val="en-US"/>
        </w:rPr>
      </w:pPr>
      <w:r w:rsidRPr="00DD338B">
        <w:rPr>
          <w:lang w:val="en-US"/>
        </w:rPr>
        <w:t xml:space="preserve">The near-far problem highlights two major problems related to the </w:t>
      </w:r>
      <w:proofErr w:type="spellStart"/>
      <w:r w:rsidRPr="00DD338B">
        <w:rPr>
          <w:lang w:val="en-US"/>
        </w:rPr>
        <w:t>pseudolite</w:t>
      </w:r>
      <w:proofErr w:type="spellEnd"/>
      <w:r w:rsidRPr="00DD338B">
        <w:rPr>
          <w:lang w:val="en-US"/>
        </w:rPr>
        <w:t xml:space="preserve"> usage. First, the problem must be solved so that </w:t>
      </w:r>
      <w:proofErr w:type="spellStart"/>
      <w:r w:rsidRPr="00DD338B">
        <w:rPr>
          <w:lang w:val="en-US"/>
        </w:rPr>
        <w:t>pseudolites</w:t>
      </w:r>
      <w:proofErr w:type="spellEnd"/>
      <w:r w:rsidRPr="00DD338B">
        <w:rPr>
          <w:lang w:val="en-US"/>
        </w:rPr>
        <w:t xml:space="preserve"> can be utilized in practical applications. Secondly, any </w:t>
      </w:r>
      <w:proofErr w:type="spellStart"/>
      <w:r w:rsidRPr="00DD338B">
        <w:rPr>
          <w:lang w:val="en-US"/>
        </w:rPr>
        <w:t>pseudolite</w:t>
      </w:r>
      <w:proofErr w:type="spellEnd"/>
      <w:r w:rsidRPr="00DD338B">
        <w:rPr>
          <w:lang w:val="en-US"/>
        </w:rPr>
        <w:t xml:space="preserve"> signals must be carefully controlled so that receivers that are not part of the PL constellation are not disturbed or jammed by </w:t>
      </w:r>
      <w:proofErr w:type="spellStart"/>
      <w:r w:rsidRPr="00DD338B">
        <w:rPr>
          <w:lang w:val="en-US"/>
        </w:rPr>
        <w:t>pseudolite</w:t>
      </w:r>
      <w:proofErr w:type="spellEnd"/>
      <w:r w:rsidRPr="00DD338B">
        <w:rPr>
          <w:lang w:val="en-US"/>
        </w:rPr>
        <w:t xml:space="preserve"> signals.</w:t>
      </w:r>
    </w:p>
    <w:p w:rsidR="00917D9A" w:rsidRPr="008A6F71" w:rsidRDefault="00917D9A" w:rsidP="008D689B">
      <w:pPr>
        <w:pStyle w:val="ECCParagraph"/>
        <w:rPr>
          <w:lang w:val="en-US"/>
        </w:rPr>
      </w:pPr>
      <w:r w:rsidRPr="008A6F71">
        <w:rPr>
          <w:lang w:val="en-US"/>
        </w:rPr>
        <w:lastRenderedPageBreak/>
        <w:t>In order to solve the near-far problem, three signal diversity options provide partial solutions – frequency offsets, optimization of the cross correlation between the codes and/or signal pulsing and/or waveform optimization. The use of all three options is possible.</w:t>
      </w:r>
    </w:p>
    <w:p w:rsidR="00917D9A" w:rsidRPr="00CD53FB" w:rsidRDefault="00917D9A" w:rsidP="008D689B">
      <w:pPr>
        <w:pStyle w:val="Titre3"/>
      </w:pPr>
      <w:bookmarkStart w:id="16" w:name="_Toc317588309"/>
      <w:bookmarkStart w:id="17" w:name="_Toc319601930"/>
      <w:r>
        <w:t>Frequency Offsets</w:t>
      </w:r>
      <w:bookmarkEnd w:id="16"/>
      <w:bookmarkEnd w:id="17"/>
    </w:p>
    <w:p w:rsidR="00917D9A" w:rsidRPr="008A6F71" w:rsidRDefault="00917D9A" w:rsidP="008D689B">
      <w:pPr>
        <w:pStyle w:val="ECCParagraph"/>
        <w:rPr>
          <w:lang w:val="en-US"/>
        </w:rPr>
      </w:pPr>
      <w:r w:rsidRPr="008A6F71">
        <w:rPr>
          <w:lang w:val="en-US"/>
        </w:rPr>
        <w:t>Frequency offsets can either be in-band or out-of-band. In-band offsets have the advantage that the same receiver front-end can be used, which minimizes inter-frequency biases when comparing PL measurements to satellite measurements. Out-of-band frequency offsets would usually require a different receiver front-end, which increases receiver cost and can create inter-frequency bias problems. However, this solution could eliminate PL interference to RNSS entirely and examples exist of bespoke PL systems proposing to use the 2.4GHz ISM band.</w:t>
      </w:r>
      <w:r>
        <w:rPr>
          <w:lang w:val="en-US"/>
        </w:rPr>
        <w:t xml:space="preserve"> Those are not considered in this report.</w:t>
      </w:r>
    </w:p>
    <w:p w:rsidR="00917D9A" w:rsidRPr="008A6F71" w:rsidRDefault="00917D9A" w:rsidP="008D689B">
      <w:pPr>
        <w:pStyle w:val="Titre3"/>
      </w:pPr>
      <w:bookmarkStart w:id="18" w:name="_Toc317588310"/>
      <w:bookmarkStart w:id="19" w:name="_Toc319601931"/>
      <w:r w:rsidRPr="008A6F71">
        <w:t>Different PRN Codes</w:t>
      </w:r>
      <w:bookmarkEnd w:id="18"/>
      <w:bookmarkEnd w:id="19"/>
      <w:r w:rsidRPr="008A6F71">
        <w:t xml:space="preserve"> </w:t>
      </w:r>
    </w:p>
    <w:p w:rsidR="00917D9A" w:rsidRPr="008A6F71" w:rsidRDefault="00917D9A" w:rsidP="008D689B">
      <w:pPr>
        <w:pStyle w:val="ECCParagraph"/>
        <w:rPr>
          <w:lang w:val="en-US"/>
        </w:rPr>
      </w:pPr>
      <w:r w:rsidRPr="008A6F71">
        <w:rPr>
          <w:lang w:val="en-US"/>
        </w:rPr>
        <w:t xml:space="preserve">The PL signal structure must be modified with respect to the </w:t>
      </w:r>
      <w:r>
        <w:rPr>
          <w:lang w:val="en-US"/>
        </w:rPr>
        <w:t>SIS</w:t>
      </w:r>
      <w:r w:rsidRPr="008A6F71">
        <w:rPr>
          <w:lang w:val="en-US"/>
        </w:rPr>
        <w:t xml:space="preserve"> signal structure to minimize the interference to the RNSS signals. Using different PRN codes in a RNSS family of codes would minimize the impact on receiver design. For instance there are about 700 usable codes in the GPS C/A code family. There are also many usable wideband codes compatible with the GPS P-codes. Using a different code family should be avoided to minimize receiver design modifications. Longer codes or ones with higher chipping rates are desirable. </w:t>
      </w:r>
    </w:p>
    <w:p w:rsidR="00917D9A" w:rsidRPr="008A6F71" w:rsidRDefault="00917D9A" w:rsidP="008D689B">
      <w:pPr>
        <w:pStyle w:val="ECCParagraph"/>
        <w:rPr>
          <w:lang w:val="en-US"/>
        </w:rPr>
      </w:pPr>
      <w:r>
        <w:rPr>
          <w:lang w:val="en-US"/>
        </w:rPr>
        <w:t>Typical mass market R</w:t>
      </w:r>
      <w:r w:rsidRPr="008A6F71">
        <w:rPr>
          <w:lang w:val="en-US"/>
        </w:rPr>
        <w:t xml:space="preserve">NSS receivers will not be capable of interpreting </w:t>
      </w:r>
      <w:proofErr w:type="spellStart"/>
      <w:r w:rsidRPr="008A6F71">
        <w:rPr>
          <w:lang w:val="en-US"/>
        </w:rPr>
        <w:t>pseudolite</w:t>
      </w:r>
      <w:proofErr w:type="spellEnd"/>
      <w:r w:rsidRPr="008A6F71">
        <w:rPr>
          <w:lang w:val="en-US"/>
        </w:rPr>
        <w:t xml:space="preserve"> signals, unless these receivers are modified. For example, current GPS receivers (non-participating in the use of PL signals) use PRN codes 1-32 and this is designed into the software or firmware engines embedded into the GPS receiver chip sets. Indeed, current mass market GPS receivers rely on the published and agreed Signal Interface Standards of GPS. Redesigned software and firmware would need to be implemented to cater </w:t>
      </w:r>
      <w:r w:rsidR="00F873D4">
        <w:rPr>
          <w:lang w:val="en-US"/>
        </w:rPr>
        <w:t>for</w:t>
      </w:r>
      <w:r w:rsidR="00F873D4" w:rsidRPr="008A6F71">
        <w:rPr>
          <w:lang w:val="en-US"/>
        </w:rPr>
        <w:t xml:space="preserve"> </w:t>
      </w:r>
      <w:r w:rsidRPr="008A6F71">
        <w:rPr>
          <w:lang w:val="en-US"/>
        </w:rPr>
        <w:t>any PL signals and be published and agreed as a standard.</w:t>
      </w:r>
    </w:p>
    <w:p w:rsidR="00917D9A" w:rsidRPr="008A6F71" w:rsidRDefault="00917D9A" w:rsidP="008D689B">
      <w:pPr>
        <w:pStyle w:val="ECCParagraph"/>
        <w:rPr>
          <w:lang w:val="en-US"/>
        </w:rPr>
      </w:pPr>
      <w:r w:rsidRPr="008A6F71">
        <w:rPr>
          <w:lang w:val="en-US"/>
        </w:rPr>
        <w:t>However, the near-far problem cannot be solved using different PRN codes alone. There is not enough cross correlation margin between codes. If codes from the RNSS code family are used, the modification must also include provisions to minimize cross-c</w:t>
      </w:r>
      <w:r>
        <w:rPr>
          <w:lang w:val="en-US"/>
        </w:rPr>
        <w:t>orrelation with the RNSS-codes.</w:t>
      </w:r>
    </w:p>
    <w:p w:rsidR="00917D9A" w:rsidRPr="008A6F71" w:rsidRDefault="00917D9A" w:rsidP="008D689B">
      <w:pPr>
        <w:pStyle w:val="Titre3"/>
      </w:pPr>
      <w:bookmarkStart w:id="20" w:name="_Toc317588311"/>
      <w:bookmarkStart w:id="21" w:name="_Toc319601932"/>
      <w:r w:rsidRPr="008A6F71">
        <w:t>Signal Pulsing</w:t>
      </w:r>
      <w:bookmarkEnd w:id="20"/>
      <w:bookmarkEnd w:id="21"/>
      <w:r w:rsidRPr="008A6F71">
        <w:t xml:space="preserve"> </w:t>
      </w:r>
    </w:p>
    <w:p w:rsidR="00917D9A" w:rsidRPr="008A6F71" w:rsidRDefault="00917D9A" w:rsidP="008D689B">
      <w:pPr>
        <w:pStyle w:val="ECCParagraph"/>
        <w:rPr>
          <w:lang w:val="en-US"/>
        </w:rPr>
      </w:pPr>
      <w:r w:rsidRPr="008A6F71">
        <w:rPr>
          <w:lang w:val="en-US"/>
        </w:rPr>
        <w:t xml:space="preserve">Signal pulsing is the most effective interference solution, using low-duty cycle, higher power pulses. This is because RNSS receivers are naturally robust against low-duty cycle pulsed interference. The PL signal only </w:t>
      </w:r>
      <w:proofErr w:type="gramStart"/>
      <w:r w:rsidRPr="008A6F71">
        <w:rPr>
          <w:lang w:val="en-US"/>
        </w:rPr>
        <w:t>interferes</w:t>
      </w:r>
      <w:proofErr w:type="gramEnd"/>
      <w:r w:rsidRPr="008A6F71">
        <w:rPr>
          <w:lang w:val="en-US"/>
        </w:rPr>
        <w:t xml:space="preserve"> </w:t>
      </w:r>
      <w:r w:rsidR="00297B4B">
        <w:rPr>
          <w:lang w:val="en-US"/>
        </w:rPr>
        <w:t xml:space="preserve">the satellite signals </w:t>
      </w:r>
      <w:r w:rsidRPr="008A6F71">
        <w:rPr>
          <w:lang w:val="en-US"/>
        </w:rPr>
        <w:t xml:space="preserve">when a pulse is present. The down side of low-duty cycle pulses is that PL signal reception is degraded by the square of the </w:t>
      </w:r>
      <w:r w:rsidR="00F63816">
        <w:rPr>
          <w:lang w:val="en-US"/>
        </w:rPr>
        <w:t xml:space="preserve">duty cycle, which dictates the </w:t>
      </w:r>
      <w:r w:rsidRPr="008A6F71">
        <w:rPr>
          <w:lang w:val="en-US"/>
        </w:rPr>
        <w:t xml:space="preserve">PL peak power required for the desired radius of operation. Pulsing at low duty cycles is a necessity no matter what signal structure is chosen, unless larger frequency offsets are used. </w:t>
      </w:r>
    </w:p>
    <w:p w:rsidR="00236526" w:rsidRDefault="00917D9A" w:rsidP="008D689B">
      <w:pPr>
        <w:pStyle w:val="ECCParagraph"/>
        <w:rPr>
          <w:lang w:val="en-US"/>
        </w:rPr>
      </w:pPr>
      <w:r w:rsidRPr="008A6F71">
        <w:rPr>
          <w:lang w:val="en-US"/>
        </w:rPr>
        <w:t xml:space="preserve">However, because of the autocorrelation properties of the C/A code, very low-duty </w:t>
      </w:r>
      <w:r w:rsidR="00B9304A">
        <w:rPr>
          <w:lang w:val="en-US"/>
        </w:rPr>
        <w:t xml:space="preserve">(less than 1%) </w:t>
      </w:r>
      <w:r w:rsidRPr="008A6F71">
        <w:rPr>
          <w:lang w:val="en-US"/>
        </w:rPr>
        <w:t>cycles are not possible. The pulses must cover most of the code sequence during a reasonable receiver processing time interval. This becomes a problem when the number of PLs is increased</w:t>
      </w:r>
      <w:r w:rsidR="00236526">
        <w:rPr>
          <w:lang w:val="en-US"/>
        </w:rPr>
        <w:t>:</w:t>
      </w:r>
      <w:r w:rsidR="00236526" w:rsidRPr="00236526">
        <w:t xml:space="preserve"> </w:t>
      </w:r>
      <w:r w:rsidR="00236526" w:rsidRPr="00236526">
        <w:rPr>
          <w:lang w:val="en-US"/>
        </w:rPr>
        <w:t>the aggregate duty cycle of pulsed signals grows and eventually causes harmful interference to non-participating receivers. Therefore the aggregate duty cycle of strong pulsed signals in a given area must be limited to protect non-participating receivers. Alternatively, it is possible to synchronize the pulses so that the aggregate duty cycle does not grow. The drawback of this solution is that the reception of the overlapping pulsed signals would be very difficult.</w:t>
      </w:r>
    </w:p>
    <w:p w:rsidR="00236526" w:rsidRPr="00236526" w:rsidRDefault="00236526" w:rsidP="00236526">
      <w:pPr>
        <w:pStyle w:val="ECCParagraph"/>
        <w:rPr>
          <w:lang w:val="en-US"/>
        </w:rPr>
      </w:pPr>
      <w:r w:rsidRPr="00236526">
        <w:rPr>
          <w:lang w:val="en-US"/>
        </w:rPr>
        <w:t xml:space="preserve">The aggregate duty cycle </w:t>
      </w:r>
      <w:r w:rsidR="00662F83">
        <w:rPr>
          <w:lang w:val="en-US"/>
        </w:rPr>
        <w:t>equals</w:t>
      </w:r>
      <w:r w:rsidRPr="00236526">
        <w:rPr>
          <w:lang w:val="en-US"/>
        </w:rPr>
        <w:t xml:space="preserve"> the sum of pulsed signals that are </w:t>
      </w:r>
      <w:r w:rsidR="002E4C00">
        <w:rPr>
          <w:lang w:val="en-US"/>
        </w:rPr>
        <w:t xml:space="preserve">significantly </w:t>
      </w:r>
      <w:r w:rsidRPr="00236526">
        <w:rPr>
          <w:lang w:val="en-US"/>
        </w:rPr>
        <w:t>stronger (peak power) than thermal noise level</w:t>
      </w:r>
      <w:r w:rsidR="00ED1AC8">
        <w:rPr>
          <w:lang w:val="en-US"/>
        </w:rPr>
        <w:t xml:space="preserve"> in the RNSS receiver</w:t>
      </w:r>
      <w:r w:rsidRPr="00236526">
        <w:rPr>
          <w:lang w:val="en-US"/>
        </w:rPr>
        <w:t>. Only in this case the pulsed signal</w:t>
      </w:r>
      <w:r w:rsidR="00ED1AC8">
        <w:rPr>
          <w:lang w:val="en-US"/>
        </w:rPr>
        <w:t>s</w:t>
      </w:r>
      <w:r w:rsidRPr="00236526">
        <w:rPr>
          <w:lang w:val="en-US"/>
        </w:rPr>
        <w:t xml:space="preserve"> may saturate the receiver front-end. The interference caused by </w:t>
      </w:r>
      <w:r w:rsidR="00ED1AC8">
        <w:rPr>
          <w:lang w:val="en-US"/>
        </w:rPr>
        <w:t xml:space="preserve">those </w:t>
      </w:r>
      <w:r w:rsidRPr="00236526">
        <w:rPr>
          <w:lang w:val="en-US"/>
        </w:rPr>
        <w:t>pulsed signals that are weaker than this can be treated the same way as the interference caused by CW signals</w:t>
      </w:r>
      <w:r w:rsidR="00B9304A">
        <w:rPr>
          <w:lang w:val="en-US"/>
        </w:rPr>
        <w:t xml:space="preserve"> </w:t>
      </w:r>
      <w:r w:rsidR="00F82A45">
        <w:rPr>
          <w:lang w:val="en-US"/>
        </w:rPr>
        <w:fldChar w:fldCharType="begin"/>
      </w:r>
      <w:r w:rsidR="00F82A45">
        <w:rPr>
          <w:lang w:val="en-US"/>
        </w:rPr>
        <w:instrText xml:space="preserve"> REF _Ref319593692 \r \h </w:instrText>
      </w:r>
      <w:r w:rsidR="00F82A45">
        <w:rPr>
          <w:lang w:val="en-US"/>
        </w:rPr>
      </w:r>
      <w:r w:rsidR="00F82A45">
        <w:rPr>
          <w:lang w:val="en-US"/>
        </w:rPr>
        <w:fldChar w:fldCharType="separate"/>
      </w:r>
      <w:r w:rsidR="0089116A">
        <w:rPr>
          <w:lang w:val="en-US"/>
        </w:rPr>
        <w:t>[5]</w:t>
      </w:r>
      <w:r w:rsidR="00F82A45">
        <w:rPr>
          <w:lang w:val="en-US"/>
        </w:rPr>
        <w:fldChar w:fldCharType="end"/>
      </w:r>
      <w:r w:rsidRPr="00236526">
        <w:rPr>
          <w:lang w:val="en-US"/>
        </w:rPr>
        <w:t>.</w:t>
      </w:r>
    </w:p>
    <w:p w:rsidR="00917D9A" w:rsidRPr="008A6F71" w:rsidRDefault="00236526" w:rsidP="00236526">
      <w:pPr>
        <w:pStyle w:val="ECCParagraph"/>
        <w:rPr>
          <w:lang w:val="en-US"/>
        </w:rPr>
      </w:pPr>
      <w:r w:rsidRPr="00236526">
        <w:rPr>
          <w:lang w:val="en-US"/>
        </w:rPr>
        <w:t xml:space="preserve">The interference caused by </w:t>
      </w:r>
      <w:proofErr w:type="spellStart"/>
      <w:r w:rsidRPr="00236526">
        <w:rPr>
          <w:lang w:val="en-US"/>
        </w:rPr>
        <w:t>pseudolite</w:t>
      </w:r>
      <w:proofErr w:type="spellEnd"/>
      <w:r w:rsidRPr="00236526">
        <w:rPr>
          <w:lang w:val="en-US"/>
        </w:rPr>
        <w:t xml:space="preserve"> signals below thermal noise level can be evaluated the same way as for CW signals (interference power level taken as the average power instead of peak power). In this case there are no saturation effects.</w:t>
      </w:r>
      <w:r w:rsidR="00917D9A" w:rsidRPr="008A6F71">
        <w:rPr>
          <w:lang w:val="en-US"/>
        </w:rPr>
        <w:t xml:space="preserve"> </w:t>
      </w:r>
    </w:p>
    <w:p w:rsidR="00917D9A" w:rsidRPr="008A6F71" w:rsidRDefault="00917D9A" w:rsidP="00B80CAA">
      <w:pPr>
        <w:pStyle w:val="Titre4"/>
      </w:pPr>
      <w:bookmarkStart w:id="22" w:name="_Toc319601933"/>
      <w:r w:rsidRPr="008A6F71">
        <w:t>RTCM SC-104</w:t>
      </w:r>
      <w:r>
        <w:t xml:space="preserve"> pulsing </w:t>
      </w:r>
      <w:r w:rsidR="00311556">
        <w:t>scheme</w:t>
      </w:r>
      <w:bookmarkEnd w:id="22"/>
    </w:p>
    <w:p w:rsidR="00917D9A" w:rsidRPr="008A6F71" w:rsidRDefault="00917D9A" w:rsidP="008D689B">
      <w:pPr>
        <w:pStyle w:val="ECCParagraph"/>
        <w:rPr>
          <w:lang w:val="en-US"/>
        </w:rPr>
      </w:pPr>
      <w:r w:rsidRPr="008A6F71">
        <w:rPr>
          <w:lang w:val="en-US"/>
        </w:rPr>
        <w:lastRenderedPageBreak/>
        <w:t xml:space="preserve">The most commonly used pulsing </w:t>
      </w:r>
      <w:r w:rsidR="00311556">
        <w:rPr>
          <w:lang w:val="en-US"/>
        </w:rPr>
        <w:t>scheme</w:t>
      </w:r>
      <w:r w:rsidRPr="008A6F71">
        <w:rPr>
          <w:lang w:val="en-US"/>
        </w:rPr>
        <w:t xml:space="preserve"> is the one defined by t</w:t>
      </w:r>
      <w:r w:rsidR="0089116A">
        <w:rPr>
          <w:lang w:val="en-US"/>
        </w:rPr>
        <w:t>he RTCM-104 committee in 1986 [2</w:t>
      </w:r>
      <w:r w:rsidRPr="008A6F71">
        <w:rPr>
          <w:lang w:val="en-US"/>
        </w:rPr>
        <w:t xml:space="preserve">]. This </w:t>
      </w:r>
      <w:r w:rsidR="00311556">
        <w:rPr>
          <w:lang w:val="en-US"/>
        </w:rPr>
        <w:t>scheme</w:t>
      </w:r>
      <w:r w:rsidRPr="008A6F71">
        <w:rPr>
          <w:lang w:val="en-US"/>
        </w:rPr>
        <w:t xml:space="preserve"> defines 11 possible slots in a C/A code epoch. A pulse is transmitted in one of these slots during each epoch. As one C/A code epoch corresponds to 1023 chips during a period of 1 </w:t>
      </w:r>
      <w:proofErr w:type="spellStart"/>
      <w:proofErr w:type="gramStart"/>
      <w:r w:rsidRPr="008A6F71">
        <w:rPr>
          <w:lang w:val="en-US"/>
        </w:rPr>
        <w:t>ms</w:t>
      </w:r>
      <w:proofErr w:type="spellEnd"/>
      <w:proofErr w:type="gramEnd"/>
      <w:r w:rsidRPr="008A6F71">
        <w:rPr>
          <w:lang w:val="en-US"/>
        </w:rPr>
        <w:t>, each pulse transmission will be 93 chips or about 90.91 µ</w:t>
      </w:r>
      <w:proofErr w:type="spellStart"/>
      <w:r w:rsidRPr="008A6F71">
        <w:rPr>
          <w:lang w:val="en-US"/>
        </w:rPr>
        <w:t>s</w:t>
      </w:r>
      <w:proofErr w:type="spellEnd"/>
      <w:r w:rsidRPr="008A6F71">
        <w:rPr>
          <w:lang w:val="en-US"/>
        </w:rPr>
        <w:t xml:space="preserve"> long. The active slots are defined by a fixed sequence which repeats every 200 </w:t>
      </w:r>
      <w:proofErr w:type="spellStart"/>
      <w:r w:rsidRPr="008A6F71">
        <w:rPr>
          <w:lang w:val="en-US"/>
        </w:rPr>
        <w:t>ms</w:t>
      </w:r>
      <w:proofErr w:type="spellEnd"/>
      <w:r w:rsidRPr="008A6F71">
        <w:rPr>
          <w:lang w:val="en-US"/>
        </w:rPr>
        <w:t>, and as each 10th period two pulses are sent the average duty cycle sums up to 10%.</w:t>
      </w:r>
    </w:p>
    <w:p w:rsidR="00917D9A" w:rsidRPr="008A6F71" w:rsidRDefault="00917D9A" w:rsidP="008D689B">
      <w:pPr>
        <w:pStyle w:val="ECCParagraph"/>
        <w:rPr>
          <w:lang w:val="en-US"/>
        </w:rPr>
      </w:pPr>
      <w:r w:rsidRPr="008A6F71">
        <w:rPr>
          <w:lang w:val="en-US"/>
        </w:rPr>
        <w:t xml:space="preserve">Most </w:t>
      </w:r>
      <w:proofErr w:type="spellStart"/>
      <w:r w:rsidRPr="008A6F71">
        <w:rPr>
          <w:lang w:val="en-US"/>
        </w:rPr>
        <w:t>pseudolite</w:t>
      </w:r>
      <w:proofErr w:type="spellEnd"/>
      <w:r w:rsidRPr="008A6F71">
        <w:rPr>
          <w:lang w:val="en-US"/>
        </w:rPr>
        <w:t xml:space="preserve"> work has been carried out using the RTCM-104 pulsing </w:t>
      </w:r>
      <w:r w:rsidR="00311556">
        <w:rPr>
          <w:lang w:val="en-US"/>
        </w:rPr>
        <w:t>scheme</w:t>
      </w:r>
      <w:r w:rsidRPr="008A6F71">
        <w:rPr>
          <w:lang w:val="en-US"/>
        </w:rPr>
        <w:t xml:space="preserve">. Some existing receivers are able to track the satellites and </w:t>
      </w:r>
      <w:proofErr w:type="spellStart"/>
      <w:r w:rsidRPr="008A6F71">
        <w:rPr>
          <w:lang w:val="en-US"/>
        </w:rPr>
        <w:t>pseudolite</w:t>
      </w:r>
      <w:proofErr w:type="spellEnd"/>
      <w:r w:rsidRPr="008A6F71">
        <w:rPr>
          <w:lang w:val="en-US"/>
        </w:rPr>
        <w:t xml:space="preserve"> signals simultaneously using this </w:t>
      </w:r>
      <w:r w:rsidR="00311556">
        <w:rPr>
          <w:lang w:val="en-US"/>
        </w:rPr>
        <w:t>scheme</w:t>
      </w:r>
      <w:r w:rsidRPr="008A6F71">
        <w:rPr>
          <w:lang w:val="en-US"/>
        </w:rPr>
        <w:t xml:space="preserve">. To reduce the average duty cycle the pulsing </w:t>
      </w:r>
      <w:r w:rsidR="00311556">
        <w:rPr>
          <w:lang w:val="en-US"/>
        </w:rPr>
        <w:t>scheme</w:t>
      </w:r>
      <w:r w:rsidRPr="008A6F71">
        <w:rPr>
          <w:lang w:val="en-US"/>
        </w:rPr>
        <w:t xml:space="preserve"> can be modified by making the pulse lengths shorter and pulse duty cycles of 6-7% still provides reliable tracking by most existing receivers. </w:t>
      </w:r>
    </w:p>
    <w:p w:rsidR="00917D9A" w:rsidRPr="008A6F71" w:rsidRDefault="00917D9A" w:rsidP="00B80CAA">
      <w:pPr>
        <w:pStyle w:val="Titre4"/>
      </w:pPr>
      <w:bookmarkStart w:id="23" w:name="_Toc319601934"/>
      <w:r w:rsidRPr="008A6F71">
        <w:t>RTCA SC-159</w:t>
      </w:r>
      <w:r>
        <w:t xml:space="preserve"> pulsing </w:t>
      </w:r>
      <w:r w:rsidR="00311556">
        <w:t>scheme</w:t>
      </w:r>
      <w:bookmarkEnd w:id="23"/>
    </w:p>
    <w:p w:rsidR="00917D9A" w:rsidRPr="008A6F71" w:rsidRDefault="00917D9A" w:rsidP="008D689B">
      <w:pPr>
        <w:pStyle w:val="ECCParagraph"/>
        <w:rPr>
          <w:lang w:val="en-US"/>
        </w:rPr>
      </w:pPr>
      <w:r w:rsidRPr="008A6F71">
        <w:rPr>
          <w:lang w:val="en-US"/>
        </w:rPr>
        <w:t>The Special Committee SC-159 of RTCA proposed a pulsing scheme for t</w:t>
      </w:r>
      <w:r w:rsidR="0089116A">
        <w:rPr>
          <w:lang w:val="en-US"/>
        </w:rPr>
        <w:t>he LAAS system in [3</w:t>
      </w:r>
      <w:r w:rsidRPr="008A6F71">
        <w:rPr>
          <w:lang w:val="en-US"/>
        </w:rPr>
        <w:t xml:space="preserve">]. </w:t>
      </w:r>
    </w:p>
    <w:p w:rsidR="00917D9A" w:rsidRPr="008A6F71" w:rsidRDefault="00917D9A" w:rsidP="008D689B">
      <w:pPr>
        <w:pStyle w:val="ECCParagraph"/>
        <w:rPr>
          <w:lang w:val="en-US"/>
        </w:rPr>
      </w:pPr>
      <w:r w:rsidRPr="008A6F71">
        <w:rPr>
          <w:lang w:val="en-US"/>
        </w:rPr>
        <w:t xml:space="preserve">The pulse positions of RTCA are determined by the output of a shift register, which results in the pulses being more pseudo-randomly distributed compared to the RTCM </w:t>
      </w:r>
      <w:r w:rsidR="00311556">
        <w:rPr>
          <w:lang w:val="en-US"/>
        </w:rPr>
        <w:t>scheme</w:t>
      </w:r>
      <w:r w:rsidRPr="008A6F71">
        <w:rPr>
          <w:lang w:val="en-US"/>
        </w:rPr>
        <w:t>. The number of pulses within a given interval is therefore not constant. That means, for example, that more or less than one pulse can occur within the period of 1ms. Each pulse transmission will be 14 code chips, or about 13.69 µs long, and as the number of pulses in one second is 1997, the average pulse duty cycle can be derived as 2.733%.</w:t>
      </w:r>
    </w:p>
    <w:p w:rsidR="00917D9A" w:rsidRPr="008A6F71" w:rsidRDefault="00917D9A" w:rsidP="008D689B">
      <w:pPr>
        <w:pStyle w:val="ECCParagraph"/>
        <w:rPr>
          <w:lang w:val="en-US"/>
        </w:rPr>
      </w:pPr>
      <w:r w:rsidRPr="008A6F71">
        <w:rPr>
          <w:lang w:val="en-US"/>
        </w:rPr>
        <w:t xml:space="preserve">The RTCA pulsing </w:t>
      </w:r>
      <w:r w:rsidR="00311556">
        <w:rPr>
          <w:lang w:val="en-US"/>
        </w:rPr>
        <w:t>scheme</w:t>
      </w:r>
      <w:r w:rsidRPr="008A6F71">
        <w:rPr>
          <w:lang w:val="en-US"/>
        </w:rPr>
        <w:t xml:space="preserve"> causes difficulties for standard receivers. Most standard receivers have difficulties in acquiring such a signal, and once acquired the receivers tend to lose lock. These problems probably origin</w:t>
      </w:r>
      <w:r w:rsidR="00F873D4">
        <w:rPr>
          <w:lang w:val="en-US"/>
        </w:rPr>
        <w:t>ate</w:t>
      </w:r>
      <w:r w:rsidRPr="008A6F71">
        <w:rPr>
          <w:lang w:val="en-US"/>
        </w:rPr>
        <w:t xml:space="preserve"> from the low duty cycle in combination with the long gaps between pulses. About 12% of the pulses are separated by a gap longer than 1ms and the longest gaps exceed 3ms. </w:t>
      </w:r>
    </w:p>
    <w:p w:rsidR="00917D9A" w:rsidRPr="008A6F71" w:rsidRDefault="00917D9A" w:rsidP="00B80CAA">
      <w:pPr>
        <w:pStyle w:val="Titre4"/>
      </w:pPr>
      <w:bookmarkStart w:id="24" w:name="_Toc319601935"/>
      <w:r w:rsidRPr="008A6F71">
        <w:t xml:space="preserve">Galileo pulsing </w:t>
      </w:r>
      <w:r w:rsidR="00311556">
        <w:t>scheme</w:t>
      </w:r>
      <w:r w:rsidRPr="008A6F71">
        <w:t>s</w:t>
      </w:r>
      <w:bookmarkEnd w:id="24"/>
    </w:p>
    <w:p w:rsidR="00917D9A" w:rsidRDefault="00917D9A" w:rsidP="008D689B">
      <w:pPr>
        <w:pStyle w:val="ECCParagraph"/>
        <w:rPr>
          <w:lang w:val="en-US"/>
        </w:rPr>
      </w:pPr>
      <w:r w:rsidRPr="008A6F71">
        <w:rPr>
          <w:lang w:val="en-US"/>
        </w:rPr>
        <w:t xml:space="preserve">Some research has been done on defining a pulsing </w:t>
      </w:r>
      <w:r w:rsidR="00311556">
        <w:rPr>
          <w:lang w:val="en-US"/>
        </w:rPr>
        <w:t>scheme</w:t>
      </w:r>
      <w:r w:rsidRPr="008A6F71">
        <w:rPr>
          <w:lang w:val="en-US"/>
        </w:rPr>
        <w:t xml:space="preserve"> suitable</w:t>
      </w:r>
      <w:r w:rsidR="0089116A">
        <w:rPr>
          <w:lang w:val="en-US"/>
        </w:rPr>
        <w:t xml:space="preserve"> for Galileo signals. In [4</w:t>
      </w:r>
      <w:r w:rsidRPr="008A6F71">
        <w:rPr>
          <w:lang w:val="en-US"/>
        </w:rPr>
        <w:t xml:space="preserve">] several aspects of a new pulsing </w:t>
      </w:r>
      <w:r w:rsidR="00311556">
        <w:rPr>
          <w:lang w:val="en-US"/>
        </w:rPr>
        <w:t>scheme</w:t>
      </w:r>
      <w:r w:rsidRPr="008A6F71">
        <w:rPr>
          <w:lang w:val="en-US"/>
        </w:rPr>
        <w:t xml:space="preserve"> are analyzed. However, more studies are needed before an optimal pulsing </w:t>
      </w:r>
      <w:r w:rsidR="00311556">
        <w:rPr>
          <w:lang w:val="en-US"/>
        </w:rPr>
        <w:t>scheme</w:t>
      </w:r>
      <w:r w:rsidRPr="008A6F71">
        <w:rPr>
          <w:lang w:val="en-US"/>
        </w:rPr>
        <w:t xml:space="preserve"> for the Galileo signal can be defined.</w:t>
      </w:r>
    </w:p>
    <w:p w:rsidR="00917D9A" w:rsidRPr="0034571B" w:rsidRDefault="00917D9A" w:rsidP="00404CB6">
      <w:pPr>
        <w:pStyle w:val="Titre2"/>
      </w:pPr>
      <w:bookmarkStart w:id="25" w:name="_Toc317588312"/>
      <w:bookmarkStart w:id="26" w:name="_Toc319601936"/>
      <w:r w:rsidRPr="0034571B">
        <w:t>Characteristics retained in the studies</w:t>
      </w:r>
      <w:bookmarkEnd w:id="25"/>
      <w:bookmarkEnd w:id="26"/>
    </w:p>
    <w:p w:rsidR="00917D9A" w:rsidRPr="0034571B" w:rsidRDefault="00917D9A" w:rsidP="00404CB6">
      <w:pPr>
        <w:pStyle w:val="ECCParagraph"/>
        <w:rPr>
          <w:lang w:val="en-US"/>
        </w:rPr>
      </w:pPr>
      <w:r w:rsidRPr="0034571B">
        <w:rPr>
          <w:lang w:val="en-US"/>
        </w:rPr>
        <w:t>It is assumed that following operational requirements have been established for PLs:</w:t>
      </w:r>
    </w:p>
    <w:p w:rsidR="00917D9A" w:rsidRPr="0034571B" w:rsidRDefault="00917D9A" w:rsidP="00404CB6">
      <w:pPr>
        <w:pStyle w:val="ECCParBulleted"/>
        <w:rPr>
          <w:lang w:eastAsia="en-GB"/>
        </w:rPr>
      </w:pPr>
      <w:proofErr w:type="gramStart"/>
      <w:r w:rsidRPr="0034571B">
        <w:t>all</w:t>
      </w:r>
      <w:proofErr w:type="gramEnd"/>
      <w:r w:rsidRPr="0034571B">
        <w:t xml:space="preserve"> PLs in an area are controlled by the same entity. </w:t>
      </w:r>
    </w:p>
    <w:p w:rsidR="00917D9A" w:rsidRPr="0034571B" w:rsidRDefault="00917D9A" w:rsidP="00404CB6">
      <w:pPr>
        <w:pStyle w:val="ECCParBulleted"/>
        <w:rPr>
          <w:lang w:eastAsia="en-GB"/>
        </w:rPr>
      </w:pPr>
      <w:r w:rsidRPr="0034571B">
        <w:rPr>
          <w:lang w:eastAsia="en-GB"/>
        </w:rPr>
        <w:t xml:space="preserve">the PLs coverage for each scenario is limited to a maximum set radius  </w:t>
      </w:r>
    </w:p>
    <w:p w:rsidR="00917D9A" w:rsidRPr="0034571B" w:rsidRDefault="00917D9A" w:rsidP="00404CB6">
      <w:pPr>
        <w:pStyle w:val="ECCParBulleted"/>
        <w:rPr>
          <w:lang w:eastAsia="en-GB"/>
        </w:rPr>
      </w:pPr>
      <w:r w:rsidRPr="0034571B">
        <w:rPr>
          <w:lang w:eastAsia="en-GB"/>
        </w:rPr>
        <w:t xml:space="preserve">that 1 to 6 PLs might be seen at any one location </w:t>
      </w:r>
    </w:p>
    <w:p w:rsidR="00917D9A" w:rsidRPr="0034571B" w:rsidRDefault="00917D9A" w:rsidP="00404CB6">
      <w:pPr>
        <w:pStyle w:val="ECCParBulleted"/>
        <w:rPr>
          <w:lang w:eastAsia="en-GB"/>
        </w:rPr>
      </w:pPr>
      <w:proofErr w:type="gramStart"/>
      <w:r w:rsidRPr="0034571B">
        <w:rPr>
          <w:lang w:eastAsia="en-GB"/>
        </w:rPr>
        <w:t>that</w:t>
      </w:r>
      <w:proofErr w:type="gramEnd"/>
      <w:r w:rsidRPr="0034571B">
        <w:rPr>
          <w:lang w:eastAsia="en-GB"/>
        </w:rPr>
        <w:t xml:space="preserve"> the signals must be positively monitored.</w:t>
      </w:r>
    </w:p>
    <w:p w:rsidR="00917D9A" w:rsidRDefault="00917D9A" w:rsidP="00404CB6">
      <w:pPr>
        <w:pStyle w:val="ECCParagraph"/>
        <w:rPr>
          <w:highlight w:val="yellow"/>
          <w:lang w:val="en-US"/>
        </w:rPr>
      </w:pPr>
    </w:p>
    <w:p w:rsidR="00917D9A" w:rsidRDefault="00917D9A" w:rsidP="00404CB6">
      <w:pPr>
        <w:pStyle w:val="ECCParagraph"/>
        <w:rPr>
          <w:lang w:val="en-US"/>
        </w:rPr>
      </w:pPr>
      <w:r w:rsidRPr="0034571B">
        <w:rPr>
          <w:lang w:val="en-US"/>
        </w:rPr>
        <w:t>The ma</w:t>
      </w:r>
      <w:r>
        <w:rPr>
          <w:lang w:val="en-US"/>
        </w:rPr>
        <w:t xml:space="preserve">in technical parameters of the </w:t>
      </w:r>
      <w:proofErr w:type="spellStart"/>
      <w:r>
        <w:rPr>
          <w:lang w:val="en-US"/>
        </w:rPr>
        <w:t>p</w:t>
      </w:r>
      <w:r w:rsidRPr="0034571B">
        <w:rPr>
          <w:lang w:val="en-US"/>
        </w:rPr>
        <w:t>seudolites</w:t>
      </w:r>
      <w:proofErr w:type="spellEnd"/>
      <w:r w:rsidRPr="0034571B">
        <w:rPr>
          <w:lang w:val="en-US"/>
        </w:rPr>
        <w:t xml:space="preserve"> used in this report are presented in table 2.</w:t>
      </w:r>
    </w:p>
    <w:p w:rsidR="00917D9A" w:rsidRDefault="00917D9A" w:rsidP="00404CB6">
      <w:pPr>
        <w:pStyle w:val="Lgende"/>
      </w:pPr>
      <w:r>
        <w:t xml:space="preserve">Table </w:t>
      </w:r>
      <w:r>
        <w:fldChar w:fldCharType="begin"/>
      </w:r>
      <w:r>
        <w:instrText xml:space="preserve"> SEQ Table \* ARABIC </w:instrText>
      </w:r>
      <w:r>
        <w:fldChar w:fldCharType="separate"/>
      </w:r>
      <w:r w:rsidR="00F874F9">
        <w:rPr>
          <w:noProof/>
        </w:rPr>
        <w:t>2</w:t>
      </w:r>
      <w:r>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84"/>
        <w:gridCol w:w="1148"/>
        <w:gridCol w:w="761"/>
        <w:gridCol w:w="685"/>
        <w:gridCol w:w="1219"/>
        <w:gridCol w:w="1172"/>
        <w:gridCol w:w="1096"/>
        <w:gridCol w:w="922"/>
        <w:gridCol w:w="874"/>
        <w:gridCol w:w="894"/>
      </w:tblGrid>
      <w:tr w:rsidR="00917D9A" w:rsidRPr="00404CB6" w:rsidTr="00404CB6">
        <w:trPr>
          <w:tblHeader/>
        </w:trPr>
        <w:tc>
          <w:tcPr>
            <w:tcW w:w="0" w:type="auto"/>
            <w:tcBorders>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system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Necessary bandwidth [MHz]</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Tx</w:t>
            </w:r>
            <w:proofErr w:type="spellEnd"/>
            <w:r w:rsidRPr="00404CB6">
              <w:rPr>
                <w:b/>
                <w:color w:val="FFFFFF"/>
                <w:sz w:val="16"/>
                <w:szCs w:val="16"/>
              </w:rPr>
              <w:t xml:space="preserve"> power [</w:t>
            </w:r>
            <w:proofErr w:type="spellStart"/>
            <w:r w:rsidRPr="00404CB6">
              <w:rPr>
                <w:b/>
                <w:color w:val="FFFFFF"/>
                <w:sz w:val="16"/>
                <w:szCs w:val="16"/>
              </w:rPr>
              <w:t>dBm</w:t>
            </w:r>
            <w:proofErr w:type="spellEnd"/>
            <w:r w:rsidRPr="00404CB6">
              <w:rPr>
                <w:b/>
                <w:color w:val="FFFFFF"/>
                <w:sz w:val="16"/>
                <w:szCs w:val="16"/>
              </w:rPr>
              <w:t>]</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Duty cycle [%]</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 xml:space="preserve">Additional </w:t>
            </w:r>
            <w:proofErr w:type="spellStart"/>
            <w:r w:rsidRPr="00404CB6">
              <w:rPr>
                <w:b/>
                <w:color w:val="FFFFFF"/>
                <w:sz w:val="16"/>
                <w:szCs w:val="16"/>
              </w:rPr>
              <w:t>losses</w:t>
            </w:r>
            <w:proofErr w:type="gramStart"/>
            <w:r w:rsidRPr="00404CB6">
              <w:rPr>
                <w:b/>
                <w:color w:val="FFFFFF"/>
                <w:sz w:val="16"/>
                <w:szCs w:val="16"/>
              </w:rPr>
              <w:t>,eg</w:t>
            </w:r>
            <w:proofErr w:type="spellEnd"/>
            <w:proofErr w:type="gramEnd"/>
            <w:r w:rsidRPr="00404CB6">
              <w:rPr>
                <w:b/>
                <w:color w:val="FFFFFF"/>
                <w:sz w:val="16"/>
                <w:szCs w:val="16"/>
              </w:rPr>
              <w:t>. indoor usage [dB]</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antenna height [m]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Maximum antenna gain [</w:t>
            </w:r>
            <w:proofErr w:type="spellStart"/>
            <w:r w:rsidRPr="00404CB6">
              <w:rPr>
                <w:b/>
                <w:color w:val="FFFFFF"/>
                <w:sz w:val="16"/>
                <w:szCs w:val="16"/>
              </w:rPr>
              <w:t>dBi</w:t>
            </w:r>
            <w:proofErr w:type="spellEnd"/>
            <w:r w:rsidRPr="00404CB6">
              <w:rPr>
                <w:b/>
                <w:color w:val="FFFFFF"/>
                <w:sz w:val="16"/>
                <w:szCs w:val="16"/>
              </w:rPr>
              <w:t>]</w:t>
            </w:r>
          </w:p>
        </w:tc>
        <w:tc>
          <w:tcPr>
            <w:tcW w:w="0" w:type="auto"/>
            <w:tcBorders>
              <w:left w:val="single" w:sz="8" w:space="0" w:color="FFFFFF"/>
              <w:right w:val="single" w:sz="8" w:space="0" w:color="FFFFFF"/>
            </w:tcBorders>
            <w:shd w:val="clear" w:color="auto" w:fill="D2232A"/>
          </w:tcPr>
          <w:p w:rsidR="00917D9A" w:rsidRPr="00404CB6" w:rsidRDefault="003E7FFA" w:rsidP="003E7FFA">
            <w:pPr>
              <w:jc w:val="center"/>
              <w:rPr>
                <w:b/>
                <w:color w:val="FFFFFF"/>
                <w:sz w:val="16"/>
                <w:szCs w:val="16"/>
              </w:rPr>
            </w:pPr>
            <w:proofErr w:type="spellStart"/>
            <w:r>
              <w:rPr>
                <w:b/>
                <w:color w:val="FFFFFF"/>
                <w:sz w:val="16"/>
                <w:szCs w:val="16"/>
              </w:rPr>
              <w:t>e.i.r.p</w:t>
            </w:r>
            <w:proofErr w:type="spellEnd"/>
            <w:r>
              <w:rPr>
                <w:b/>
                <w:color w:val="FFFFFF"/>
                <w:sz w:val="16"/>
                <w:szCs w:val="16"/>
              </w:rPr>
              <w:t>.</w:t>
            </w:r>
            <w:r w:rsidR="00917D9A" w:rsidRPr="00404CB6">
              <w:rPr>
                <w:b/>
                <w:color w:val="FFFFFF"/>
                <w:sz w:val="16"/>
                <w:szCs w:val="16"/>
              </w:rPr>
              <w:t xml:space="preserve"> [</w:t>
            </w:r>
            <w:proofErr w:type="spellStart"/>
            <w:r w:rsidR="00917D9A" w:rsidRPr="00404CB6">
              <w:rPr>
                <w:b/>
                <w:color w:val="FFFFFF"/>
                <w:sz w:val="16"/>
                <w:szCs w:val="16"/>
              </w:rPr>
              <w:t>dBm</w:t>
            </w:r>
            <w:proofErr w:type="spellEnd"/>
            <w:r w:rsidR="00917D9A" w:rsidRPr="00404CB6">
              <w:rPr>
                <w:b/>
                <w:color w:val="FFFFFF"/>
                <w:sz w:val="16"/>
                <w:szCs w:val="16"/>
              </w:rPr>
              <w:t>] (CW or during pulse)</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Number of PLs</w:t>
            </w:r>
          </w:p>
        </w:tc>
        <w:tc>
          <w:tcPr>
            <w:tcW w:w="0" w:type="auto"/>
            <w:tcBorders>
              <w:lef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Usage area</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-70/-61 **</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8 dB *</w:t>
            </w:r>
          </w:p>
        </w:tc>
        <w:tc>
          <w:tcPr>
            <w:tcW w:w="0" w:type="auto"/>
          </w:tcPr>
          <w:p w:rsidR="00917D9A" w:rsidRPr="00404CB6" w:rsidRDefault="00917D9A" w:rsidP="00B80CAA">
            <w:pPr>
              <w:rPr>
                <w:sz w:val="16"/>
                <w:szCs w:val="16"/>
              </w:rPr>
            </w:pPr>
            <w:r w:rsidRPr="00404CB6">
              <w:rPr>
                <w:sz w:val="16"/>
                <w:szCs w:val="16"/>
              </w:rPr>
              <w:t>5-20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-59/-50 **</w:t>
            </w:r>
          </w:p>
        </w:tc>
        <w:tc>
          <w:tcPr>
            <w:tcW w:w="0" w:type="auto"/>
          </w:tcPr>
          <w:p w:rsidR="00917D9A" w:rsidRPr="00404CB6" w:rsidRDefault="00917D9A" w:rsidP="00B80CAA">
            <w:pPr>
              <w:rPr>
                <w:sz w:val="16"/>
                <w:szCs w:val="16"/>
              </w:rPr>
            </w:pPr>
            <w:r w:rsidRPr="00404CB6">
              <w:rPr>
                <w:sz w:val="16"/>
                <w:szCs w:val="16"/>
              </w:rPr>
              <w:t>6</w:t>
            </w:r>
          </w:p>
        </w:tc>
        <w:tc>
          <w:tcPr>
            <w:tcW w:w="0" w:type="auto"/>
          </w:tcPr>
          <w:p w:rsidR="00917D9A" w:rsidRPr="00404CB6" w:rsidRDefault="00917D9A" w:rsidP="00B80CAA">
            <w:pPr>
              <w:rPr>
                <w:sz w:val="16"/>
                <w:szCs w:val="16"/>
              </w:rPr>
            </w:pPr>
            <w:r w:rsidRPr="00404CB6">
              <w:rPr>
                <w:sz w:val="16"/>
                <w:szCs w:val="16"/>
              </w:rPr>
              <w:t xml:space="preserve">Indoors </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7-10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1</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20-35</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bl>
    <w:p w:rsidR="00917D9A" w:rsidRDefault="00917D9A" w:rsidP="00404CB6">
      <w:pPr>
        <w:pStyle w:val="ECCTablenote"/>
      </w:pPr>
      <w:r w:rsidRPr="00A36DC7">
        <w:t xml:space="preserve">* Indoor attenuation 8 dB taken from CEPT BWA buildings analysis report </w:t>
      </w:r>
      <w:r w:rsidR="00680BE5">
        <w:t xml:space="preserve">supporting ECC DEC (07)01 </w:t>
      </w:r>
      <w:r w:rsidRPr="00A36DC7">
        <w:t xml:space="preserve">for the band 1559-1610 </w:t>
      </w:r>
      <w:proofErr w:type="spellStart"/>
      <w:r w:rsidRPr="00A36DC7">
        <w:t>MHz.</w:t>
      </w:r>
      <w:proofErr w:type="spellEnd"/>
      <w:r w:rsidRPr="00A36DC7">
        <w:t xml:space="preserve"> Lower attenuation should be considered for RNSS bands with lower frequencies. It should also be noted that this figure cannot be</w:t>
      </w:r>
      <w:r>
        <w:t xml:space="preserve"> assumed for all buildings, particularly if there are large apertures, windows etc.</w:t>
      </w:r>
    </w:p>
    <w:p w:rsidR="00917D9A" w:rsidRDefault="00917D9A" w:rsidP="00404CB6">
      <w:pPr>
        <w:pStyle w:val="ECCTablenote"/>
      </w:pPr>
      <w:r w:rsidRPr="00A36DC7">
        <w:t xml:space="preserve">** Limited to indoor </w:t>
      </w:r>
      <w:proofErr w:type="spellStart"/>
      <w:r w:rsidRPr="00A36DC7">
        <w:t>pseudolites</w:t>
      </w:r>
      <w:proofErr w:type="spellEnd"/>
      <w:r w:rsidRPr="00A36DC7">
        <w:t xml:space="preserve"> in the band 1559-1610 </w:t>
      </w:r>
      <w:proofErr w:type="spellStart"/>
      <w:r w:rsidRPr="00A36DC7">
        <w:t>MHz.</w:t>
      </w:r>
      <w:proofErr w:type="spellEnd"/>
      <w:r w:rsidRPr="00A36DC7">
        <w:t xml:space="preserve"> </w:t>
      </w:r>
    </w:p>
    <w:p w:rsidR="00917D9A" w:rsidRDefault="00917D9A" w:rsidP="00404CB6">
      <w:pPr>
        <w:rPr>
          <w:lang w:val="en-GB"/>
        </w:rPr>
      </w:pPr>
    </w:p>
    <w:p w:rsidR="00917D9A" w:rsidRDefault="00917D9A" w:rsidP="00404CB6">
      <w:pPr>
        <w:rPr>
          <w:lang w:val="en-GB"/>
        </w:rPr>
      </w:pPr>
    </w:p>
    <w:p w:rsidR="00917D9A" w:rsidRDefault="00917D9A" w:rsidP="00404CB6">
      <w:pPr>
        <w:rPr>
          <w:lang w:val="en-GB"/>
        </w:rPr>
      </w:pPr>
    </w:p>
    <w:p w:rsidR="00917D9A" w:rsidRDefault="00B376F3" w:rsidP="00404CB6">
      <w:pPr>
        <w:rPr>
          <w:lang w:val="en-GB"/>
        </w:rPr>
      </w:pPr>
      <w:r>
        <w:rPr>
          <w:noProof/>
          <w:lang w:val="fr-FR" w:eastAsia="fr-FR"/>
        </w:rPr>
        <w:drawing>
          <wp:inline distT="0" distB="0" distL="0" distR="0" wp14:anchorId="110EA5F6" wp14:editId="7A018955">
            <wp:extent cx="5610225" cy="4200525"/>
            <wp:effectExtent l="0" t="0" r="9525" b="9525"/>
            <wp:docPr id="4" name="Image 1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gur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917D9A" w:rsidRDefault="00917D9A" w:rsidP="00404CB6">
      <w:pPr>
        <w:rPr>
          <w:lang w:val="en-GB"/>
        </w:rPr>
      </w:pPr>
    </w:p>
    <w:p w:rsidR="00917D9A" w:rsidRDefault="00917D9A" w:rsidP="00404CB6">
      <w:pPr>
        <w:pStyle w:val="Lgende"/>
      </w:pPr>
      <w:bookmarkStart w:id="27" w:name="_Ref319597538"/>
      <w:r>
        <w:t xml:space="preserve">Figure </w:t>
      </w:r>
      <w:r>
        <w:fldChar w:fldCharType="begin"/>
      </w:r>
      <w:r>
        <w:instrText xml:space="preserve"> SEQ Figure \* ARABIC </w:instrText>
      </w:r>
      <w:r>
        <w:fldChar w:fldCharType="separate"/>
      </w:r>
      <w:r w:rsidR="00FE79C5">
        <w:rPr>
          <w:noProof/>
        </w:rPr>
        <w:t>2</w:t>
      </w:r>
      <w:r>
        <w:fldChar w:fldCharType="end"/>
      </w:r>
      <w:bookmarkEnd w:id="27"/>
      <w:r>
        <w:t xml:space="preserve">: </w:t>
      </w:r>
      <w:r w:rsidRPr="00404CB6">
        <w:t xml:space="preserve">Typical horizontal antenna pattern of </w:t>
      </w:r>
      <w:proofErr w:type="spellStart"/>
      <w:r w:rsidRPr="00404CB6">
        <w:t>pseudolites</w:t>
      </w:r>
      <w:proofErr w:type="spellEnd"/>
    </w:p>
    <w:p w:rsidR="00917D9A" w:rsidRPr="00404CB6" w:rsidRDefault="00917D9A" w:rsidP="00404CB6">
      <w:pPr>
        <w:pStyle w:val="ECCParagraph"/>
      </w:pPr>
    </w:p>
    <w:p w:rsidR="00917D9A" w:rsidRPr="0034571B" w:rsidRDefault="00917D9A" w:rsidP="00404CB6">
      <w:pPr>
        <w:pStyle w:val="ECCParagraph"/>
      </w:pPr>
      <w:r w:rsidRPr="0034571B">
        <w:t>In this case a helix antenna is used and the vertical antenna pattern is symmetrical to the horizontal one.</w:t>
      </w:r>
    </w:p>
    <w:p w:rsidR="00917D9A" w:rsidRPr="0034571B" w:rsidRDefault="00917D9A" w:rsidP="00404CB6">
      <w:pPr>
        <w:pStyle w:val="ECCParagraph"/>
      </w:pPr>
      <w:r w:rsidRPr="0034571B">
        <w:t>When used indoors, the directional antenna can be tilted downwards such that at 0°</w:t>
      </w:r>
      <w:r>
        <w:t xml:space="preserve"> </w:t>
      </w:r>
      <w:r w:rsidRPr="0034571B">
        <w:t xml:space="preserve">elevation the gain will be reduced by 6dB </w:t>
      </w:r>
    </w:p>
    <w:p w:rsidR="00917D9A" w:rsidRPr="0034571B" w:rsidRDefault="00917D9A" w:rsidP="00404CB6">
      <w:pPr>
        <w:pStyle w:val="ECCParagraph"/>
      </w:pPr>
      <w:r w:rsidRPr="0034571B">
        <w:t>Other type of antenna (Omni directional) could be used.</w:t>
      </w:r>
    </w:p>
    <w:p w:rsidR="00917D9A" w:rsidRDefault="00917D9A" w:rsidP="00404CB6">
      <w:pPr>
        <w:pStyle w:val="ECCParagraph"/>
      </w:pPr>
      <w:r w:rsidRPr="0034571B">
        <w:t xml:space="preserve">Antenna optimization (shaping) should be made on a case by case study in order to reduce the </w:t>
      </w:r>
      <w:proofErr w:type="spellStart"/>
      <w:r w:rsidR="003E7FFA">
        <w:t>e.i.r.p</w:t>
      </w:r>
      <w:proofErr w:type="spellEnd"/>
      <w:r w:rsidR="003E7FFA">
        <w:t>.</w:t>
      </w:r>
      <w:r w:rsidRPr="0034571B">
        <w:t xml:space="preserve"> in the upper hemisphere. </w:t>
      </w:r>
      <w:proofErr w:type="spellStart"/>
      <w:proofErr w:type="gramStart"/>
      <w:r w:rsidR="003E7FFA">
        <w:t>e.i.r.p</w:t>
      </w:r>
      <w:proofErr w:type="spellEnd"/>
      <w:proofErr w:type="gramEnd"/>
      <w:r w:rsidR="003E7FFA">
        <w:t>.</w:t>
      </w:r>
      <w:r w:rsidRPr="0034571B">
        <w:t xml:space="preserve"> towards several directions should be defined.</w:t>
      </w:r>
    </w:p>
    <w:p w:rsidR="00917D9A" w:rsidRDefault="00917D9A" w:rsidP="00404CB6">
      <w:pPr>
        <w:pStyle w:val="Titre1"/>
      </w:pPr>
      <w:bookmarkStart w:id="28" w:name="_Toc317588313"/>
      <w:bookmarkStart w:id="29" w:name="_Toc319601937"/>
      <w:r>
        <w:lastRenderedPageBreak/>
        <w:t xml:space="preserve">Impact on non </w:t>
      </w:r>
      <w:r w:rsidR="00717538">
        <w:t>participating</w:t>
      </w:r>
      <w:r>
        <w:t xml:space="preserve"> RNSS receivers</w:t>
      </w:r>
      <w:bookmarkEnd w:id="28"/>
      <w:bookmarkEnd w:id="29"/>
    </w:p>
    <w:p w:rsidR="00917D9A" w:rsidRDefault="00917D9A" w:rsidP="00404CB6">
      <w:pPr>
        <w:pStyle w:val="Titre2"/>
      </w:pPr>
      <w:bookmarkStart w:id="30" w:name="_Toc178383634"/>
      <w:bookmarkStart w:id="31" w:name="_Toc273971000"/>
      <w:bookmarkStart w:id="32" w:name="_Toc317588314"/>
      <w:bookmarkStart w:id="33" w:name="_Toc319601938"/>
      <w:r>
        <w:t>GNSS</w:t>
      </w:r>
      <w:bookmarkEnd w:id="30"/>
      <w:r>
        <w:t xml:space="preserve"> (Global Navigation Satellite Systems)</w:t>
      </w:r>
      <w:bookmarkEnd w:id="31"/>
      <w:bookmarkEnd w:id="32"/>
      <w:r>
        <w:t xml:space="preserve"> RECEIVER characteristics</w:t>
      </w:r>
      <w:bookmarkEnd w:id="33"/>
    </w:p>
    <w:p w:rsidR="00917D9A" w:rsidRPr="00E84CE1" w:rsidRDefault="00917D9A" w:rsidP="00404CB6">
      <w:pPr>
        <w:pStyle w:val="ECCParagraph"/>
      </w:pPr>
      <w:r w:rsidRPr="00E84CE1">
        <w:rPr>
          <w:b/>
          <w:bCs/>
        </w:rPr>
        <w:t>Global Navigation Satellite Systems</w:t>
      </w:r>
      <w:r w:rsidRPr="00E84CE1">
        <w:t xml:space="preserve"> (GNSS) are navigation satellite systems that work under allocation of RNSS, and that provide positioning service with regional or global coverage. A GNSS allows small </w:t>
      </w:r>
      <w:r w:rsidRPr="00C46165">
        <w:t>electronic</w:t>
      </w:r>
      <w:r w:rsidRPr="00E84CE1">
        <w:t xml:space="preserve"> receivers to determine their location (</w:t>
      </w:r>
      <w:r w:rsidRPr="00C46165">
        <w:t>longitude</w:t>
      </w:r>
      <w:r w:rsidRPr="00E84CE1">
        <w:t xml:space="preserve">, </w:t>
      </w:r>
      <w:r w:rsidRPr="00C46165">
        <w:t>latitude</w:t>
      </w:r>
      <w:r w:rsidRPr="00E84CE1">
        <w:t xml:space="preserve">, and </w:t>
      </w:r>
      <w:r w:rsidRPr="00C46165">
        <w:t>altitude</w:t>
      </w:r>
      <w:r w:rsidRPr="00E84CE1">
        <w:t xml:space="preserve">) within a few </w:t>
      </w:r>
      <w:r w:rsidRPr="00C46165">
        <w:t>mete</w:t>
      </w:r>
      <w:r>
        <w:t>r</w:t>
      </w:r>
      <w:r w:rsidRPr="00C46165">
        <w:t>s</w:t>
      </w:r>
      <w:r w:rsidRPr="00E84CE1">
        <w:t xml:space="preserve"> using </w:t>
      </w:r>
      <w:r w:rsidRPr="00C46165">
        <w:t>time signals</w:t>
      </w:r>
      <w:r w:rsidRPr="00E84CE1">
        <w:t xml:space="preserve"> transmitted along a </w:t>
      </w:r>
      <w:r w:rsidRPr="00C46165">
        <w:t>line of sight</w:t>
      </w:r>
      <w:r w:rsidRPr="00E84CE1">
        <w:t xml:space="preserve"> by radio from </w:t>
      </w:r>
      <w:r w:rsidRPr="00C46165">
        <w:t>satellites</w:t>
      </w:r>
      <w:r w:rsidRPr="00E84CE1">
        <w:t>.</w:t>
      </w:r>
    </w:p>
    <w:p w:rsidR="00917D9A" w:rsidRDefault="00917D9A" w:rsidP="00404CB6">
      <w:pPr>
        <w:pStyle w:val="ECCParagraph"/>
      </w:pPr>
      <w:r>
        <w:t>When writing this report</w:t>
      </w:r>
      <w:r w:rsidRPr="00E84CE1">
        <w:t xml:space="preserve"> the GPS is the only fully operational GNSS. The </w:t>
      </w:r>
      <w:r w:rsidRPr="00C46165">
        <w:t>GLONASS</w:t>
      </w:r>
      <w:r w:rsidRPr="00E84CE1">
        <w:t xml:space="preserve"> is a GNSS in a process of being restored to full operation. The European </w:t>
      </w:r>
      <w:r w:rsidRPr="00C46165">
        <w:t>GALILEO positioning system</w:t>
      </w:r>
      <w:r w:rsidRPr="00E84CE1">
        <w:t xml:space="preserve"> is a next generation GNSS in the initial deployment phase, scheduled to be operational in </w:t>
      </w:r>
      <w:r w:rsidRPr="00680BE5">
        <w:t>2015</w:t>
      </w:r>
      <w:r w:rsidRPr="00E84CE1">
        <w:t xml:space="preserve">. There are also plans </w:t>
      </w:r>
      <w:r w:rsidR="00F873D4">
        <w:t>for</w:t>
      </w:r>
      <w:r w:rsidRPr="00E84CE1">
        <w:t xml:space="preserve"> other GNSSs in Asia.</w:t>
      </w:r>
      <w:r>
        <w:t xml:space="preserve"> M</w:t>
      </w:r>
      <w:r w:rsidRPr="00E84CE1">
        <w:t>ore detailed information o</w:t>
      </w:r>
      <w:r>
        <w:t>n</w:t>
      </w:r>
      <w:r w:rsidRPr="00E84CE1">
        <w:t xml:space="preserve"> the RNSS systems may be </w:t>
      </w:r>
      <w:r>
        <w:t>found</w:t>
      </w:r>
      <w:r w:rsidRPr="00E84CE1">
        <w:t xml:space="preserve"> </w:t>
      </w:r>
      <w:r>
        <w:t xml:space="preserve">in relevant ITU-R M series recommendations </w:t>
      </w:r>
      <w:r w:rsidRPr="00231DA9">
        <w:t>(e.g. ITU-R M.1317)</w:t>
      </w:r>
      <w:r>
        <w:t>.</w:t>
      </w:r>
    </w:p>
    <w:p w:rsidR="00917D9A" w:rsidRDefault="00917D9A" w:rsidP="00404CB6">
      <w:pPr>
        <w:pStyle w:val="ECCParagraph"/>
      </w:pPr>
      <w:r>
        <w:t xml:space="preserve">The </w:t>
      </w:r>
      <w:r w:rsidRPr="00C46165">
        <w:t>GPS and GALILEO systems are considered in this report.</w:t>
      </w:r>
      <w:bookmarkStart w:id="34" w:name="_Toc184680261"/>
      <w:bookmarkEnd w:id="34"/>
    </w:p>
    <w:p w:rsidR="00917D9A" w:rsidRDefault="00917D9A" w:rsidP="00404CB6">
      <w:pPr>
        <w:pStyle w:val="ECCParagraph"/>
      </w:pPr>
      <w:r w:rsidRPr="00C46165">
        <w:t xml:space="preserve">Technical </w:t>
      </w:r>
      <w:r w:rsidRPr="006642F4">
        <w:t>parameters</w:t>
      </w:r>
      <w:r w:rsidRPr="00C46165">
        <w:t xml:space="preserve"> as well as protection criteria may be found in the following ITU-R recommendations.</w:t>
      </w:r>
    </w:p>
    <w:p w:rsidR="00917D9A" w:rsidRDefault="00917D9A" w:rsidP="00A62EE5">
      <w:pPr>
        <w:pStyle w:val="Lgende"/>
      </w:pPr>
      <w:r>
        <w:t xml:space="preserve">Table </w:t>
      </w:r>
      <w:r>
        <w:fldChar w:fldCharType="begin"/>
      </w:r>
      <w:r>
        <w:instrText xml:space="preserve"> SEQ Table \* ARABIC </w:instrText>
      </w:r>
      <w:r>
        <w:fldChar w:fldCharType="separate"/>
      </w:r>
      <w:r w:rsidR="00F874F9">
        <w:rPr>
          <w:noProof/>
        </w:rPr>
        <w:t>3</w:t>
      </w:r>
      <w:r>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95"/>
        <w:gridCol w:w="1556"/>
        <w:gridCol w:w="909"/>
        <w:gridCol w:w="5495"/>
      </w:tblGrid>
      <w:tr w:rsidR="00917D9A" w:rsidRPr="00404CB6" w:rsidTr="00404CB6">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Recommendation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Frequency band</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Device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Title</w:t>
            </w:r>
          </w:p>
        </w:tc>
      </w:tr>
      <w:tr w:rsidR="00917D9A" w:rsidRPr="00404CB6" w:rsidTr="00404CB6">
        <w:tc>
          <w:tcPr>
            <w:tcW w:w="0" w:type="auto"/>
            <w:tcBorders>
              <w:top w:val="single" w:sz="4" w:space="0" w:color="C0504D"/>
            </w:tcBorders>
          </w:tcPr>
          <w:p w:rsidR="00917D9A" w:rsidRPr="00126CD1" w:rsidRDefault="00917D9A" w:rsidP="00680BE5">
            <w:r w:rsidRPr="00126CD1">
              <w:t>M.</w:t>
            </w:r>
            <w:r w:rsidR="00680BE5">
              <w:t>1905</w:t>
            </w:r>
          </w:p>
        </w:tc>
        <w:tc>
          <w:tcPr>
            <w:tcW w:w="0" w:type="auto"/>
            <w:tcBorders>
              <w:top w:val="single" w:sz="4" w:space="0" w:color="C0504D"/>
            </w:tcBorders>
          </w:tcPr>
          <w:p w:rsidR="00917D9A" w:rsidRPr="00126CD1" w:rsidRDefault="00917D9A" w:rsidP="00B80CAA">
            <w:r w:rsidRPr="00126CD1">
              <w:t>1164-1215</w:t>
            </w:r>
          </w:p>
        </w:tc>
        <w:tc>
          <w:tcPr>
            <w:tcW w:w="0" w:type="auto"/>
            <w:tcBorders>
              <w:top w:val="single" w:sz="4" w:space="0" w:color="C0504D"/>
            </w:tcBorders>
          </w:tcPr>
          <w:p w:rsidR="00917D9A" w:rsidRPr="00126CD1" w:rsidRDefault="00917D9A" w:rsidP="00B80CAA">
            <w:r w:rsidRPr="00126CD1">
              <w:t>User Rx</w:t>
            </w:r>
          </w:p>
        </w:tc>
        <w:tc>
          <w:tcPr>
            <w:tcW w:w="0" w:type="auto"/>
            <w:tcBorders>
              <w:top w:val="single" w:sz="4" w:space="0" w:color="C0504D"/>
            </w:tcBorders>
          </w:tcPr>
          <w:p w:rsidR="00917D9A" w:rsidRPr="00126CD1" w:rsidRDefault="00917D9A" w:rsidP="00B80CAA">
            <w:r w:rsidRPr="00126CD1">
              <w:t>RNSS user receiver characteristics in 1164-1215 MHz band and their protection criteria.</w:t>
            </w:r>
          </w:p>
        </w:tc>
      </w:tr>
      <w:tr w:rsidR="00917D9A" w:rsidRPr="00404CB6" w:rsidTr="00B80CAA">
        <w:tc>
          <w:tcPr>
            <w:tcW w:w="0" w:type="auto"/>
          </w:tcPr>
          <w:p w:rsidR="00917D9A" w:rsidRPr="00126CD1" w:rsidRDefault="00917D9A" w:rsidP="00680BE5">
            <w:r w:rsidRPr="00126CD1">
              <w:t>M.</w:t>
            </w:r>
            <w:r w:rsidR="00680BE5">
              <w:t>1902</w:t>
            </w:r>
          </w:p>
        </w:tc>
        <w:tc>
          <w:tcPr>
            <w:tcW w:w="0" w:type="auto"/>
          </w:tcPr>
          <w:p w:rsidR="00917D9A" w:rsidRPr="00126CD1" w:rsidRDefault="00917D9A" w:rsidP="00B80CAA">
            <w:r w:rsidRPr="00126CD1">
              <w:t>1215-1300</w:t>
            </w:r>
          </w:p>
        </w:tc>
        <w:tc>
          <w:tcPr>
            <w:tcW w:w="0" w:type="auto"/>
          </w:tcPr>
          <w:p w:rsidR="00917D9A" w:rsidRPr="00126CD1" w:rsidRDefault="00917D9A" w:rsidP="00B80CAA">
            <w:r w:rsidRPr="00126CD1">
              <w:t>User Rx</w:t>
            </w:r>
          </w:p>
        </w:tc>
        <w:tc>
          <w:tcPr>
            <w:tcW w:w="0" w:type="auto"/>
          </w:tcPr>
          <w:p w:rsidR="00917D9A" w:rsidRPr="00126CD1" w:rsidRDefault="00917D9A" w:rsidP="00B80CAA">
            <w:r w:rsidRPr="00126CD1">
              <w:t>RNSS user receiver characteristics in 1215-1300 MHz band and their protection criteria.</w:t>
            </w:r>
          </w:p>
        </w:tc>
      </w:tr>
      <w:tr w:rsidR="00917D9A" w:rsidRPr="00404CB6" w:rsidTr="00B80CAA">
        <w:tc>
          <w:tcPr>
            <w:tcW w:w="0" w:type="auto"/>
          </w:tcPr>
          <w:p w:rsidR="00917D9A" w:rsidRPr="00126CD1" w:rsidRDefault="00917D9A" w:rsidP="00680BE5">
            <w:r w:rsidRPr="00126CD1">
              <w:t>M.</w:t>
            </w:r>
            <w:r w:rsidR="00680BE5">
              <w:t>1903</w:t>
            </w:r>
          </w:p>
        </w:tc>
        <w:tc>
          <w:tcPr>
            <w:tcW w:w="0" w:type="auto"/>
          </w:tcPr>
          <w:p w:rsidR="00917D9A" w:rsidRPr="00126CD1" w:rsidRDefault="00917D9A" w:rsidP="00B80CAA">
            <w:r w:rsidRPr="00126CD1">
              <w:t>1559-1610</w:t>
            </w:r>
          </w:p>
        </w:tc>
        <w:tc>
          <w:tcPr>
            <w:tcW w:w="0" w:type="auto"/>
          </w:tcPr>
          <w:p w:rsidR="00917D9A" w:rsidRPr="00126CD1" w:rsidRDefault="00917D9A" w:rsidP="00B80CAA">
            <w:r w:rsidRPr="00126CD1">
              <w:t>User Rx</w:t>
            </w:r>
          </w:p>
        </w:tc>
        <w:tc>
          <w:tcPr>
            <w:tcW w:w="0" w:type="auto"/>
          </w:tcPr>
          <w:p w:rsidR="00917D9A" w:rsidRDefault="00917D9A" w:rsidP="00B80CAA">
            <w:r w:rsidRPr="00126CD1">
              <w:t>RNSS user receiver characteristics in 1559-1610 MHz band and their protection criteria.</w:t>
            </w:r>
          </w:p>
        </w:tc>
      </w:tr>
    </w:tbl>
    <w:p w:rsidR="00917D9A" w:rsidRDefault="00917D9A" w:rsidP="00A62EE5">
      <w:pPr>
        <w:pStyle w:val="Titre2"/>
      </w:pPr>
      <w:bookmarkStart w:id="35" w:name="_Toc317588315"/>
      <w:bookmarkStart w:id="36" w:name="_Toc319601939"/>
      <w:r>
        <w:t>Mechanisms studied</w:t>
      </w:r>
      <w:bookmarkEnd w:id="35"/>
      <w:bookmarkEnd w:id="36"/>
    </w:p>
    <w:p w:rsidR="00917D9A" w:rsidRDefault="00917D9A" w:rsidP="00A62EE5">
      <w:pPr>
        <w:pStyle w:val="ECCParagraph"/>
      </w:pPr>
      <w:r>
        <w:t>The non-</w:t>
      </w:r>
      <w:r w:rsidR="00717538">
        <w:t>participating</w:t>
      </w:r>
      <w:r>
        <w:t xml:space="preserve"> receiver performance can be degraded in three different manners:</w:t>
      </w:r>
    </w:p>
    <w:p w:rsidR="00917D9A" w:rsidRDefault="00917D9A" w:rsidP="00A62EE5">
      <w:pPr>
        <w:pStyle w:val="ECCParBulleted"/>
      </w:pPr>
      <w:r>
        <w:t>the receiver receives PRN codes already allocated to another GNSS receiver which may degrade its performance</w:t>
      </w:r>
    </w:p>
    <w:p w:rsidR="00917D9A" w:rsidRDefault="00917D9A" w:rsidP="00A62EE5">
      <w:pPr>
        <w:pStyle w:val="ECCParBulleted"/>
      </w:pPr>
      <w:r>
        <w:t>the receiver is impacted (inter-correlation between codes)  because of the near-far effect</w:t>
      </w:r>
    </w:p>
    <w:p w:rsidR="00917D9A" w:rsidRPr="00D45762" w:rsidRDefault="00917D9A" w:rsidP="00A62EE5">
      <w:pPr>
        <w:pStyle w:val="ECCParBulleted"/>
      </w:pPr>
      <w:r>
        <w:t>the receiver is saturated because of the increase in the noise level</w:t>
      </w:r>
    </w:p>
    <w:p w:rsidR="00917D9A" w:rsidRDefault="00917D9A" w:rsidP="0056490E">
      <w:pPr>
        <w:pStyle w:val="Titre3"/>
      </w:pPr>
      <w:bookmarkStart w:id="37" w:name="_Toc317588316"/>
      <w:bookmarkStart w:id="38" w:name="_Toc319601940"/>
      <w:r>
        <w:t xml:space="preserve">Reception of </w:t>
      </w:r>
      <w:r w:rsidRPr="00D45762">
        <w:t xml:space="preserve">non-expected PRN codes from the </w:t>
      </w:r>
      <w:proofErr w:type="spellStart"/>
      <w:r w:rsidRPr="00D45762">
        <w:t>pseudolites</w:t>
      </w:r>
      <w:bookmarkEnd w:id="37"/>
      <w:bookmarkEnd w:id="38"/>
      <w:proofErr w:type="spellEnd"/>
    </w:p>
    <w:p w:rsidR="00917D9A" w:rsidRPr="004A79CA" w:rsidRDefault="00917D9A" w:rsidP="0056490E">
      <w:pPr>
        <w:pStyle w:val="ECCParagraph"/>
        <w:rPr>
          <w:lang w:val="en-US"/>
        </w:rPr>
      </w:pPr>
      <w:r w:rsidRPr="004A79CA">
        <w:rPr>
          <w:lang w:val="en-US"/>
        </w:rPr>
        <w:t xml:space="preserve">Reception of non-expected PRN codes from the </w:t>
      </w:r>
      <w:proofErr w:type="spellStart"/>
      <w:r w:rsidRPr="004A79CA">
        <w:rPr>
          <w:lang w:val="en-US"/>
        </w:rPr>
        <w:t>pseudolites</w:t>
      </w:r>
      <w:proofErr w:type="spellEnd"/>
      <w:r w:rsidRPr="004A79CA">
        <w:rPr>
          <w:lang w:val="en-US"/>
        </w:rPr>
        <w:t xml:space="preserve"> (i.e. satellite codes)</w:t>
      </w:r>
      <w:r w:rsidR="00F873D4">
        <w:rPr>
          <w:lang w:val="en-US"/>
        </w:rPr>
        <w:t xml:space="preserve"> </w:t>
      </w:r>
      <w:r w:rsidRPr="004A79CA">
        <w:rPr>
          <w:lang w:val="en-US"/>
        </w:rPr>
        <w:t xml:space="preserve">is expected to be limited in time, from the cold start </w:t>
      </w:r>
      <w:proofErr w:type="spellStart"/>
      <w:r w:rsidRPr="004A79CA">
        <w:rPr>
          <w:lang w:val="en-US"/>
        </w:rPr>
        <w:t>initia</w:t>
      </w:r>
      <w:r w:rsidR="00F873D4">
        <w:rPr>
          <w:lang w:val="en-US"/>
        </w:rPr>
        <w:t>lisa</w:t>
      </w:r>
      <w:r w:rsidRPr="004A79CA">
        <w:rPr>
          <w:lang w:val="en-US"/>
        </w:rPr>
        <w:t>tion</w:t>
      </w:r>
      <w:proofErr w:type="spellEnd"/>
      <w:r w:rsidRPr="004A79CA">
        <w:rPr>
          <w:lang w:val="en-US"/>
        </w:rPr>
        <w:t xml:space="preserve"> to the first fix if almanacs are present, and, if not, to the time when the almanacs hav</w:t>
      </w:r>
      <w:r w:rsidR="00B55EB4">
        <w:rPr>
          <w:lang w:val="en-US"/>
        </w:rPr>
        <w:t>e been decoded</w:t>
      </w:r>
      <w:r w:rsidRPr="004A79CA">
        <w:rPr>
          <w:lang w:val="en-US"/>
        </w:rPr>
        <w:t>. However, this case is highly critical in term</w:t>
      </w:r>
      <w:r w:rsidR="00F873D4">
        <w:rPr>
          <w:lang w:val="en-US"/>
        </w:rPr>
        <w:t>s</w:t>
      </w:r>
      <w:r w:rsidRPr="004A79CA">
        <w:rPr>
          <w:lang w:val="en-US"/>
        </w:rPr>
        <w:t xml:space="preserve"> of safety impact on non-participating receivers (especially aeronautical receivers).</w:t>
      </w:r>
    </w:p>
    <w:p w:rsidR="00917D9A" w:rsidRPr="004A79CA" w:rsidRDefault="00917D9A" w:rsidP="0056490E">
      <w:pPr>
        <w:pStyle w:val="ECCParagraph"/>
        <w:rPr>
          <w:lang w:val="en-US"/>
        </w:rPr>
      </w:pPr>
      <w:r w:rsidRPr="004A79CA">
        <w:rPr>
          <w:lang w:val="en-US"/>
        </w:rPr>
        <w:t>If for example the PL transmits a PRN code of a visible satellite then any non-</w:t>
      </w:r>
      <w:r w:rsidR="00717538">
        <w:rPr>
          <w:lang w:val="en-US"/>
        </w:rPr>
        <w:t>participating</w:t>
      </w:r>
      <w:r w:rsidRPr="004A79CA">
        <w:rPr>
          <w:lang w:val="en-US"/>
        </w:rPr>
        <w:t xml:space="preserve"> GNSS receiver may be caused to use this incorrect signal in its calculations. This particular case could occur when the </w:t>
      </w:r>
      <w:proofErr w:type="spellStart"/>
      <w:r w:rsidRPr="004A79CA">
        <w:rPr>
          <w:lang w:val="en-US"/>
        </w:rPr>
        <w:t>pseudolites</w:t>
      </w:r>
      <w:proofErr w:type="spellEnd"/>
      <w:r w:rsidRPr="004A79CA">
        <w:rPr>
          <w:lang w:val="en-US"/>
        </w:rPr>
        <w:t xml:space="preserve"> are designed to use codes from satellites on the other side of the earth and there is a failure of the </w:t>
      </w:r>
      <w:proofErr w:type="spellStart"/>
      <w:r w:rsidRPr="004A79CA">
        <w:rPr>
          <w:lang w:val="en-US"/>
        </w:rPr>
        <w:t>pseudolites</w:t>
      </w:r>
      <w:proofErr w:type="spellEnd"/>
      <w:r w:rsidRPr="004A79CA">
        <w:rPr>
          <w:lang w:val="en-US"/>
        </w:rPr>
        <w:t xml:space="preserve"> software management system. It is necessary to ensure that this event will never occur, with a set of measures to ensure this, including the implementation of a monitoring receiver outside the building that will constantly check that </w:t>
      </w:r>
      <w:proofErr w:type="spellStart"/>
      <w:r w:rsidRPr="004A79CA">
        <w:rPr>
          <w:lang w:val="en-US"/>
        </w:rPr>
        <w:t>pseudolite</w:t>
      </w:r>
      <w:proofErr w:type="spellEnd"/>
      <w:r w:rsidRPr="004A79CA">
        <w:rPr>
          <w:lang w:val="en-US"/>
        </w:rPr>
        <w:t xml:space="preserve"> transmit the correct PRN codes</w:t>
      </w:r>
      <w:r>
        <w:rPr>
          <w:lang w:val="en-US"/>
        </w:rPr>
        <w:t xml:space="preserve">. </w:t>
      </w:r>
      <w:r w:rsidRPr="004A79CA">
        <w:rPr>
          <w:lang w:val="en-US"/>
        </w:rPr>
        <w:t>This receiver may serve also for monitoring of disturbances potentially created by other systems in the RNSS band. The system will also have its internal monitoring functionalities and its processes for instantaneous execution of corrective actions.</w:t>
      </w:r>
    </w:p>
    <w:p w:rsidR="00917D9A" w:rsidRPr="004A79CA" w:rsidRDefault="00917D9A" w:rsidP="0056490E">
      <w:pPr>
        <w:pStyle w:val="ECCParagraph"/>
        <w:rPr>
          <w:lang w:val="en-US"/>
        </w:rPr>
      </w:pPr>
      <w:r w:rsidRPr="004A79CA">
        <w:rPr>
          <w:lang w:val="en-US"/>
        </w:rPr>
        <w:t xml:space="preserve">Another example is the reception from a </w:t>
      </w:r>
      <w:proofErr w:type="spellStart"/>
      <w:r w:rsidRPr="004A79CA">
        <w:rPr>
          <w:lang w:val="en-US"/>
        </w:rPr>
        <w:t>pseudolite</w:t>
      </w:r>
      <w:proofErr w:type="spellEnd"/>
      <w:r w:rsidRPr="004A79CA">
        <w:rPr>
          <w:lang w:val="en-US"/>
        </w:rPr>
        <w:t xml:space="preserve"> of a PRN code used by a non-visible satellite. In that scenario, then any non-</w:t>
      </w:r>
      <w:r w:rsidR="00717538">
        <w:rPr>
          <w:lang w:val="en-US"/>
        </w:rPr>
        <w:t>participating</w:t>
      </w:r>
      <w:r w:rsidRPr="004A79CA">
        <w:rPr>
          <w:lang w:val="en-US"/>
        </w:rPr>
        <w:t xml:space="preserve"> GNSS receiver may also be caused to use non expected data in its calculations:</w:t>
      </w:r>
    </w:p>
    <w:p w:rsidR="00917D9A" w:rsidRPr="004A79CA" w:rsidRDefault="00917D9A" w:rsidP="0056490E">
      <w:pPr>
        <w:pStyle w:val="ECCParBulleted"/>
      </w:pPr>
      <w:r w:rsidRPr="004A79CA">
        <w:lastRenderedPageBreak/>
        <w:t>this is possible during a cold start if the received power is greater than the acquisition threshold,;</w:t>
      </w:r>
    </w:p>
    <w:p w:rsidR="00917D9A" w:rsidRPr="004A79CA" w:rsidRDefault="00917D9A" w:rsidP="0056490E">
      <w:pPr>
        <w:pStyle w:val="ECCParBulleted"/>
      </w:pPr>
      <w:r w:rsidRPr="004A79CA">
        <w:t>this is less likely to happen when considering aided acquisition, but in any case the acquisition time may be increased</w:t>
      </w:r>
    </w:p>
    <w:p w:rsidR="00917D9A" w:rsidRPr="00A147A4" w:rsidRDefault="00917D9A" w:rsidP="0056490E">
      <w:pPr>
        <w:pStyle w:val="ECCParBulleted"/>
      </w:pPr>
      <w:r w:rsidRPr="00A147A4">
        <w:t xml:space="preserve">this is unlikely to happen in case of acquisition with PVT </w:t>
      </w:r>
      <w:r w:rsidR="00A147A4" w:rsidRPr="00A147A4">
        <w:t xml:space="preserve">(Position, Velocity and Time) </w:t>
      </w:r>
      <w:r w:rsidRPr="00A147A4">
        <w:t>resolved</w:t>
      </w:r>
    </w:p>
    <w:p w:rsidR="00917D9A" w:rsidRDefault="00917D9A" w:rsidP="0056490E">
      <w:pPr>
        <w:pStyle w:val="ECCParagraph"/>
        <w:rPr>
          <w:lang w:val="en-US"/>
        </w:rPr>
      </w:pPr>
    </w:p>
    <w:p w:rsidR="00917D9A" w:rsidRPr="004A79CA" w:rsidRDefault="00917D9A" w:rsidP="0056490E">
      <w:pPr>
        <w:pStyle w:val="ECCParagraph"/>
        <w:rPr>
          <w:lang w:val="en-US"/>
        </w:rPr>
      </w:pPr>
      <w:r w:rsidRPr="004A79CA">
        <w:rPr>
          <w:lang w:val="en-US"/>
        </w:rPr>
        <w:t xml:space="preserve">However, if the PL uses dedicated codes, then it is impossible to cause a non-participating receiver to use the </w:t>
      </w:r>
      <w:proofErr w:type="spellStart"/>
      <w:r w:rsidRPr="004A79CA">
        <w:rPr>
          <w:lang w:val="en-US"/>
        </w:rPr>
        <w:t>pseudolite</w:t>
      </w:r>
      <w:proofErr w:type="spellEnd"/>
      <w:r w:rsidRPr="004A79CA">
        <w:rPr>
          <w:lang w:val="en-US"/>
        </w:rPr>
        <w:t xml:space="preserve"> transmitted data. </w:t>
      </w:r>
    </w:p>
    <w:p w:rsidR="00917D9A" w:rsidRPr="004A79CA" w:rsidRDefault="00917D9A" w:rsidP="0056490E">
      <w:pPr>
        <w:pStyle w:val="ECCParagraph"/>
        <w:rPr>
          <w:lang w:val="en-US"/>
        </w:rPr>
      </w:pPr>
      <w:r w:rsidRPr="004A79CA">
        <w:rPr>
          <w:lang w:val="en-US"/>
        </w:rPr>
        <w:t>The consequences for a non-participating receiver for acquiring a PL signal equivalent to a non-visible satellite signal (same PRN code) are described below.</w:t>
      </w:r>
    </w:p>
    <w:p w:rsidR="00917D9A" w:rsidRPr="004A79CA" w:rsidRDefault="00917D9A" w:rsidP="0056490E">
      <w:pPr>
        <w:pStyle w:val="ECCParagraph"/>
        <w:rPr>
          <w:lang w:val="en-US"/>
        </w:rPr>
      </w:pPr>
      <w:r w:rsidRPr="004A79CA">
        <w:rPr>
          <w:lang w:val="en-US"/>
        </w:rPr>
        <w:t>Some channels of the non-participating receivers are monopolized by the PLs signals and therefore, they are not available for acquiring and tracking useful signals. If several PLs are transmitting in the vicinity of the non-participating receiver, it may monopolize too many reception channels. Indeed, even if the non-participating receiver does not use the PL signal to determine its position, it may continue to track it in order to try demodulating its navigation message. In particular, during a cold start or aided acquisition, if the first signal acquired is a PL, the satellite signal acquisition will slow down.</w:t>
      </w:r>
    </w:p>
    <w:p w:rsidR="00917D9A" w:rsidRPr="004A79CA" w:rsidRDefault="00917D9A" w:rsidP="0056490E">
      <w:pPr>
        <w:pStyle w:val="ECCParagraph"/>
        <w:rPr>
          <w:lang w:val="en-US"/>
        </w:rPr>
      </w:pPr>
      <w:r w:rsidRPr="004A79CA">
        <w:rPr>
          <w:lang w:val="en-US"/>
        </w:rPr>
        <w:t>In practice, a receiver often has 12 available reception channels for satellites among which 8 to 10 are generally used (at least 6 satellite signals are necessary to implement a Receiver Autonomous Integrity Monitoring (RAIM) function). Therefore, having 6 non-visible satellite codes used by PLs may leave only 6 reception channels for useful satellite signals which might have an impact on the RAIM function performance. This effect may not only exist during the acquisition mode. It may continue in the tracking mode even with PVT resolved. .</w:t>
      </w:r>
    </w:p>
    <w:p w:rsidR="00917D9A" w:rsidRPr="004A79CA" w:rsidRDefault="00917D9A" w:rsidP="0056490E">
      <w:pPr>
        <w:pStyle w:val="ECCParagraph"/>
        <w:rPr>
          <w:lang w:val="en-US"/>
        </w:rPr>
      </w:pPr>
      <w:r w:rsidRPr="004A79CA">
        <w:rPr>
          <w:lang w:val="en-US"/>
        </w:rPr>
        <w:t>However, the usage of the measure performed with the PL signal in the navigation solution is almost impossible since some software checks exist at different levels in the receiver. In particular, the following measures can be taken:</w:t>
      </w:r>
    </w:p>
    <w:p w:rsidR="00917D9A" w:rsidRPr="004A79CA" w:rsidRDefault="00917D9A" w:rsidP="0056490E">
      <w:pPr>
        <w:pStyle w:val="ECCParBulleted"/>
      </w:pPr>
      <w:r w:rsidRPr="004A79CA">
        <w:t xml:space="preserve">The PL navigation message has to be different from the satellite navigation message, and it must be guaranteed that the demodulation of the navigation signal will never give the parity bits supposed to validate the reading of the message. </w:t>
      </w:r>
    </w:p>
    <w:p w:rsidR="00917D9A" w:rsidRPr="004A79CA" w:rsidRDefault="00917D9A" w:rsidP="0056490E">
      <w:pPr>
        <w:pStyle w:val="ECCParBulleted"/>
      </w:pPr>
      <w:r w:rsidRPr="004A79CA">
        <w:t>The health bits of the PL signal can be set as “not valid”</w:t>
      </w:r>
    </w:p>
    <w:p w:rsidR="00917D9A" w:rsidRDefault="00917D9A" w:rsidP="0056490E">
      <w:pPr>
        <w:pStyle w:val="ECCParBulleted"/>
      </w:pPr>
      <w:r w:rsidRPr="004A79CA">
        <w:t xml:space="preserve">No data bits are transmitted at all. Therefore, bit synchronization will not occur and the signal cannot be used by non-participating receiver for navigation purpose. </w:t>
      </w:r>
    </w:p>
    <w:p w:rsidR="00301AF9" w:rsidRPr="004A79CA" w:rsidRDefault="00301AF9" w:rsidP="00301AF9">
      <w:pPr>
        <w:pStyle w:val="ECCParBulleted"/>
        <w:numPr>
          <w:ilvl w:val="0"/>
          <w:numId w:val="0"/>
        </w:numPr>
        <w:ind w:left="340" w:hanging="340"/>
      </w:pPr>
    </w:p>
    <w:p w:rsidR="00917D9A" w:rsidRPr="004A79CA" w:rsidRDefault="00917D9A" w:rsidP="0056490E">
      <w:pPr>
        <w:pStyle w:val="ECCParagraph"/>
        <w:rPr>
          <w:lang w:val="en-US"/>
        </w:rPr>
      </w:pPr>
      <w:r w:rsidRPr="004A79CA">
        <w:rPr>
          <w:lang w:val="en-US"/>
        </w:rPr>
        <w:t xml:space="preserve">Finally, blocking of GNSS receiver channels by </w:t>
      </w:r>
      <w:proofErr w:type="spellStart"/>
      <w:r w:rsidRPr="004A79CA">
        <w:rPr>
          <w:lang w:val="en-US"/>
        </w:rPr>
        <w:t>pseudolite</w:t>
      </w:r>
      <w:proofErr w:type="spellEnd"/>
      <w:r w:rsidRPr="004A79CA">
        <w:rPr>
          <w:lang w:val="en-US"/>
        </w:rPr>
        <w:t xml:space="preserve"> signals may also result in a degradation of the Dilution </w:t>
      </w:r>
      <w:proofErr w:type="gramStart"/>
      <w:r w:rsidRPr="004A79CA">
        <w:rPr>
          <w:lang w:val="en-US"/>
        </w:rPr>
        <w:t>Of</w:t>
      </w:r>
      <w:proofErr w:type="gramEnd"/>
      <w:r w:rsidRPr="004A79CA">
        <w:rPr>
          <w:lang w:val="en-US"/>
        </w:rPr>
        <w:t xml:space="preserve"> Precision (DOP). </w:t>
      </w:r>
    </w:p>
    <w:p w:rsidR="00917D9A" w:rsidRPr="00B11897" w:rsidRDefault="00917D9A" w:rsidP="0056490E">
      <w:pPr>
        <w:pStyle w:val="ECCParagraph"/>
        <w:rPr>
          <w:lang w:val="en-US"/>
        </w:rPr>
      </w:pPr>
      <w:r w:rsidRPr="004A79CA">
        <w:rPr>
          <w:lang w:val="en-US"/>
        </w:rPr>
        <w:t xml:space="preserve">Therefore, in view of the unknown effect </w:t>
      </w:r>
      <w:r w:rsidR="00F873D4">
        <w:rPr>
          <w:lang w:val="en-US"/>
        </w:rPr>
        <w:t>on</w:t>
      </w:r>
      <w:r w:rsidR="00F873D4" w:rsidRPr="004A79CA">
        <w:rPr>
          <w:lang w:val="en-US"/>
        </w:rPr>
        <w:t xml:space="preserve"> </w:t>
      </w:r>
      <w:r w:rsidRPr="004A79CA">
        <w:rPr>
          <w:lang w:val="en-US"/>
        </w:rPr>
        <w:t xml:space="preserve">all non-participating receiver designs associated with the use of non-visible satellite PRN codes by </w:t>
      </w:r>
      <w:proofErr w:type="spellStart"/>
      <w:r w:rsidRPr="004A79CA">
        <w:rPr>
          <w:lang w:val="en-US"/>
        </w:rPr>
        <w:t>pseudolites</w:t>
      </w:r>
      <w:proofErr w:type="spellEnd"/>
      <w:r w:rsidRPr="004A79CA">
        <w:rPr>
          <w:lang w:val="en-US"/>
        </w:rPr>
        <w:t xml:space="preserve">, this method is not recommended for operational use. In other words, it is recommended that the </w:t>
      </w:r>
      <w:proofErr w:type="spellStart"/>
      <w:r w:rsidRPr="004A79CA">
        <w:rPr>
          <w:lang w:val="en-US"/>
        </w:rPr>
        <w:t>pseudolites</w:t>
      </w:r>
      <w:proofErr w:type="spellEnd"/>
      <w:r w:rsidRPr="004A79CA">
        <w:rPr>
          <w:lang w:val="en-US"/>
        </w:rPr>
        <w:t xml:space="preserve"> use different RNSS pseudorandom codes in their CDMA signal from those assigned to the provision of the other RNSS applications. It is assumed that a set of PRN can be found for these devices.</w:t>
      </w:r>
    </w:p>
    <w:p w:rsidR="00917D9A" w:rsidRDefault="00917D9A" w:rsidP="009D25C4">
      <w:pPr>
        <w:pStyle w:val="Titre3"/>
      </w:pPr>
      <w:bookmarkStart w:id="39" w:name="_Toc317588317"/>
      <w:bookmarkStart w:id="40" w:name="_Ref319597355"/>
      <w:bookmarkStart w:id="41" w:name="_Ref319598068"/>
      <w:bookmarkStart w:id="42" w:name="_Toc319601941"/>
      <w:r>
        <w:t>Near far effect</w:t>
      </w:r>
      <w:bookmarkEnd w:id="39"/>
      <w:bookmarkEnd w:id="40"/>
      <w:bookmarkEnd w:id="41"/>
      <w:bookmarkEnd w:id="42"/>
    </w:p>
    <w:p w:rsidR="00917D9A" w:rsidRPr="004A79CA" w:rsidRDefault="00917D9A" w:rsidP="009D25C4">
      <w:pPr>
        <w:pStyle w:val="ECCParagraph"/>
        <w:rPr>
          <w:lang w:val="en-US"/>
        </w:rPr>
      </w:pPr>
      <w:r w:rsidRPr="004A79CA">
        <w:rPr>
          <w:lang w:val="en-US"/>
        </w:rPr>
        <w:t xml:space="preserve">The near-far effect occurs when the PL signal level is significantly higher than the desired signal. It </w:t>
      </w:r>
      <w:r>
        <w:rPr>
          <w:lang w:val="en-US"/>
        </w:rPr>
        <w:t xml:space="preserve">may lead to the acquisition and/or </w:t>
      </w:r>
      <w:r w:rsidRPr="004A79CA">
        <w:rPr>
          <w:lang w:val="en-US"/>
        </w:rPr>
        <w:t xml:space="preserve">tracking </w:t>
      </w:r>
      <w:r>
        <w:rPr>
          <w:lang w:val="en-US"/>
        </w:rPr>
        <w:t xml:space="preserve">of </w:t>
      </w:r>
      <w:r w:rsidRPr="004A79CA">
        <w:rPr>
          <w:lang w:val="en-US"/>
        </w:rPr>
        <w:t xml:space="preserve">inter-correlation peaks. </w:t>
      </w:r>
    </w:p>
    <w:p w:rsidR="00917D9A" w:rsidRPr="004A79CA" w:rsidRDefault="00917D9A" w:rsidP="009D25C4">
      <w:pPr>
        <w:pStyle w:val="ECCParagraph"/>
        <w:rPr>
          <w:lang w:val="en-US"/>
        </w:rPr>
      </w:pPr>
      <w:r w:rsidRPr="004A79CA">
        <w:rPr>
          <w:lang w:val="en-US"/>
        </w:rPr>
        <w:t>This is possible if the following equation is valid:</w:t>
      </w:r>
    </w:p>
    <w:p w:rsidR="00917D9A" w:rsidRPr="004A79CA" w:rsidRDefault="00917D9A" w:rsidP="009D25C4">
      <w:pPr>
        <w:pStyle w:val="ECCParagraph"/>
        <w:rPr>
          <w:lang w:val="en-US"/>
        </w:rPr>
      </w:pPr>
      <w:proofErr w:type="gramStart"/>
      <w:r w:rsidRPr="004A79CA">
        <w:rPr>
          <w:lang w:val="en-US"/>
        </w:rPr>
        <w:t>C(</w:t>
      </w:r>
      <w:proofErr w:type="gramEnd"/>
      <w:r w:rsidRPr="004A79CA">
        <w:rPr>
          <w:lang w:val="en-US"/>
        </w:rPr>
        <w:t>PL) &gt; Max(C(GNSS),</w:t>
      </w:r>
      <w:proofErr w:type="spellStart"/>
      <w:r w:rsidRPr="004A79CA">
        <w:rPr>
          <w:lang w:val="en-US"/>
        </w:rPr>
        <w:t>acquisition_threshold</w:t>
      </w:r>
      <w:proofErr w:type="spellEnd"/>
      <w:r w:rsidRPr="004A79CA">
        <w:rPr>
          <w:lang w:val="en-US"/>
        </w:rPr>
        <w:t xml:space="preserve">(GNSS)) + Inter-correlation margin (– safety margin when required) </w:t>
      </w:r>
      <w:r w:rsidRPr="004A79CA">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B79EE">
        <w:rPr>
          <w:lang w:val="en-US"/>
        </w:rPr>
        <w:tab/>
      </w:r>
      <w:r w:rsidR="00F63816" w:rsidRPr="00F63816">
        <w:rPr>
          <w:lang w:val="en-US"/>
        </w:rPr>
        <w:t>(1)</w:t>
      </w:r>
    </w:p>
    <w:p w:rsidR="00917D9A" w:rsidRPr="004A79CA" w:rsidRDefault="00917D9A" w:rsidP="009D25C4">
      <w:pPr>
        <w:pStyle w:val="ECCParBulleted"/>
      </w:pPr>
      <w:r w:rsidRPr="004A79CA">
        <w:t xml:space="preserve">Open sky, RNSS signal is not attenuated and </w:t>
      </w:r>
      <w:r w:rsidR="00E51885">
        <w:t xml:space="preserve">is </w:t>
      </w:r>
      <w:r w:rsidRPr="004A79CA">
        <w:t>much higher than the receiver acquisition threshold. RNSS signal power wil</w:t>
      </w:r>
      <w:r>
        <w:t>l</w:t>
      </w:r>
      <w:r w:rsidR="00FB79EE">
        <w:t xml:space="preserve"> be used in equation 1</w:t>
      </w:r>
      <w:r w:rsidRPr="004A79CA">
        <w:t xml:space="preserve"> above</w:t>
      </w:r>
    </w:p>
    <w:p w:rsidR="00917D9A" w:rsidRDefault="00917D9A" w:rsidP="009D25C4">
      <w:pPr>
        <w:pStyle w:val="ECCParBulleted"/>
      </w:pPr>
      <w:r w:rsidRPr="004A79CA">
        <w:t>Low satellite visibility: the RNSS signal is attenuated and can be lower than the receiver attenuation threshold. In this case acquisition thre</w:t>
      </w:r>
      <w:r w:rsidR="00F63816">
        <w:t>shold must be used in equation 1</w:t>
      </w:r>
      <w:r w:rsidRPr="004A79CA">
        <w:t>.</w:t>
      </w:r>
    </w:p>
    <w:p w:rsidR="00301AF9" w:rsidRPr="004A79CA" w:rsidRDefault="00301AF9" w:rsidP="00301AF9">
      <w:pPr>
        <w:pStyle w:val="ECCParBulleted"/>
        <w:numPr>
          <w:ilvl w:val="0"/>
          <w:numId w:val="0"/>
        </w:numPr>
        <w:ind w:left="340" w:hanging="340"/>
      </w:pPr>
    </w:p>
    <w:p w:rsidR="00917D9A" w:rsidRPr="004A79CA" w:rsidRDefault="00917D9A" w:rsidP="009D25C4">
      <w:pPr>
        <w:pStyle w:val="ECCParagraph"/>
        <w:rPr>
          <w:lang w:val="en-US"/>
        </w:rPr>
      </w:pPr>
      <w:r w:rsidRPr="004A79CA">
        <w:rPr>
          <w:lang w:val="en-US"/>
        </w:rPr>
        <w:lastRenderedPageBreak/>
        <w:t>In order to guarantee that a receiver will not track any false peak, it is recommended to consider a</w:t>
      </w:r>
      <w:r w:rsidR="00933B00">
        <w:rPr>
          <w:lang w:val="en-US"/>
        </w:rPr>
        <w:t>n</w:t>
      </w:r>
      <w:r w:rsidRPr="004A79CA">
        <w:rPr>
          <w:lang w:val="en-US"/>
        </w:rPr>
        <w:t xml:space="preserve"> 18dB inter-correlation margin. This value is derived from the 21dB inter correlation margin for the C/A code minus a margin of 3 dB (some measurements even show that a margin of 4dB instead of 3dB is necessary). If other codes or waveforms are proposed this inter correlation margin should be revised.</w:t>
      </w:r>
    </w:p>
    <w:p w:rsidR="00917D9A" w:rsidRPr="004A79CA" w:rsidRDefault="00917D9A" w:rsidP="009D25C4">
      <w:pPr>
        <w:pStyle w:val="ECCParagraph"/>
        <w:rPr>
          <w:lang w:val="en-US"/>
        </w:rPr>
      </w:pPr>
      <w:r w:rsidRPr="004A79CA">
        <w:rPr>
          <w:lang w:val="en-US"/>
        </w:rPr>
        <w:t>In case of false acquisition and tracking due to the near-far effect occurs</w:t>
      </w:r>
      <w:proofErr w:type="gramStart"/>
      <w:r w:rsidRPr="004A79CA">
        <w:rPr>
          <w:lang w:val="en-US"/>
        </w:rPr>
        <w:t>,</w:t>
      </w:r>
      <w:proofErr w:type="gramEnd"/>
      <w:r w:rsidRPr="004A79CA">
        <w:rPr>
          <w:lang w:val="en-US"/>
        </w:rPr>
        <w:t xml:space="preserve"> its impact is similar to the </w:t>
      </w:r>
      <w:r w:rsidR="005F706F">
        <w:rPr>
          <w:lang w:val="en-US"/>
        </w:rPr>
        <w:t>effect</w:t>
      </w:r>
      <w:r w:rsidR="005F706F" w:rsidRPr="004A79CA">
        <w:rPr>
          <w:lang w:val="en-US"/>
        </w:rPr>
        <w:t xml:space="preserve"> </w:t>
      </w:r>
      <w:r w:rsidRPr="004A79CA">
        <w:rPr>
          <w:lang w:val="en-US"/>
        </w:rPr>
        <w:t>described in previous sub-section.</w:t>
      </w:r>
    </w:p>
    <w:p w:rsidR="00917D9A" w:rsidRPr="004A79CA" w:rsidRDefault="00917D9A" w:rsidP="009D25C4">
      <w:pPr>
        <w:pStyle w:val="ECCParagraph"/>
        <w:rPr>
          <w:lang w:val="en-US"/>
        </w:rPr>
      </w:pPr>
      <w:r w:rsidRPr="004A79CA">
        <w:rPr>
          <w:lang w:val="en-US"/>
        </w:rPr>
        <w:t xml:space="preserve">This effect is usually sensitive at short distances, but in some cases, the impact is much more important. In fact, this effect is mainly sensitive in areas where the useful signal is attenuated, like </w:t>
      </w:r>
      <w:r w:rsidR="00F873D4">
        <w:rPr>
          <w:lang w:val="en-US"/>
        </w:rPr>
        <w:t>i</w:t>
      </w:r>
      <w:r w:rsidR="00F873D4" w:rsidRPr="004A79CA">
        <w:rPr>
          <w:lang w:val="en-US"/>
        </w:rPr>
        <w:t>ndoor</w:t>
      </w:r>
      <w:r w:rsidR="00F873D4">
        <w:rPr>
          <w:lang w:val="en-US"/>
        </w:rPr>
        <w:t>s</w:t>
      </w:r>
      <w:r w:rsidRPr="004A79CA">
        <w:rPr>
          <w:lang w:val="en-US"/>
        </w:rPr>
        <w:t>, A-RNSS or any GNSS applications tracking satellite signals at low elevation angles.</w:t>
      </w:r>
    </w:p>
    <w:p w:rsidR="00917D9A" w:rsidRPr="004A79CA" w:rsidRDefault="00917D9A" w:rsidP="009D25C4">
      <w:pPr>
        <w:pStyle w:val="ECCParagraph"/>
        <w:rPr>
          <w:lang w:val="en-US"/>
        </w:rPr>
      </w:pPr>
      <w:r w:rsidRPr="004A79CA">
        <w:rPr>
          <w:lang w:val="en-US"/>
        </w:rPr>
        <w:t>Accordingly, to calculate the near-far effect, it is relevant to consider the useful signal level. In open sky, a GNSS signal varies from -152dBW to -161dBW. However, when considering an indoor receiver or a satellite at low elevation angle, the useful signal can correspond to the minimum sensitivity of the receiver in aided acquisition mode.</w:t>
      </w:r>
    </w:p>
    <w:p w:rsidR="00917D9A" w:rsidRPr="004A79CA" w:rsidRDefault="00917D9A" w:rsidP="009D25C4">
      <w:pPr>
        <w:pStyle w:val="ECCParagraph"/>
        <w:rPr>
          <w:lang w:val="en-US"/>
        </w:rPr>
      </w:pPr>
      <w:r w:rsidRPr="004A79CA">
        <w:rPr>
          <w:lang w:val="en-US"/>
        </w:rPr>
        <w:t xml:space="preserve">It should be noted that </w:t>
      </w:r>
      <w:r w:rsidR="00F873D4">
        <w:rPr>
          <w:lang w:val="en-US"/>
        </w:rPr>
        <w:t>currently</w:t>
      </w:r>
      <w:r w:rsidRPr="004A79CA">
        <w:rPr>
          <w:lang w:val="en-US"/>
        </w:rPr>
        <w:t xml:space="preserve">, available commercial civilian GPS receivers can track signals arriving to the receiver's antenna with interfering RF power levels up to -120 </w:t>
      </w:r>
      <w:proofErr w:type="spellStart"/>
      <w:r w:rsidRPr="004A79CA">
        <w:rPr>
          <w:lang w:val="en-US"/>
        </w:rPr>
        <w:t>dBm</w:t>
      </w:r>
      <w:proofErr w:type="spellEnd"/>
      <w:r w:rsidRPr="004A79CA">
        <w:rPr>
          <w:lang w:val="en-US"/>
        </w:rPr>
        <w:t xml:space="preserve"> assuming an otherwise interference free environment. Therefore adjusting the PL transmission power so that the receiver signal level at the near boundary is –120 </w:t>
      </w:r>
      <w:proofErr w:type="spellStart"/>
      <w:r w:rsidRPr="004A79CA">
        <w:rPr>
          <w:lang w:val="en-US"/>
        </w:rPr>
        <w:t>dBm</w:t>
      </w:r>
      <w:proofErr w:type="spellEnd"/>
      <w:r w:rsidRPr="004A79CA">
        <w:rPr>
          <w:lang w:val="en-US"/>
        </w:rPr>
        <w:t xml:space="preserve"> would allow non-participating receivers to operate outside this boundary (one can at least assume that the area inside the near boundary is not accessible to the general public). For a receiver with a dynamic range of 21dB, the ratio of far boundary to the near boundary can be determined from the free-space propagation formula in this instance as:</w:t>
      </w:r>
    </w:p>
    <w:p w:rsidR="00917D9A" w:rsidRPr="004A79CA" w:rsidRDefault="00917D9A" w:rsidP="00B55EB4">
      <w:pPr>
        <w:pStyle w:val="ECCParagraph"/>
        <w:jc w:val="center"/>
        <w:rPr>
          <w:lang w:val="en-US"/>
        </w:rPr>
      </w:pPr>
      <w:r w:rsidRPr="004A79CA">
        <w:rPr>
          <w:position w:val="-30"/>
        </w:rPr>
        <w:object w:dxaOrig="1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29.4pt" o:ole="">
            <v:imagedata r:id="rId19" o:title=""/>
          </v:shape>
          <o:OLEObject Type="Embed" ProgID="Equation.3" ShapeID="_x0000_i1025" DrawAspect="Content" ObjectID="_1393744558" r:id="rId20"/>
        </w:object>
      </w:r>
      <w:r w:rsidRPr="004A79CA">
        <w:rPr>
          <w:lang w:val="en-US"/>
        </w:rPr>
        <w:tab/>
      </w:r>
      <w:r w:rsidRPr="004A79CA">
        <w:rPr>
          <w:lang w:val="en-US"/>
        </w:rPr>
        <w:tab/>
      </w:r>
      <w:r w:rsidRPr="004A79CA">
        <w:rPr>
          <w:lang w:val="en-US"/>
        </w:rPr>
        <w:tab/>
      </w:r>
      <w:r w:rsidR="005A6AD6">
        <w:rPr>
          <w:lang w:val="en-US"/>
        </w:rPr>
        <w:tab/>
      </w:r>
      <w:r w:rsidR="00B55EB4">
        <w:rPr>
          <w:lang w:val="en-US"/>
        </w:rPr>
        <w:tab/>
      </w:r>
      <w:r w:rsidR="00FB79EE">
        <w:rPr>
          <w:lang w:val="en-US"/>
        </w:rPr>
        <w:t>(2</w:t>
      </w:r>
      <w:r w:rsidRPr="004A79CA">
        <w:rPr>
          <w:lang w:val="en-US"/>
        </w:rPr>
        <w:t>)</w:t>
      </w:r>
    </w:p>
    <w:p w:rsidR="00917D9A" w:rsidRPr="004A79CA" w:rsidRDefault="00917D9A" w:rsidP="009D25C4">
      <w:pPr>
        <w:pStyle w:val="ECCParagraph"/>
        <w:rPr>
          <w:lang w:val="en-US"/>
        </w:rPr>
      </w:pPr>
      <w:proofErr w:type="gramStart"/>
      <w:r w:rsidRPr="004A79CA">
        <w:rPr>
          <w:lang w:val="en-US"/>
        </w:rPr>
        <w:t>which</w:t>
      </w:r>
      <w:proofErr w:type="gramEnd"/>
      <w:r w:rsidRPr="004A79CA">
        <w:rPr>
          <w:lang w:val="en-US"/>
        </w:rPr>
        <w:t xml:space="preserve"> gives approximately 1:11 ratio. </w:t>
      </w:r>
    </w:p>
    <w:p w:rsidR="00917D9A" w:rsidRDefault="00917D9A" w:rsidP="009D25C4">
      <w:pPr>
        <w:pStyle w:val="ECCParagraph"/>
        <w:rPr>
          <w:highlight w:val="yellow"/>
          <w:lang w:val="en-US"/>
        </w:rPr>
      </w:pPr>
      <w:r w:rsidRPr="004A79CA">
        <w:rPr>
          <w:lang w:val="en-US"/>
        </w:rPr>
        <w:t xml:space="preserve">Therefore, only relatively small areas may be covered by continuously transmitting </w:t>
      </w:r>
      <w:proofErr w:type="spellStart"/>
      <w:r w:rsidRPr="004A79CA">
        <w:rPr>
          <w:lang w:val="en-US"/>
        </w:rPr>
        <w:t>pseudolites</w:t>
      </w:r>
      <w:proofErr w:type="spellEnd"/>
      <w:r w:rsidRPr="004A79CA">
        <w:rPr>
          <w:lang w:val="en-US"/>
        </w:rPr>
        <w:t xml:space="preserve"> without causing interference to non-participating users. For example, if the PL antenna is installed so that it allows a near boundary at 10 m, the far boundary would be at 110 m distance from the PL. If a shaped gain antenna pattern is used, the general area where non-participating users would be jammed can be </w:t>
      </w:r>
      <w:proofErr w:type="spellStart"/>
      <w:r w:rsidRPr="004A79CA">
        <w:rPr>
          <w:lang w:val="en-US"/>
        </w:rPr>
        <w:t>minimised</w:t>
      </w:r>
      <w:proofErr w:type="spellEnd"/>
      <w:r w:rsidRPr="004A79CA">
        <w:rPr>
          <w:lang w:val="en-US"/>
        </w:rPr>
        <w:t>, however in the direction of main antenna gain non-participating users would see an increase in the area being jammed. Therefore, overall the same area would be affected.</w:t>
      </w:r>
    </w:p>
    <w:p w:rsidR="00917D9A" w:rsidRDefault="00917D9A" w:rsidP="009D25C4">
      <w:pPr>
        <w:pStyle w:val="Titre3"/>
      </w:pPr>
      <w:bookmarkStart w:id="43" w:name="_Toc317588318"/>
      <w:bookmarkStart w:id="44" w:name="_Toc319601942"/>
      <w:r w:rsidRPr="004A79CA">
        <w:t>Noise level elevation</w:t>
      </w:r>
      <w:bookmarkEnd w:id="43"/>
      <w:bookmarkEnd w:id="44"/>
    </w:p>
    <w:p w:rsidR="00917D9A" w:rsidRPr="004A79CA" w:rsidRDefault="00917D9A" w:rsidP="009D25C4">
      <w:pPr>
        <w:pStyle w:val="ECCParagraph"/>
        <w:rPr>
          <w:lang w:val="en-US"/>
        </w:rPr>
      </w:pPr>
      <w:r w:rsidRPr="004A79CA">
        <w:rPr>
          <w:lang w:val="en-US"/>
        </w:rPr>
        <w:t>Even though PL signals will be sp</w:t>
      </w:r>
      <w:r>
        <w:rPr>
          <w:lang w:val="en-US"/>
        </w:rPr>
        <w:t>r</w:t>
      </w:r>
      <w:r w:rsidRPr="004A79CA">
        <w:rPr>
          <w:lang w:val="en-US"/>
        </w:rPr>
        <w:t>ead spectrum, the PL PSD will increase the noise floor level, thus resulting in a degradation of the C/No equal to the noise floor elevation. If the PL signal is very strong, the C/No can decrease below the acquisition and/or tracking threshold and navigation will be denied.</w:t>
      </w:r>
    </w:p>
    <w:p w:rsidR="00917D9A" w:rsidRPr="004A79CA" w:rsidRDefault="00917D9A" w:rsidP="009D25C4">
      <w:pPr>
        <w:pStyle w:val="ECCParagraph"/>
        <w:rPr>
          <w:lang w:val="en-US"/>
        </w:rPr>
      </w:pPr>
      <w:r w:rsidRPr="004A79CA">
        <w:rPr>
          <w:lang w:val="en-US"/>
        </w:rPr>
        <w:t xml:space="preserve">It is necessary to evaluate the impact of several CW (Continuous Waves) </w:t>
      </w:r>
      <w:proofErr w:type="spellStart"/>
      <w:r w:rsidRPr="004A79CA">
        <w:rPr>
          <w:lang w:val="en-US"/>
        </w:rPr>
        <w:t>pseudolites</w:t>
      </w:r>
      <w:proofErr w:type="spellEnd"/>
      <w:r w:rsidRPr="004A79CA">
        <w:rPr>
          <w:lang w:val="en-US"/>
        </w:rPr>
        <w:t xml:space="preserve"> (PLs) transmitters on RNSS receivers. The aggregate effect is evaluated through an increase of the noise level.</w:t>
      </w:r>
    </w:p>
    <w:p w:rsidR="00917D9A" w:rsidRPr="004A79CA" w:rsidRDefault="00917D9A" w:rsidP="009D25C4">
      <w:pPr>
        <w:pStyle w:val="ECCParagraph"/>
        <w:rPr>
          <w:lang w:val="en-US"/>
        </w:rPr>
      </w:pPr>
      <w:r w:rsidRPr="004A79CA">
        <w:rPr>
          <w:lang w:val="en-US"/>
        </w:rPr>
        <w:t xml:space="preserve">The increase of noise level will affect the performance of the receiver depending on the level of signal received and its sensitivity. </w:t>
      </w:r>
    </w:p>
    <w:p w:rsidR="00917D9A" w:rsidRPr="004A79CA" w:rsidRDefault="00917D9A" w:rsidP="009D25C4">
      <w:pPr>
        <w:pStyle w:val="ECCParagraph"/>
        <w:rPr>
          <w:lang w:val="en-US"/>
        </w:rPr>
      </w:pPr>
      <w:r w:rsidRPr="004A79CA">
        <w:rPr>
          <w:lang w:val="en-US"/>
        </w:rPr>
        <w:t xml:space="preserve">One need to determine what density of </w:t>
      </w:r>
      <w:proofErr w:type="spellStart"/>
      <w:r w:rsidRPr="004A79CA">
        <w:rPr>
          <w:lang w:val="en-US"/>
        </w:rPr>
        <w:t>pseudolite</w:t>
      </w:r>
      <w:r w:rsidR="00D52A07">
        <w:rPr>
          <w:lang w:val="en-US"/>
        </w:rPr>
        <w:t>s</w:t>
      </w:r>
      <w:proofErr w:type="spellEnd"/>
      <w:r w:rsidRPr="004A79CA">
        <w:rPr>
          <w:lang w:val="en-US"/>
        </w:rPr>
        <w:t>, for a given distance, would increase the noise level such that it prevents re</w:t>
      </w:r>
      <w:r>
        <w:rPr>
          <w:lang w:val="en-US"/>
        </w:rPr>
        <w:t>ceiver</w:t>
      </w:r>
      <w:r w:rsidRPr="004A79CA">
        <w:rPr>
          <w:lang w:val="en-US"/>
        </w:rPr>
        <w:t xml:space="preserve"> to a</w:t>
      </w:r>
      <w:r>
        <w:rPr>
          <w:lang w:val="en-US"/>
        </w:rPr>
        <w:t xml:space="preserve">cquire or track </w:t>
      </w:r>
      <w:r w:rsidR="000E7A63">
        <w:rPr>
          <w:lang w:val="en-US"/>
        </w:rPr>
        <w:t xml:space="preserve">satellite </w:t>
      </w:r>
      <w:r>
        <w:rPr>
          <w:lang w:val="en-US"/>
        </w:rPr>
        <w:t>signal</w:t>
      </w:r>
      <w:r w:rsidR="000E7A63">
        <w:rPr>
          <w:lang w:val="en-US"/>
        </w:rPr>
        <w:t>s</w:t>
      </w:r>
      <w:r w:rsidRPr="004A79CA">
        <w:rPr>
          <w:lang w:val="en-US"/>
        </w:rPr>
        <w:t>.</w:t>
      </w:r>
    </w:p>
    <w:p w:rsidR="00917D9A" w:rsidRPr="00712641" w:rsidRDefault="00917D9A" w:rsidP="009D25C4">
      <w:pPr>
        <w:pStyle w:val="Titre2"/>
      </w:pPr>
      <w:bookmarkStart w:id="45" w:name="_Toc258577528"/>
      <w:bookmarkStart w:id="46" w:name="_Toc259780194"/>
      <w:bookmarkStart w:id="47" w:name="_Toc267386730"/>
      <w:bookmarkStart w:id="48" w:name="_Toc273971021"/>
      <w:bookmarkStart w:id="49" w:name="_Toc317588319"/>
      <w:bookmarkStart w:id="50" w:name="_Toc319601943"/>
      <w:r>
        <w:t xml:space="preserve">CW </w:t>
      </w:r>
      <w:r w:rsidRPr="00712641">
        <w:t>Pseudolite signal as an interferer in the 1559-1610 MHz band</w:t>
      </w:r>
      <w:bookmarkEnd w:id="45"/>
      <w:bookmarkEnd w:id="46"/>
      <w:bookmarkEnd w:id="47"/>
      <w:bookmarkEnd w:id="48"/>
      <w:bookmarkEnd w:id="49"/>
      <w:bookmarkEnd w:id="50"/>
    </w:p>
    <w:p w:rsidR="00917D9A" w:rsidRPr="0035163D" w:rsidRDefault="00917D9A" w:rsidP="009D25C4">
      <w:pPr>
        <w:pStyle w:val="ECCParagraph"/>
      </w:pPr>
      <w:r w:rsidRPr="0035163D">
        <w:t xml:space="preserve">It is important to note that the use of non-dedicated PRN code is addressed in this report but that this use corresponds to experimental purpose for a limited duration under specific regulation approval. The implementation of dedicated code for </w:t>
      </w:r>
      <w:proofErr w:type="spellStart"/>
      <w:r w:rsidRPr="0035163D">
        <w:t>pseudolite</w:t>
      </w:r>
      <w:proofErr w:type="spellEnd"/>
      <w:r w:rsidRPr="0035163D">
        <w:t xml:space="preserve"> is part of the modification of firmware expected from chipset manufacturer to meet mass market requirements</w:t>
      </w:r>
    </w:p>
    <w:p w:rsidR="00917D9A" w:rsidRPr="0035163D" w:rsidRDefault="00917D9A" w:rsidP="009D25C4">
      <w:pPr>
        <w:pStyle w:val="Titre3"/>
      </w:pPr>
      <w:bookmarkStart w:id="51" w:name="_Toc317588320"/>
      <w:bookmarkStart w:id="52" w:name="_Toc319601944"/>
      <w:bookmarkStart w:id="53" w:name="_Toc267386735"/>
      <w:bookmarkStart w:id="54" w:name="_Toc273971026"/>
      <w:r>
        <w:lastRenderedPageBreak/>
        <w:t>Receiver tracking</w:t>
      </w:r>
      <w:r w:rsidRPr="0035163D">
        <w:t xml:space="preserve"> </w:t>
      </w:r>
      <w:r w:rsidR="00B40B7F">
        <w:t xml:space="preserve">a </w:t>
      </w:r>
      <w:r w:rsidRPr="0035163D">
        <w:t xml:space="preserve">satellite </w:t>
      </w:r>
      <w:r w:rsidR="00B40B7F">
        <w:t xml:space="preserve">GNSS </w:t>
      </w:r>
      <w:r w:rsidRPr="0035163D">
        <w:t>code from</w:t>
      </w:r>
      <w:r>
        <w:t xml:space="preserve"> </w:t>
      </w:r>
      <w:r w:rsidR="00B40B7F">
        <w:t xml:space="preserve">experimental </w:t>
      </w:r>
      <w:proofErr w:type="spellStart"/>
      <w:r w:rsidRPr="0035163D">
        <w:t>pseudolite</w:t>
      </w:r>
      <w:bookmarkEnd w:id="51"/>
      <w:bookmarkEnd w:id="52"/>
      <w:proofErr w:type="spellEnd"/>
      <w:r w:rsidRPr="0035163D">
        <w:t xml:space="preserve"> </w:t>
      </w:r>
      <w:bookmarkEnd w:id="53"/>
      <w:bookmarkEnd w:id="54"/>
    </w:p>
    <w:p w:rsidR="00917D9A" w:rsidRDefault="00917D9A" w:rsidP="00E15FBA">
      <w:pPr>
        <w:pStyle w:val="ECCParagraph"/>
      </w:pPr>
      <w:r w:rsidRPr="0035163D">
        <w:t xml:space="preserve">The results based on the worst case scenario are the following ones. </w:t>
      </w:r>
    </w:p>
    <w:p w:rsidR="00917D9A" w:rsidRDefault="00917D9A" w:rsidP="00E15FBA">
      <w:pPr>
        <w:pStyle w:val="Lgende"/>
      </w:pPr>
      <w:r>
        <w:t xml:space="preserve">Table </w:t>
      </w:r>
      <w:r>
        <w:fldChar w:fldCharType="begin"/>
      </w:r>
      <w:r>
        <w:instrText xml:space="preserve"> SEQ Table \* ARABIC </w:instrText>
      </w:r>
      <w:r>
        <w:fldChar w:fldCharType="separate"/>
      </w:r>
      <w:r w:rsidR="00F874F9">
        <w:rPr>
          <w:noProof/>
        </w:rPr>
        <w:t>4</w:t>
      </w:r>
      <w:r>
        <w:fldChar w:fldCharType="end"/>
      </w:r>
      <w:r>
        <w:t>: Protection distances for worst case</w:t>
      </w:r>
    </w:p>
    <w:tbl>
      <w:tblPr>
        <w:tblW w:w="989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835"/>
        <w:gridCol w:w="2409"/>
        <w:gridCol w:w="2411"/>
      </w:tblGrid>
      <w:tr w:rsidR="003E7FFA" w:rsidRPr="00E15FBA" w:rsidTr="003E7FFA">
        <w:trPr>
          <w:tblHead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Type of receiver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Operating mode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-50dBm)</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-59dBm)</w:t>
            </w:r>
          </w:p>
        </w:tc>
      </w:tr>
      <w:tr w:rsidR="003E7FFA" w:rsidRPr="00404CB6" w:rsidTr="003E7FFA">
        <w:tc>
          <w:tcPr>
            <w:tcW w:w="2235" w:type="dxa"/>
            <w:vMerge w:val="restart"/>
            <w:tcBorders>
              <w:top w:val="single" w:sz="4" w:space="0" w:color="FFFFFF" w:themeColor="background1"/>
            </w:tcBorders>
          </w:tcPr>
          <w:p w:rsidR="00917D9A" w:rsidRPr="00790487" w:rsidRDefault="00917D9A" w:rsidP="00E15FBA">
            <w:pPr>
              <w:jc w:val="center"/>
            </w:pPr>
            <w:r w:rsidRPr="00790487">
              <w:t>Aeronautical receiver</w:t>
            </w:r>
          </w:p>
        </w:tc>
        <w:tc>
          <w:tcPr>
            <w:tcW w:w="2835" w:type="dxa"/>
            <w:tcBorders>
              <w:top w:val="single" w:sz="4" w:space="0" w:color="FFFFFF" w:themeColor="background1"/>
            </w:tcBorders>
          </w:tcPr>
          <w:p w:rsidR="00917D9A" w:rsidRPr="00790487" w:rsidRDefault="00917D9A" w:rsidP="00E15FBA">
            <w:pPr>
              <w:jc w:val="center"/>
            </w:pPr>
            <w:r w:rsidRPr="00790487">
              <w:t>Cold start acquisition</w:t>
            </w:r>
          </w:p>
        </w:tc>
        <w:tc>
          <w:tcPr>
            <w:tcW w:w="2409" w:type="dxa"/>
            <w:tcBorders>
              <w:top w:val="single" w:sz="4" w:space="0" w:color="FFFFFF" w:themeColor="background1"/>
            </w:tcBorders>
          </w:tcPr>
          <w:p w:rsidR="00917D9A" w:rsidRPr="00790487" w:rsidRDefault="00917D9A" w:rsidP="00E15FBA">
            <w:pPr>
              <w:jc w:val="center"/>
            </w:pPr>
            <w:r w:rsidRPr="00790487">
              <w:t>2021m</w:t>
            </w:r>
          </w:p>
        </w:tc>
        <w:tc>
          <w:tcPr>
            <w:tcW w:w="2411" w:type="dxa"/>
            <w:tcBorders>
              <w:top w:val="single" w:sz="4" w:space="0" w:color="FFFFFF" w:themeColor="background1"/>
            </w:tcBorders>
          </w:tcPr>
          <w:p w:rsidR="00917D9A" w:rsidRPr="00790487" w:rsidRDefault="00917D9A" w:rsidP="00E15FBA">
            <w:pPr>
              <w:jc w:val="center"/>
            </w:pPr>
            <w:r w:rsidRPr="00790487">
              <w:t>717m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2854m</w:t>
            </w:r>
          </w:p>
        </w:tc>
        <w:tc>
          <w:tcPr>
            <w:tcW w:w="2411" w:type="dxa"/>
            <w:tcBorders>
              <w:top w:val="single" w:sz="4" w:space="0" w:color="C0504D"/>
            </w:tcBorders>
          </w:tcPr>
          <w:p w:rsidR="00917D9A" w:rsidRPr="00790487" w:rsidRDefault="00917D9A" w:rsidP="00E15FBA">
            <w:pPr>
              <w:jc w:val="center"/>
            </w:pPr>
            <w:r w:rsidRPr="00790487">
              <w:t>1013m</w:t>
            </w:r>
          </w:p>
        </w:tc>
      </w:tr>
      <w:tr w:rsidR="003E7FFA" w:rsidRPr="00404CB6" w:rsidTr="003E7FFA">
        <w:tc>
          <w:tcPr>
            <w:tcW w:w="2235" w:type="dxa"/>
            <w:tcBorders>
              <w:top w:val="single" w:sz="4" w:space="0" w:color="C0504D"/>
            </w:tcBorders>
          </w:tcPr>
          <w:p w:rsidR="00917D9A" w:rsidRPr="00790487" w:rsidRDefault="00917D9A" w:rsidP="00E15FBA">
            <w:pPr>
              <w:jc w:val="center"/>
            </w:pPr>
            <w:r w:rsidRPr="00790487">
              <w:t>Assisted-RNSS</w:t>
            </w: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Indoor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High precision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1605m</w:t>
            </w:r>
          </w:p>
        </w:tc>
        <w:tc>
          <w:tcPr>
            <w:tcW w:w="2411" w:type="dxa"/>
            <w:tcBorders>
              <w:top w:val="single" w:sz="4" w:space="0" w:color="C0504D"/>
            </w:tcBorders>
          </w:tcPr>
          <w:p w:rsidR="00917D9A" w:rsidRPr="00790487" w:rsidRDefault="00917D9A" w:rsidP="00E15FBA">
            <w:pPr>
              <w:jc w:val="center"/>
            </w:pPr>
            <w:r w:rsidRPr="00790487">
              <w:t>570m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General purpose receiver type 1</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Pr>
          <w:p w:rsidR="00917D9A" w:rsidRPr="00790487" w:rsidRDefault="00917D9A" w:rsidP="00E15FBA">
            <w:pPr>
              <w:jc w:val="center"/>
            </w:pPr>
            <w:r w:rsidRPr="00790487">
              <w:t>General purpose receiver type 2</w:t>
            </w:r>
          </w:p>
        </w:tc>
        <w:tc>
          <w:tcPr>
            <w:tcW w:w="2835" w:type="dxa"/>
          </w:tcPr>
          <w:p w:rsidR="00917D9A" w:rsidRPr="00790487" w:rsidRDefault="00917D9A" w:rsidP="00E15FBA">
            <w:pPr>
              <w:jc w:val="center"/>
            </w:pPr>
            <w:r w:rsidRPr="00790487">
              <w:t>Cold start acquisition</w:t>
            </w:r>
          </w:p>
        </w:tc>
        <w:tc>
          <w:tcPr>
            <w:tcW w:w="2409" w:type="dxa"/>
          </w:tcPr>
          <w:p w:rsidR="00917D9A" w:rsidRPr="00790487" w:rsidRDefault="00917D9A" w:rsidP="00E15FBA">
            <w:pPr>
              <w:jc w:val="center"/>
            </w:pPr>
            <w:r w:rsidRPr="00790487">
              <w:t>2001m</w:t>
            </w:r>
          </w:p>
        </w:tc>
        <w:tc>
          <w:tcPr>
            <w:tcW w:w="2411" w:type="dxa"/>
          </w:tcPr>
          <w:p w:rsidR="00917D9A" w:rsidRPr="00790487" w:rsidRDefault="00917D9A" w:rsidP="00E15FBA">
            <w:pPr>
              <w:jc w:val="center"/>
            </w:pPr>
            <w:r w:rsidRPr="00790487">
              <w:t>710m</w:t>
            </w:r>
          </w:p>
        </w:tc>
      </w:tr>
      <w:tr w:rsidR="003E7FFA" w:rsidRPr="00404CB6" w:rsidTr="003E7FFA">
        <w:tc>
          <w:tcPr>
            <w:tcW w:w="2235" w:type="dxa"/>
            <w:vMerge/>
          </w:tcPr>
          <w:p w:rsidR="00917D9A" w:rsidRPr="00790487" w:rsidRDefault="00917D9A" w:rsidP="00E15FBA">
            <w:pPr>
              <w:jc w:val="center"/>
            </w:pPr>
          </w:p>
        </w:tc>
        <w:tc>
          <w:tcPr>
            <w:tcW w:w="2835" w:type="dxa"/>
          </w:tcPr>
          <w:p w:rsidR="00917D9A" w:rsidRPr="00790487" w:rsidRDefault="00917D9A" w:rsidP="00E15FBA">
            <w:pPr>
              <w:jc w:val="center"/>
            </w:pPr>
            <w:r w:rsidRPr="00790487">
              <w:t>Aided acquisition</w:t>
            </w:r>
          </w:p>
        </w:tc>
        <w:tc>
          <w:tcPr>
            <w:tcW w:w="2409" w:type="dxa"/>
          </w:tcPr>
          <w:p w:rsidR="00917D9A" w:rsidRPr="00790487" w:rsidRDefault="00917D9A" w:rsidP="00E15FBA">
            <w:pPr>
              <w:jc w:val="center"/>
            </w:pPr>
            <w:r w:rsidRPr="00790487">
              <w:t>2827m</w:t>
            </w:r>
          </w:p>
        </w:tc>
        <w:tc>
          <w:tcPr>
            <w:tcW w:w="2411" w:type="dxa"/>
          </w:tcPr>
          <w:p w:rsidR="00917D9A" w:rsidRDefault="00917D9A" w:rsidP="00E15FBA">
            <w:pPr>
              <w:jc w:val="center"/>
            </w:pPr>
            <w:r w:rsidRPr="00790487">
              <w:t>1003m</w:t>
            </w:r>
          </w:p>
        </w:tc>
      </w:tr>
    </w:tbl>
    <w:p w:rsidR="00917D9A" w:rsidRDefault="00917D9A" w:rsidP="00E15FBA">
      <w:pPr>
        <w:pStyle w:val="ECCParagraph"/>
      </w:pPr>
    </w:p>
    <w:p w:rsidR="00917D9A" w:rsidRPr="00406098" w:rsidRDefault="00917D9A" w:rsidP="00E15FBA">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w:t>
      </w:r>
      <w:proofErr w:type="spellStart"/>
      <w:r w:rsidRPr="00406098">
        <w:t>pseudolite</w:t>
      </w:r>
      <w:proofErr w:type="spellEnd"/>
      <w:r w:rsidRPr="00406098">
        <w:t xml:space="preserve"> antenna down-tilt to ensure a reduction of the PL </w:t>
      </w:r>
      <w:proofErr w:type="spellStart"/>
      <w:r w:rsidRPr="00406098">
        <w:t>e.i.r.p</w:t>
      </w:r>
      <w:proofErr w:type="spellEnd"/>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E15FBA">
      <w:pPr>
        <w:pStyle w:val="Lgende"/>
      </w:pPr>
      <w:r>
        <w:t xml:space="preserve">Table </w:t>
      </w:r>
      <w:r>
        <w:fldChar w:fldCharType="begin"/>
      </w:r>
      <w:r>
        <w:instrText xml:space="preserve"> SEQ Table \* ARABIC </w:instrText>
      </w:r>
      <w:r>
        <w:fldChar w:fldCharType="separate"/>
      </w:r>
      <w:r w:rsidR="00F874F9">
        <w:rPr>
          <w:noProof/>
        </w:rPr>
        <w:t>5</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748"/>
        <w:gridCol w:w="2436"/>
        <w:gridCol w:w="2436"/>
      </w:tblGrid>
      <w:tr w:rsidR="00917D9A" w:rsidRPr="00E15FBA" w:rsidTr="003E7FFA">
        <w:trPr>
          <w:tblHeader/>
          <w:jc w:val="cent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Type of receiver</w:t>
            </w:r>
          </w:p>
        </w:tc>
        <w:tc>
          <w:tcPr>
            <w:tcW w:w="2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-50dBm)</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-59dBm)</w:t>
            </w:r>
          </w:p>
        </w:tc>
      </w:tr>
      <w:tr w:rsidR="00917D9A" w:rsidRPr="00404CB6" w:rsidTr="003E7FFA">
        <w:trPr>
          <w:jc w:val="center"/>
        </w:trPr>
        <w:tc>
          <w:tcPr>
            <w:tcW w:w="2235" w:type="dxa"/>
            <w:vMerge w:val="restart"/>
            <w:tcBorders>
              <w:top w:val="single" w:sz="4" w:space="0" w:color="FFFFFF" w:themeColor="background1"/>
            </w:tcBorders>
          </w:tcPr>
          <w:p w:rsidR="00917D9A" w:rsidRPr="00A773B6" w:rsidRDefault="00917D9A" w:rsidP="00E15FBA">
            <w:pPr>
              <w:jc w:val="center"/>
            </w:pPr>
            <w:r w:rsidRPr="00A773B6">
              <w:t>Aeronautical receiver</w:t>
            </w:r>
          </w:p>
          <w:p w:rsidR="00917D9A" w:rsidRPr="00A773B6" w:rsidRDefault="00917D9A" w:rsidP="00E15FBA">
            <w:pPr>
              <w:jc w:val="center"/>
            </w:pPr>
          </w:p>
        </w:tc>
        <w:tc>
          <w:tcPr>
            <w:tcW w:w="2748" w:type="dxa"/>
            <w:tcBorders>
              <w:top w:val="single" w:sz="4" w:space="0" w:color="FFFFFF" w:themeColor="background1"/>
            </w:tcBorders>
          </w:tcPr>
          <w:p w:rsidR="00917D9A" w:rsidRPr="00A773B6" w:rsidRDefault="00917D9A" w:rsidP="00E15FBA">
            <w:pPr>
              <w:jc w:val="center"/>
            </w:pPr>
            <w:r w:rsidRPr="00A773B6">
              <w:t>Cold start acquisition</w:t>
            </w:r>
          </w:p>
        </w:tc>
        <w:tc>
          <w:tcPr>
            <w:tcW w:w="0" w:type="auto"/>
            <w:tcBorders>
              <w:top w:val="single" w:sz="4" w:space="0" w:color="FFFFFF" w:themeColor="background1"/>
            </w:tcBorders>
          </w:tcPr>
          <w:p w:rsidR="00917D9A" w:rsidRPr="00A773B6" w:rsidRDefault="00917D9A" w:rsidP="00E15FBA">
            <w:pPr>
              <w:jc w:val="center"/>
            </w:pPr>
            <w:r w:rsidRPr="00A773B6">
              <w:t>403m</w:t>
            </w:r>
          </w:p>
        </w:tc>
        <w:tc>
          <w:tcPr>
            <w:tcW w:w="0" w:type="auto"/>
            <w:tcBorders>
              <w:top w:val="single" w:sz="4" w:space="0" w:color="FFFFFF" w:themeColor="background1"/>
            </w:tcBorders>
          </w:tcPr>
          <w:p w:rsidR="00917D9A" w:rsidRPr="00A773B6" w:rsidRDefault="00917D9A" w:rsidP="00E15FBA">
            <w:pPr>
              <w:jc w:val="center"/>
            </w:pPr>
            <w:r w:rsidRPr="00A773B6">
              <w:t>143m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403m</w:t>
            </w:r>
          </w:p>
        </w:tc>
        <w:tc>
          <w:tcPr>
            <w:tcW w:w="0" w:type="auto"/>
            <w:tcBorders>
              <w:top w:val="single" w:sz="4" w:space="0" w:color="C0504D"/>
            </w:tcBorders>
          </w:tcPr>
          <w:p w:rsidR="00917D9A" w:rsidRPr="00790487" w:rsidRDefault="00917D9A" w:rsidP="00E15FBA">
            <w:pPr>
              <w:jc w:val="center"/>
            </w:pPr>
            <w:r w:rsidRPr="00A773B6">
              <w:t>143m</w:t>
            </w:r>
          </w:p>
        </w:tc>
      </w:tr>
      <w:tr w:rsidR="00917D9A" w:rsidRPr="00404CB6" w:rsidTr="003E7FFA">
        <w:trPr>
          <w:jc w:val="center"/>
        </w:trPr>
        <w:tc>
          <w:tcPr>
            <w:tcW w:w="2235" w:type="dxa"/>
            <w:tcBorders>
              <w:top w:val="single" w:sz="4" w:space="0" w:color="C0504D"/>
            </w:tcBorders>
          </w:tcPr>
          <w:p w:rsidR="00917D9A" w:rsidRPr="00A773B6" w:rsidRDefault="00917D9A" w:rsidP="00E15FBA">
            <w:pPr>
              <w:jc w:val="center"/>
            </w:pPr>
            <w:r w:rsidRPr="00A773B6">
              <w:t>Assisted-RNSS</w:t>
            </w:r>
          </w:p>
        </w:tc>
        <w:tc>
          <w:tcPr>
            <w:tcW w:w="2748" w:type="dxa"/>
            <w:tcBorders>
              <w:top w:val="single" w:sz="4" w:space="0" w:color="C0504D"/>
            </w:tcBorders>
          </w:tcPr>
          <w:p w:rsidR="00917D9A" w:rsidRPr="00A773B6" w:rsidRDefault="00917D9A" w:rsidP="00E15FBA">
            <w:pPr>
              <w:jc w:val="center"/>
            </w:pPr>
            <w:r w:rsidRPr="00A773B6">
              <w:t>Aided acquisition</w:t>
            </w:r>
          </w:p>
        </w:tc>
        <w:tc>
          <w:tcPr>
            <w:tcW w:w="0" w:type="auto"/>
            <w:tcBorders>
              <w:top w:val="single" w:sz="4" w:space="0" w:color="C0504D"/>
            </w:tcBorders>
          </w:tcPr>
          <w:p w:rsidR="00917D9A" w:rsidRPr="00A773B6" w:rsidRDefault="00917D9A" w:rsidP="00E15FBA">
            <w:pPr>
              <w:jc w:val="center"/>
            </w:pPr>
            <w:r w:rsidRPr="00A773B6">
              <w:t>202m</w:t>
            </w:r>
          </w:p>
        </w:tc>
        <w:tc>
          <w:tcPr>
            <w:tcW w:w="0" w:type="auto"/>
            <w:tcBorders>
              <w:top w:val="single" w:sz="4" w:space="0" w:color="C0504D"/>
            </w:tcBorders>
          </w:tcPr>
          <w:p w:rsidR="00917D9A" w:rsidRPr="00A773B6" w:rsidRDefault="00917D9A" w:rsidP="00E15FBA">
            <w:pPr>
              <w:jc w:val="center"/>
            </w:pPr>
            <w:r w:rsidRPr="00A773B6">
              <w:t>72m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Indoor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1432m</w:t>
            </w:r>
          </w:p>
        </w:tc>
        <w:tc>
          <w:tcPr>
            <w:tcW w:w="0" w:type="auto"/>
            <w:tcBorders>
              <w:top w:val="single" w:sz="4" w:space="0" w:color="C0504D"/>
            </w:tcBorders>
          </w:tcPr>
          <w:p w:rsidR="00917D9A" w:rsidRPr="00A773B6" w:rsidRDefault="00917D9A" w:rsidP="00E15FBA">
            <w:pPr>
              <w:jc w:val="center"/>
            </w:pPr>
            <w:r w:rsidRPr="00A773B6">
              <w:t>508m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2022m</w:t>
            </w:r>
          </w:p>
        </w:tc>
        <w:tc>
          <w:tcPr>
            <w:tcW w:w="0" w:type="auto"/>
            <w:tcBorders>
              <w:top w:val="single" w:sz="4" w:space="0" w:color="C0504D"/>
            </w:tcBorders>
          </w:tcPr>
          <w:p w:rsidR="00917D9A" w:rsidRPr="00790487" w:rsidRDefault="00917D9A" w:rsidP="00E15FBA">
            <w:pPr>
              <w:jc w:val="center"/>
            </w:pPr>
            <w:r w:rsidRPr="00A773B6">
              <w:t>717m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High precision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227m</w:t>
            </w:r>
          </w:p>
        </w:tc>
        <w:tc>
          <w:tcPr>
            <w:tcW w:w="0" w:type="auto"/>
            <w:tcBorders>
              <w:top w:val="single" w:sz="4" w:space="0" w:color="C0504D"/>
            </w:tcBorders>
          </w:tcPr>
          <w:p w:rsidR="00917D9A" w:rsidRPr="00A773B6" w:rsidRDefault="00917D9A" w:rsidP="00E15FBA">
            <w:pPr>
              <w:jc w:val="center"/>
            </w:pPr>
            <w:r w:rsidRPr="00A773B6">
              <w:t>80m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285m</w:t>
            </w:r>
          </w:p>
        </w:tc>
        <w:tc>
          <w:tcPr>
            <w:tcW w:w="0" w:type="auto"/>
            <w:tcBorders>
              <w:top w:val="single" w:sz="4" w:space="0" w:color="C0504D"/>
            </w:tcBorders>
          </w:tcPr>
          <w:p w:rsidR="00917D9A" w:rsidRPr="00790487" w:rsidRDefault="00917D9A" w:rsidP="00E15FBA">
            <w:pPr>
              <w:jc w:val="center"/>
            </w:pPr>
            <w:r w:rsidRPr="00A773B6">
              <w:t>101m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General purpose receiver type 1</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285m</w:t>
            </w:r>
          </w:p>
        </w:tc>
        <w:tc>
          <w:tcPr>
            <w:tcW w:w="0" w:type="auto"/>
            <w:tcBorders>
              <w:top w:val="single" w:sz="4" w:space="0" w:color="C0504D"/>
            </w:tcBorders>
          </w:tcPr>
          <w:p w:rsidR="00917D9A" w:rsidRPr="00A773B6" w:rsidRDefault="00917D9A" w:rsidP="00E15FBA">
            <w:pPr>
              <w:jc w:val="center"/>
            </w:pPr>
            <w:r w:rsidRPr="00A773B6">
              <w:t>101m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359m</w:t>
            </w:r>
          </w:p>
        </w:tc>
        <w:tc>
          <w:tcPr>
            <w:tcW w:w="0" w:type="auto"/>
            <w:tcBorders>
              <w:top w:val="single" w:sz="4" w:space="0" w:color="C0504D"/>
            </w:tcBorders>
          </w:tcPr>
          <w:p w:rsidR="00917D9A" w:rsidRPr="00790487" w:rsidRDefault="00917D9A" w:rsidP="00E15FBA">
            <w:pPr>
              <w:jc w:val="center"/>
            </w:pPr>
            <w:r w:rsidRPr="00A773B6">
              <w:t>127m</w:t>
            </w:r>
          </w:p>
        </w:tc>
      </w:tr>
      <w:tr w:rsidR="00917D9A" w:rsidRPr="00404CB6" w:rsidTr="003E7FFA">
        <w:trPr>
          <w:jc w:val="center"/>
        </w:trPr>
        <w:tc>
          <w:tcPr>
            <w:tcW w:w="2235" w:type="dxa"/>
            <w:vMerge w:val="restart"/>
          </w:tcPr>
          <w:p w:rsidR="00917D9A" w:rsidRPr="00A773B6" w:rsidRDefault="00917D9A" w:rsidP="00E15FBA">
            <w:pPr>
              <w:jc w:val="center"/>
            </w:pPr>
            <w:r w:rsidRPr="00A773B6">
              <w:t>General purpose receiver type 2</w:t>
            </w:r>
          </w:p>
          <w:p w:rsidR="00917D9A" w:rsidRPr="00A773B6" w:rsidRDefault="00917D9A" w:rsidP="00E15FBA">
            <w:pPr>
              <w:jc w:val="center"/>
            </w:pPr>
          </w:p>
        </w:tc>
        <w:tc>
          <w:tcPr>
            <w:tcW w:w="2748" w:type="dxa"/>
          </w:tcPr>
          <w:p w:rsidR="00917D9A" w:rsidRPr="00A773B6" w:rsidRDefault="00917D9A" w:rsidP="00E15FBA">
            <w:pPr>
              <w:jc w:val="center"/>
            </w:pPr>
            <w:r w:rsidRPr="00A773B6">
              <w:t>Cold start acquisition</w:t>
            </w:r>
          </w:p>
        </w:tc>
        <w:tc>
          <w:tcPr>
            <w:tcW w:w="0" w:type="auto"/>
          </w:tcPr>
          <w:p w:rsidR="00917D9A" w:rsidRPr="00A773B6" w:rsidRDefault="00917D9A" w:rsidP="00E15FBA">
            <w:pPr>
              <w:jc w:val="center"/>
            </w:pPr>
            <w:r w:rsidRPr="00A773B6">
              <w:t>399m</w:t>
            </w:r>
          </w:p>
        </w:tc>
        <w:tc>
          <w:tcPr>
            <w:tcW w:w="0" w:type="auto"/>
          </w:tcPr>
          <w:p w:rsidR="00917D9A" w:rsidRPr="00A773B6" w:rsidRDefault="00917D9A" w:rsidP="00E15FBA">
            <w:pPr>
              <w:jc w:val="center"/>
            </w:pPr>
            <w:r w:rsidRPr="00A773B6">
              <w:t>142m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Pr>
          <w:p w:rsidR="00917D9A" w:rsidRPr="00790487" w:rsidRDefault="00917D9A" w:rsidP="00E15FBA">
            <w:pPr>
              <w:jc w:val="center"/>
            </w:pPr>
            <w:r w:rsidRPr="00A773B6">
              <w:t>Aided acquisition</w:t>
            </w:r>
          </w:p>
        </w:tc>
        <w:tc>
          <w:tcPr>
            <w:tcW w:w="0" w:type="auto"/>
          </w:tcPr>
          <w:p w:rsidR="00917D9A" w:rsidRPr="00790487" w:rsidRDefault="00917D9A" w:rsidP="00E15FBA">
            <w:pPr>
              <w:jc w:val="center"/>
            </w:pPr>
            <w:r w:rsidRPr="00A773B6">
              <w:t>503m</w:t>
            </w:r>
          </w:p>
        </w:tc>
        <w:tc>
          <w:tcPr>
            <w:tcW w:w="0" w:type="auto"/>
          </w:tcPr>
          <w:p w:rsidR="00917D9A" w:rsidRDefault="00917D9A" w:rsidP="00E15FBA">
            <w:pPr>
              <w:jc w:val="center"/>
            </w:pPr>
            <w:r w:rsidRPr="00A773B6">
              <w:t>178m</w:t>
            </w:r>
          </w:p>
        </w:tc>
      </w:tr>
    </w:tbl>
    <w:p w:rsidR="00917D9A" w:rsidRDefault="00917D9A" w:rsidP="00E15FBA">
      <w:pPr>
        <w:pStyle w:val="ECCParagraph"/>
        <w:jc w:val="center"/>
      </w:pPr>
    </w:p>
    <w:p w:rsidR="00917D9A" w:rsidRDefault="00917D9A" w:rsidP="00B80CAA">
      <w:pPr>
        <w:pStyle w:val="Titre3"/>
      </w:pPr>
      <w:bookmarkStart w:id="55" w:name="_Toc267386736"/>
      <w:bookmarkStart w:id="56" w:name="_Toc273971027"/>
      <w:bookmarkStart w:id="57" w:name="_Toc317588321"/>
      <w:bookmarkStart w:id="58" w:name="_Toc319601945"/>
      <w:r w:rsidRPr="00406098">
        <w:t>Near-far effect</w:t>
      </w:r>
      <w:bookmarkEnd w:id="55"/>
      <w:bookmarkEnd w:id="56"/>
      <w:bookmarkEnd w:id="57"/>
      <w:bookmarkEnd w:id="58"/>
    </w:p>
    <w:p w:rsidR="00917D9A" w:rsidRPr="00406098" w:rsidRDefault="00917D9A" w:rsidP="004D7AB2">
      <w:pPr>
        <w:jc w:val="both"/>
      </w:pPr>
      <w:r w:rsidRPr="0035163D">
        <w:t xml:space="preserve">The results based on the worst case scenario are the following ones. </w:t>
      </w:r>
    </w:p>
    <w:p w:rsidR="00917D9A" w:rsidRPr="004D7AB2" w:rsidRDefault="00917D9A" w:rsidP="004D7AB2">
      <w:pPr>
        <w:pStyle w:val="ECCParagraph"/>
        <w:rPr>
          <w:lang w:val="en-US"/>
        </w:rPr>
      </w:pPr>
    </w:p>
    <w:p w:rsidR="00917D9A" w:rsidRDefault="00917D9A" w:rsidP="004D7AB2">
      <w:pPr>
        <w:pStyle w:val="Lgende"/>
      </w:pPr>
      <w:bookmarkStart w:id="59" w:name="_Ref319598494"/>
      <w:r>
        <w:t xml:space="preserve">Table </w:t>
      </w:r>
      <w:r>
        <w:fldChar w:fldCharType="begin"/>
      </w:r>
      <w:r>
        <w:instrText xml:space="preserve"> SEQ Table \* ARABIC </w:instrText>
      </w:r>
      <w:r>
        <w:fldChar w:fldCharType="separate"/>
      </w:r>
      <w:r w:rsidR="00F874F9">
        <w:rPr>
          <w:noProof/>
        </w:rPr>
        <w:t>6</w:t>
      </w:r>
      <w:r>
        <w:fldChar w:fldCharType="end"/>
      </w:r>
      <w:bookmarkEnd w:id="59"/>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4D7AB2"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 xml:space="preserve">Protection distance (PL </w:t>
            </w:r>
            <w:proofErr w:type="spellStart"/>
            <w:r w:rsidRPr="004D7AB2">
              <w:rPr>
                <w:b/>
                <w:color w:val="FFFFFF"/>
              </w:rPr>
              <w:t>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proofErr w:type="spellEnd"/>
            <w:r w:rsidR="00306E97">
              <w:rPr>
                <w:b/>
                <w:color w:val="FFFFFF"/>
              </w:rPr>
              <w:t>.</w:t>
            </w:r>
            <w:r w:rsidRPr="004D7AB2">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 xml:space="preserve">Protection distance (PL </w:t>
            </w:r>
            <w:proofErr w:type="spellStart"/>
            <w:r w:rsidRPr="004D7AB2">
              <w:rPr>
                <w:b/>
                <w:color w:val="FFFFFF"/>
              </w:rPr>
              <w:t>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proofErr w:type="spellEnd"/>
            <w:r w:rsidR="00306E97">
              <w:rPr>
                <w:b/>
                <w:color w:val="FFFFFF"/>
              </w:rPr>
              <w:t>.</w:t>
            </w:r>
            <w:r w:rsidRPr="004D7AB2">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1A3FA0" w:rsidRDefault="00917D9A" w:rsidP="004D7AB2">
            <w:pPr>
              <w:jc w:val="center"/>
            </w:pPr>
            <w:r w:rsidRPr="001A3FA0">
              <w:t>Aeronautical receiver</w:t>
            </w:r>
          </w:p>
          <w:p w:rsidR="00917D9A" w:rsidRPr="001A3FA0" w:rsidRDefault="00917D9A" w:rsidP="004D7AB2">
            <w:pPr>
              <w:jc w:val="center"/>
            </w:pPr>
          </w:p>
        </w:tc>
        <w:tc>
          <w:tcPr>
            <w:tcW w:w="0" w:type="auto"/>
            <w:tcBorders>
              <w:top w:val="single" w:sz="4" w:space="0" w:color="FFFFFF" w:themeColor="background1"/>
            </w:tcBorders>
          </w:tcPr>
          <w:p w:rsidR="00917D9A" w:rsidRPr="001A3FA0" w:rsidRDefault="00917D9A" w:rsidP="004D7AB2">
            <w:pPr>
              <w:jc w:val="center"/>
            </w:pPr>
            <w:r w:rsidRPr="001A3FA0">
              <w:lastRenderedPageBreak/>
              <w:t>Open sky</w:t>
            </w:r>
          </w:p>
        </w:tc>
        <w:tc>
          <w:tcPr>
            <w:tcW w:w="0" w:type="auto"/>
            <w:tcBorders>
              <w:top w:val="single" w:sz="4" w:space="0" w:color="FFFFFF" w:themeColor="background1"/>
            </w:tcBorders>
          </w:tcPr>
          <w:p w:rsidR="00917D9A" w:rsidRPr="001A3FA0" w:rsidRDefault="00917D9A" w:rsidP="004D7AB2">
            <w:pPr>
              <w:jc w:val="center"/>
            </w:pPr>
            <w:r w:rsidRPr="001A3FA0">
              <w:t>43m</w:t>
            </w:r>
          </w:p>
        </w:tc>
        <w:tc>
          <w:tcPr>
            <w:tcW w:w="0" w:type="auto"/>
            <w:tcBorders>
              <w:top w:val="single" w:sz="4" w:space="0" w:color="FFFFFF" w:themeColor="background1"/>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359m</w:t>
            </w:r>
          </w:p>
        </w:tc>
        <w:tc>
          <w:tcPr>
            <w:tcW w:w="0" w:type="auto"/>
            <w:tcBorders>
              <w:top w:val="single" w:sz="4" w:space="0" w:color="C0504D"/>
            </w:tcBorders>
          </w:tcPr>
          <w:p w:rsidR="00917D9A" w:rsidRPr="00790487" w:rsidRDefault="00917D9A" w:rsidP="004D7AB2">
            <w:pPr>
              <w:jc w:val="center"/>
            </w:pPr>
            <w:r w:rsidRPr="001A3FA0">
              <w:t>128m</w:t>
            </w:r>
          </w:p>
        </w:tc>
      </w:tr>
      <w:tr w:rsidR="00917D9A" w:rsidRPr="00404CB6" w:rsidTr="004D7AB2">
        <w:trPr>
          <w:jc w:val="center"/>
        </w:trPr>
        <w:tc>
          <w:tcPr>
            <w:tcW w:w="0" w:type="auto"/>
            <w:tcBorders>
              <w:top w:val="single" w:sz="4" w:space="0" w:color="C0504D"/>
            </w:tcBorders>
          </w:tcPr>
          <w:p w:rsidR="00917D9A" w:rsidRPr="001A3FA0" w:rsidRDefault="00917D9A" w:rsidP="004D7AB2">
            <w:pPr>
              <w:jc w:val="center"/>
            </w:pPr>
            <w:r w:rsidRPr="001A3FA0">
              <w:lastRenderedPageBreak/>
              <w:t>Assisted-RNSS</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143m</w:t>
            </w:r>
          </w:p>
        </w:tc>
        <w:tc>
          <w:tcPr>
            <w:tcW w:w="0" w:type="auto"/>
            <w:tcBorders>
              <w:top w:val="single" w:sz="4" w:space="0" w:color="C0504D"/>
            </w:tcBorders>
          </w:tcPr>
          <w:p w:rsidR="00917D9A" w:rsidRPr="001A3FA0" w:rsidRDefault="00917D9A" w:rsidP="004D7AB2">
            <w:pPr>
              <w:jc w:val="center"/>
            </w:pPr>
            <w:r w:rsidRPr="001A3FA0">
              <w:t>51m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Indoor receiver</w:t>
            </w:r>
          </w:p>
          <w:p w:rsidR="00917D9A" w:rsidRPr="001A3FA0" w:rsidRDefault="00917D9A" w:rsidP="004D7AB2">
            <w:pPr>
              <w:jc w:val="center"/>
            </w:pPr>
            <w:r w:rsidRPr="001A3FA0">
              <w:t>High precision receiver</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255m</w:t>
            </w:r>
          </w:p>
        </w:tc>
        <w:tc>
          <w:tcPr>
            <w:tcW w:w="0" w:type="auto"/>
            <w:tcBorders>
              <w:top w:val="single" w:sz="4" w:space="0" w:color="C0504D"/>
            </w:tcBorders>
          </w:tcPr>
          <w:p w:rsidR="00917D9A" w:rsidRPr="001A3FA0" w:rsidRDefault="00917D9A" w:rsidP="004D7AB2">
            <w:pPr>
              <w:jc w:val="center"/>
            </w:pPr>
            <w:r w:rsidRPr="001A3FA0">
              <w:t>90m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Open sky</w:t>
            </w:r>
          </w:p>
        </w:tc>
        <w:tc>
          <w:tcPr>
            <w:tcW w:w="0" w:type="auto"/>
            <w:tcBorders>
              <w:top w:val="single" w:sz="4" w:space="0" w:color="C0504D"/>
            </w:tcBorders>
          </w:tcPr>
          <w:p w:rsidR="00917D9A" w:rsidRPr="00790487" w:rsidRDefault="00917D9A" w:rsidP="004D7AB2">
            <w:pPr>
              <w:jc w:val="center"/>
            </w:pPr>
            <w:r w:rsidRPr="001A3FA0">
              <w:t>30m</w:t>
            </w:r>
          </w:p>
        </w:tc>
        <w:tc>
          <w:tcPr>
            <w:tcW w:w="0" w:type="auto"/>
            <w:tcBorders>
              <w:top w:val="single" w:sz="4" w:space="0" w:color="C0504D"/>
            </w:tcBorders>
          </w:tcPr>
          <w:p w:rsidR="00917D9A" w:rsidRPr="00790487" w:rsidRDefault="00917D9A" w:rsidP="004D7AB2">
            <w:pPr>
              <w:jc w:val="center"/>
            </w:pPr>
            <w:r w:rsidRPr="001A3FA0">
              <w:t>11m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1</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255m</w:t>
            </w:r>
          </w:p>
        </w:tc>
        <w:tc>
          <w:tcPr>
            <w:tcW w:w="0" w:type="auto"/>
            <w:tcBorders>
              <w:top w:val="single" w:sz="4" w:space="0" w:color="C0504D"/>
            </w:tcBorders>
          </w:tcPr>
          <w:p w:rsidR="00917D9A" w:rsidRPr="00790487" w:rsidRDefault="00917D9A" w:rsidP="004D7AB2">
            <w:pPr>
              <w:jc w:val="center"/>
            </w:pPr>
            <w:r w:rsidRPr="001A3FA0">
              <w:t>90m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2</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B80CAA">
            <w:pPr>
              <w:jc w:val="center"/>
            </w:pPr>
          </w:p>
        </w:tc>
        <w:tc>
          <w:tcPr>
            <w:tcW w:w="0" w:type="auto"/>
            <w:tcBorders>
              <w:top w:val="single" w:sz="4" w:space="0" w:color="C0504D"/>
            </w:tcBorders>
          </w:tcPr>
          <w:p w:rsidR="00917D9A" w:rsidRPr="00790487" w:rsidRDefault="00917D9A" w:rsidP="00B80CAA">
            <w:pPr>
              <w:jc w:val="center"/>
            </w:pPr>
            <w:r w:rsidRPr="001A3FA0">
              <w:t>Low satellite visibility</w:t>
            </w:r>
          </w:p>
        </w:tc>
        <w:tc>
          <w:tcPr>
            <w:tcW w:w="0" w:type="auto"/>
            <w:tcBorders>
              <w:top w:val="single" w:sz="4" w:space="0" w:color="C0504D"/>
            </w:tcBorders>
          </w:tcPr>
          <w:p w:rsidR="00917D9A" w:rsidRPr="00790487" w:rsidRDefault="00917D9A" w:rsidP="00B80CAA">
            <w:pPr>
              <w:jc w:val="center"/>
            </w:pPr>
            <w:r w:rsidRPr="001A3FA0">
              <w:t>356m</w:t>
            </w:r>
          </w:p>
        </w:tc>
        <w:tc>
          <w:tcPr>
            <w:tcW w:w="0" w:type="auto"/>
            <w:tcBorders>
              <w:top w:val="single" w:sz="4" w:space="0" w:color="C0504D"/>
            </w:tcBorders>
          </w:tcPr>
          <w:p w:rsidR="00917D9A" w:rsidRPr="00790487" w:rsidRDefault="00917D9A" w:rsidP="00B80CAA">
            <w:pPr>
              <w:jc w:val="center"/>
            </w:pPr>
            <w:r w:rsidRPr="001A3FA0">
              <w:t>126m</w:t>
            </w:r>
          </w:p>
        </w:tc>
      </w:tr>
    </w:tbl>
    <w:p w:rsidR="00917D9A" w:rsidRDefault="00917D9A" w:rsidP="004D7AB2">
      <w:pPr>
        <w:pStyle w:val="ECCParagraph"/>
      </w:pPr>
    </w:p>
    <w:p w:rsidR="00917D9A" w:rsidRPr="00406098" w:rsidRDefault="00917D9A" w:rsidP="004D7AB2">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w:t>
      </w:r>
      <w:proofErr w:type="spellStart"/>
      <w:r w:rsidRPr="00406098">
        <w:t>pseudolite</w:t>
      </w:r>
      <w:proofErr w:type="spellEnd"/>
      <w:r w:rsidRPr="00406098">
        <w:t xml:space="preserve"> antenna down-tilt to ensure a reduction of the PL </w:t>
      </w:r>
      <w:proofErr w:type="spellStart"/>
      <w:r w:rsidRPr="00406098">
        <w:t>e.i.r.p</w:t>
      </w:r>
      <w:proofErr w:type="spellEnd"/>
      <w:r w:rsidR="00306E97">
        <w:t>.</w:t>
      </w:r>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4D7AB2">
      <w:pPr>
        <w:pStyle w:val="Lgende"/>
      </w:pPr>
      <w:r>
        <w:t xml:space="preserve">Table </w:t>
      </w:r>
      <w:r>
        <w:fldChar w:fldCharType="begin"/>
      </w:r>
      <w:r>
        <w:instrText xml:space="preserve"> SEQ Table \* ARABIC </w:instrText>
      </w:r>
      <w:r>
        <w:fldChar w:fldCharType="separate"/>
      </w:r>
      <w:r w:rsidR="00F874F9">
        <w:rPr>
          <w:noProof/>
        </w:rPr>
        <w:t>7</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671D3C"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2E5555" w:rsidRDefault="00917D9A" w:rsidP="00671D3C">
            <w:pPr>
              <w:jc w:val="center"/>
            </w:pPr>
            <w:r w:rsidRPr="002E5555">
              <w:t>Aeronautical receiver</w:t>
            </w:r>
          </w:p>
          <w:p w:rsidR="00917D9A" w:rsidRPr="002E5555" w:rsidRDefault="00917D9A" w:rsidP="00671D3C">
            <w:pPr>
              <w:jc w:val="center"/>
            </w:pPr>
          </w:p>
        </w:tc>
        <w:tc>
          <w:tcPr>
            <w:tcW w:w="0" w:type="auto"/>
            <w:tcBorders>
              <w:top w:val="single" w:sz="4" w:space="0" w:color="FFFFFF" w:themeColor="background1"/>
            </w:tcBorders>
          </w:tcPr>
          <w:p w:rsidR="00917D9A" w:rsidRPr="002E5555" w:rsidRDefault="00917D9A" w:rsidP="00671D3C">
            <w:pPr>
              <w:jc w:val="center"/>
            </w:pPr>
            <w:r w:rsidRPr="002E5555">
              <w:t>Open sky</w:t>
            </w:r>
          </w:p>
        </w:tc>
        <w:tc>
          <w:tcPr>
            <w:tcW w:w="0" w:type="auto"/>
            <w:tcBorders>
              <w:top w:val="single" w:sz="4" w:space="0" w:color="FFFFFF" w:themeColor="background1"/>
            </w:tcBorders>
          </w:tcPr>
          <w:p w:rsidR="00917D9A" w:rsidRPr="002E5555" w:rsidRDefault="00917D9A" w:rsidP="00671D3C">
            <w:pPr>
              <w:jc w:val="center"/>
            </w:pPr>
            <w:r w:rsidRPr="002E5555">
              <w:t>9m</w:t>
            </w:r>
          </w:p>
        </w:tc>
        <w:tc>
          <w:tcPr>
            <w:tcW w:w="0" w:type="auto"/>
            <w:tcBorders>
              <w:top w:val="single" w:sz="4" w:space="0" w:color="FFFFFF" w:themeColor="background1"/>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tcBorders>
              <w:top w:val="single" w:sz="4" w:space="0" w:color="C0504D"/>
            </w:tcBorders>
          </w:tcPr>
          <w:p w:rsidR="00917D9A" w:rsidRPr="002E5555" w:rsidRDefault="00917D9A" w:rsidP="00671D3C">
            <w:pPr>
              <w:jc w:val="center"/>
            </w:pPr>
            <w:r w:rsidRPr="002E5555">
              <w:t>Assisted-RNSS</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29m</w:t>
            </w:r>
          </w:p>
        </w:tc>
        <w:tc>
          <w:tcPr>
            <w:tcW w:w="0" w:type="auto"/>
            <w:tcBorders>
              <w:top w:val="single" w:sz="4" w:space="0" w:color="C0504D"/>
            </w:tcBorders>
          </w:tcPr>
          <w:p w:rsidR="00917D9A" w:rsidRPr="002E5555" w:rsidRDefault="00917D9A" w:rsidP="00671D3C">
            <w:pPr>
              <w:jc w:val="center"/>
            </w:pPr>
            <w:r w:rsidRPr="002E5555">
              <w:t>10m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Indoor receiver</w:t>
            </w:r>
          </w:p>
          <w:p w:rsidR="00917D9A" w:rsidRPr="002E5555" w:rsidRDefault="00917D9A" w:rsidP="00671D3C">
            <w:pPr>
              <w:jc w:val="center"/>
            </w:pPr>
            <w:r w:rsidRPr="002E5555">
              <w:t>High precision receiver</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255m</w:t>
            </w:r>
          </w:p>
        </w:tc>
        <w:tc>
          <w:tcPr>
            <w:tcW w:w="0" w:type="auto"/>
            <w:tcBorders>
              <w:top w:val="single" w:sz="4" w:space="0" w:color="C0504D"/>
            </w:tcBorders>
          </w:tcPr>
          <w:p w:rsidR="00917D9A" w:rsidRPr="002E5555" w:rsidRDefault="00917D9A" w:rsidP="00671D3C">
            <w:pPr>
              <w:jc w:val="center"/>
            </w:pPr>
            <w:r w:rsidRPr="002E5555">
              <w:t>90m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Open sky</w:t>
            </w:r>
          </w:p>
        </w:tc>
        <w:tc>
          <w:tcPr>
            <w:tcW w:w="0" w:type="auto"/>
            <w:tcBorders>
              <w:top w:val="single" w:sz="4" w:space="0" w:color="C0504D"/>
            </w:tcBorders>
          </w:tcPr>
          <w:p w:rsidR="00917D9A" w:rsidRPr="00790487" w:rsidRDefault="00917D9A" w:rsidP="00671D3C">
            <w:pPr>
              <w:jc w:val="center"/>
            </w:pPr>
            <w:r w:rsidRPr="002E5555">
              <w:t>6m</w:t>
            </w:r>
          </w:p>
        </w:tc>
        <w:tc>
          <w:tcPr>
            <w:tcW w:w="0" w:type="auto"/>
            <w:tcBorders>
              <w:top w:val="single" w:sz="4" w:space="0" w:color="C0504D"/>
            </w:tcBorders>
          </w:tcPr>
          <w:p w:rsidR="00917D9A" w:rsidRPr="00790487" w:rsidRDefault="00917D9A" w:rsidP="00671D3C">
            <w:pPr>
              <w:jc w:val="center"/>
            </w:pPr>
            <w:r w:rsidRPr="002E5555">
              <w:t>2m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1</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2</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71m</w:t>
            </w:r>
          </w:p>
        </w:tc>
        <w:tc>
          <w:tcPr>
            <w:tcW w:w="0" w:type="auto"/>
            <w:tcBorders>
              <w:top w:val="single" w:sz="4" w:space="0" w:color="C0504D"/>
            </w:tcBorders>
          </w:tcPr>
          <w:p w:rsidR="00917D9A" w:rsidRPr="00790487" w:rsidRDefault="00917D9A" w:rsidP="00671D3C">
            <w:pPr>
              <w:jc w:val="center"/>
            </w:pPr>
            <w:r w:rsidRPr="002E5555">
              <w:t>25m</w:t>
            </w:r>
          </w:p>
        </w:tc>
      </w:tr>
    </w:tbl>
    <w:p w:rsidR="00917D9A" w:rsidRDefault="00917D9A" w:rsidP="004D7AB2">
      <w:pPr>
        <w:pStyle w:val="ECCParagraph"/>
      </w:pPr>
    </w:p>
    <w:p w:rsidR="00917D9A" w:rsidRDefault="00917D9A" w:rsidP="00671D3C">
      <w:pPr>
        <w:pStyle w:val="Titre3"/>
      </w:pPr>
      <w:bookmarkStart w:id="60" w:name="_Toc267386737"/>
      <w:bookmarkStart w:id="61" w:name="_Toc273971028"/>
      <w:bookmarkStart w:id="62" w:name="_Toc317588322"/>
      <w:bookmarkStart w:id="63" w:name="_Toc319601946"/>
      <w:r w:rsidRPr="009C6D0C">
        <w:t>Noise level increase</w:t>
      </w:r>
      <w:bookmarkEnd w:id="60"/>
      <w:r>
        <w:t xml:space="preserve"> deterministic</w:t>
      </w:r>
      <w:bookmarkEnd w:id="61"/>
      <w:bookmarkEnd w:id="62"/>
      <w:bookmarkEnd w:id="63"/>
    </w:p>
    <w:p w:rsidR="00917D9A" w:rsidRPr="00406098" w:rsidRDefault="00917D9A" w:rsidP="00671D3C">
      <w:pPr>
        <w:jc w:val="both"/>
      </w:pPr>
      <w:r w:rsidRPr="0035163D">
        <w:t xml:space="preserve">The results based on the worst case scenario are the following ones. </w:t>
      </w:r>
    </w:p>
    <w:p w:rsidR="00917D9A" w:rsidRPr="004D7AB2" w:rsidRDefault="00917D9A" w:rsidP="00671D3C">
      <w:pPr>
        <w:pStyle w:val="ECCParagraph"/>
        <w:rPr>
          <w:lang w:val="en-US"/>
        </w:rPr>
      </w:pPr>
    </w:p>
    <w:p w:rsidR="00917D9A" w:rsidRDefault="00917D9A" w:rsidP="00671D3C">
      <w:pPr>
        <w:pStyle w:val="Lgende"/>
      </w:pPr>
      <w:r>
        <w:t xml:space="preserve">Table </w:t>
      </w:r>
      <w:r>
        <w:fldChar w:fldCharType="begin"/>
      </w:r>
      <w:r>
        <w:instrText xml:space="preserve"> SEQ Table \* ARABIC </w:instrText>
      </w:r>
      <w:r>
        <w:fldChar w:fldCharType="separate"/>
      </w:r>
      <w:r w:rsidR="00F874F9">
        <w:rPr>
          <w:noProof/>
        </w:rPr>
        <w:t>8</w:t>
      </w:r>
      <w:r>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E7FFA">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-59dBm)</w:t>
            </w:r>
          </w:p>
        </w:tc>
      </w:tr>
      <w:tr w:rsidR="00917D9A" w:rsidRPr="00404CB6" w:rsidTr="003E7FFA">
        <w:tc>
          <w:tcPr>
            <w:tcW w:w="0" w:type="auto"/>
            <w:vMerge w:val="restart"/>
            <w:tcBorders>
              <w:top w:val="single" w:sz="4" w:space="0" w:color="FFFFFF" w:themeColor="background1"/>
            </w:tcBorders>
          </w:tcPr>
          <w:p w:rsidR="00917D9A" w:rsidRPr="00464270" w:rsidRDefault="00917D9A" w:rsidP="00671D3C">
            <w:pPr>
              <w:jc w:val="center"/>
            </w:pPr>
            <w:r w:rsidRPr="00464270">
              <w:t>Aeronautical receiver</w:t>
            </w:r>
          </w:p>
          <w:p w:rsidR="00917D9A" w:rsidRPr="00464270" w:rsidRDefault="00917D9A" w:rsidP="00671D3C">
            <w:pPr>
              <w:jc w:val="center"/>
            </w:pPr>
          </w:p>
        </w:tc>
        <w:tc>
          <w:tcPr>
            <w:tcW w:w="1487" w:type="dxa"/>
            <w:tcBorders>
              <w:top w:val="single" w:sz="4" w:space="0" w:color="FFFFFF" w:themeColor="background1"/>
            </w:tcBorders>
          </w:tcPr>
          <w:p w:rsidR="00917D9A" w:rsidRPr="00464270" w:rsidRDefault="00917D9A" w:rsidP="00671D3C">
            <w:pPr>
              <w:jc w:val="center"/>
            </w:pPr>
            <w:r w:rsidRPr="00464270">
              <w:t>Acquisition</w:t>
            </w:r>
          </w:p>
        </w:tc>
        <w:tc>
          <w:tcPr>
            <w:tcW w:w="3052" w:type="dxa"/>
            <w:tcBorders>
              <w:top w:val="single" w:sz="4" w:space="0" w:color="FFFFFF" w:themeColor="background1"/>
            </w:tcBorders>
          </w:tcPr>
          <w:p w:rsidR="00917D9A" w:rsidRPr="00464270" w:rsidRDefault="00917D9A" w:rsidP="00671D3C">
            <w:pPr>
              <w:jc w:val="center"/>
            </w:pPr>
            <w:r w:rsidRPr="00464270">
              <w:t>50m</w:t>
            </w:r>
          </w:p>
        </w:tc>
        <w:tc>
          <w:tcPr>
            <w:tcW w:w="0" w:type="auto"/>
            <w:tcBorders>
              <w:top w:val="single" w:sz="4" w:space="0" w:color="FFFFFF" w:themeColor="background1"/>
            </w:tcBorders>
          </w:tcPr>
          <w:p w:rsidR="00917D9A" w:rsidRPr="00464270" w:rsidRDefault="00917D9A" w:rsidP="00671D3C">
            <w:pPr>
              <w:jc w:val="center"/>
            </w:pPr>
            <w:r w:rsidRPr="00464270">
              <w:t>18m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43m</w:t>
            </w:r>
          </w:p>
        </w:tc>
        <w:tc>
          <w:tcPr>
            <w:tcW w:w="0" w:type="auto"/>
            <w:tcBorders>
              <w:top w:val="single" w:sz="4" w:space="0" w:color="C0504D"/>
            </w:tcBorders>
          </w:tcPr>
          <w:p w:rsidR="00917D9A" w:rsidRPr="00790487" w:rsidRDefault="00917D9A" w:rsidP="00671D3C">
            <w:pPr>
              <w:jc w:val="center"/>
            </w:pPr>
            <w:r w:rsidRPr="00464270">
              <w:t>15m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Assisted-RNSS</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24m</w:t>
            </w:r>
          </w:p>
        </w:tc>
        <w:tc>
          <w:tcPr>
            <w:tcW w:w="0" w:type="auto"/>
            <w:tcBorders>
              <w:top w:val="single" w:sz="4" w:space="0" w:color="C0504D"/>
            </w:tcBorders>
          </w:tcPr>
          <w:p w:rsidR="00917D9A" w:rsidRPr="00464270" w:rsidRDefault="00917D9A" w:rsidP="00671D3C">
            <w:pPr>
              <w:jc w:val="center"/>
            </w:pPr>
            <w:r w:rsidRPr="00464270">
              <w:t>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24m</w:t>
            </w:r>
          </w:p>
        </w:tc>
        <w:tc>
          <w:tcPr>
            <w:tcW w:w="0" w:type="auto"/>
            <w:tcBorders>
              <w:top w:val="single" w:sz="4" w:space="0" w:color="C0504D"/>
            </w:tcBorders>
          </w:tcPr>
          <w:p w:rsidR="00917D9A" w:rsidRPr="00790487" w:rsidRDefault="00917D9A" w:rsidP="00671D3C">
            <w:pPr>
              <w:jc w:val="center"/>
            </w:pPr>
            <w:r w:rsidRPr="00464270">
              <w:t>8m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Indoor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54m</w:t>
            </w:r>
          </w:p>
        </w:tc>
        <w:tc>
          <w:tcPr>
            <w:tcW w:w="0" w:type="auto"/>
            <w:tcBorders>
              <w:top w:val="single" w:sz="4" w:space="0" w:color="C0504D"/>
            </w:tcBorders>
          </w:tcPr>
          <w:p w:rsidR="00917D9A" w:rsidRPr="00464270" w:rsidRDefault="00917D9A" w:rsidP="00671D3C">
            <w:pPr>
              <w:jc w:val="center"/>
            </w:pPr>
            <w:r w:rsidRPr="00464270">
              <w:t>19m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27m</w:t>
            </w:r>
          </w:p>
        </w:tc>
        <w:tc>
          <w:tcPr>
            <w:tcW w:w="0" w:type="auto"/>
            <w:tcBorders>
              <w:top w:val="single" w:sz="4" w:space="0" w:color="C0504D"/>
            </w:tcBorders>
          </w:tcPr>
          <w:p w:rsidR="00917D9A" w:rsidRPr="00790487" w:rsidRDefault="00917D9A" w:rsidP="00671D3C">
            <w:pPr>
              <w:jc w:val="center"/>
            </w:pPr>
            <w:r w:rsidRPr="00464270">
              <w:t>10m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High precision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lastRenderedPageBreak/>
              <w:t>Acquisition</w:t>
            </w:r>
          </w:p>
        </w:tc>
        <w:tc>
          <w:tcPr>
            <w:tcW w:w="3052" w:type="dxa"/>
            <w:tcBorders>
              <w:top w:val="single" w:sz="4" w:space="0" w:color="C0504D"/>
            </w:tcBorders>
          </w:tcPr>
          <w:p w:rsidR="00917D9A" w:rsidRPr="00464270" w:rsidRDefault="00917D9A" w:rsidP="00671D3C">
            <w:pPr>
              <w:jc w:val="center"/>
            </w:pPr>
            <w:r w:rsidRPr="00464270">
              <w:t>36m</w:t>
            </w:r>
          </w:p>
        </w:tc>
        <w:tc>
          <w:tcPr>
            <w:tcW w:w="0" w:type="auto"/>
            <w:tcBorders>
              <w:top w:val="single" w:sz="4" w:space="0" w:color="C0504D"/>
            </w:tcBorders>
          </w:tcPr>
          <w:p w:rsidR="00917D9A" w:rsidRPr="00464270" w:rsidRDefault="00917D9A" w:rsidP="00671D3C">
            <w:pPr>
              <w:jc w:val="center"/>
            </w:pPr>
            <w:r w:rsidRPr="00464270">
              <w:t>13m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36m</w:t>
            </w:r>
          </w:p>
        </w:tc>
        <w:tc>
          <w:tcPr>
            <w:tcW w:w="0" w:type="auto"/>
            <w:tcBorders>
              <w:top w:val="single" w:sz="4" w:space="0" w:color="C0504D"/>
            </w:tcBorders>
          </w:tcPr>
          <w:p w:rsidR="00917D9A" w:rsidRPr="00790487" w:rsidRDefault="00917D9A" w:rsidP="00671D3C">
            <w:pPr>
              <w:jc w:val="center"/>
            </w:pPr>
            <w:r w:rsidRPr="00464270">
              <w:t>13m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lastRenderedPageBreak/>
              <w:t>General purpose receiver type 1</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27m</w:t>
            </w:r>
          </w:p>
        </w:tc>
        <w:tc>
          <w:tcPr>
            <w:tcW w:w="0" w:type="auto"/>
            <w:tcBorders>
              <w:top w:val="single" w:sz="4" w:space="0" w:color="C0504D"/>
            </w:tcBorders>
          </w:tcPr>
          <w:p w:rsidR="00917D9A" w:rsidRPr="00464270" w:rsidRDefault="00917D9A" w:rsidP="00671D3C">
            <w:pPr>
              <w:jc w:val="center"/>
            </w:pPr>
            <w:r w:rsidRPr="00464270">
              <w:t>10m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14m</w:t>
            </w:r>
          </w:p>
        </w:tc>
        <w:tc>
          <w:tcPr>
            <w:tcW w:w="0" w:type="auto"/>
            <w:tcBorders>
              <w:top w:val="single" w:sz="4" w:space="0" w:color="C0504D"/>
            </w:tcBorders>
          </w:tcPr>
          <w:p w:rsidR="00917D9A" w:rsidRPr="00790487" w:rsidRDefault="00917D9A" w:rsidP="00671D3C">
            <w:pPr>
              <w:jc w:val="center"/>
            </w:pPr>
            <w:r w:rsidRPr="00464270">
              <w:t>5m</w:t>
            </w:r>
          </w:p>
        </w:tc>
      </w:tr>
      <w:tr w:rsidR="00917D9A" w:rsidRPr="00404CB6" w:rsidTr="003E7FFA">
        <w:tc>
          <w:tcPr>
            <w:tcW w:w="0" w:type="auto"/>
            <w:vMerge w:val="restart"/>
          </w:tcPr>
          <w:p w:rsidR="00917D9A" w:rsidRPr="00464270" w:rsidRDefault="00917D9A" w:rsidP="00671D3C">
            <w:pPr>
              <w:jc w:val="center"/>
            </w:pPr>
            <w:r w:rsidRPr="00464270">
              <w:t>General purpose receiver type 2</w:t>
            </w:r>
          </w:p>
          <w:p w:rsidR="00917D9A" w:rsidRPr="00464270" w:rsidRDefault="00917D9A" w:rsidP="00671D3C">
            <w:pPr>
              <w:jc w:val="center"/>
            </w:pPr>
          </w:p>
        </w:tc>
        <w:tc>
          <w:tcPr>
            <w:tcW w:w="1487" w:type="dxa"/>
          </w:tcPr>
          <w:p w:rsidR="00917D9A" w:rsidRPr="00464270" w:rsidRDefault="00917D9A" w:rsidP="00671D3C">
            <w:pPr>
              <w:jc w:val="center"/>
            </w:pPr>
            <w:r w:rsidRPr="00464270">
              <w:t>Acquisition</w:t>
            </w:r>
          </w:p>
        </w:tc>
        <w:tc>
          <w:tcPr>
            <w:tcW w:w="3052" w:type="dxa"/>
          </w:tcPr>
          <w:p w:rsidR="00917D9A" w:rsidRPr="00464270" w:rsidRDefault="00917D9A" w:rsidP="00671D3C">
            <w:pPr>
              <w:jc w:val="center"/>
            </w:pPr>
            <w:r w:rsidRPr="00464270">
              <w:t>43m</w:t>
            </w:r>
          </w:p>
        </w:tc>
        <w:tc>
          <w:tcPr>
            <w:tcW w:w="0" w:type="auto"/>
          </w:tcPr>
          <w:p w:rsidR="00917D9A" w:rsidRPr="00464270" w:rsidRDefault="00917D9A" w:rsidP="00671D3C">
            <w:pPr>
              <w:jc w:val="center"/>
            </w:pPr>
            <w:r w:rsidRPr="00464270">
              <w:t>15m</w:t>
            </w:r>
          </w:p>
        </w:tc>
      </w:tr>
      <w:tr w:rsidR="00917D9A" w:rsidRPr="00404CB6" w:rsidTr="003E7FFA">
        <w:tc>
          <w:tcPr>
            <w:tcW w:w="0" w:type="auto"/>
            <w:vMerge/>
          </w:tcPr>
          <w:p w:rsidR="00917D9A" w:rsidRPr="00790487" w:rsidRDefault="00917D9A" w:rsidP="00671D3C">
            <w:pPr>
              <w:jc w:val="center"/>
            </w:pPr>
          </w:p>
        </w:tc>
        <w:tc>
          <w:tcPr>
            <w:tcW w:w="1487" w:type="dxa"/>
          </w:tcPr>
          <w:p w:rsidR="00917D9A" w:rsidRPr="00790487" w:rsidRDefault="00917D9A" w:rsidP="00671D3C">
            <w:pPr>
              <w:jc w:val="center"/>
            </w:pPr>
            <w:r w:rsidRPr="00464270">
              <w:t>Tracking</w:t>
            </w:r>
          </w:p>
        </w:tc>
        <w:tc>
          <w:tcPr>
            <w:tcW w:w="3052" w:type="dxa"/>
          </w:tcPr>
          <w:p w:rsidR="00917D9A" w:rsidRPr="00790487" w:rsidRDefault="00917D9A" w:rsidP="00671D3C">
            <w:pPr>
              <w:jc w:val="center"/>
            </w:pPr>
            <w:r w:rsidRPr="00464270">
              <w:t>21m</w:t>
            </w:r>
          </w:p>
        </w:tc>
        <w:tc>
          <w:tcPr>
            <w:tcW w:w="0" w:type="auto"/>
          </w:tcPr>
          <w:p w:rsidR="00917D9A" w:rsidRDefault="00917D9A" w:rsidP="00671D3C">
            <w:pPr>
              <w:jc w:val="center"/>
            </w:pPr>
            <w:r w:rsidRPr="00464270">
              <w:t>8m</w:t>
            </w:r>
          </w:p>
        </w:tc>
      </w:tr>
    </w:tbl>
    <w:p w:rsidR="00917D9A" w:rsidRDefault="00917D9A" w:rsidP="00671D3C">
      <w:pPr>
        <w:pStyle w:val="ECCParagraph"/>
      </w:pPr>
    </w:p>
    <w:p w:rsidR="00917D9A" w:rsidRPr="00406098" w:rsidRDefault="00917D9A" w:rsidP="00671D3C">
      <w:pPr>
        <w:pStyle w:val="ECCParagraph"/>
      </w:pPr>
      <w:r w:rsidRPr="00406098">
        <w:t>When considering that we always have at least 8dB building losses</w:t>
      </w:r>
      <w:r>
        <w:t xml:space="preserve"> </w:t>
      </w:r>
      <w:r w:rsidRPr="00406098">
        <w:t xml:space="preserve">(with the exception of indoor receivers), the results are </w:t>
      </w:r>
      <w:r>
        <w:t>improved</w:t>
      </w:r>
      <w:r w:rsidRPr="00406098">
        <w:t>. They are presented below. However, they will not cover worst case scenarios presented above.</w:t>
      </w:r>
    </w:p>
    <w:p w:rsidR="00917D9A" w:rsidRDefault="00917D9A" w:rsidP="00671D3C">
      <w:pPr>
        <w:pStyle w:val="Lgende"/>
      </w:pPr>
      <w:r>
        <w:t xml:space="preserve">Table </w:t>
      </w:r>
      <w:r>
        <w:fldChar w:fldCharType="begin"/>
      </w:r>
      <w:r>
        <w:instrText xml:space="preserve"> SEQ Table \* ARABIC </w:instrText>
      </w:r>
      <w:r>
        <w:fldChar w:fldCharType="separate"/>
      </w:r>
      <w:r w:rsidR="00F874F9">
        <w:rPr>
          <w:noProof/>
        </w:rPr>
        <w:t>9</w:t>
      </w:r>
      <w:r>
        <w:fldChar w:fldCharType="end"/>
      </w:r>
      <w:r>
        <w:t>: Protection distances for most realistic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06E97">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proofErr w:type="spellEnd"/>
            <w:r w:rsidR="00306E97">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proofErr w:type="spellEnd"/>
            <w:r w:rsidR="00306E97">
              <w:rPr>
                <w:b/>
                <w:color w:val="FFFFFF"/>
              </w:rPr>
              <w:t>.</w:t>
            </w:r>
            <w:r w:rsidRPr="00671D3C">
              <w:rPr>
                <w:b/>
                <w:color w:val="FFFFFF"/>
              </w:rPr>
              <w:t xml:space="preserve"> max of -59dBm)</w:t>
            </w:r>
          </w:p>
        </w:tc>
      </w:tr>
      <w:tr w:rsidR="00917D9A" w:rsidRPr="00404CB6" w:rsidTr="00306E97">
        <w:tc>
          <w:tcPr>
            <w:tcW w:w="0" w:type="auto"/>
            <w:vMerge w:val="restart"/>
            <w:tcBorders>
              <w:top w:val="single" w:sz="4" w:space="0" w:color="FFFFFF" w:themeColor="background1"/>
            </w:tcBorders>
          </w:tcPr>
          <w:p w:rsidR="00917D9A" w:rsidRPr="000A58D9" w:rsidRDefault="00917D9A" w:rsidP="00671D3C">
            <w:pPr>
              <w:jc w:val="center"/>
            </w:pPr>
            <w:r w:rsidRPr="000A58D9">
              <w:t>Aeronautical receiver</w:t>
            </w:r>
          </w:p>
          <w:p w:rsidR="00917D9A" w:rsidRPr="000A58D9" w:rsidRDefault="00917D9A" w:rsidP="00671D3C">
            <w:pPr>
              <w:jc w:val="center"/>
            </w:pPr>
          </w:p>
        </w:tc>
        <w:tc>
          <w:tcPr>
            <w:tcW w:w="0" w:type="auto"/>
            <w:tcBorders>
              <w:top w:val="single" w:sz="4" w:space="0" w:color="FFFFFF" w:themeColor="background1"/>
            </w:tcBorders>
          </w:tcPr>
          <w:p w:rsidR="00917D9A" w:rsidRPr="000A58D9" w:rsidRDefault="00917D9A" w:rsidP="00671D3C">
            <w:pPr>
              <w:jc w:val="center"/>
            </w:pPr>
            <w:r w:rsidRPr="000A58D9">
              <w:t>Acquisition</w:t>
            </w:r>
          </w:p>
        </w:tc>
        <w:tc>
          <w:tcPr>
            <w:tcW w:w="0" w:type="auto"/>
            <w:tcBorders>
              <w:top w:val="single" w:sz="4" w:space="0" w:color="FFFFFF" w:themeColor="background1"/>
            </w:tcBorders>
          </w:tcPr>
          <w:p w:rsidR="00917D9A" w:rsidRPr="000A58D9" w:rsidRDefault="00917D9A" w:rsidP="00671D3C">
            <w:pPr>
              <w:jc w:val="center"/>
            </w:pPr>
            <w:r w:rsidRPr="000A58D9">
              <w:t>20m</w:t>
            </w:r>
          </w:p>
        </w:tc>
        <w:tc>
          <w:tcPr>
            <w:tcW w:w="0" w:type="auto"/>
            <w:tcBorders>
              <w:top w:val="single" w:sz="4" w:space="0" w:color="FFFFFF" w:themeColor="background1"/>
            </w:tcBorders>
          </w:tcPr>
          <w:p w:rsidR="00917D9A" w:rsidRPr="000A58D9" w:rsidRDefault="00917D9A" w:rsidP="00671D3C">
            <w:pPr>
              <w:jc w:val="center"/>
            </w:pPr>
            <w:r w:rsidRPr="000A58D9">
              <w:t>7m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17m</w:t>
            </w:r>
          </w:p>
        </w:tc>
        <w:tc>
          <w:tcPr>
            <w:tcW w:w="0" w:type="auto"/>
            <w:tcBorders>
              <w:top w:val="single" w:sz="4" w:space="0" w:color="C0504D"/>
            </w:tcBorders>
          </w:tcPr>
          <w:p w:rsidR="00917D9A" w:rsidRPr="00790487" w:rsidRDefault="00917D9A" w:rsidP="00671D3C">
            <w:pPr>
              <w:jc w:val="center"/>
            </w:pPr>
            <w:r w:rsidRPr="000A58D9">
              <w:t>6m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Assisted-RNSS</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10m</w:t>
            </w:r>
          </w:p>
        </w:tc>
        <w:tc>
          <w:tcPr>
            <w:tcW w:w="0" w:type="auto"/>
            <w:tcBorders>
              <w:top w:val="single" w:sz="4" w:space="0" w:color="C0504D"/>
            </w:tcBorders>
          </w:tcPr>
          <w:p w:rsidR="00917D9A" w:rsidRPr="000A58D9" w:rsidRDefault="00917D9A" w:rsidP="00671D3C">
            <w:pPr>
              <w:jc w:val="center"/>
            </w:pPr>
            <w:r w:rsidRPr="000A58D9">
              <w:t>3m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10m</w:t>
            </w:r>
          </w:p>
        </w:tc>
        <w:tc>
          <w:tcPr>
            <w:tcW w:w="0" w:type="auto"/>
            <w:tcBorders>
              <w:top w:val="single" w:sz="4" w:space="0" w:color="C0504D"/>
            </w:tcBorders>
          </w:tcPr>
          <w:p w:rsidR="00917D9A" w:rsidRPr="00790487" w:rsidRDefault="00917D9A" w:rsidP="00671D3C">
            <w:pPr>
              <w:jc w:val="center"/>
            </w:pPr>
            <w:r w:rsidRPr="000A58D9">
              <w:t>3m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Indoor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54m</w:t>
            </w:r>
          </w:p>
        </w:tc>
        <w:tc>
          <w:tcPr>
            <w:tcW w:w="0" w:type="auto"/>
            <w:tcBorders>
              <w:top w:val="single" w:sz="4" w:space="0" w:color="C0504D"/>
            </w:tcBorders>
          </w:tcPr>
          <w:p w:rsidR="00917D9A" w:rsidRPr="000A58D9" w:rsidRDefault="00917D9A" w:rsidP="00671D3C">
            <w:pPr>
              <w:jc w:val="center"/>
            </w:pPr>
            <w:r w:rsidRPr="000A58D9">
              <w:t>19m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27m</w:t>
            </w:r>
          </w:p>
        </w:tc>
        <w:tc>
          <w:tcPr>
            <w:tcW w:w="0" w:type="auto"/>
            <w:tcBorders>
              <w:top w:val="single" w:sz="4" w:space="0" w:color="C0504D"/>
            </w:tcBorders>
          </w:tcPr>
          <w:p w:rsidR="00917D9A" w:rsidRPr="00790487" w:rsidRDefault="00917D9A" w:rsidP="00671D3C">
            <w:pPr>
              <w:jc w:val="center"/>
            </w:pPr>
            <w:r w:rsidRPr="000A58D9">
              <w:t>10m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High precision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14m</w:t>
            </w:r>
          </w:p>
        </w:tc>
        <w:tc>
          <w:tcPr>
            <w:tcW w:w="0" w:type="auto"/>
            <w:tcBorders>
              <w:top w:val="single" w:sz="4" w:space="0" w:color="C0504D"/>
            </w:tcBorders>
          </w:tcPr>
          <w:p w:rsidR="00917D9A" w:rsidRPr="000A58D9" w:rsidRDefault="00917D9A" w:rsidP="00671D3C">
            <w:pPr>
              <w:jc w:val="center"/>
            </w:pPr>
            <w:r w:rsidRPr="000A58D9">
              <w:t>5m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14m</w:t>
            </w:r>
          </w:p>
        </w:tc>
        <w:tc>
          <w:tcPr>
            <w:tcW w:w="0" w:type="auto"/>
            <w:tcBorders>
              <w:top w:val="single" w:sz="4" w:space="0" w:color="C0504D"/>
            </w:tcBorders>
          </w:tcPr>
          <w:p w:rsidR="00917D9A" w:rsidRPr="00790487" w:rsidRDefault="00917D9A" w:rsidP="00671D3C">
            <w:pPr>
              <w:jc w:val="center"/>
            </w:pPr>
            <w:r w:rsidRPr="000A58D9">
              <w:t>5m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General purpose receiver type 1</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11m</w:t>
            </w:r>
          </w:p>
        </w:tc>
        <w:tc>
          <w:tcPr>
            <w:tcW w:w="0" w:type="auto"/>
            <w:tcBorders>
              <w:top w:val="single" w:sz="4" w:space="0" w:color="C0504D"/>
            </w:tcBorders>
          </w:tcPr>
          <w:p w:rsidR="00917D9A" w:rsidRPr="000A58D9" w:rsidRDefault="00917D9A" w:rsidP="00671D3C">
            <w:pPr>
              <w:jc w:val="center"/>
            </w:pPr>
            <w:r w:rsidRPr="000A58D9">
              <w:t>4m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5m</w:t>
            </w:r>
          </w:p>
        </w:tc>
        <w:tc>
          <w:tcPr>
            <w:tcW w:w="0" w:type="auto"/>
            <w:tcBorders>
              <w:top w:val="single" w:sz="4" w:space="0" w:color="C0504D"/>
            </w:tcBorders>
          </w:tcPr>
          <w:p w:rsidR="00917D9A" w:rsidRPr="00790487" w:rsidRDefault="00917D9A" w:rsidP="00671D3C">
            <w:pPr>
              <w:jc w:val="center"/>
            </w:pPr>
            <w:r w:rsidRPr="000A58D9">
              <w:t>2m</w:t>
            </w:r>
          </w:p>
        </w:tc>
      </w:tr>
      <w:tr w:rsidR="00917D9A" w:rsidRPr="00404CB6" w:rsidTr="00710B09">
        <w:tc>
          <w:tcPr>
            <w:tcW w:w="0" w:type="auto"/>
            <w:vMerge w:val="restart"/>
          </w:tcPr>
          <w:p w:rsidR="00917D9A" w:rsidRPr="000A58D9" w:rsidRDefault="00917D9A" w:rsidP="00671D3C">
            <w:pPr>
              <w:jc w:val="center"/>
            </w:pPr>
            <w:r w:rsidRPr="000A58D9">
              <w:t>General purpose receiver type 2</w:t>
            </w:r>
          </w:p>
          <w:p w:rsidR="00917D9A" w:rsidRPr="000A58D9" w:rsidRDefault="00917D9A" w:rsidP="00671D3C">
            <w:pPr>
              <w:jc w:val="center"/>
            </w:pPr>
          </w:p>
        </w:tc>
        <w:tc>
          <w:tcPr>
            <w:tcW w:w="0" w:type="auto"/>
          </w:tcPr>
          <w:p w:rsidR="00917D9A" w:rsidRPr="000A58D9" w:rsidRDefault="00917D9A" w:rsidP="00671D3C">
            <w:pPr>
              <w:jc w:val="center"/>
            </w:pPr>
            <w:r w:rsidRPr="000A58D9">
              <w:t>Acquisition</w:t>
            </w:r>
          </w:p>
        </w:tc>
        <w:tc>
          <w:tcPr>
            <w:tcW w:w="0" w:type="auto"/>
          </w:tcPr>
          <w:p w:rsidR="00917D9A" w:rsidRPr="000A58D9" w:rsidRDefault="00917D9A" w:rsidP="00671D3C">
            <w:pPr>
              <w:jc w:val="center"/>
            </w:pPr>
            <w:r w:rsidRPr="000A58D9">
              <w:t>17m</w:t>
            </w:r>
          </w:p>
        </w:tc>
        <w:tc>
          <w:tcPr>
            <w:tcW w:w="0" w:type="auto"/>
          </w:tcPr>
          <w:p w:rsidR="00917D9A" w:rsidRPr="000A58D9" w:rsidRDefault="00917D9A" w:rsidP="00671D3C">
            <w:pPr>
              <w:jc w:val="center"/>
            </w:pPr>
            <w:r w:rsidRPr="000A58D9">
              <w:t>6m</w:t>
            </w:r>
          </w:p>
        </w:tc>
      </w:tr>
      <w:tr w:rsidR="00917D9A" w:rsidRPr="00404CB6" w:rsidTr="00710B09">
        <w:tc>
          <w:tcPr>
            <w:tcW w:w="0" w:type="auto"/>
            <w:vMerge/>
          </w:tcPr>
          <w:p w:rsidR="00917D9A" w:rsidRPr="00790487" w:rsidRDefault="00917D9A" w:rsidP="00671D3C">
            <w:pPr>
              <w:jc w:val="center"/>
            </w:pPr>
          </w:p>
        </w:tc>
        <w:tc>
          <w:tcPr>
            <w:tcW w:w="0" w:type="auto"/>
          </w:tcPr>
          <w:p w:rsidR="00917D9A" w:rsidRPr="00790487" w:rsidRDefault="00917D9A" w:rsidP="00671D3C">
            <w:pPr>
              <w:jc w:val="center"/>
            </w:pPr>
            <w:r w:rsidRPr="000A58D9">
              <w:t>Tracking</w:t>
            </w:r>
          </w:p>
        </w:tc>
        <w:tc>
          <w:tcPr>
            <w:tcW w:w="0" w:type="auto"/>
          </w:tcPr>
          <w:p w:rsidR="00917D9A" w:rsidRPr="00790487" w:rsidRDefault="00917D9A" w:rsidP="00671D3C">
            <w:pPr>
              <w:jc w:val="center"/>
            </w:pPr>
            <w:r w:rsidRPr="000A58D9">
              <w:t>9m</w:t>
            </w:r>
          </w:p>
        </w:tc>
        <w:tc>
          <w:tcPr>
            <w:tcW w:w="0" w:type="auto"/>
          </w:tcPr>
          <w:p w:rsidR="00917D9A" w:rsidRDefault="00917D9A" w:rsidP="00671D3C">
            <w:pPr>
              <w:jc w:val="center"/>
            </w:pPr>
            <w:r w:rsidRPr="000A58D9">
              <w:t>3m</w:t>
            </w:r>
          </w:p>
        </w:tc>
      </w:tr>
    </w:tbl>
    <w:p w:rsidR="00917D9A" w:rsidRPr="008C2229" w:rsidRDefault="00917D9A" w:rsidP="002033FA">
      <w:pPr>
        <w:pStyle w:val="ECCParagraph"/>
        <w:spacing w:before="120"/>
      </w:pPr>
      <w:r w:rsidRPr="008C2229">
        <w:t>In order to assess the compatibility between the PL transmitter and a RNSS receiver (Galileo, GPS …), the generic methodology proposed in ITU-R Recommendation (see section</w:t>
      </w:r>
      <w:r w:rsidR="00FF3B30">
        <w:t xml:space="preserve"> </w:t>
      </w:r>
      <w:r w:rsidR="00FF3B30">
        <w:fldChar w:fldCharType="begin"/>
      </w:r>
      <w:r w:rsidR="00FF3B30">
        <w:instrText xml:space="preserve"> REF _Ref319597355 \r \h </w:instrText>
      </w:r>
      <w:r w:rsidR="00FF3B30">
        <w:fldChar w:fldCharType="separate"/>
      </w:r>
      <w:r w:rsidR="00F874F9">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E24569">
      <w:pPr>
        <w:pStyle w:val="ECCParagraph"/>
      </w:pPr>
      <w:r w:rsidRPr="008C2229">
        <w:t>The SSC values are calculated by convolving the power spectral density of the PL signal and the power spectral density of the wanted RNSS signal, and:</w:t>
      </w:r>
    </w:p>
    <w:p w:rsidR="00917D9A" w:rsidRDefault="00917D9A" w:rsidP="007C2DA0">
      <w:pPr>
        <w:pStyle w:val="ECCParagraph"/>
        <w:jc w:val="left"/>
      </w:pPr>
      <w:r w:rsidRPr="008C2229">
        <w:rPr>
          <w:position w:val="-36"/>
        </w:rPr>
        <w:object w:dxaOrig="2920" w:dyaOrig="800">
          <v:shape id="_x0000_i1026" type="#_x0000_t75" style="width:146.3pt;height:39.75pt" o:ole="">
            <v:imagedata r:id="rId21" o:title=""/>
          </v:shape>
          <o:OLEObject Type="Embed" ProgID="Equation.3" ShapeID="_x0000_i1026" DrawAspect="Content" ObjectID="_1393744559" r:id="rId22"/>
        </w:object>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t>(3)</w:t>
      </w:r>
    </w:p>
    <w:p w:rsidR="00917D9A" w:rsidRDefault="00917D9A" w:rsidP="00BF0EFC">
      <w:pPr>
        <w:pStyle w:val="Titre3"/>
      </w:pPr>
      <w:bookmarkStart w:id="64" w:name="_Toc273971029"/>
      <w:bookmarkStart w:id="65" w:name="_Toc317588323"/>
      <w:bookmarkStart w:id="66" w:name="_Toc319601947"/>
      <w:r>
        <w:t>Noise level increase using Statistical simulations conducted with SEAMCAT</w:t>
      </w:r>
      <w:bookmarkEnd w:id="64"/>
      <w:bookmarkEnd w:id="65"/>
      <w:bookmarkEnd w:id="66"/>
      <w:r>
        <w:t xml:space="preserve"> </w:t>
      </w:r>
    </w:p>
    <w:p w:rsidR="00917D9A" w:rsidRPr="0028054C" w:rsidRDefault="00917D9A" w:rsidP="00BF0EFC">
      <w:pPr>
        <w:pStyle w:val="ECCParagraph"/>
      </w:pPr>
      <w:r>
        <w:t xml:space="preserve">The </w:t>
      </w:r>
      <w:proofErr w:type="spellStart"/>
      <w:r>
        <w:t>e</w:t>
      </w:r>
      <w:r w:rsidRPr="000C37C8">
        <w:t>.i.r.p</w:t>
      </w:r>
      <w:proofErr w:type="spellEnd"/>
      <w:r w:rsidR="00306E97">
        <w:t>.</w:t>
      </w:r>
      <w:r w:rsidRPr="000C37C8">
        <w:t xml:space="preserve"> </w:t>
      </w:r>
      <w:r w:rsidRPr="0028054C">
        <w:t xml:space="preserve">of the </w:t>
      </w:r>
      <w:proofErr w:type="spellStart"/>
      <w:r w:rsidRPr="0028054C">
        <w:t>pseudolites</w:t>
      </w:r>
      <w:proofErr w:type="spellEnd"/>
      <w:r w:rsidRPr="0028054C">
        <w:t xml:space="preserve"> was fixed to -50dBm </w:t>
      </w:r>
      <w:r>
        <w:t>and</w:t>
      </w:r>
      <w:r w:rsidRPr="0028054C">
        <w:t xml:space="preserve"> -59 </w:t>
      </w:r>
      <w:proofErr w:type="spellStart"/>
      <w:r w:rsidRPr="0028054C">
        <w:t>dBm</w:t>
      </w:r>
      <w:proofErr w:type="spellEnd"/>
      <w:r w:rsidRPr="0028054C">
        <w:t xml:space="preserve">. </w:t>
      </w:r>
    </w:p>
    <w:p w:rsidR="00917D9A" w:rsidRPr="0028054C" w:rsidRDefault="00917D9A" w:rsidP="00BF0EFC">
      <w:pPr>
        <w:pStyle w:val="ECCParagraph"/>
      </w:pPr>
      <w:r w:rsidRPr="0028054C">
        <w:t>Two deployment situations are considered:</w:t>
      </w:r>
    </w:p>
    <w:p w:rsidR="00917D9A" w:rsidRPr="0028054C" w:rsidRDefault="00917D9A" w:rsidP="006C713C">
      <w:pPr>
        <w:pStyle w:val="ECCParBulleted"/>
        <w:numPr>
          <w:ilvl w:val="0"/>
          <w:numId w:val="32"/>
        </w:numPr>
      </w:pPr>
      <w:r w:rsidRPr="0028054C">
        <w:t>antenna height of victim receiver is 2m and antenna height of Interfering transmitter is 10m;</w:t>
      </w:r>
    </w:p>
    <w:p w:rsidR="00917D9A" w:rsidRDefault="00917D9A" w:rsidP="006C713C">
      <w:pPr>
        <w:pStyle w:val="ECCParBulleted"/>
        <w:numPr>
          <w:ilvl w:val="0"/>
          <w:numId w:val="32"/>
        </w:numPr>
      </w:pPr>
      <w:proofErr w:type="gramStart"/>
      <w:r w:rsidRPr="0028054C">
        <w:t>antenna</w:t>
      </w:r>
      <w:proofErr w:type="gramEnd"/>
      <w:r w:rsidRPr="0028054C">
        <w:t xml:space="preserve"> height of victim receiver is 10m and antenna height of Interfering transmitter is 10m. </w:t>
      </w:r>
    </w:p>
    <w:p w:rsidR="002033FA" w:rsidRDefault="002033FA" w:rsidP="002033FA">
      <w:pPr>
        <w:pStyle w:val="ECCParBulleted"/>
        <w:numPr>
          <w:ilvl w:val="0"/>
          <w:numId w:val="0"/>
        </w:numPr>
        <w:ind w:left="340" w:hanging="340"/>
      </w:pPr>
    </w:p>
    <w:p w:rsidR="00917D9A" w:rsidRPr="0028054C" w:rsidRDefault="00917D9A" w:rsidP="00BF0EFC">
      <w:pPr>
        <w:pStyle w:val="ECCParagraph"/>
      </w:pPr>
      <w:r w:rsidRPr="0028054C">
        <w:t xml:space="preserve">The separation distances between </w:t>
      </w:r>
      <w:proofErr w:type="spellStart"/>
      <w:r w:rsidRPr="0028054C">
        <w:t>pseudolites</w:t>
      </w:r>
      <w:proofErr w:type="spellEnd"/>
      <w:r w:rsidRPr="0028054C">
        <w:t xml:space="preserve"> and non-participating RNSS receivers are determined when interference criterion </w:t>
      </w:r>
      <w:r w:rsidR="002102B3">
        <w:t xml:space="preserve">(see ITU References mentioned in Table 3) </w:t>
      </w:r>
      <w:r w:rsidRPr="0028054C">
        <w:t>for RNSS is met</w:t>
      </w:r>
      <w:r>
        <w:t>.</w:t>
      </w:r>
      <w:r w:rsidRPr="0028054C">
        <w:t xml:space="preserve"> </w:t>
      </w:r>
    </w:p>
    <w:p w:rsidR="00917D9A" w:rsidRDefault="00917D9A" w:rsidP="00BF0EFC">
      <w:pPr>
        <w:pStyle w:val="ECCParagraph"/>
      </w:pPr>
      <w:r>
        <w:t>Simulation results statistically show that interference situation depends on geographical position of victim receivers surrounded by interference transmitters</w:t>
      </w:r>
      <w:r w:rsidRPr="0028054C">
        <w:t>.</w:t>
      </w:r>
      <w:r>
        <w:t xml:space="preserve"> </w:t>
      </w:r>
    </w:p>
    <w:p w:rsidR="00917D9A" w:rsidRDefault="00917D9A" w:rsidP="00CF0E06">
      <w:pPr>
        <w:pStyle w:val="Lgende"/>
      </w:pPr>
      <w:r>
        <w:lastRenderedPageBreak/>
        <w:t xml:space="preserve">Table </w:t>
      </w:r>
      <w:r>
        <w:fldChar w:fldCharType="begin"/>
      </w:r>
      <w:r>
        <w:instrText xml:space="preserve"> SEQ Table \* ARABIC </w:instrText>
      </w:r>
      <w:r>
        <w:fldChar w:fldCharType="separate"/>
      </w:r>
      <w:r w:rsidR="00F874F9">
        <w:rPr>
          <w:noProof/>
        </w:rPr>
        <w:t>10</w:t>
      </w:r>
      <w:r>
        <w:fldChar w:fldCharType="end"/>
      </w:r>
      <w:r>
        <w:t>: Minimum protection distance to ensure operation of non-participating receivers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134"/>
        <w:gridCol w:w="1560"/>
        <w:gridCol w:w="3827"/>
        <w:gridCol w:w="1559"/>
      </w:tblGrid>
      <w:tr w:rsidR="002033FA" w:rsidRPr="00FE1795" w:rsidTr="002033FA">
        <w:trPr>
          <w:tblHeader/>
        </w:trPr>
        <w:tc>
          <w:tcPr>
            <w:tcW w:w="1809" w:type="dxa"/>
            <w:tcBorders>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Non-participating receiver system (operating frequency is 1575 MHz)</w:t>
            </w:r>
            <w:r w:rsidR="00306E97" w:rsidRPr="002033FA">
              <w:rPr>
                <w:b/>
                <w:color w:val="FFFFFF"/>
                <w:sz w:val="16"/>
                <w:szCs w:val="16"/>
              </w:rPr>
              <w:t xml:space="preserve"> </w:t>
            </w:r>
          </w:p>
        </w:tc>
        <w:tc>
          <w:tcPr>
            <w:tcW w:w="1134"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 xml:space="preserve">Maximum </w:t>
            </w:r>
            <w:proofErr w:type="spellStart"/>
            <w:r w:rsidRPr="002033FA">
              <w:rPr>
                <w:b/>
                <w:color w:val="FFFFFF"/>
                <w:sz w:val="16"/>
                <w:szCs w:val="16"/>
              </w:rPr>
              <w:t>e.i.r.p</w:t>
            </w:r>
            <w:proofErr w:type="spellEnd"/>
            <w:r w:rsidRPr="002033FA">
              <w:rPr>
                <w:b/>
                <w:color w:val="FFFFFF"/>
                <w:sz w:val="16"/>
                <w:szCs w:val="16"/>
              </w:rPr>
              <w:t xml:space="preserve">. </w:t>
            </w:r>
          </w:p>
        </w:tc>
        <w:tc>
          <w:tcPr>
            <w:tcW w:w="1560"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Antenna height</w:t>
            </w:r>
          </w:p>
        </w:tc>
        <w:tc>
          <w:tcPr>
            <w:tcW w:w="3827"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Deployment scenario</w:t>
            </w:r>
          </w:p>
        </w:tc>
        <w:tc>
          <w:tcPr>
            <w:tcW w:w="1559" w:type="dxa"/>
            <w:tcBorders>
              <w:lef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Protection distance</w:t>
            </w:r>
          </w:p>
        </w:tc>
      </w:tr>
    </w:tbl>
    <w:tbl>
      <w:tblPr>
        <w:tblpPr w:leftFromText="180" w:rightFromText="180" w:vertAnchor="text" w:tblpY="1"/>
        <w:tblOverlap w:val="neve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809"/>
        <w:gridCol w:w="1134"/>
        <w:gridCol w:w="1560"/>
        <w:gridCol w:w="3827"/>
        <w:gridCol w:w="1559"/>
      </w:tblGrid>
      <w:tr w:rsidR="00917D9A" w:rsidTr="002033FA">
        <w:trPr>
          <w:trHeight w:val="599"/>
        </w:trPr>
        <w:tc>
          <w:tcPr>
            <w:tcW w:w="1809" w:type="dxa"/>
            <w:vMerge w:val="restart"/>
          </w:tcPr>
          <w:p w:rsidR="00917D9A" w:rsidRPr="00FD557C" w:rsidRDefault="00917D9A" w:rsidP="00710B09">
            <w:pPr>
              <w:rPr>
                <w:sz w:val="16"/>
                <w:szCs w:val="16"/>
              </w:rPr>
            </w:pPr>
            <w:r w:rsidRPr="00FD557C">
              <w:rPr>
                <w:sz w:val="16"/>
                <w:szCs w:val="16"/>
              </w:rPr>
              <w:t>RNSS (A-RNSS)</w:t>
            </w:r>
          </w:p>
          <w:p w:rsidR="00917D9A" w:rsidRPr="002720E1" w:rsidRDefault="00917D9A" w:rsidP="00710B09">
            <w:pPr>
              <w:rPr>
                <w:sz w:val="16"/>
                <w:szCs w:val="16"/>
                <w:lang w:eastAsia="fi-FI"/>
              </w:rPr>
            </w:pPr>
          </w:p>
          <w:p w:rsidR="00917D9A" w:rsidRPr="00FD557C" w:rsidRDefault="00917D9A" w:rsidP="00710B09">
            <w:pPr>
              <w:rPr>
                <w:sz w:val="16"/>
                <w:szCs w:val="16"/>
              </w:rPr>
            </w:pPr>
            <w:r w:rsidRPr="00FD557C">
              <w:rPr>
                <w:sz w:val="16"/>
                <w:szCs w:val="16"/>
              </w:rPr>
              <w:t xml:space="preserve">protection criteria for tracking mode is -146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lang w:eastAsia="fi-FI"/>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=-50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b/>
                <w:sz w:val="16"/>
                <w:szCs w:val="16"/>
              </w:rPr>
            </w:pPr>
            <w:r w:rsidRPr="00FD557C">
              <w:rPr>
                <w:sz w:val="16"/>
                <w:szCs w:val="16"/>
              </w:rPr>
              <w:t xml:space="preserve">4 active CW PLs placed in the 4 corners of the building compared to A-RNSS receiver; PLs receiver indoor and RNSS receiver outdoors; distance 2 PL transmitters placed in the corners (distance between 2 closest transmitters about 80 m), antenna heights 10m, activity factor 100%; </w:t>
            </w:r>
          </w:p>
          <w:p w:rsidR="00917D9A" w:rsidRPr="00FD557C" w:rsidRDefault="00917D9A" w:rsidP="00710B09">
            <w:pPr>
              <w:rPr>
                <w:sz w:val="16"/>
                <w:szCs w:val="16"/>
              </w:rPr>
            </w:pPr>
          </w:p>
          <w:p w:rsidR="00917D9A" w:rsidRPr="00FD557C" w:rsidRDefault="00917D9A" w:rsidP="00710B09">
            <w:pPr>
              <w:rPr>
                <w:sz w:val="16"/>
                <w:szCs w:val="16"/>
                <w:lang w:eastAsia="fi-FI"/>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20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40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 m</w:t>
            </w:r>
          </w:p>
        </w:tc>
      </w:tr>
      <w:tr w:rsidR="00917D9A" w:rsidTr="002033FA">
        <w:trPr>
          <w:trHeight w:val="48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10m</w:t>
            </w:r>
          </w:p>
        </w:tc>
      </w:tr>
      <w:tr w:rsidR="00917D9A" w:rsidTr="002033FA">
        <w:trPr>
          <w:trHeight w:val="596"/>
        </w:trPr>
        <w:tc>
          <w:tcPr>
            <w:tcW w:w="1809" w:type="dxa"/>
            <w:vMerge w:val="restart"/>
          </w:tcPr>
          <w:p w:rsidR="00917D9A" w:rsidRPr="00FD557C" w:rsidRDefault="00917D9A" w:rsidP="00710B09">
            <w:pPr>
              <w:rPr>
                <w:sz w:val="16"/>
                <w:szCs w:val="16"/>
              </w:rPr>
            </w:pPr>
            <w:r w:rsidRPr="00FD557C">
              <w:rPr>
                <w:sz w:val="16"/>
                <w:szCs w:val="16"/>
              </w:rPr>
              <w:t xml:space="preserve">RNSS (High precision) </w:t>
            </w:r>
          </w:p>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 xml:space="preserve">protection criteria for tracking mode is -147.4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rPr>
            </w:pPr>
          </w:p>
        </w:tc>
        <w:tc>
          <w:tcPr>
            <w:tcW w:w="1134" w:type="dxa"/>
            <w:vMerge w:val="restart"/>
          </w:tcPr>
          <w:p w:rsidR="00917D9A" w:rsidRPr="00FD557C" w:rsidRDefault="00917D9A" w:rsidP="00710B09">
            <w:pPr>
              <w:rPr>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sz w:val="16"/>
                <w:szCs w:val="16"/>
              </w:rPr>
            </w:pPr>
            <w:r w:rsidRPr="00FD557C">
              <w:rPr>
                <w:sz w:val="16"/>
                <w:szCs w:val="16"/>
              </w:rPr>
              <w:t>4 active CW PLs placed in the 4 corners of the building compared to high precision  receiver; PLs receiver indoor and RNSS receiver outdoors; distance 2 PL transmitters placed in the corners (distance between 2 closest transmitters about 80m),  activity factor 100</w:t>
            </w: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40 m</w:t>
            </w:r>
          </w:p>
          <w:p w:rsidR="00917D9A" w:rsidRPr="00FD557C" w:rsidRDefault="00917D9A" w:rsidP="00710B09">
            <w:pPr>
              <w:rPr>
                <w:sz w:val="16"/>
                <w:szCs w:val="16"/>
              </w:rPr>
            </w:pPr>
          </w:p>
        </w:tc>
      </w:tr>
      <w:tr w:rsidR="00917D9A" w:rsidTr="002033FA">
        <w:trPr>
          <w:trHeight w:val="68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240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140 m</w:t>
            </w:r>
          </w:p>
        </w:tc>
      </w:tr>
      <w:tr w:rsidR="00917D9A" w:rsidTr="002033FA">
        <w:trPr>
          <w:trHeight w:val="439"/>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acquisition mode</w:t>
            </w:r>
          </w:p>
          <w:p w:rsidR="00917D9A" w:rsidRPr="00FD557C" w:rsidRDefault="00917D9A" w:rsidP="00710B09">
            <w:pPr>
              <w:rPr>
                <w:sz w:val="16"/>
                <w:szCs w:val="16"/>
              </w:rPr>
            </w:pPr>
            <w:r w:rsidRPr="00FD557C">
              <w:rPr>
                <w:sz w:val="16"/>
                <w:szCs w:val="16"/>
              </w:rPr>
              <w:t xml:space="preserve">protection criteria for acquisition  mode is -142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rPr>
            </w:pPr>
          </w:p>
        </w:tc>
        <w:tc>
          <w:tcPr>
            <w:tcW w:w="1134" w:type="dxa"/>
            <w:vMerge w:val="restart"/>
          </w:tcPr>
          <w:p w:rsidR="00917D9A" w:rsidRPr="00FD557C" w:rsidRDefault="00917D9A" w:rsidP="00710B09">
            <w:pPr>
              <w:rPr>
                <w:b/>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10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16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10m</w:t>
            </w:r>
          </w:p>
        </w:tc>
      </w:tr>
      <w:tr w:rsidR="00917D9A" w:rsidTr="002033FA">
        <w:trPr>
          <w:trHeight w:val="390"/>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tracking mode</w:t>
            </w:r>
          </w:p>
          <w:p w:rsidR="00917D9A" w:rsidRPr="00FD557C" w:rsidRDefault="00917D9A" w:rsidP="00710B09">
            <w:pPr>
              <w:rPr>
                <w:sz w:val="16"/>
                <w:szCs w:val="16"/>
              </w:rPr>
            </w:pPr>
            <w:r w:rsidRPr="00FD557C">
              <w:rPr>
                <w:sz w:val="16"/>
                <w:szCs w:val="16"/>
              </w:rPr>
              <w:t xml:space="preserve">protection criteria for tracking mode is -136  </w:t>
            </w:r>
            <w:proofErr w:type="spellStart"/>
            <w:r w:rsidRPr="00FD557C">
              <w:rPr>
                <w:sz w:val="16"/>
                <w:szCs w:val="16"/>
              </w:rPr>
              <w:t>dBW</w:t>
            </w:r>
            <w:proofErr w:type="spellEnd"/>
            <w:r w:rsidRPr="00FD557C">
              <w:rPr>
                <w:sz w:val="16"/>
                <w:szCs w:val="16"/>
              </w:rPr>
              <w:t>/MHz</w:t>
            </w:r>
            <w:r w:rsidRPr="00FD557C" w:rsidDel="0053402C">
              <w:rPr>
                <w:sz w:val="16"/>
                <w:szCs w:val="16"/>
              </w:rPr>
              <w:t xml:space="preserve"> </w:t>
            </w:r>
          </w:p>
        </w:tc>
        <w:tc>
          <w:tcPr>
            <w:tcW w:w="1134" w:type="dxa"/>
            <w:vMerge w:val="restart"/>
          </w:tcPr>
          <w:p w:rsidR="00917D9A" w:rsidRPr="00FD557C" w:rsidRDefault="00917D9A" w:rsidP="00710B09">
            <w:pPr>
              <w:rPr>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p w:rsidR="00917D9A" w:rsidRPr="00FD557C"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2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5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0 m</w:t>
            </w:r>
          </w:p>
        </w:tc>
      </w:tr>
    </w:tbl>
    <w:p w:rsidR="00917D9A" w:rsidRDefault="00917D9A" w:rsidP="009D027E">
      <w:pPr>
        <w:pStyle w:val="Titre3"/>
      </w:pPr>
      <w:bookmarkStart w:id="67" w:name="_Toc317588324"/>
      <w:bookmarkStart w:id="68" w:name="_Toc319601948"/>
      <w:r>
        <w:t xml:space="preserve">Aggregated effect of </w:t>
      </w:r>
      <w:proofErr w:type="spellStart"/>
      <w:r>
        <w:t>pseudolites</w:t>
      </w:r>
      <w:bookmarkEnd w:id="67"/>
      <w:bookmarkEnd w:id="68"/>
      <w:proofErr w:type="spellEnd"/>
    </w:p>
    <w:p w:rsidR="00917D9A" w:rsidRDefault="00917D9A" w:rsidP="009D027E">
      <w:pPr>
        <w:pStyle w:val="ECCParagraph"/>
      </w:pPr>
      <w:r>
        <w:t xml:space="preserve">The aggregate effect of </w:t>
      </w:r>
      <w:proofErr w:type="spellStart"/>
      <w:r>
        <w:t>pseudolites</w:t>
      </w:r>
      <w:proofErr w:type="spellEnd"/>
      <w:r>
        <w:t xml:space="preserve"> (PLs) corresponds to an increase of the noise level. </w:t>
      </w:r>
    </w:p>
    <w:p w:rsidR="00917D9A" w:rsidRDefault="00917D9A" w:rsidP="009D027E">
      <w:pPr>
        <w:pStyle w:val="ECCParagraph"/>
      </w:pPr>
      <w:r>
        <w:t>For the most sensitive aeronautical receivers, the protection criterion is -147.4dBW/</w:t>
      </w:r>
      <w:proofErr w:type="spellStart"/>
      <w:r>
        <w:t>MHz.</w:t>
      </w:r>
      <w:proofErr w:type="spellEnd"/>
      <w:r>
        <w:t xml:space="preserve"> If a 6dB safety margin is included and a single/ multiple interference entry factor of 10dB </w:t>
      </w:r>
      <w:proofErr w:type="gramStart"/>
      <w:r>
        <w:t>is</w:t>
      </w:r>
      <w:proofErr w:type="gramEnd"/>
      <w:r>
        <w:t xml:space="preserve"> considered (</w:t>
      </w:r>
      <w:r w:rsidRPr="00407672">
        <w:t xml:space="preserve">10% of the interference is allocated to </w:t>
      </w:r>
      <w:proofErr w:type="spellStart"/>
      <w:r w:rsidRPr="00407672">
        <w:t>pseudolites</w:t>
      </w:r>
      <w:proofErr w:type="spellEnd"/>
      <w:r>
        <w:t>) then the protection criteria is -133.4dBm/</w:t>
      </w:r>
      <w:proofErr w:type="spellStart"/>
      <w:r>
        <w:t>MHz.</w:t>
      </w:r>
      <w:proofErr w:type="spellEnd"/>
    </w:p>
    <w:p w:rsidR="00917D9A" w:rsidRDefault="00917D9A" w:rsidP="009D027E">
      <w:pPr>
        <w:pStyle w:val="ECCParagraph"/>
      </w:pPr>
      <w:r>
        <w:t>In order to assess this aggregate interference impact, the following hypotheses are made:</w:t>
      </w:r>
    </w:p>
    <w:p w:rsidR="00917D9A" w:rsidRDefault="00917D9A" w:rsidP="009D027E">
      <w:pPr>
        <w:pStyle w:val="ECCParBulleted"/>
      </w:pPr>
      <w:r>
        <w:t xml:space="preserve">All PLs are uniformly distributed on the ground, transmitting the maximum </w:t>
      </w:r>
      <w:proofErr w:type="spellStart"/>
      <w:r>
        <w:t>e.i.r.p</w:t>
      </w:r>
      <w:proofErr w:type="spellEnd"/>
      <w:r w:rsidR="002033FA">
        <w:t>.</w:t>
      </w:r>
      <w:r>
        <w:t xml:space="preserve"> of -50dBm;</w:t>
      </w:r>
    </w:p>
    <w:p w:rsidR="00917D9A" w:rsidRDefault="00917D9A" w:rsidP="009D027E">
      <w:pPr>
        <w:pStyle w:val="ECCParBulleted"/>
      </w:pPr>
      <w:r>
        <w:t xml:space="preserve">The PL antenna pattern is in accordance with the </w:t>
      </w:r>
      <w:r w:rsidR="00FF3B30">
        <w:fldChar w:fldCharType="begin"/>
      </w:r>
      <w:r w:rsidR="00FF3B30">
        <w:instrText xml:space="preserve"> REF _Ref319597538 \h </w:instrText>
      </w:r>
      <w:r w:rsidR="00FF3B30">
        <w:fldChar w:fldCharType="separate"/>
      </w:r>
      <w:r w:rsidR="00F874F9">
        <w:t xml:space="preserve">Figure </w:t>
      </w:r>
      <w:r w:rsidR="00F874F9">
        <w:rPr>
          <w:noProof/>
        </w:rPr>
        <w:t>2</w:t>
      </w:r>
      <w:r w:rsidR="00FF3B30">
        <w:fldChar w:fldCharType="end"/>
      </w:r>
      <w:r>
        <w:t>;</w:t>
      </w:r>
    </w:p>
    <w:p w:rsidR="00917D9A" w:rsidRDefault="00917D9A" w:rsidP="009D027E">
      <w:pPr>
        <w:pStyle w:val="ECCParBulleted"/>
      </w:pPr>
      <w:r>
        <w:t>A free space loss model is considered;</w:t>
      </w:r>
    </w:p>
    <w:p w:rsidR="00917D9A" w:rsidRDefault="00917D9A" w:rsidP="009D027E">
      <w:pPr>
        <w:pStyle w:val="ECCParBulleted"/>
      </w:pPr>
      <w:r>
        <w:t>An average building loss of 8dB is considered</w:t>
      </w:r>
    </w:p>
    <w:p w:rsidR="00917D9A" w:rsidRDefault="00917D9A" w:rsidP="009D027E">
      <w:pPr>
        <w:pStyle w:val="ECCParBulleted"/>
      </w:pPr>
      <w:r>
        <w:t>The closest PL is always at more than 350m.</w:t>
      </w:r>
    </w:p>
    <w:p w:rsidR="00917D9A" w:rsidRDefault="00917D9A" w:rsidP="009D027E">
      <w:pPr>
        <w:pStyle w:val="Titre4"/>
      </w:pPr>
      <w:bookmarkStart w:id="69" w:name="_Toc319601949"/>
      <w:r w:rsidRPr="003766CC">
        <w:lastRenderedPageBreak/>
        <w:t>Aeronautical case</w:t>
      </w:r>
      <w:r>
        <w:t xml:space="preserve"> – maximum average PL density calculation</w:t>
      </w:r>
      <w:bookmarkEnd w:id="69"/>
    </w:p>
    <w:p w:rsidR="00917D9A" w:rsidRDefault="00917D9A" w:rsidP="00702FC2">
      <w:pPr>
        <w:pStyle w:val="ECCParagraph"/>
      </w:pPr>
      <w:r w:rsidRPr="00206DB2">
        <w:t xml:space="preserve">Results with a density of </w:t>
      </w:r>
      <w:r w:rsidRPr="00547E60">
        <w:t>0.3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drawing>
                <wp:inline distT="0" distB="0" distL="0" distR="0" wp14:anchorId="27FE8036" wp14:editId="698954AE">
                  <wp:extent cx="2562225" cy="1962150"/>
                  <wp:effectExtent l="0" t="0" r="9525" b="0"/>
                  <wp:docPr id="7" name="Image 35" descr="Nombre PL en visi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Nombre PL en visi pour R 1000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606" w:type="dxa"/>
            <w:vAlign w:val="center"/>
          </w:tcPr>
          <w:p w:rsidR="00917D9A" w:rsidRPr="006252F7" w:rsidRDefault="00B376F3" w:rsidP="00710B09">
            <w:r>
              <w:rPr>
                <w:noProof/>
                <w:lang w:val="fr-FR" w:eastAsia="fr-FR"/>
              </w:rPr>
              <w:drawing>
                <wp:inline distT="0" distB="0" distL="0" distR="0" wp14:anchorId="548298D6" wp14:editId="312E2CB9">
                  <wp:extent cx="2562225" cy="1962150"/>
                  <wp:effectExtent l="0" t="0" r="9525" b="0"/>
                  <wp:docPr id="8" name="Image 34" descr="Interference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erference pour R 1000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r>
      <w:tr w:rsidR="00917D9A" w:rsidTr="00702FC2">
        <w:tc>
          <w:tcPr>
            <w:tcW w:w="4606" w:type="dxa"/>
            <w:vAlign w:val="center"/>
          </w:tcPr>
          <w:p w:rsidR="00917D9A" w:rsidRPr="006252F7" w:rsidRDefault="00917D9A" w:rsidP="00702FC2">
            <w:pPr>
              <w:pStyle w:val="Lgende"/>
            </w:pPr>
            <w:r>
              <w:t xml:space="preserve">Figure </w:t>
            </w:r>
            <w:r>
              <w:fldChar w:fldCharType="begin"/>
            </w:r>
            <w:r>
              <w:instrText xml:space="preserve"> SEQ Figure \* ARABIC </w:instrText>
            </w:r>
            <w:r>
              <w:fldChar w:fldCharType="separate"/>
            </w:r>
            <w:r w:rsidR="00FE79C5">
              <w:rPr>
                <w:noProof/>
              </w:rPr>
              <w:t>3</w:t>
            </w:r>
            <w:r>
              <w:fldChar w:fldCharType="end"/>
            </w:r>
            <w:r>
              <w:t xml:space="preserve">: </w:t>
            </w:r>
            <w:r w:rsidRPr="00702FC2">
              <w:t>Number of visible PLs</w:t>
            </w:r>
          </w:p>
        </w:tc>
        <w:tc>
          <w:tcPr>
            <w:tcW w:w="4606" w:type="dxa"/>
            <w:vAlign w:val="center"/>
          </w:tcPr>
          <w:p w:rsidR="00917D9A" w:rsidRPr="00702FC2" w:rsidRDefault="00917D9A" w:rsidP="00702FC2">
            <w:pPr>
              <w:pStyle w:val="Lgende"/>
            </w:pPr>
            <w:r>
              <w:t xml:space="preserve">Figure </w:t>
            </w:r>
            <w:r>
              <w:fldChar w:fldCharType="begin"/>
            </w:r>
            <w:r>
              <w:instrText xml:space="preserve"> SEQ Figure \* ARABIC </w:instrText>
            </w:r>
            <w:r>
              <w:fldChar w:fldCharType="separate"/>
            </w:r>
            <w:r w:rsidR="00FE79C5">
              <w:rPr>
                <w:noProof/>
              </w:rPr>
              <w:t>4</w:t>
            </w:r>
            <w:r>
              <w:fldChar w:fldCharType="end"/>
            </w:r>
            <w:r>
              <w:t xml:space="preserve">: </w:t>
            </w:r>
            <w:r w:rsidRPr="00A97D54">
              <w:t>Level of the aggregated interference</w:t>
            </w:r>
          </w:p>
        </w:tc>
      </w:tr>
    </w:tbl>
    <w:p w:rsidR="00917D9A" w:rsidRDefault="00917D9A" w:rsidP="009D027E">
      <w:pPr>
        <w:jc w:val="center"/>
      </w:pPr>
    </w:p>
    <w:p w:rsidR="00917D9A" w:rsidRDefault="00917D9A" w:rsidP="00702FC2">
      <w:pPr>
        <w:pStyle w:val="ECCParagraph"/>
      </w:pPr>
      <w:r w:rsidRPr="00547E60">
        <w:t>Results with a density of 2.5 PL/km²:</w:t>
      </w:r>
    </w:p>
    <w:tbl>
      <w:tblPr>
        <w:tblW w:w="0" w:type="auto"/>
        <w:tblLook w:val="01E0" w:firstRow="1" w:lastRow="1" w:firstColumn="1" w:lastColumn="1" w:noHBand="0" w:noVBand="0"/>
      </w:tblPr>
      <w:tblGrid>
        <w:gridCol w:w="4587"/>
        <w:gridCol w:w="19"/>
        <w:gridCol w:w="4568"/>
        <w:gridCol w:w="38"/>
      </w:tblGrid>
      <w:tr w:rsidR="00917D9A" w:rsidTr="00710B09">
        <w:trPr>
          <w:gridAfter w:val="1"/>
          <w:wAfter w:w="38" w:type="dxa"/>
        </w:trPr>
        <w:tc>
          <w:tcPr>
            <w:tcW w:w="4587" w:type="dxa"/>
            <w:vAlign w:val="center"/>
          </w:tcPr>
          <w:p w:rsidR="00917D9A" w:rsidRPr="00755EC4" w:rsidRDefault="00B376F3" w:rsidP="00710B09">
            <w:pPr>
              <w:jc w:val="center"/>
              <w:rPr>
                <w:u w:val="single"/>
              </w:rPr>
            </w:pPr>
            <w:r>
              <w:rPr>
                <w:noProof/>
                <w:lang w:val="fr-FR" w:eastAsia="fr-FR"/>
              </w:rPr>
              <w:drawing>
                <wp:inline distT="0" distB="0" distL="0" distR="0" wp14:anchorId="53768D06" wp14:editId="060CF487">
                  <wp:extent cx="2562225" cy="1962150"/>
                  <wp:effectExtent l="0" t="0" r="9525" b="0"/>
                  <wp:docPr id="9" name="Image 33" descr="Nombre PL en visi pour R 500m 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Nombre PL en visi pour R 500m Net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587" w:type="dxa"/>
            <w:gridSpan w:val="2"/>
            <w:vAlign w:val="center"/>
          </w:tcPr>
          <w:p w:rsidR="00917D9A" w:rsidRPr="006252F7" w:rsidRDefault="00B376F3" w:rsidP="00710B09">
            <w:pPr>
              <w:jc w:val="center"/>
            </w:pPr>
            <w:r>
              <w:rPr>
                <w:noProof/>
                <w:lang w:val="fr-FR" w:eastAsia="fr-FR"/>
              </w:rPr>
              <w:drawing>
                <wp:inline distT="0" distB="0" distL="0" distR="0" wp14:anchorId="3A0D8E40" wp14:editId="3516F15C">
                  <wp:extent cx="2609850" cy="1962150"/>
                  <wp:effectExtent l="0" t="0" r="0" b="0"/>
                  <wp:docPr id="10" name="Image 32" descr="3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3parkm2-1575MH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gridSpan w:val="2"/>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FE79C5">
              <w:rPr>
                <w:noProof/>
              </w:rPr>
              <w:t>5</w:t>
            </w:r>
            <w:r>
              <w:fldChar w:fldCharType="end"/>
            </w:r>
            <w:r>
              <w:t xml:space="preserve">: </w:t>
            </w:r>
            <w:r w:rsidRPr="00702FC2">
              <w:t>Number of visible PLs</w:t>
            </w:r>
          </w:p>
        </w:tc>
        <w:tc>
          <w:tcPr>
            <w:tcW w:w="4606"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6</w:t>
            </w:r>
            <w:r>
              <w:fldChar w:fldCharType="end"/>
            </w:r>
            <w:r>
              <w:t xml:space="preserve">: </w:t>
            </w:r>
            <w:r w:rsidRPr="00A97D54">
              <w:t>Level of the aggregated interference</w:t>
            </w:r>
          </w:p>
        </w:tc>
      </w:tr>
    </w:tbl>
    <w:p w:rsidR="00917D9A" w:rsidRPr="00547E60" w:rsidRDefault="00917D9A" w:rsidP="00702FC2">
      <w:pPr>
        <w:pStyle w:val="ECCParagraph"/>
        <w:rPr>
          <w:i/>
        </w:rPr>
      </w:pPr>
      <w:r w:rsidRPr="006252F7">
        <w:t xml:space="preserve">Results </w:t>
      </w:r>
      <w:r>
        <w:t>with</w:t>
      </w:r>
      <w:r w:rsidRPr="006252F7">
        <w:t xml:space="preserve"> a down tilt of the PL antennas of 30° </w:t>
      </w:r>
      <w:r>
        <w:t xml:space="preserve">(i.e. at least 6dB </w:t>
      </w:r>
      <w:proofErr w:type="spellStart"/>
      <w:r>
        <w:t>e.i.r.p</w:t>
      </w:r>
      <w:proofErr w:type="spellEnd"/>
      <w:r w:rsidR="00DF2ADB">
        <w:t>.</w:t>
      </w:r>
      <w:r>
        <w:t xml:space="preserve"> reduction above the horizon in comparison </w:t>
      </w:r>
      <w:r w:rsidRPr="003914A9">
        <w:t xml:space="preserve">with the maximum </w:t>
      </w:r>
      <w:proofErr w:type="spellStart"/>
      <w:r w:rsidRPr="003914A9">
        <w:t>e.i.r.p</w:t>
      </w:r>
      <w:proofErr w:type="spellEnd"/>
      <w:r w:rsidR="00DF2ADB">
        <w:t>.</w:t>
      </w:r>
      <w:r w:rsidRPr="003914A9">
        <w:t xml:space="preserve">). The density has been increased to </w:t>
      </w:r>
      <w:r w:rsidRPr="003914A9">
        <w:rPr>
          <w:highlight w:val="lightGray"/>
        </w:rPr>
        <w:t>11.8</w:t>
      </w:r>
      <w:r w:rsidRPr="003914A9">
        <w:t xml:space="preserve">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drawing>
                <wp:inline distT="0" distB="0" distL="0" distR="0" wp14:anchorId="4C363488" wp14:editId="568A24A4">
                  <wp:extent cx="2667000" cy="2000250"/>
                  <wp:effectExtent l="0" t="0" r="0" b="0"/>
                  <wp:docPr id="11" name="Image 31" descr="13_5parkm2-1575MHz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13_5parkm2-1575MHz_b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606" w:type="dxa"/>
            <w:vAlign w:val="center"/>
          </w:tcPr>
          <w:p w:rsidR="00917D9A" w:rsidRPr="006252F7" w:rsidRDefault="00B376F3" w:rsidP="00710B09">
            <w:pPr>
              <w:jc w:val="center"/>
            </w:pPr>
            <w:r>
              <w:rPr>
                <w:noProof/>
                <w:lang w:val="fr-FR" w:eastAsia="fr-FR"/>
              </w:rPr>
              <w:drawing>
                <wp:inline distT="0" distB="0" distL="0" distR="0" wp14:anchorId="0CAC7C40" wp14:editId="50276077">
                  <wp:extent cx="2609850" cy="1962150"/>
                  <wp:effectExtent l="0" t="0" r="0" b="0"/>
                  <wp:docPr id="12" name="Image 30" descr="13_5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13_5parkm2-1575MH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FE79C5">
              <w:rPr>
                <w:noProof/>
              </w:rPr>
              <w:t>7</w:t>
            </w:r>
            <w:r>
              <w:fldChar w:fldCharType="end"/>
            </w:r>
            <w:r>
              <w:t xml:space="preserve">: </w:t>
            </w:r>
            <w:r w:rsidRPr="00702FC2">
              <w:t>Number of visible PLs</w:t>
            </w:r>
          </w:p>
        </w:tc>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8</w:t>
            </w:r>
            <w:r>
              <w:fldChar w:fldCharType="end"/>
            </w:r>
            <w:r>
              <w:t xml:space="preserve">: </w:t>
            </w:r>
            <w:r w:rsidRPr="00A97D54">
              <w:t>Level of the aggregated interference</w:t>
            </w:r>
          </w:p>
        </w:tc>
      </w:tr>
      <w:tr w:rsidR="00917D9A" w:rsidTr="00710B09">
        <w:tc>
          <w:tcPr>
            <w:tcW w:w="4606" w:type="dxa"/>
            <w:vAlign w:val="center"/>
          </w:tcPr>
          <w:p w:rsidR="00917D9A" w:rsidRPr="00A10E7D" w:rsidRDefault="00917D9A" w:rsidP="00710B09">
            <w:pPr>
              <w:jc w:val="center"/>
              <w:rPr>
                <w:highlight w:val="lightGray"/>
              </w:rPr>
            </w:pPr>
          </w:p>
        </w:tc>
        <w:tc>
          <w:tcPr>
            <w:tcW w:w="4606" w:type="dxa"/>
            <w:vAlign w:val="center"/>
          </w:tcPr>
          <w:p w:rsidR="00917D9A" w:rsidRPr="00A10E7D" w:rsidRDefault="00917D9A" w:rsidP="00710B09">
            <w:pPr>
              <w:jc w:val="center"/>
              <w:rPr>
                <w:highlight w:val="lightGray"/>
                <w:u w:val="single"/>
              </w:rPr>
            </w:pPr>
          </w:p>
        </w:tc>
      </w:tr>
    </w:tbl>
    <w:p w:rsidR="005A6AD6" w:rsidRDefault="005A6AD6" w:rsidP="005A6AD6">
      <w:r>
        <w:br w:type="page"/>
      </w:r>
    </w:p>
    <w:p w:rsidR="00917D9A" w:rsidRDefault="00917D9A" w:rsidP="005A6AD6">
      <w:pPr>
        <w:pStyle w:val="Titre4"/>
      </w:pPr>
      <w:bookmarkStart w:id="70" w:name="_Toc319601950"/>
      <w:r>
        <w:lastRenderedPageBreak/>
        <w:t>Noise elevation due to the multiple PL deployment in an airport</w:t>
      </w:r>
      <w:bookmarkEnd w:id="70"/>
    </w:p>
    <w:p w:rsidR="00917D9A" w:rsidRDefault="00917D9A" w:rsidP="00931B3B">
      <w:pPr>
        <w:pStyle w:val="ECCParagraph"/>
      </w:pPr>
      <w:r>
        <w:t xml:space="preserve">The aggregate effect of </w:t>
      </w:r>
      <w:proofErr w:type="spellStart"/>
      <w:r>
        <w:t>pseudolites</w:t>
      </w:r>
      <w:proofErr w:type="spellEnd"/>
      <w:r>
        <w:t xml:space="preserve"> (PLs) corresponds to an increase of the noise level. </w:t>
      </w:r>
    </w:p>
    <w:p w:rsidR="00917D9A" w:rsidRDefault="00917D9A" w:rsidP="00931B3B">
      <w:pPr>
        <w:pStyle w:val="ECCParagraph"/>
      </w:pPr>
      <w:r>
        <w:t>For the most sensitive aeronautical receivers, the protection criterion is -147.4dBW/</w:t>
      </w:r>
      <w:proofErr w:type="spellStart"/>
      <w:r>
        <w:t>MHz.</w:t>
      </w:r>
      <w:proofErr w:type="spellEnd"/>
      <w:r>
        <w:t xml:space="preserve"> If a 6dB safety margin is included and a single/ multiple interference entry factor of 6dB is considered, then the protection criteria is -129.4dBm/MHz</w:t>
      </w:r>
    </w:p>
    <w:p w:rsidR="00917D9A" w:rsidRDefault="00917D9A" w:rsidP="00931B3B">
      <w:pPr>
        <w:pStyle w:val="ECCParagraph"/>
      </w:pPr>
      <w:r>
        <w:t xml:space="preserve">Note: The area in visibility from the aircraft is smaller than when the aircraft is flying, and therefore 25% of the interference is allocated to </w:t>
      </w:r>
      <w:proofErr w:type="spellStart"/>
      <w:r>
        <w:t>pseudolites</w:t>
      </w:r>
      <w:proofErr w:type="spellEnd"/>
      <w:r w:rsidR="0060272C">
        <w:t>.</w:t>
      </w:r>
    </w:p>
    <w:p w:rsidR="00917D9A" w:rsidRDefault="00917D9A" w:rsidP="00931B3B">
      <w:pPr>
        <w:pStyle w:val="ECCParagraph"/>
      </w:pPr>
      <w:r>
        <w:t>In order to assess this aggregate interference impact, the following hypotheses are made:</w:t>
      </w:r>
    </w:p>
    <w:p w:rsidR="00917D9A" w:rsidRDefault="00917D9A" w:rsidP="00931B3B">
      <w:pPr>
        <w:pStyle w:val="ECCParBulleted"/>
      </w:pPr>
      <w:r>
        <w:t>An example of possible PLs deployment in several airport terminals is proposed (see figures below). These deployments are only examples and therefore the reality may differs;</w:t>
      </w:r>
    </w:p>
    <w:p w:rsidR="00917D9A" w:rsidRDefault="00917D9A" w:rsidP="00931B3B">
      <w:pPr>
        <w:pStyle w:val="ECCParBulleted"/>
      </w:pPr>
      <w:r>
        <w:t>A free space loss model is considered;</w:t>
      </w:r>
    </w:p>
    <w:p w:rsidR="00917D9A" w:rsidRDefault="00917D9A" w:rsidP="00066C3B">
      <w:pPr>
        <w:pStyle w:val="ECCParBulleted"/>
        <w:numPr>
          <w:ilvl w:val="0"/>
          <w:numId w:val="0"/>
        </w:numPr>
        <w:ind w:left="340" w:hanging="340"/>
      </w:pP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b/>
              </w:rPr>
            </w:pPr>
            <w:r>
              <w:rPr>
                <w:noProof/>
                <w:lang w:val="fr-FR" w:eastAsia="fr-FR"/>
              </w:rPr>
              <w:drawing>
                <wp:inline distT="0" distB="0" distL="0" distR="0" wp14:anchorId="11AC9E6F" wp14:editId="2646BCB3">
                  <wp:extent cx="2562225" cy="1933575"/>
                  <wp:effectExtent l="0" t="0" r="9525" b="9525"/>
                  <wp:docPr id="13" name="Image 29" descr="T1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1_PL_deployment_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606" w:type="dxa"/>
            <w:vAlign w:val="center"/>
          </w:tcPr>
          <w:p w:rsidR="00917D9A" w:rsidRPr="00755EC4" w:rsidRDefault="00B376F3" w:rsidP="00710B09">
            <w:pPr>
              <w:jc w:val="center"/>
              <w:rPr>
                <w:b/>
              </w:rPr>
            </w:pPr>
            <w:r>
              <w:rPr>
                <w:noProof/>
                <w:lang w:val="fr-FR" w:eastAsia="fr-FR"/>
              </w:rPr>
              <w:drawing>
                <wp:inline distT="0" distB="0" distL="0" distR="0" wp14:anchorId="02C1F799" wp14:editId="66445084">
                  <wp:extent cx="1866900" cy="1943100"/>
                  <wp:effectExtent l="0" t="0" r="0" b="0"/>
                  <wp:docPr id="14" name="Image 28" descr="T3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3_PL_deployment_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tc>
      </w:tr>
      <w:tr w:rsidR="00917D9A" w:rsidRPr="004C2F8D" w:rsidTr="00710B09">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9</w:t>
            </w:r>
            <w:r>
              <w:fldChar w:fldCharType="end"/>
            </w:r>
            <w:r>
              <w:t>: PL possible deployment 1</w:t>
            </w:r>
          </w:p>
        </w:tc>
        <w:tc>
          <w:tcPr>
            <w:tcW w:w="4606" w:type="dxa"/>
            <w:vAlign w:val="center"/>
          </w:tcPr>
          <w:p w:rsidR="00917D9A" w:rsidRPr="00702FC2" w:rsidRDefault="00917D9A" w:rsidP="00066C3B">
            <w:pPr>
              <w:pStyle w:val="Lgende"/>
            </w:pPr>
            <w:r>
              <w:t xml:space="preserve">Figure </w:t>
            </w:r>
            <w:r>
              <w:fldChar w:fldCharType="begin"/>
            </w:r>
            <w:r>
              <w:instrText xml:space="preserve"> SEQ Figure \* ARABIC </w:instrText>
            </w:r>
            <w:r>
              <w:fldChar w:fldCharType="separate"/>
            </w:r>
            <w:r w:rsidR="00FE79C5">
              <w:rPr>
                <w:noProof/>
              </w:rPr>
              <w:t>10</w:t>
            </w:r>
            <w:r>
              <w:fldChar w:fldCharType="end"/>
            </w:r>
            <w:r>
              <w:t>: PL possible deployment 2</w:t>
            </w:r>
          </w:p>
        </w:tc>
      </w:tr>
      <w:tr w:rsidR="00917D9A" w:rsidTr="00710B09">
        <w:tc>
          <w:tcPr>
            <w:tcW w:w="9212" w:type="dxa"/>
            <w:gridSpan w:val="2"/>
            <w:vAlign w:val="center"/>
          </w:tcPr>
          <w:p w:rsidR="00917D9A" w:rsidRPr="00755EC4" w:rsidRDefault="00B376F3" w:rsidP="00710B09">
            <w:pPr>
              <w:jc w:val="center"/>
              <w:rPr>
                <w:b/>
              </w:rPr>
            </w:pPr>
            <w:r>
              <w:rPr>
                <w:noProof/>
                <w:lang w:val="fr-FR" w:eastAsia="fr-FR"/>
              </w:rPr>
              <w:drawing>
                <wp:inline distT="0" distB="0" distL="0" distR="0" wp14:anchorId="65D1D10A" wp14:editId="3D4D4B7E">
                  <wp:extent cx="5715000" cy="1438275"/>
                  <wp:effectExtent l="0" t="0" r="0" b="9525"/>
                  <wp:docPr id="15" name="Image 27"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2_PL_deployment_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tc>
      </w:tr>
      <w:tr w:rsidR="00917D9A" w:rsidRPr="004C2F8D" w:rsidTr="00710B09">
        <w:tc>
          <w:tcPr>
            <w:tcW w:w="9212"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11</w:t>
            </w:r>
            <w:r>
              <w:fldChar w:fldCharType="end"/>
            </w:r>
            <w:r>
              <w:t>: PL possible deployment 3</w:t>
            </w:r>
          </w:p>
        </w:tc>
      </w:tr>
    </w:tbl>
    <w:p w:rsidR="00917D9A" w:rsidRPr="004D7AB2" w:rsidRDefault="00917D9A" w:rsidP="00BF0EFC">
      <w:pPr>
        <w:pStyle w:val="ECCParagraph"/>
        <w:rPr>
          <w:lang w:val="en-US"/>
        </w:rPr>
      </w:pPr>
    </w:p>
    <w:p w:rsidR="00917D9A" w:rsidRDefault="00917D9A" w:rsidP="00066C3B">
      <w:pPr>
        <w:pStyle w:val="ECCNumberedBullets"/>
      </w:pPr>
      <w:r w:rsidRPr="002B0644">
        <w:t>Case 1: PLs transmi</w:t>
      </w:r>
      <w:r>
        <w:t xml:space="preserve">t the maximum </w:t>
      </w:r>
      <w:proofErr w:type="spellStart"/>
      <w:r>
        <w:t>e.i.r.p</w:t>
      </w:r>
      <w:proofErr w:type="spellEnd"/>
      <w:r w:rsidR="00DF2ADB">
        <w:t>.</w:t>
      </w:r>
      <w:r>
        <w:t xml:space="preserve"> of -50dBm</w:t>
      </w:r>
    </w:p>
    <w:p w:rsidR="00917D9A" w:rsidRDefault="00917D9A" w:rsidP="00066C3B"/>
    <w:p w:rsidR="00917D9A" w:rsidRDefault="00917D9A" w:rsidP="00066C3B">
      <w:pPr>
        <w:pStyle w:val="ECCParagraph"/>
      </w:pPr>
      <w:r w:rsidRPr="002B0644">
        <w:t xml:space="preserve">The </w:t>
      </w:r>
      <w:r>
        <w:t>results presented in</w:t>
      </w:r>
      <w:r w:rsidR="00FF3B30">
        <w:t xml:space="preserve"> </w:t>
      </w:r>
      <w:r w:rsidR="00FF3B30">
        <w:fldChar w:fldCharType="begin"/>
      </w:r>
      <w:r w:rsidR="00FF3B30">
        <w:instrText xml:space="preserve"> REF _Ref319597609 \h </w:instrText>
      </w:r>
      <w:r w:rsidR="00FF3B30">
        <w:fldChar w:fldCharType="separate"/>
      </w:r>
      <w:r w:rsidR="00F874F9">
        <w:t xml:space="preserve">Figure </w:t>
      </w:r>
      <w:r w:rsidR="00F874F9">
        <w:rPr>
          <w:noProof/>
        </w:rPr>
        <w:t>12</w:t>
      </w:r>
      <w:r w:rsidR="00FF3B30">
        <w:fldChar w:fldCharType="end"/>
      </w:r>
      <w:r>
        <w:t xml:space="preserve"> show that the aggregate noise level will be too </w:t>
      </w:r>
      <w:r w:rsidR="0060272C">
        <w:t>high</w:t>
      </w:r>
      <w:r>
        <w:t xml:space="preserve"> in the taxi area and even on runways of the airport if the maximum PL </w:t>
      </w:r>
      <w:proofErr w:type="spellStart"/>
      <w:r>
        <w:t>e.i.r.p</w:t>
      </w:r>
      <w:proofErr w:type="spellEnd"/>
      <w:r w:rsidR="00DF2ADB">
        <w:t>.</w:t>
      </w:r>
      <w:r>
        <w:t xml:space="preserve"> is -50dBm (in fact -53dBm/MHz in the simulation). Indeed, the noise level would be too </w:t>
      </w:r>
      <w:r w:rsidR="0060272C">
        <w:t>high</w:t>
      </w:r>
      <w:r>
        <w:t xml:space="preserve"> until a distance of:</w:t>
      </w:r>
    </w:p>
    <w:p w:rsidR="00917D9A" w:rsidRDefault="00917D9A" w:rsidP="00066C3B">
      <w:pPr>
        <w:pStyle w:val="ECCParBulleted"/>
      </w:pPr>
      <w:r>
        <w:t>600m to 1500m from any terminals if no site engineering is considered (no wall attenuation, antennas pointing towards apertures)</w:t>
      </w:r>
    </w:p>
    <w:p w:rsidR="00917D9A" w:rsidRPr="002B0644" w:rsidRDefault="00917D9A" w:rsidP="00066C3B">
      <w:pPr>
        <w:pStyle w:val="ECCParBulleted"/>
      </w:pPr>
      <w:r>
        <w:t>around 200m from any terminal if we consider systematic site engineering (8dB wall attenuation, antennas pointing toward the ground and not toward any aperture)</w:t>
      </w:r>
    </w:p>
    <w:p w:rsidR="00917D9A" w:rsidRPr="002B0644" w:rsidRDefault="00B376F3" w:rsidP="00066C3B">
      <w:pPr>
        <w:jc w:val="center"/>
      </w:pPr>
      <w:r>
        <w:rPr>
          <w:noProof/>
          <w:lang w:val="fr-FR" w:eastAsia="fr-FR"/>
        </w:rPr>
        <w:lastRenderedPageBreak/>
        <w:drawing>
          <wp:inline distT="0" distB="0" distL="0" distR="0" wp14:anchorId="5955F8F6" wp14:editId="523CED8D">
            <wp:extent cx="5667375" cy="2838450"/>
            <wp:effectExtent l="0" t="0" r="9525" b="0"/>
            <wp:docPr id="16" name="Image 26" descr="53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53dBmMHz vs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rsidR="00917D9A" w:rsidRDefault="00917D9A" w:rsidP="00066C3B">
      <w:pPr>
        <w:pStyle w:val="Lgende"/>
      </w:pPr>
      <w:bookmarkStart w:id="71" w:name="_Ref319597609"/>
      <w:r>
        <w:t xml:space="preserve">Figure </w:t>
      </w:r>
      <w:r>
        <w:fldChar w:fldCharType="begin"/>
      </w:r>
      <w:r>
        <w:instrText xml:space="preserve"> SEQ Figure \* ARABIC </w:instrText>
      </w:r>
      <w:r>
        <w:fldChar w:fldCharType="separate"/>
      </w:r>
      <w:r w:rsidR="00FE79C5">
        <w:rPr>
          <w:noProof/>
        </w:rPr>
        <w:t>12</w:t>
      </w:r>
      <w:r>
        <w:fldChar w:fldCharType="end"/>
      </w:r>
      <w:bookmarkEnd w:id="71"/>
      <w:r>
        <w:t>: Aggregate noise level in an airport due to PL deployment in an airport (case 1)</w:t>
      </w:r>
    </w:p>
    <w:p w:rsidR="00917D9A" w:rsidRDefault="00917D9A" w:rsidP="00BE5504">
      <w:pPr>
        <w:pStyle w:val="ECCNumberedBullets"/>
      </w:pPr>
      <w:r>
        <w:t>Case 2</w:t>
      </w:r>
      <w:r w:rsidRPr="002B0644">
        <w:t>: PLs transmi</w:t>
      </w:r>
      <w:r>
        <w:t xml:space="preserve">t the maximum </w:t>
      </w:r>
      <w:proofErr w:type="spellStart"/>
      <w:r>
        <w:t>e.i.r.p</w:t>
      </w:r>
      <w:proofErr w:type="spellEnd"/>
      <w:r w:rsidR="00DF2ADB">
        <w:t>.</w:t>
      </w:r>
      <w:r>
        <w:t xml:space="preserve"> of -59dBm</w:t>
      </w:r>
    </w:p>
    <w:p w:rsidR="00917D9A" w:rsidRDefault="00917D9A" w:rsidP="00BE5504">
      <w:pPr>
        <w:rPr>
          <w:u w:val="single"/>
        </w:rPr>
      </w:pPr>
    </w:p>
    <w:p w:rsidR="00917D9A" w:rsidRDefault="00917D9A" w:rsidP="00BE5504">
      <w:pPr>
        <w:pStyle w:val="ECCParagraph"/>
      </w:pPr>
      <w:r w:rsidRPr="002B0644">
        <w:t xml:space="preserve">The </w:t>
      </w:r>
      <w:r>
        <w:t xml:space="preserve">results presented in </w:t>
      </w:r>
      <w:r w:rsidR="00FF3B30">
        <w:fldChar w:fldCharType="begin"/>
      </w:r>
      <w:r w:rsidR="00FF3B30">
        <w:instrText xml:space="preserve"> REF _Ref319597629 \h </w:instrText>
      </w:r>
      <w:r w:rsidR="00FF3B30">
        <w:fldChar w:fldCharType="separate"/>
      </w:r>
      <w:r w:rsidR="00F874F9">
        <w:t xml:space="preserve">Figure </w:t>
      </w:r>
      <w:r w:rsidR="00F874F9">
        <w:rPr>
          <w:noProof/>
        </w:rPr>
        <w:t>13</w:t>
      </w:r>
      <w:r w:rsidR="00FF3B30">
        <w:fldChar w:fldCharType="end"/>
      </w:r>
      <w:r>
        <w:t xml:space="preserve"> show that the aggregate noise level can be too </w:t>
      </w:r>
      <w:r w:rsidR="0060272C">
        <w:t>high</w:t>
      </w:r>
      <w:r>
        <w:t xml:space="preserve"> in the taxi area of the airport if the maximum PL </w:t>
      </w:r>
      <w:proofErr w:type="spellStart"/>
      <w:r>
        <w:t>e.i.r.p</w:t>
      </w:r>
      <w:proofErr w:type="spellEnd"/>
      <w:r w:rsidR="00DF2ADB">
        <w:t>.</w:t>
      </w:r>
      <w:r>
        <w:t xml:space="preserve"> is -59dBm (in fact -62dBm/MHz in the simulation). Indeed, the noise level would be too </w:t>
      </w:r>
      <w:r w:rsidR="0060272C">
        <w:t>high</w:t>
      </w:r>
      <w:r>
        <w:t xml:space="preserve"> until a distance of 200m from any terminals if no site engineering is considered (no wall attenuation, antennas pointing towards apertures)</w:t>
      </w:r>
    </w:p>
    <w:p w:rsidR="00917D9A" w:rsidRDefault="00917D9A" w:rsidP="00BE5504">
      <w:pPr>
        <w:pStyle w:val="ECCParagraph"/>
      </w:pPr>
      <w:r>
        <w:t xml:space="preserve">However, if systematic site engineering is considered (8dB wall attenuation, antennas pointing toward the ground and not toward any aperture) the maximum acceptable noise level should not be exceeded in taxi areas of the airport. </w:t>
      </w:r>
    </w:p>
    <w:p w:rsidR="004C49E1" w:rsidRDefault="00B376F3" w:rsidP="00BE5504">
      <w:pPr>
        <w:pStyle w:val="Lgende"/>
        <w:rPr>
          <w:b w:val="0"/>
        </w:rPr>
      </w:pPr>
      <w:r>
        <w:rPr>
          <w:noProof/>
          <w:lang w:val="fr-FR" w:eastAsia="fr-FR"/>
        </w:rPr>
        <w:drawing>
          <wp:inline distT="0" distB="0" distL="0" distR="0" wp14:anchorId="0672218D" wp14:editId="637DE434">
            <wp:extent cx="5638800" cy="2838450"/>
            <wp:effectExtent l="0" t="0" r="0" b="0"/>
            <wp:docPr id="17" name="Image 25"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62dBmMHz vs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r w:rsidR="00917D9A" w:rsidRPr="004C2F8D">
        <w:rPr>
          <w:b w:val="0"/>
        </w:rPr>
        <w:t xml:space="preserve"> </w:t>
      </w:r>
    </w:p>
    <w:p w:rsidR="00917D9A" w:rsidRDefault="00917D9A" w:rsidP="00BE5504">
      <w:pPr>
        <w:pStyle w:val="Lgende"/>
      </w:pPr>
      <w:bookmarkStart w:id="72" w:name="_Ref319597629"/>
      <w:r>
        <w:t xml:space="preserve">Figure </w:t>
      </w:r>
      <w:r>
        <w:fldChar w:fldCharType="begin"/>
      </w:r>
      <w:r>
        <w:instrText xml:space="preserve"> SEQ Figure \* ARABIC </w:instrText>
      </w:r>
      <w:r>
        <w:fldChar w:fldCharType="separate"/>
      </w:r>
      <w:r w:rsidR="00FE79C5">
        <w:rPr>
          <w:noProof/>
        </w:rPr>
        <w:t>13</w:t>
      </w:r>
      <w:r>
        <w:fldChar w:fldCharType="end"/>
      </w:r>
      <w:bookmarkEnd w:id="72"/>
      <w:r>
        <w:t>: Aggregate noise level in an airport due to PL deployment in an airport (case 2)</w:t>
      </w:r>
    </w:p>
    <w:p w:rsidR="00917D9A" w:rsidRDefault="00B376F3" w:rsidP="00BE5504">
      <w:pPr>
        <w:jc w:val="center"/>
      </w:pPr>
      <w:r>
        <w:rPr>
          <w:noProof/>
          <w:lang w:val="fr-FR" w:eastAsia="fr-FR"/>
        </w:rPr>
        <w:lastRenderedPageBreak/>
        <w:drawing>
          <wp:inline distT="0" distB="0" distL="0" distR="0" wp14:anchorId="6FA891C1" wp14:editId="30EC8469">
            <wp:extent cx="5638800" cy="2809875"/>
            <wp:effectExtent l="0" t="0" r="0" b="9525"/>
            <wp:docPr id="18" name="Image 24"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62dBmMHz vs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917D9A" w:rsidRDefault="00917D9A" w:rsidP="00BE5504">
      <w:pPr>
        <w:jc w:val="center"/>
      </w:pPr>
      <w:r>
        <w:t xml:space="preserve">       </w:t>
      </w:r>
      <w:r w:rsidR="00B376F3">
        <w:rPr>
          <w:noProof/>
          <w:lang w:val="fr-FR" w:eastAsia="fr-FR"/>
        </w:rPr>
        <w:drawing>
          <wp:inline distT="0" distB="0" distL="0" distR="0" wp14:anchorId="7CA08E2D" wp14:editId="367B52FA">
            <wp:extent cx="4448175" cy="1752600"/>
            <wp:effectExtent l="0" t="0" r="9525" b="0"/>
            <wp:docPr id="19" name="Image 23"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T2_PL_deployment_ok"/>
                    <pic:cNvPicPr>
                      <a:picLocks noChangeAspect="1" noChangeArrowheads="1"/>
                    </pic:cNvPicPr>
                  </pic:nvPicPr>
                  <pic:blipFill>
                    <a:blip r:embed="rId35">
                      <a:extLst>
                        <a:ext uri="{28A0092B-C50C-407E-A947-70E740481C1C}">
                          <a14:useLocalDpi xmlns:a14="http://schemas.microsoft.com/office/drawing/2010/main" val="0"/>
                        </a:ext>
                      </a:extLst>
                    </a:blip>
                    <a:srcRect l="3967" r="7849"/>
                    <a:stretch>
                      <a:fillRect/>
                    </a:stretch>
                  </pic:blipFill>
                  <pic:spPr bwMode="auto">
                    <a:xfrm>
                      <a:off x="0" y="0"/>
                      <a:ext cx="4448175" cy="1752600"/>
                    </a:xfrm>
                    <a:prstGeom prst="rect">
                      <a:avLst/>
                    </a:prstGeom>
                    <a:noFill/>
                    <a:ln>
                      <a:noFill/>
                    </a:ln>
                  </pic:spPr>
                </pic:pic>
              </a:graphicData>
            </a:graphic>
          </wp:inline>
        </w:drawing>
      </w:r>
    </w:p>
    <w:p w:rsidR="00917D9A" w:rsidRDefault="00917D9A" w:rsidP="00BE5504">
      <w:pPr>
        <w:pStyle w:val="Lgende"/>
      </w:pPr>
      <w:r>
        <w:t xml:space="preserve">Figure </w:t>
      </w:r>
      <w:r>
        <w:fldChar w:fldCharType="begin"/>
      </w:r>
      <w:r>
        <w:instrText xml:space="preserve"> SEQ Figure \* ARABIC </w:instrText>
      </w:r>
      <w:r>
        <w:fldChar w:fldCharType="separate"/>
      </w:r>
      <w:r w:rsidR="00FE79C5">
        <w:rPr>
          <w:noProof/>
        </w:rPr>
        <w:t>14</w:t>
      </w:r>
      <w:r>
        <w:fldChar w:fldCharType="end"/>
      </w:r>
      <w:r>
        <w:t>: Aggregate noise level in an airport due to PL deployment in an airport (case 2)</w:t>
      </w:r>
    </w:p>
    <w:p w:rsidR="00917D9A" w:rsidRPr="0035163D" w:rsidRDefault="00917D9A" w:rsidP="00BE5504">
      <w:pPr>
        <w:pStyle w:val="Titre3"/>
      </w:pPr>
      <w:bookmarkStart w:id="73" w:name="_Toc273971031"/>
      <w:bookmarkStart w:id="74" w:name="_Toc317588325"/>
      <w:bookmarkStart w:id="75" w:name="_Toc319601951"/>
      <w:r w:rsidRPr="0035163D">
        <w:t>Analysis of the results</w:t>
      </w:r>
      <w:bookmarkEnd w:id="73"/>
      <w:r w:rsidRPr="0035163D">
        <w:t xml:space="preserve"> for CW PLs operating in the 1559-1610 MHz band</w:t>
      </w:r>
      <w:bookmarkEnd w:id="74"/>
      <w:bookmarkEnd w:id="75"/>
    </w:p>
    <w:p w:rsidR="00917D9A" w:rsidRDefault="00917D9A" w:rsidP="00BE5504">
      <w:pPr>
        <w:pStyle w:val="Titre4"/>
      </w:pPr>
      <w:bookmarkStart w:id="76" w:name="_Toc273971032"/>
      <w:bookmarkStart w:id="77" w:name="_Toc317588326"/>
      <w:bookmarkStart w:id="78" w:name="_Toc319601952"/>
      <w:r w:rsidRPr="0035163D">
        <w:t>Impact on RNSS receivers common to any method of PRN allocation (dedicated or non-dedicated)</w:t>
      </w:r>
      <w:bookmarkEnd w:id="76"/>
      <w:bookmarkEnd w:id="77"/>
      <w:bookmarkEnd w:id="78"/>
    </w:p>
    <w:p w:rsidR="00917D9A" w:rsidRPr="0035163D" w:rsidRDefault="00917D9A" w:rsidP="00BE5504">
      <w:pPr>
        <w:pStyle w:val="ECCParagraph"/>
      </w:pPr>
      <w:r w:rsidRPr="0035163D">
        <w:t>The main impacts of PLs are the near-far effect and the increase of the noise level.</w:t>
      </w:r>
    </w:p>
    <w:p w:rsidR="00917D9A" w:rsidRDefault="00917D9A" w:rsidP="00BE5504">
      <w:pPr>
        <w:pStyle w:val="ECCParBulleted"/>
      </w:pPr>
      <w:r w:rsidRPr="0035163D">
        <w:t xml:space="preserve">The noise level increase is not significant and should not create any difficulties for separation distances higher than 20 m if the PL </w:t>
      </w:r>
      <w:proofErr w:type="spellStart"/>
      <w:r w:rsidRPr="0035163D">
        <w:t>e.i.r.p</w:t>
      </w:r>
      <w:proofErr w:type="spellEnd"/>
      <w:r w:rsidR="00DF2ADB">
        <w:t>.</w:t>
      </w:r>
      <w:r w:rsidRPr="0035163D">
        <w:t xml:space="preserve"> is limited to -59dBm, and 50 m if the PL </w:t>
      </w:r>
      <w:proofErr w:type="spellStart"/>
      <w:r w:rsidRPr="0035163D">
        <w:t>e.i.r.p</w:t>
      </w:r>
      <w:proofErr w:type="spellEnd"/>
      <w:r w:rsidR="00DF2ADB">
        <w:t>.</w:t>
      </w:r>
      <w:r w:rsidRPr="0035163D">
        <w:t xml:space="preserve"> is increased to -50dBm. In </w:t>
      </w:r>
      <w:r w:rsidR="004F0A16">
        <w:t xml:space="preserve">the </w:t>
      </w:r>
      <w:r w:rsidRPr="0035163D">
        <w:t xml:space="preserve">case </w:t>
      </w:r>
      <w:r w:rsidR="004F0A16">
        <w:t xml:space="preserve">where </w:t>
      </w:r>
      <w:r w:rsidRPr="0035163D">
        <w:t>PLs would be deployed in airport areas, such separation distance (or equivalent attenuation) will have to be maintained with any aircraft or vehicles outside the building. The separation distance between any PL operating in light indoor environment (e.g. 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19m if the PL </w:t>
      </w:r>
      <w:proofErr w:type="spellStart"/>
      <w:r w:rsidRPr="0035163D">
        <w:t>e.i.r.p</w:t>
      </w:r>
      <w:proofErr w:type="spellEnd"/>
      <w:r w:rsidR="00DF2ADB">
        <w:t>.</w:t>
      </w:r>
      <w:r w:rsidRPr="0035163D">
        <w:t xml:space="preserve"> is limited to -59dBm and 54m if the PL </w:t>
      </w:r>
      <w:proofErr w:type="spellStart"/>
      <w:r w:rsidRPr="0035163D">
        <w:t>e.i.r.p</w:t>
      </w:r>
      <w:proofErr w:type="spellEnd"/>
      <w:r w:rsidR="00DF2ADB">
        <w:t>.</w:t>
      </w:r>
      <w:r w:rsidRPr="0035163D">
        <w:t xml:space="preserve"> is increased to </w:t>
      </w:r>
      <w:r>
        <w:t>-50dBm</w:t>
      </w:r>
      <w:r w:rsidRPr="0035163D">
        <w:t>.</w:t>
      </w:r>
    </w:p>
    <w:p w:rsidR="00917D9A" w:rsidRDefault="00917D9A" w:rsidP="00BE5504">
      <w:pPr>
        <w:pStyle w:val="ECCParBulleted"/>
        <w:numPr>
          <w:ilvl w:val="0"/>
          <w:numId w:val="0"/>
        </w:numPr>
        <w:ind w:left="340"/>
      </w:pPr>
    </w:p>
    <w:p w:rsidR="00917D9A" w:rsidRDefault="00917D9A" w:rsidP="00BE5504">
      <w:pPr>
        <w:pStyle w:val="ECCParBulleted"/>
        <w:numPr>
          <w:ilvl w:val="0"/>
          <w:numId w:val="0"/>
        </w:numPr>
        <w:ind w:left="340"/>
      </w:pPr>
      <w:r w:rsidRPr="0035163D">
        <w:t xml:space="preserve">The studies of the aggregate effect of PL on aeronautical receivers show that in average, the PL density should be limited to 2.5 PL/km² if the </w:t>
      </w:r>
      <w:proofErr w:type="spellStart"/>
      <w:r w:rsidRPr="0035163D">
        <w:t>e.i.r.p</w:t>
      </w:r>
      <w:proofErr w:type="spellEnd"/>
      <w:r w:rsidR="00DF2ADB">
        <w:t>.</w:t>
      </w:r>
      <w:r w:rsidRPr="0035163D">
        <w:t xml:space="preserve"> is -50dBm and 11.8 PL/km² if the </w:t>
      </w:r>
      <w:proofErr w:type="spellStart"/>
      <w:r w:rsidRPr="0035163D">
        <w:t>e.i.r.p</w:t>
      </w:r>
      <w:proofErr w:type="spellEnd"/>
      <w:r w:rsidR="00DF2ADB">
        <w:t>.</w:t>
      </w:r>
      <w:r w:rsidRPr="0035163D">
        <w:t xml:space="preserve"> is limited to -56dBm (or if equivalent mitigation techniques are applied). In sensitive areas like</w:t>
      </w:r>
      <w:r>
        <w:t xml:space="preserve"> airport, the studies show that the </w:t>
      </w:r>
      <w:proofErr w:type="spellStart"/>
      <w:r>
        <w:t>e.i.r.p</w:t>
      </w:r>
      <w:proofErr w:type="spellEnd"/>
      <w:r w:rsidR="00DF2ADB">
        <w:t>.</w:t>
      </w:r>
      <w:r>
        <w:t xml:space="preserve"> should be limited to -59dBm and mitigation techniques applied. Moreover, since the aggregated effect really depends on the real deployment conditions, case by case studies may be necessary.  </w:t>
      </w:r>
    </w:p>
    <w:p w:rsidR="00917D9A" w:rsidRDefault="00917D9A" w:rsidP="00BE5504">
      <w:pPr>
        <w:pStyle w:val="ECCParBulleted"/>
        <w:numPr>
          <w:ilvl w:val="0"/>
          <w:numId w:val="0"/>
        </w:numPr>
        <w:ind w:left="340"/>
      </w:pPr>
    </w:p>
    <w:p w:rsidR="00917D9A" w:rsidRPr="0035163D" w:rsidRDefault="00917D9A" w:rsidP="00BE5504">
      <w:pPr>
        <w:pStyle w:val="ECCParBulleted"/>
      </w:pPr>
      <w:r w:rsidRPr="00570A26">
        <w:t xml:space="preserve">The near-far effect is more sensitive. The required separation distance varies from 15m to 128m if the PL </w:t>
      </w:r>
      <w:proofErr w:type="spellStart"/>
      <w:r w:rsidRPr="00570A26">
        <w:t>e.i.r.p</w:t>
      </w:r>
      <w:proofErr w:type="spellEnd"/>
      <w:r w:rsidR="00DF2ADB">
        <w:t>.</w:t>
      </w:r>
      <w:r w:rsidRPr="00570A26">
        <w:t xml:space="preserve"> is limited to -59dBm, and 43m to 359m if the PL </w:t>
      </w:r>
      <w:proofErr w:type="spellStart"/>
      <w:r>
        <w:t>e.i.r.p</w:t>
      </w:r>
      <w:proofErr w:type="spellEnd"/>
      <w:r w:rsidR="00DF2ADB">
        <w:t>.</w:t>
      </w:r>
      <w:r>
        <w:t xml:space="preserve"> is increased to -50dBm</w:t>
      </w:r>
      <w:r w:rsidRPr="00570A26">
        <w:t xml:space="preserve">. A specific attention should be given to light indoor environment i.e. close to large apertures (doors, windows). Moreover, PL antennas should point to the ground. And finally, it will be necessary to limit the maximum PL </w:t>
      </w:r>
      <w:proofErr w:type="spellStart"/>
      <w:r w:rsidRPr="00570A26">
        <w:t>e.i.r.p</w:t>
      </w:r>
      <w:proofErr w:type="spellEnd"/>
      <w:r w:rsidR="00DF2ADB">
        <w:t>.</w:t>
      </w:r>
      <w:r w:rsidRPr="00570A26">
        <w:t xml:space="preserve"> to -59dBm in some sensitive areas (e.g. airport terminals…). In these conditions, the near-far effect would be reduced to the values given below. A separation </w:t>
      </w:r>
      <w:r w:rsidRPr="0035163D">
        <w:t xml:space="preserve">distance between 51 and 255 m (or </w:t>
      </w:r>
      <w:r w:rsidRPr="0035163D">
        <w:lastRenderedPageBreak/>
        <w:t>equivalent attenuation) should be maintained with any aircraft or vehicles outside the building in airport areas;</w:t>
      </w:r>
    </w:p>
    <w:p w:rsidR="00917D9A" w:rsidRDefault="00917D9A" w:rsidP="00D731A9">
      <w:pPr>
        <w:pStyle w:val="Titre4"/>
      </w:pPr>
      <w:bookmarkStart w:id="79" w:name="_Toc273971033"/>
      <w:bookmarkStart w:id="80" w:name="_Toc317588327"/>
      <w:bookmarkStart w:id="81" w:name="_Toc319601953"/>
      <w:r w:rsidRPr="0035163D">
        <w:t>In the case PLs don’t use dedicated PRN codes</w:t>
      </w:r>
      <w:bookmarkEnd w:id="79"/>
      <w:bookmarkEnd w:id="80"/>
      <w:bookmarkEnd w:id="81"/>
    </w:p>
    <w:p w:rsidR="00917D9A" w:rsidRDefault="00917D9A" w:rsidP="00D731A9">
      <w:pPr>
        <w:pStyle w:val="ECCParagraph"/>
      </w:pPr>
      <w:r w:rsidRPr="0035163D">
        <w:t>The main additional potential impact of PLs is the reception of unexpected PRN codes by the GNSS receivers</w:t>
      </w:r>
    </w:p>
    <w:p w:rsidR="00917D9A" w:rsidRPr="0035163D" w:rsidRDefault="00917D9A" w:rsidP="00D731A9">
      <w:pPr>
        <w:pStyle w:val="ECCParBulleted"/>
      </w:pPr>
      <w:r w:rsidRPr="0035163D">
        <w:t xml:space="preserve">The main concern is for cold start acquisition. In that case, the required separation distance varies from 400m to 700m if the PL </w:t>
      </w:r>
      <w:proofErr w:type="spellStart"/>
      <w:r w:rsidRPr="0035163D">
        <w:t>e.i.r.p</w:t>
      </w:r>
      <w:proofErr w:type="spellEnd"/>
      <w:r w:rsidR="00DF2ADB">
        <w:t>.</w:t>
      </w:r>
      <w:r w:rsidRPr="0035163D">
        <w:t xml:space="preserve"> is limited to -59dBm, </w:t>
      </w:r>
    </w:p>
    <w:p w:rsidR="00917D9A" w:rsidRPr="0035163D" w:rsidRDefault="00917D9A" w:rsidP="00D731A9">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600m to 1300m if the PL </w:t>
      </w:r>
      <w:proofErr w:type="spellStart"/>
      <w:r w:rsidRPr="0035163D">
        <w:t>e.i.r.p</w:t>
      </w:r>
      <w:proofErr w:type="spellEnd"/>
      <w:r w:rsidR="00DF2ADB">
        <w:t>.</w:t>
      </w:r>
      <w:r w:rsidRPr="0035163D">
        <w:t xml:space="preserve"> is limited to -59dBm, and from 1,8km to 3.6km if the PL </w:t>
      </w:r>
      <w:proofErr w:type="spellStart"/>
      <w:r w:rsidRPr="0035163D">
        <w:t>e.i.r.p</w:t>
      </w:r>
      <w:proofErr w:type="spellEnd"/>
      <w:r w:rsidR="00DF2ADB">
        <w:t>.</w:t>
      </w:r>
      <w:r w:rsidRPr="0035163D">
        <w:t xml:space="preserve"> is increased to -50dBm.</w:t>
      </w:r>
    </w:p>
    <w:p w:rsidR="00917D9A" w:rsidRDefault="00917D9A" w:rsidP="00D731A9">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Pr="00836C29" w:rsidRDefault="00917D9A" w:rsidP="00D731A9">
      <w:pPr>
        <w:pStyle w:val="Titre2"/>
      </w:pPr>
      <w:bookmarkStart w:id="82" w:name="_Toc317588328"/>
      <w:bookmarkStart w:id="83" w:name="_Toc319601954"/>
      <w:r w:rsidRPr="00836C29">
        <w:t>CW Pseudolite signal as an interferer in the 1164-1215 MHz band</w:t>
      </w:r>
      <w:bookmarkEnd w:id="82"/>
      <w:bookmarkEnd w:id="83"/>
    </w:p>
    <w:p w:rsidR="00917D9A" w:rsidRPr="0035163D" w:rsidRDefault="00917D9A" w:rsidP="00D731A9">
      <w:pPr>
        <w:pStyle w:val="Titre3"/>
      </w:pPr>
      <w:bookmarkStart w:id="84" w:name="_Toc317588329"/>
      <w:bookmarkStart w:id="85" w:name="_Toc319601955"/>
      <w:r w:rsidRPr="0035163D">
        <w:t>Receiver tracking satellite codes from</w:t>
      </w:r>
      <w:r>
        <w:t xml:space="preserve"> </w:t>
      </w:r>
      <w:proofErr w:type="spellStart"/>
      <w:r w:rsidRPr="0035163D">
        <w:t>pseudolites</w:t>
      </w:r>
      <w:bookmarkEnd w:id="84"/>
      <w:bookmarkEnd w:id="85"/>
      <w:proofErr w:type="spellEnd"/>
      <w:r w:rsidRPr="0035163D">
        <w:t xml:space="preserve"> </w:t>
      </w:r>
    </w:p>
    <w:p w:rsidR="00917D9A" w:rsidRPr="0035163D" w:rsidRDefault="00917D9A" w:rsidP="00D731A9">
      <w:pPr>
        <w:pStyle w:val="ECCParagraph"/>
      </w:pPr>
      <w:r w:rsidRPr="0035163D">
        <w:t xml:space="preserve">The results based on the worst case scenario are the following ones. The methodology used to derive these results is similar to the previous section on the impact of a </w:t>
      </w:r>
      <w:proofErr w:type="spellStart"/>
      <w:r w:rsidRPr="0035163D">
        <w:t>pseudolite</w:t>
      </w:r>
      <w:proofErr w:type="spellEnd"/>
      <w:r w:rsidRPr="0035163D">
        <w:t xml:space="preserve"> signal as an interferer in the 1559-1610 MHz band.</w:t>
      </w:r>
    </w:p>
    <w:p w:rsidR="00917D9A" w:rsidRDefault="00917D9A" w:rsidP="00D731A9">
      <w:pPr>
        <w:pStyle w:val="Lgende"/>
      </w:pPr>
      <w:r>
        <w:t xml:space="preserve">Table </w:t>
      </w:r>
      <w:r>
        <w:fldChar w:fldCharType="begin"/>
      </w:r>
      <w:r>
        <w:instrText xml:space="preserve"> SEQ Table \* ARABIC </w:instrText>
      </w:r>
      <w:r>
        <w:fldChar w:fldCharType="separate"/>
      </w:r>
      <w:r w:rsidR="00F874F9">
        <w:rPr>
          <w:noProof/>
        </w:rPr>
        <w:t>11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D731A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 xml:space="preserve">Protection distance (PL </w:t>
            </w:r>
            <w:proofErr w:type="spellStart"/>
            <w:r w:rsidRPr="00D731A9">
              <w:rPr>
                <w:b/>
                <w:color w:val="FFFFFF"/>
              </w:rPr>
              <w:t>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proofErr w:type="spellEnd"/>
            <w:r w:rsidR="00306E97">
              <w:rPr>
                <w:b/>
                <w:color w:val="FFFFFF"/>
              </w:rPr>
              <w:t>.</w:t>
            </w:r>
            <w:r w:rsidRPr="00D731A9">
              <w:rPr>
                <w:b/>
                <w:color w:val="FFFFFF"/>
              </w:rPr>
              <w:t xml:space="preserve"> max of -59dBm)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Aeronautical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1088m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1537m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Indoor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673m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951m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High precision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540m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763m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General purpose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134m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190m</w:t>
            </w:r>
          </w:p>
        </w:tc>
      </w:tr>
    </w:tbl>
    <w:p w:rsidR="00917D9A" w:rsidRDefault="00917D9A" w:rsidP="00D731A9">
      <w:pPr>
        <w:jc w:val="both"/>
      </w:pPr>
    </w:p>
    <w:p w:rsidR="00917D9A" w:rsidRPr="0035163D" w:rsidRDefault="00917D9A" w:rsidP="00D731A9">
      <w:pPr>
        <w:jc w:val="both"/>
      </w:pPr>
      <w:r w:rsidRPr="0035163D">
        <w:t xml:space="preserve">When considering that we in most cases have at least 6dB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DF2ADB">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731A9">
      <w:pPr>
        <w:pStyle w:val="Lgende"/>
      </w:pPr>
      <w:r>
        <w:t xml:space="preserve">Table </w:t>
      </w:r>
      <w:r>
        <w:fldChar w:fldCharType="begin"/>
      </w:r>
      <w:r>
        <w:instrText xml:space="preserve"> SEQ Table \* ARABIC </w:instrText>
      </w:r>
      <w:r>
        <w:fldChar w:fldCharType="separate"/>
      </w:r>
      <w:r w:rsidR="00F874F9">
        <w:rPr>
          <w:noProof/>
        </w:rPr>
        <w:t>12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710B0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 xml:space="preserve">Protection distance (PL </w:t>
            </w:r>
            <w:proofErr w:type="spellStart"/>
            <w:r w:rsidRPr="00D731A9">
              <w:rPr>
                <w:b/>
                <w:color w:val="FFFFFF"/>
              </w:rPr>
              <w:t>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proofErr w:type="spellEnd"/>
            <w:r w:rsidR="00306E97">
              <w:rPr>
                <w:b/>
                <w:color w:val="FFFFFF"/>
              </w:rPr>
              <w:t>.</w:t>
            </w:r>
            <w:r w:rsidRPr="00D731A9">
              <w:rPr>
                <w:b/>
                <w:color w:val="FFFFFF"/>
              </w:rPr>
              <w:t xml:space="preserve"> max of -59dBm)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Aeronautical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273m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273m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Indoor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673m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951m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High precision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136m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171m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General purpose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169m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213m</w:t>
            </w:r>
          </w:p>
        </w:tc>
      </w:tr>
    </w:tbl>
    <w:p w:rsidR="00917D9A" w:rsidRPr="0035163D" w:rsidRDefault="00917D9A" w:rsidP="004522B5">
      <w:pPr>
        <w:pStyle w:val="Titre3"/>
      </w:pPr>
      <w:bookmarkStart w:id="86" w:name="_Toc317588330"/>
      <w:bookmarkStart w:id="87" w:name="_Toc319601956"/>
      <w:r w:rsidRPr="0035163D">
        <w:lastRenderedPageBreak/>
        <w:t>Near-far effect</w:t>
      </w:r>
      <w:bookmarkEnd w:id="86"/>
      <w:bookmarkEnd w:id="87"/>
    </w:p>
    <w:p w:rsidR="00917D9A" w:rsidRDefault="00917D9A" w:rsidP="004522B5">
      <w:pPr>
        <w:pStyle w:val="Lgende"/>
      </w:pPr>
      <w:r>
        <w:t xml:space="preserve">Table </w:t>
      </w:r>
      <w:r>
        <w:fldChar w:fldCharType="begin"/>
      </w:r>
      <w:r>
        <w:instrText xml:space="preserve"> SEQ Table \* ARABIC </w:instrText>
      </w:r>
      <w:r>
        <w:fldChar w:fldCharType="separate"/>
      </w:r>
      <w:r w:rsidR="00F874F9">
        <w:rPr>
          <w:noProof/>
        </w:rPr>
        <w:t>13</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4522B5"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 xml:space="preserve">Protection distance (PL </w:t>
            </w:r>
            <w:proofErr w:type="spellStart"/>
            <w:r w:rsidRPr="004522B5">
              <w:rPr>
                <w:b/>
                <w:color w:val="FFFFFF"/>
              </w:rPr>
              <w:t>e</w:t>
            </w:r>
            <w:r w:rsidR="00306E97">
              <w:rPr>
                <w:b/>
                <w:color w:val="FFFFFF"/>
              </w:rPr>
              <w:t>.</w:t>
            </w:r>
            <w:r w:rsidRPr="004522B5">
              <w:rPr>
                <w:b/>
                <w:color w:val="FFFFFF"/>
              </w:rPr>
              <w:t>i</w:t>
            </w:r>
            <w:r w:rsidR="00306E97">
              <w:rPr>
                <w:b/>
                <w:color w:val="FFFFFF"/>
              </w:rPr>
              <w:t>.</w:t>
            </w:r>
            <w:r w:rsidRPr="004522B5">
              <w:rPr>
                <w:b/>
                <w:color w:val="FFFFFF"/>
              </w:rPr>
              <w:t>r</w:t>
            </w:r>
            <w:r w:rsidR="00306E97">
              <w:rPr>
                <w:b/>
                <w:color w:val="FFFFFF"/>
              </w:rPr>
              <w:t>.</w:t>
            </w:r>
            <w:r w:rsidRPr="004522B5">
              <w:rPr>
                <w:b/>
                <w:color w:val="FFFFFF"/>
              </w:rPr>
              <w:t>p</w:t>
            </w:r>
            <w:proofErr w:type="spellEnd"/>
            <w:r w:rsidR="00306E97">
              <w:rPr>
                <w:b/>
                <w:color w:val="FFFFFF"/>
              </w:rPr>
              <w:t>.</w:t>
            </w:r>
            <w:r w:rsidRPr="004522B5">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Aeronautical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20m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193m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Indoor receiver</w:t>
            </w:r>
          </w:p>
        </w:tc>
        <w:tc>
          <w:tcPr>
            <w:tcW w:w="0" w:type="auto"/>
            <w:tcBorders>
              <w:top w:val="single" w:sz="4" w:space="0" w:color="C0504D"/>
            </w:tcBorders>
          </w:tcPr>
          <w:p w:rsidR="00917D9A" w:rsidRPr="007168DA" w:rsidRDefault="00917D9A" w:rsidP="004522B5">
            <w:pPr>
              <w:jc w:val="center"/>
            </w:pPr>
            <w:r w:rsidRPr="007168DA">
              <w:t>Low satellite visibility</w:t>
            </w:r>
          </w:p>
        </w:tc>
        <w:tc>
          <w:tcPr>
            <w:tcW w:w="0" w:type="auto"/>
            <w:tcBorders>
              <w:top w:val="single" w:sz="4" w:space="0" w:color="C0504D"/>
            </w:tcBorders>
          </w:tcPr>
          <w:p w:rsidR="00917D9A" w:rsidRPr="007168DA" w:rsidRDefault="00917D9A" w:rsidP="004522B5">
            <w:pPr>
              <w:jc w:val="center"/>
            </w:pPr>
            <w:r w:rsidRPr="007168DA">
              <w:t>120m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High precision receiver</w:t>
            </w: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General purpose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120m</w:t>
            </w:r>
          </w:p>
        </w:tc>
      </w:tr>
    </w:tbl>
    <w:p w:rsidR="00917D9A" w:rsidRDefault="00917D9A" w:rsidP="00133F0D">
      <w:pPr>
        <w:pStyle w:val="ECCParagraph"/>
      </w:pPr>
    </w:p>
    <w:p w:rsidR="00917D9A" w:rsidRPr="0035163D" w:rsidRDefault="00917D9A" w:rsidP="00133F0D">
      <w:pPr>
        <w:pStyle w:val="ECCParagraph"/>
      </w:pPr>
      <w:r w:rsidRPr="0035163D">
        <w:t xml:space="preserve">When considering that we in most cases have at least 6dB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133F0D">
      <w:pPr>
        <w:pStyle w:val="Lgende"/>
      </w:pPr>
      <w:r>
        <w:t xml:space="preserve">Table </w:t>
      </w:r>
      <w:r>
        <w:fldChar w:fldCharType="begin"/>
      </w:r>
      <w:r>
        <w:instrText xml:space="preserve"> SEQ Table \* ARABIC </w:instrText>
      </w:r>
      <w:r>
        <w:fldChar w:fldCharType="separate"/>
      </w:r>
      <w:r w:rsidR="00F874F9">
        <w:rPr>
          <w:noProof/>
        </w:rPr>
        <w:t>14</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133F0D"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 xml:space="preserve">Protection distance (PL </w:t>
            </w:r>
            <w:proofErr w:type="spellStart"/>
            <w:r w:rsidRPr="00133F0D">
              <w:rPr>
                <w:b/>
                <w:color w:val="FFFFFF"/>
              </w:rPr>
              <w:t>e</w:t>
            </w:r>
            <w:r w:rsidR="00306E97">
              <w:rPr>
                <w:b/>
                <w:color w:val="FFFFFF"/>
              </w:rPr>
              <w:t>.</w:t>
            </w:r>
            <w:r w:rsidRPr="00133F0D">
              <w:rPr>
                <w:b/>
                <w:color w:val="FFFFFF"/>
              </w:rPr>
              <w:t>i</w:t>
            </w:r>
            <w:r w:rsidR="00306E97">
              <w:rPr>
                <w:b/>
                <w:color w:val="FFFFFF"/>
              </w:rPr>
              <w:t>.</w:t>
            </w:r>
            <w:r w:rsidRPr="00133F0D">
              <w:rPr>
                <w:b/>
                <w:color w:val="FFFFFF"/>
              </w:rPr>
              <w:t>r</w:t>
            </w:r>
            <w:r w:rsidR="00306E97">
              <w:rPr>
                <w:b/>
                <w:color w:val="FFFFFF"/>
              </w:rPr>
              <w:t>.</w:t>
            </w:r>
            <w:r w:rsidRPr="00133F0D">
              <w:rPr>
                <w:b/>
                <w:color w:val="FFFFFF"/>
              </w:rPr>
              <w:t>p</w:t>
            </w:r>
            <w:proofErr w:type="spellEnd"/>
            <w:r w:rsidR="00306E97">
              <w:rPr>
                <w:b/>
                <w:color w:val="FFFFFF"/>
              </w:rPr>
              <w:t>.</w:t>
            </w:r>
            <w:r w:rsidRPr="00133F0D">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Aeronautical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5m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34m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Indoor receiver</w:t>
            </w:r>
          </w:p>
        </w:tc>
        <w:tc>
          <w:tcPr>
            <w:tcW w:w="0" w:type="auto"/>
            <w:tcBorders>
              <w:top w:val="single" w:sz="4" w:space="0" w:color="C0504D"/>
            </w:tcBorders>
          </w:tcPr>
          <w:p w:rsidR="00917D9A" w:rsidRPr="00034B6D" w:rsidRDefault="00917D9A" w:rsidP="00133F0D">
            <w:pPr>
              <w:jc w:val="center"/>
            </w:pPr>
            <w:r w:rsidRPr="00034B6D">
              <w:t>Low satellite visibility</w:t>
            </w:r>
          </w:p>
        </w:tc>
        <w:tc>
          <w:tcPr>
            <w:tcW w:w="0" w:type="auto"/>
            <w:tcBorders>
              <w:top w:val="single" w:sz="4" w:space="0" w:color="C0504D"/>
            </w:tcBorders>
          </w:tcPr>
          <w:p w:rsidR="00917D9A" w:rsidRPr="00034B6D" w:rsidRDefault="00917D9A" w:rsidP="00133F0D">
            <w:pPr>
              <w:jc w:val="center"/>
            </w:pPr>
            <w:r w:rsidRPr="00034B6D">
              <w:t>120m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High precision receiver</w:t>
            </w: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General purpose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27m</w:t>
            </w:r>
          </w:p>
        </w:tc>
      </w:tr>
    </w:tbl>
    <w:p w:rsidR="00917D9A" w:rsidRDefault="00917D9A" w:rsidP="00E93DAB">
      <w:pPr>
        <w:pStyle w:val="Titre3"/>
      </w:pPr>
      <w:bookmarkStart w:id="88" w:name="_Toc317588331"/>
      <w:bookmarkStart w:id="89" w:name="_Toc319601957"/>
      <w:r w:rsidRPr="0035163D">
        <w:t>Noise level increase</w:t>
      </w:r>
      <w:bookmarkEnd w:id="88"/>
      <w:bookmarkEnd w:id="89"/>
      <w:r w:rsidRPr="0035163D">
        <w:t xml:space="preserve"> </w:t>
      </w:r>
    </w:p>
    <w:p w:rsidR="00917D9A" w:rsidRDefault="00917D9A" w:rsidP="00E93DAB">
      <w:pPr>
        <w:pStyle w:val="Lgende"/>
      </w:pPr>
      <w:bookmarkStart w:id="90" w:name="_Ref319599204"/>
      <w:r>
        <w:t xml:space="preserve">Table </w:t>
      </w:r>
      <w:r>
        <w:fldChar w:fldCharType="begin"/>
      </w:r>
      <w:r>
        <w:instrText xml:space="preserve"> SEQ Table \* ARABIC </w:instrText>
      </w:r>
      <w:r>
        <w:fldChar w:fldCharType="separate"/>
      </w:r>
      <w:r w:rsidR="00F874F9">
        <w:rPr>
          <w:noProof/>
        </w:rPr>
        <w:t>15</w:t>
      </w:r>
      <w:r>
        <w:fldChar w:fldCharType="end"/>
      </w:r>
      <w:bookmarkEnd w:id="90"/>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E93DA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 xml:space="preserve">Protection distance (PL </w:t>
            </w:r>
            <w:proofErr w:type="spellStart"/>
            <w:r w:rsidRPr="00E93DAB">
              <w:rPr>
                <w:b/>
                <w:color w:val="FFFFFF"/>
              </w:rPr>
              <w:t>e</w:t>
            </w:r>
            <w:r w:rsidR="00306E97">
              <w:rPr>
                <w:b/>
                <w:color w:val="FFFFFF"/>
              </w:rPr>
              <w:t>.</w:t>
            </w:r>
            <w:r w:rsidRPr="00E93DAB">
              <w:rPr>
                <w:b/>
                <w:color w:val="FFFFFF"/>
              </w:rPr>
              <w:t>i</w:t>
            </w:r>
            <w:r w:rsidR="00306E97">
              <w:rPr>
                <w:b/>
                <w:color w:val="FFFFFF"/>
              </w:rPr>
              <w:t>.</w:t>
            </w:r>
            <w:r w:rsidRPr="00E93DAB">
              <w:rPr>
                <w:b/>
                <w:color w:val="FFFFFF"/>
              </w:rPr>
              <w:t>r</w:t>
            </w:r>
            <w:r w:rsidR="00306E97">
              <w:rPr>
                <w:b/>
                <w:color w:val="FFFFFF"/>
              </w:rPr>
              <w:t>.</w:t>
            </w:r>
            <w:r w:rsidRPr="00E93DAB">
              <w:rPr>
                <w:b/>
                <w:color w:val="FFFFFF"/>
              </w:rPr>
              <w:t>p</w:t>
            </w:r>
            <w:proofErr w:type="spellEnd"/>
            <w:r w:rsidR="00306E97">
              <w:rPr>
                <w:b/>
                <w:color w:val="FFFFFF"/>
              </w:rPr>
              <w:t>.</w:t>
            </w:r>
            <w:r w:rsidRPr="00E93DA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Aeronautical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28m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18m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Indoor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45m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23m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High precision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17m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17m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General purpose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14m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7m</w:t>
            </w:r>
          </w:p>
        </w:tc>
      </w:tr>
    </w:tbl>
    <w:p w:rsidR="00917D9A" w:rsidRDefault="00917D9A" w:rsidP="00133F0D">
      <w:pPr>
        <w:pStyle w:val="ECCParagraph"/>
      </w:pPr>
    </w:p>
    <w:p w:rsidR="00301AF9" w:rsidRDefault="00917D9A" w:rsidP="00E93DAB">
      <w:pPr>
        <w:pStyle w:val="ECCParagraph"/>
      </w:pPr>
      <w:r w:rsidRPr="0035163D">
        <w:t>When considering that we always have at least 6dB building losses (with the exception of indoor receivers), the results are improved. They are presented below. However, they will not cover worst case scenarios presented above.</w:t>
      </w:r>
    </w:p>
    <w:p w:rsidR="00301AF9" w:rsidRDefault="00301AF9">
      <w:pPr>
        <w:rPr>
          <w:lang w:val="en-GB"/>
        </w:rPr>
      </w:pPr>
      <w:r>
        <w:br w:type="page"/>
      </w:r>
    </w:p>
    <w:p w:rsidR="00917D9A" w:rsidRPr="0035163D" w:rsidRDefault="00917D9A" w:rsidP="00E93DAB">
      <w:pPr>
        <w:pStyle w:val="ECCParagraph"/>
      </w:pPr>
    </w:p>
    <w:p w:rsidR="00917D9A" w:rsidRDefault="00917D9A" w:rsidP="00E93DAB">
      <w:pPr>
        <w:pStyle w:val="Lgende"/>
      </w:pPr>
      <w:r>
        <w:t xml:space="preserve">Table </w:t>
      </w:r>
      <w:r>
        <w:fldChar w:fldCharType="begin"/>
      </w:r>
      <w:r>
        <w:instrText xml:space="preserve"> SEQ Table \* ARABIC </w:instrText>
      </w:r>
      <w:r>
        <w:fldChar w:fldCharType="separate"/>
      </w:r>
      <w:r w:rsidR="00F874F9">
        <w:rPr>
          <w:noProof/>
        </w:rPr>
        <w:t>16</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D3542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 xml:space="preserve">Protection distance (PL </w:t>
            </w:r>
            <w:proofErr w:type="spellStart"/>
            <w:r w:rsidRPr="00D3542B">
              <w:rPr>
                <w:b/>
                <w:color w:val="FFFFFF"/>
              </w:rPr>
              <w:t>e</w:t>
            </w:r>
            <w:r w:rsidR="00306E97">
              <w:rPr>
                <w:b/>
                <w:color w:val="FFFFFF"/>
              </w:rPr>
              <w:t>.</w:t>
            </w:r>
            <w:r w:rsidRPr="00D3542B">
              <w:rPr>
                <w:b/>
                <w:color w:val="FFFFFF"/>
              </w:rPr>
              <w:t>i</w:t>
            </w:r>
            <w:r w:rsidR="00306E97">
              <w:rPr>
                <w:b/>
                <w:color w:val="FFFFFF"/>
              </w:rPr>
              <w:t>.</w:t>
            </w:r>
            <w:r w:rsidRPr="00D3542B">
              <w:rPr>
                <w:b/>
                <w:color w:val="FFFFFF"/>
              </w:rPr>
              <w:t>r</w:t>
            </w:r>
            <w:r w:rsidR="00306E97">
              <w:rPr>
                <w:b/>
                <w:color w:val="FFFFFF"/>
              </w:rPr>
              <w:t>.</w:t>
            </w:r>
            <w:r w:rsidRPr="00D3542B">
              <w:rPr>
                <w:b/>
                <w:color w:val="FFFFFF"/>
              </w:rPr>
              <w:t>p</w:t>
            </w:r>
            <w:proofErr w:type="spellEnd"/>
            <w:r w:rsidR="00306E97">
              <w:rPr>
                <w:b/>
                <w:color w:val="FFFFFF"/>
              </w:rPr>
              <w:t>.</w:t>
            </w:r>
            <w:r w:rsidRPr="00D3542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Aeronautical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14m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Indoor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45m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23m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High precision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9m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General purpose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7m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4m</w:t>
            </w:r>
          </w:p>
        </w:tc>
      </w:tr>
    </w:tbl>
    <w:p w:rsidR="00917D9A" w:rsidRPr="00E93DAB" w:rsidRDefault="00917D9A" w:rsidP="00133F0D">
      <w:pPr>
        <w:pStyle w:val="ECCParagraph"/>
        <w:rPr>
          <w:lang w:val="en-US"/>
        </w:rPr>
      </w:pPr>
    </w:p>
    <w:p w:rsidR="00917D9A" w:rsidRPr="008C2229" w:rsidRDefault="00917D9A" w:rsidP="0008532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08532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7" type="#_x0000_t75" style="width:146.3pt;height:39.75pt" o:ole="">
            <v:imagedata r:id="rId21" o:title=""/>
          </v:shape>
          <o:OLEObject Type="Embed" ProgID="Equation.3" ShapeID="_x0000_i1027" DrawAspect="Content" ObjectID="_1393744560" r:id="rId36"/>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4</w:t>
      </w:r>
      <w:r w:rsidR="00FF3B30">
        <w:rPr>
          <w:position w:val="-36"/>
        </w:rPr>
        <w:t>)</w:t>
      </w:r>
    </w:p>
    <w:p w:rsidR="00917D9A" w:rsidRPr="0035163D" w:rsidRDefault="00917D9A" w:rsidP="00085328">
      <w:pPr>
        <w:pStyle w:val="Titre3"/>
      </w:pPr>
      <w:bookmarkStart w:id="91" w:name="_Toc317588332"/>
      <w:bookmarkStart w:id="92" w:name="_Toc319601958"/>
      <w:r w:rsidRPr="0035163D">
        <w:t xml:space="preserve">Aggregated effect of </w:t>
      </w:r>
      <w:proofErr w:type="spellStart"/>
      <w:r w:rsidRPr="0035163D">
        <w:t>pseudolites</w:t>
      </w:r>
      <w:bookmarkEnd w:id="91"/>
      <w:bookmarkEnd w:id="92"/>
      <w:proofErr w:type="spellEnd"/>
    </w:p>
    <w:p w:rsidR="00917D9A" w:rsidRPr="0035163D" w:rsidRDefault="00917D9A" w:rsidP="00085328">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085328">
      <w:pPr>
        <w:pStyle w:val="ECCParagraph"/>
      </w:pPr>
      <w:r w:rsidRPr="0035163D">
        <w:t>For the most sensitive aeronautical receivers, the protection criterion is -148.7dBW/</w:t>
      </w:r>
      <w:proofErr w:type="spellStart"/>
      <w:r w:rsidRPr="0035163D">
        <w:t>MHz.</w:t>
      </w:r>
      <w:proofErr w:type="spellEnd"/>
      <w:r w:rsidRPr="0035163D">
        <w:t xml:space="preserve"> If a 6dB safety margin is included and a single/ multiple interference entry factor of 10dB </w:t>
      </w:r>
      <w:proofErr w:type="gramStart"/>
      <w:r w:rsidRPr="0035163D">
        <w:t>is</w:t>
      </w:r>
      <w:proofErr w:type="gramEnd"/>
      <w:r w:rsidRPr="0035163D">
        <w:t xml:space="preserve"> considered (10% of the interference is allocated to </w:t>
      </w:r>
      <w:proofErr w:type="spellStart"/>
      <w:r w:rsidRPr="0035163D">
        <w:t>pseudolites</w:t>
      </w:r>
      <w:proofErr w:type="spellEnd"/>
      <w:r w:rsidRPr="0035163D">
        <w:t>) then the protection criteria is -134.7dBm/</w:t>
      </w:r>
      <w:proofErr w:type="spellStart"/>
      <w:r w:rsidRPr="0035163D">
        <w:t>MHz.</w:t>
      </w:r>
      <w:proofErr w:type="spellEnd"/>
    </w:p>
    <w:p w:rsidR="00917D9A" w:rsidRPr="0035163D" w:rsidRDefault="00917D9A" w:rsidP="00085328">
      <w:pPr>
        <w:pStyle w:val="ECCParagraph"/>
      </w:pPr>
      <w:r w:rsidRPr="0035163D">
        <w:t>In order to assess this aggregate interference impact, the following hypotheses are made:</w:t>
      </w:r>
    </w:p>
    <w:p w:rsidR="00917D9A" w:rsidRPr="0035163D" w:rsidRDefault="00917D9A" w:rsidP="00085328">
      <w:pPr>
        <w:pStyle w:val="ECCParBulleted"/>
      </w:pPr>
      <w:r w:rsidRPr="0035163D">
        <w:t xml:space="preserve">All PLs are uniformly distributed on the ground, transmitting the maximum </w:t>
      </w:r>
      <w:proofErr w:type="spellStart"/>
      <w:r w:rsidRPr="0035163D">
        <w:t>e.i.r.p</w:t>
      </w:r>
      <w:proofErr w:type="spellEnd"/>
      <w:r w:rsidR="00DF2ADB">
        <w:t>.</w:t>
      </w:r>
      <w:r w:rsidRPr="0035163D">
        <w:t xml:space="preserve"> of -59dBm;</w:t>
      </w:r>
    </w:p>
    <w:p w:rsidR="00917D9A" w:rsidRPr="0035163D" w:rsidRDefault="00917D9A" w:rsidP="00085328">
      <w:pPr>
        <w:pStyle w:val="ECCParBulleted"/>
      </w:pPr>
      <w:r w:rsidRPr="0035163D">
        <w:t>The PL antenna pa</w:t>
      </w:r>
      <w:r w:rsidR="004C49E1">
        <w:t>ttern is in accordance with</w:t>
      </w:r>
      <w:r w:rsidR="00FF3B30">
        <w:t xml:space="preserve"> </w:t>
      </w:r>
      <w:r w:rsidR="00FF3B30">
        <w:fldChar w:fldCharType="begin"/>
      </w:r>
      <w:r w:rsidR="00FF3B30">
        <w:instrText xml:space="preserve"> REF _Ref319597538 \h </w:instrText>
      </w:r>
      <w:r w:rsidR="00FF3B30">
        <w:fldChar w:fldCharType="separate"/>
      </w:r>
      <w:r w:rsidR="00F874F9">
        <w:t xml:space="preserve">Figure </w:t>
      </w:r>
      <w:r w:rsidR="00F874F9">
        <w:rPr>
          <w:noProof/>
        </w:rPr>
        <w:t>2</w:t>
      </w:r>
      <w:r w:rsidR="00FF3B30">
        <w:fldChar w:fldCharType="end"/>
      </w:r>
      <w:r w:rsidRPr="0035163D">
        <w:t>;</w:t>
      </w:r>
    </w:p>
    <w:p w:rsidR="00917D9A" w:rsidRPr="0035163D" w:rsidRDefault="00917D9A" w:rsidP="00085328">
      <w:pPr>
        <w:pStyle w:val="ECCParBulleted"/>
      </w:pPr>
      <w:r w:rsidRPr="0035163D">
        <w:t>A free space loss model is considered;</w:t>
      </w:r>
    </w:p>
    <w:p w:rsidR="00917D9A" w:rsidRPr="0035163D" w:rsidRDefault="00917D9A" w:rsidP="00085328">
      <w:pPr>
        <w:pStyle w:val="ECCParBulleted"/>
      </w:pPr>
      <w:r w:rsidRPr="0035163D">
        <w:t>An average building loss of 6dB is considered</w:t>
      </w:r>
    </w:p>
    <w:p w:rsidR="00917D9A" w:rsidRPr="0035163D" w:rsidRDefault="00917D9A" w:rsidP="00085328">
      <w:pPr>
        <w:pStyle w:val="ECCParBulleted"/>
      </w:pPr>
      <w:r w:rsidRPr="0035163D">
        <w:t>The closest PL is always at more than 350m.</w:t>
      </w:r>
    </w:p>
    <w:p w:rsidR="00917D9A" w:rsidRDefault="00917D9A" w:rsidP="00085328">
      <w:pPr>
        <w:pStyle w:val="Titre4"/>
      </w:pPr>
      <w:bookmarkStart w:id="93" w:name="_Toc319601959"/>
      <w:r w:rsidRPr="003766CC">
        <w:t>Aeronautical case</w:t>
      </w:r>
      <w:r>
        <w:t xml:space="preserve"> – maximum average PL density calculation</w:t>
      </w:r>
      <w:bookmarkEnd w:id="93"/>
    </w:p>
    <w:p w:rsidR="00917D9A" w:rsidRPr="0035163D" w:rsidRDefault="00917D9A" w:rsidP="00085328">
      <w:pPr>
        <w:pStyle w:val="ECCParagraph"/>
      </w:pPr>
      <w:r w:rsidRPr="0035163D">
        <w:t>According to the above hypothesis and with the same methodology used in the section dealing with the 1559-1610 MHz band, one can conclude that:</w:t>
      </w:r>
    </w:p>
    <w:p w:rsidR="00917D9A" w:rsidRPr="0035163D" w:rsidRDefault="00917D9A" w:rsidP="00085328">
      <w:pPr>
        <w:pStyle w:val="ECCParBulleted"/>
      </w:pPr>
      <w:r w:rsidRPr="0035163D">
        <w:t xml:space="preserve">the maximum average density of </w:t>
      </w:r>
      <w:proofErr w:type="spellStart"/>
      <w:r w:rsidRPr="0035163D">
        <w:t>pseudolites</w:t>
      </w:r>
      <w:proofErr w:type="spellEnd"/>
      <w:r w:rsidRPr="0035163D">
        <w:t xml:space="preserve"> should be 6</w:t>
      </w:r>
      <w:r w:rsidR="00E06B26">
        <w:t xml:space="preserve"> PL</w:t>
      </w:r>
      <w:r w:rsidRPr="0035163D">
        <w:t>/km²;</w:t>
      </w:r>
    </w:p>
    <w:p w:rsidR="00917D9A" w:rsidRPr="005A6AD6" w:rsidRDefault="00917D9A" w:rsidP="00085328">
      <w:pPr>
        <w:pStyle w:val="ECCParBulleted"/>
        <w:rPr>
          <w:b/>
        </w:rPr>
      </w:pPr>
      <w:proofErr w:type="gramStart"/>
      <w:r w:rsidRPr="0035163D">
        <w:t>if</w:t>
      </w:r>
      <w:proofErr w:type="gramEnd"/>
      <w:r w:rsidRPr="0035163D">
        <w:t xml:space="preserve"> a </w:t>
      </w:r>
      <w:proofErr w:type="spellStart"/>
      <w:r w:rsidRPr="0035163D">
        <w:t>downtilt</w:t>
      </w:r>
      <w:proofErr w:type="spellEnd"/>
      <w:r w:rsidRPr="0035163D">
        <w:t xml:space="preserve"> of the PL antennas of 30° is systematically applied (i.e. at least 6dB </w:t>
      </w:r>
      <w:proofErr w:type="spellStart"/>
      <w:r w:rsidRPr="0035163D">
        <w:t>e.i.r.p</w:t>
      </w:r>
      <w:proofErr w:type="spellEnd"/>
      <w:r w:rsidR="00DF2ADB">
        <w:t>.</w:t>
      </w:r>
      <w:r w:rsidRPr="0035163D">
        <w:t xml:space="preserve"> reduction above the horizon in comparison with the maximum </w:t>
      </w:r>
      <w:proofErr w:type="spellStart"/>
      <w:r w:rsidRPr="0035163D">
        <w:t>e.i.r.p</w:t>
      </w:r>
      <w:proofErr w:type="spellEnd"/>
      <w:r w:rsidR="00DF2ADB">
        <w:t>.</w:t>
      </w:r>
      <w:r w:rsidRPr="0035163D">
        <w:t>), this density could be increased to 24 PL/km²</w:t>
      </w:r>
      <w:r w:rsidR="005A6AD6">
        <w:t>.</w:t>
      </w:r>
    </w:p>
    <w:p w:rsidR="00917D9A" w:rsidRPr="0035163D" w:rsidRDefault="00917D9A" w:rsidP="00085328">
      <w:pPr>
        <w:pStyle w:val="Titre4"/>
      </w:pPr>
      <w:bookmarkStart w:id="94" w:name="_Toc319601960"/>
      <w:r w:rsidRPr="0035163D">
        <w:t>Noise elevation due to the multiple PL deployment in an airport</w:t>
      </w:r>
      <w:bookmarkEnd w:id="94"/>
    </w:p>
    <w:p w:rsidR="00917D9A" w:rsidRPr="0035163D" w:rsidRDefault="00917D9A" w:rsidP="00085328">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085328">
      <w:pPr>
        <w:pStyle w:val="ECCParagraph"/>
      </w:pPr>
      <w:r w:rsidRPr="0035163D">
        <w:t>For the most sensitive aeronautical receivers, the protection criterion is -148.7dBW/</w:t>
      </w:r>
      <w:proofErr w:type="spellStart"/>
      <w:r w:rsidRPr="0035163D">
        <w:t>MHz.</w:t>
      </w:r>
      <w:proofErr w:type="spellEnd"/>
      <w:r w:rsidRPr="0035163D">
        <w:t xml:space="preserve"> If a 6dB safety margin is included and a single/ multiple interference entry factor of 6dB </w:t>
      </w:r>
      <w:proofErr w:type="gramStart"/>
      <w:r w:rsidRPr="0035163D">
        <w:t>is</w:t>
      </w:r>
      <w:proofErr w:type="gramEnd"/>
      <w:r w:rsidRPr="0035163D">
        <w:t xml:space="preserve"> considered, then the protection criteria is -130.7dBm/</w:t>
      </w:r>
      <w:proofErr w:type="spellStart"/>
      <w:r w:rsidRPr="0035163D">
        <w:t>MHz</w:t>
      </w:r>
      <w:r w:rsidR="00FF3B30">
        <w:t>.</w:t>
      </w:r>
      <w:proofErr w:type="spellEnd"/>
    </w:p>
    <w:p w:rsidR="00917D9A" w:rsidRPr="0035163D" w:rsidRDefault="00917D9A" w:rsidP="00085328">
      <w:pPr>
        <w:pStyle w:val="ECCParagraph"/>
      </w:pPr>
      <w:r w:rsidRPr="0035163D">
        <w:lastRenderedPageBreak/>
        <w:t xml:space="preserve">Note: The area in visibility from the aircraft is smaller than when the aircraft is flying, and therefore 25% of the interference is allocated to </w:t>
      </w:r>
      <w:proofErr w:type="spellStart"/>
      <w:r w:rsidRPr="0035163D">
        <w:t>pseudolites</w:t>
      </w:r>
      <w:proofErr w:type="spellEnd"/>
    </w:p>
    <w:p w:rsidR="00917D9A" w:rsidRPr="0035163D" w:rsidRDefault="00917D9A" w:rsidP="00085328">
      <w:pPr>
        <w:pStyle w:val="ECCParagraph"/>
      </w:pPr>
      <w:r w:rsidRPr="0035163D">
        <w:t>In order to assess this aggregate interference impact, the same hypotheses as in th</w:t>
      </w:r>
      <w:r w:rsidR="00FF3B30">
        <w:t xml:space="preserve">e section dealing with the 1559 – </w:t>
      </w:r>
      <w:r w:rsidRPr="0035163D">
        <w:t xml:space="preserve">1610 MHz band are made. </w:t>
      </w:r>
    </w:p>
    <w:p w:rsidR="00917D9A" w:rsidRPr="0035163D" w:rsidRDefault="00917D9A" w:rsidP="00085328">
      <w:pPr>
        <w:pStyle w:val="ECCParagraph"/>
      </w:pPr>
      <w:r w:rsidRPr="0035163D">
        <w:t>The results presented in</w:t>
      </w:r>
      <w:r w:rsidR="00FF3B30">
        <w:t xml:space="preserve"> </w:t>
      </w:r>
      <w:r w:rsidR="00FF3B30">
        <w:fldChar w:fldCharType="begin"/>
      </w:r>
      <w:r w:rsidR="00FF3B30">
        <w:instrText xml:space="preserve"> REF _Ref319597629 \h </w:instrText>
      </w:r>
      <w:r w:rsidR="00FF3B30">
        <w:fldChar w:fldCharType="separate"/>
      </w:r>
      <w:r w:rsidR="00F874F9">
        <w:t xml:space="preserve">Figure </w:t>
      </w:r>
      <w:r w:rsidR="00F874F9">
        <w:rPr>
          <w:noProof/>
        </w:rPr>
        <w:t>13</w:t>
      </w:r>
      <w:r w:rsidR="00FF3B30">
        <w:fldChar w:fldCharType="end"/>
      </w:r>
      <w:r w:rsidRPr="0035163D">
        <w:t xml:space="preserve"> show that the aggregate noise level can be too important in the taxi area of the airport if the maximum PL </w:t>
      </w:r>
      <w:proofErr w:type="spellStart"/>
      <w:r w:rsidRPr="0035163D">
        <w:t>e.i.r.p</w:t>
      </w:r>
      <w:proofErr w:type="spellEnd"/>
      <w:r w:rsidR="00DF2ADB">
        <w:t>.</w:t>
      </w:r>
      <w:r w:rsidRPr="0035163D">
        <w:t xml:space="preserve"> is -59dBm (in fact -62dBm/MHz in the simulation). Indeed, the noise level would be too important until a distance of 500m from any terminals if no site engineering is considered (no wall attenuation, antennas pointing towards apertures)</w:t>
      </w:r>
      <w:r w:rsidR="00FF3B30">
        <w:t>.</w:t>
      </w:r>
    </w:p>
    <w:p w:rsidR="00917D9A" w:rsidRPr="0035163D" w:rsidRDefault="00917D9A" w:rsidP="00085328">
      <w:pPr>
        <w:pStyle w:val="ECCParagraph"/>
      </w:pPr>
      <w:r w:rsidRPr="0035163D">
        <w:t xml:space="preserve">If systematic site engineering is considered (6dB wall attenuation, antennas pointing toward the ground and not toward any aperture) the maximum acceptable noise level would still be exceeded in some taxi areas of the airport and at aircraft parking stands. </w:t>
      </w:r>
    </w:p>
    <w:p w:rsidR="00917D9A" w:rsidRPr="00774AF3" w:rsidRDefault="00B376F3" w:rsidP="00085328">
      <w:pPr>
        <w:jc w:val="center"/>
        <w:rPr>
          <w:noProof/>
          <w:highlight w:val="lightGray"/>
          <w:lang w:eastAsia="fr-FR"/>
        </w:rPr>
      </w:pPr>
      <w:r>
        <w:rPr>
          <w:noProof/>
          <w:lang w:val="fr-FR" w:eastAsia="fr-FR"/>
        </w:rPr>
        <w:drawing>
          <wp:inline distT="0" distB="0" distL="0" distR="0" wp14:anchorId="342B19C3" wp14:editId="7488189E">
            <wp:extent cx="5600700" cy="2962275"/>
            <wp:effectExtent l="0" t="0" r="0" b="9525"/>
            <wp:docPr id="21" name="Image 22" descr="CDG_L5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G_L5_Pe_redu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917D9A" w:rsidRDefault="00917D9A" w:rsidP="00085328">
      <w:pPr>
        <w:pStyle w:val="Lgende"/>
      </w:pPr>
      <w:r>
        <w:t xml:space="preserve">Figure </w:t>
      </w:r>
      <w:r>
        <w:fldChar w:fldCharType="begin"/>
      </w:r>
      <w:r>
        <w:instrText xml:space="preserve"> SEQ Figure \* ARABIC </w:instrText>
      </w:r>
      <w:r>
        <w:fldChar w:fldCharType="separate"/>
      </w:r>
      <w:r w:rsidR="00FE79C5">
        <w:rPr>
          <w:noProof/>
        </w:rPr>
        <w:t>15</w:t>
      </w:r>
      <w:r>
        <w:fldChar w:fldCharType="end"/>
      </w:r>
      <w:r>
        <w:t>: Aggregate noise level in an airport due to PL deployment in an airport (case 2)</w:t>
      </w:r>
    </w:p>
    <w:p w:rsidR="00917D9A" w:rsidRDefault="00917D9A" w:rsidP="00085328">
      <w:pPr>
        <w:pStyle w:val="Titre3"/>
      </w:pPr>
      <w:bookmarkStart w:id="95" w:name="_Toc317588333"/>
      <w:bookmarkStart w:id="96" w:name="_Toc319601961"/>
      <w:r w:rsidRPr="0035163D">
        <w:t>Analysis of the results for CW PLs operating in the 1164-1215 MHz band</w:t>
      </w:r>
      <w:bookmarkEnd w:id="95"/>
      <w:bookmarkEnd w:id="96"/>
    </w:p>
    <w:p w:rsidR="00917D9A" w:rsidRPr="0035163D" w:rsidRDefault="00917D9A" w:rsidP="00B63B3A">
      <w:pPr>
        <w:pStyle w:val="Titre4"/>
      </w:pPr>
      <w:bookmarkStart w:id="97" w:name="_Toc317588334"/>
      <w:bookmarkStart w:id="98" w:name="_Toc319601962"/>
      <w:r w:rsidRPr="0035163D">
        <w:t>Impact on RNSS receivers common to any method of PRN allocation (dedicated or non-dedicated)</w:t>
      </w:r>
      <w:bookmarkEnd w:id="97"/>
      <w:bookmarkEnd w:id="98"/>
    </w:p>
    <w:p w:rsidR="00917D9A" w:rsidRPr="0035163D" w:rsidRDefault="00917D9A" w:rsidP="00085328">
      <w:pPr>
        <w:pStyle w:val="ECCParagraph"/>
      </w:pPr>
      <w:r w:rsidRPr="0035163D">
        <w:t>The main impacts of PLs are the near-far effect and the increase of the noise level.</w:t>
      </w:r>
    </w:p>
    <w:p w:rsidR="00917D9A" w:rsidRPr="0035163D" w:rsidRDefault="00917D9A" w:rsidP="00085328">
      <w:pPr>
        <w:jc w:val="both"/>
        <w:rPr>
          <w:u w:val="single"/>
        </w:rPr>
      </w:pPr>
    </w:p>
    <w:p w:rsidR="00917D9A" w:rsidRPr="0035163D" w:rsidRDefault="00917D9A" w:rsidP="00085328">
      <w:pPr>
        <w:pStyle w:val="ECCParBulleted"/>
      </w:pPr>
      <w:r w:rsidRPr="0035163D">
        <w:t xml:space="preserve">It is not envisaged to have higher </w:t>
      </w:r>
      <w:proofErr w:type="spellStart"/>
      <w:r w:rsidRPr="0035163D">
        <w:t>e.i.r.p</w:t>
      </w:r>
      <w:proofErr w:type="spellEnd"/>
      <w:r w:rsidR="00DF2ADB">
        <w:t>.</w:t>
      </w:r>
      <w:r w:rsidRPr="0035163D">
        <w:t xml:space="preserve"> than -59dBm. Therefore, the noise level increase is not significant and should not create any difficulties for separation distances higher than 30m. In case PLs would be deployed in airport areas, such separation distance (or equivalent attenuation) will have to be maintained with any aircraft or vehicles outside the building. However, the necessary separation distance between any PL operating in light indoor environment (e.g. </w:t>
      </w:r>
      <w:r w:rsidR="0011340D">
        <w:t>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45m.</w:t>
      </w:r>
    </w:p>
    <w:p w:rsidR="00917D9A" w:rsidRDefault="00917D9A" w:rsidP="00085328">
      <w:pPr>
        <w:pStyle w:val="ECCParBulleted"/>
        <w:numPr>
          <w:ilvl w:val="0"/>
          <w:numId w:val="0"/>
        </w:numPr>
        <w:ind w:left="340"/>
      </w:pPr>
      <w:r w:rsidRPr="0035163D">
        <w:br/>
        <w:t xml:space="preserve">The studies of the aggregate effect of PL on aeronautical receivers show that in average, the PL density should be limited to 6 PL/km² if the </w:t>
      </w:r>
      <w:proofErr w:type="spellStart"/>
      <w:r w:rsidRPr="0035163D">
        <w:t>e.i.r.p</w:t>
      </w:r>
      <w:proofErr w:type="spellEnd"/>
      <w:r w:rsidR="00DF2ADB">
        <w:t>.</w:t>
      </w:r>
      <w:r w:rsidRPr="0035163D">
        <w:t xml:space="preserve"> is -59dBm and 24 PL/km² if the </w:t>
      </w:r>
      <w:proofErr w:type="spellStart"/>
      <w:r w:rsidRPr="0035163D">
        <w:t>e.i.r.p</w:t>
      </w:r>
      <w:proofErr w:type="spellEnd"/>
      <w:r w:rsidR="00DF2ADB">
        <w:t>.</w:t>
      </w:r>
      <w:r w:rsidRPr="0035163D">
        <w:t xml:space="preserve"> is limited to -65dBm (or if equivalent mitigation techniques are applied). </w:t>
      </w:r>
    </w:p>
    <w:p w:rsidR="00917D9A" w:rsidRPr="0035163D" w:rsidRDefault="00917D9A" w:rsidP="00085328">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would be necessary.  </w:t>
      </w:r>
    </w:p>
    <w:p w:rsidR="00917D9A" w:rsidRPr="0035163D" w:rsidRDefault="00917D9A" w:rsidP="00085328">
      <w:pPr>
        <w:pStyle w:val="ECCParBulleted"/>
        <w:numPr>
          <w:ilvl w:val="0"/>
          <w:numId w:val="0"/>
        </w:numPr>
        <w:ind w:left="340"/>
      </w:pPr>
    </w:p>
    <w:p w:rsidR="00917D9A" w:rsidRPr="0035163D" w:rsidRDefault="00917D9A" w:rsidP="00085328">
      <w:pPr>
        <w:pStyle w:val="ECCParBulleted"/>
      </w:pPr>
      <w:r w:rsidRPr="0035163D">
        <w:t xml:space="preserve">The near-far effect is more sensitive. The required separation distance varies from 20m to 190m if the PL </w:t>
      </w:r>
      <w:proofErr w:type="spellStart"/>
      <w:r w:rsidRPr="0035163D">
        <w:t>e.i.r.p</w:t>
      </w:r>
      <w:proofErr w:type="spellEnd"/>
      <w:r w:rsidR="00DF2ADB">
        <w:t>.</w:t>
      </w:r>
      <w:r w:rsidRPr="0035163D">
        <w:t xml:space="preserve"> is limited to -59dBm. A specific attention should be given to light indoor environment i.e. close to large apertures (doors, windows). Moreover, PL anten</w:t>
      </w:r>
      <w:r w:rsidR="0011340D">
        <w:t>nas should point to the ground.</w:t>
      </w:r>
      <w:r w:rsidRPr="0035163D">
        <w:t xml:space="preserve"> In these </w:t>
      </w:r>
      <w:r w:rsidRPr="0035163D">
        <w:lastRenderedPageBreak/>
        <w:t>conditions, the near-far effect would be reduced to the values given below. A separa</w:t>
      </w:r>
      <w:r w:rsidR="00FF3B30">
        <w:t>tion distance between up to 120</w:t>
      </w:r>
      <w:r w:rsidRPr="0035163D">
        <w:t>m (or equivalent attenuation) should be maintained with any aircraft or vehicles outside the building in airport areas;</w:t>
      </w:r>
    </w:p>
    <w:p w:rsidR="00917D9A" w:rsidRPr="0035163D" w:rsidRDefault="00917D9A" w:rsidP="00B63B3A">
      <w:pPr>
        <w:pStyle w:val="Titre4"/>
      </w:pPr>
      <w:bookmarkStart w:id="99" w:name="_Toc317588335"/>
      <w:bookmarkStart w:id="100" w:name="_Toc319601963"/>
      <w:r w:rsidRPr="0035163D">
        <w:t>In the case PLs don’t use dedicated PRN codes</w:t>
      </w:r>
      <w:bookmarkEnd w:id="99"/>
      <w:bookmarkEnd w:id="100"/>
    </w:p>
    <w:p w:rsidR="00917D9A" w:rsidRPr="0035163D" w:rsidRDefault="00917D9A" w:rsidP="00B63B3A">
      <w:pPr>
        <w:pStyle w:val="ECCParagraph"/>
      </w:pPr>
      <w:r w:rsidRPr="0035163D">
        <w:t>The main additional potential impact of PLs is the reception of unexpected PRN codes by the GNSS receivers</w:t>
      </w:r>
    </w:p>
    <w:p w:rsidR="00917D9A" w:rsidRPr="0035163D" w:rsidRDefault="00917D9A" w:rsidP="00B63B3A">
      <w:pPr>
        <w:pStyle w:val="ECCParBulleted"/>
      </w:pPr>
      <w:r w:rsidRPr="0035163D">
        <w:t xml:space="preserve">The main concern is for cold start acquisition. In that case, the required separation distance varies from 140m to 1.1km if the PL </w:t>
      </w:r>
      <w:proofErr w:type="spellStart"/>
      <w:r w:rsidRPr="0035163D">
        <w:t>e.i.r.p</w:t>
      </w:r>
      <w:proofErr w:type="spellEnd"/>
      <w:r w:rsidR="00DF2ADB">
        <w:t>.</w:t>
      </w:r>
      <w:r w:rsidRPr="0035163D">
        <w:t xml:space="preserve"> is limited to -59dBm, </w:t>
      </w:r>
    </w:p>
    <w:p w:rsidR="00917D9A" w:rsidRPr="0035163D" w:rsidRDefault="00917D9A" w:rsidP="00B63B3A">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190m to 1.5km if the PL </w:t>
      </w:r>
      <w:proofErr w:type="spellStart"/>
      <w:r w:rsidRPr="0035163D">
        <w:t>e.i.r.p</w:t>
      </w:r>
      <w:proofErr w:type="spellEnd"/>
      <w:r w:rsidR="00DF2ADB">
        <w:t>.</w:t>
      </w:r>
      <w:r w:rsidRPr="0035163D">
        <w:t xml:space="preserve"> is limited to -59dBm. </w:t>
      </w:r>
    </w:p>
    <w:p w:rsidR="00917D9A" w:rsidRDefault="00917D9A" w:rsidP="00B63B3A">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7643FF" w:rsidRDefault="00917D9A" w:rsidP="00CE2CE7">
      <w:pPr>
        <w:pStyle w:val="Titre2"/>
      </w:pPr>
      <w:bookmarkStart w:id="101" w:name="_Toc317588336"/>
      <w:bookmarkStart w:id="102" w:name="_Toc319601964"/>
      <w:r w:rsidRPr="007643FF">
        <w:t>CW Pseudolite signal as an interferer in the 1215-1300 MHz band</w:t>
      </w:r>
      <w:bookmarkEnd w:id="101"/>
      <w:bookmarkEnd w:id="102"/>
    </w:p>
    <w:p w:rsidR="00917D9A" w:rsidRPr="0035163D" w:rsidRDefault="00917D9A" w:rsidP="00CE2CE7">
      <w:pPr>
        <w:pStyle w:val="Titre3"/>
      </w:pPr>
      <w:bookmarkStart w:id="103" w:name="_Toc317588337"/>
      <w:bookmarkStart w:id="104" w:name="_Toc319601965"/>
      <w:r w:rsidRPr="0035163D">
        <w:t xml:space="preserve">Receiver tracking satellite codes from </w:t>
      </w:r>
      <w:proofErr w:type="spellStart"/>
      <w:r w:rsidRPr="0035163D">
        <w:t>pseudolites</w:t>
      </w:r>
      <w:bookmarkEnd w:id="103"/>
      <w:bookmarkEnd w:id="104"/>
      <w:proofErr w:type="spellEnd"/>
      <w:r w:rsidRPr="0035163D">
        <w:t xml:space="preserve"> </w:t>
      </w:r>
    </w:p>
    <w:p w:rsidR="00917D9A" w:rsidRPr="0035163D" w:rsidRDefault="00917D9A" w:rsidP="00CE2CE7">
      <w:pPr>
        <w:pStyle w:val="ECCParagraph"/>
      </w:pPr>
      <w:r w:rsidRPr="0035163D">
        <w:t xml:space="preserve">The results based on the worst case scenario are the following ones. The methodology used to derive these results is similar to the previous section on the impact of a </w:t>
      </w:r>
      <w:proofErr w:type="spellStart"/>
      <w:r w:rsidRPr="0035163D">
        <w:t>pseudolite</w:t>
      </w:r>
      <w:proofErr w:type="spellEnd"/>
      <w:r w:rsidRPr="0035163D">
        <w:t xml:space="preserve"> signal as an interferer in the 1559-1610 MHz band.</w:t>
      </w:r>
    </w:p>
    <w:p w:rsidR="00917D9A" w:rsidRDefault="00917D9A" w:rsidP="00CE2CE7">
      <w:pPr>
        <w:pStyle w:val="Lgende"/>
      </w:pPr>
      <w:r>
        <w:t xml:space="preserve">Table </w:t>
      </w:r>
      <w:r>
        <w:fldChar w:fldCharType="begin"/>
      </w:r>
      <w:r>
        <w:instrText xml:space="preserve"> SEQ Table \* ARABIC </w:instrText>
      </w:r>
      <w:r>
        <w:fldChar w:fldCharType="separate"/>
      </w:r>
      <w:r w:rsidR="00F874F9">
        <w:rPr>
          <w:noProof/>
        </w:rPr>
        <w:t>17</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 xml:space="preserve">Protection distance (PL </w:t>
            </w:r>
            <w:proofErr w:type="spellStart"/>
            <w:r w:rsidRPr="00CE2CE7">
              <w:rPr>
                <w:b/>
                <w:color w:val="FFFFFF"/>
              </w:rPr>
              <w:t>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proofErr w:type="spellEnd"/>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Aeronautical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1043m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1473m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Indoor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921m</w:t>
            </w:r>
          </w:p>
        </w:tc>
      </w:tr>
      <w:tr w:rsidR="00917D9A" w:rsidRPr="00404CB6" w:rsidTr="00AC02E1">
        <w:trPr>
          <w:jc w:val="center"/>
        </w:trPr>
        <w:tc>
          <w:tcPr>
            <w:tcW w:w="0" w:type="auto"/>
            <w:tcBorders>
              <w:top w:val="single" w:sz="4" w:space="0" w:color="C0504D"/>
            </w:tcBorders>
          </w:tcPr>
          <w:p w:rsidR="00917D9A" w:rsidRPr="00207353" w:rsidRDefault="00917D9A" w:rsidP="00CE2CE7">
            <w:pPr>
              <w:jc w:val="center"/>
            </w:pPr>
            <w:r w:rsidRPr="00207353">
              <w:t>High precision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Pr="00207353" w:rsidRDefault="00917D9A" w:rsidP="00CE2CE7">
            <w:pPr>
              <w:jc w:val="center"/>
            </w:pPr>
            <w:r w:rsidRPr="00207353">
              <w:t>731m</w:t>
            </w:r>
          </w:p>
        </w:tc>
      </w:tr>
      <w:tr w:rsidR="00917D9A" w:rsidRPr="00404CB6" w:rsidTr="00AC02E1">
        <w:trPr>
          <w:jc w:val="center"/>
        </w:trPr>
        <w:tc>
          <w:tcPr>
            <w:tcW w:w="0" w:type="auto"/>
            <w:vMerge w:val="restart"/>
          </w:tcPr>
          <w:p w:rsidR="00917D9A" w:rsidRPr="00790487" w:rsidRDefault="00917D9A" w:rsidP="00CE2CE7">
            <w:pPr>
              <w:jc w:val="center"/>
            </w:pPr>
            <w:r w:rsidRPr="00207353">
              <w:t>General purpose receiver</w:t>
            </w:r>
          </w:p>
        </w:tc>
        <w:tc>
          <w:tcPr>
            <w:tcW w:w="0" w:type="auto"/>
            <w:tcBorders>
              <w:top w:val="single" w:sz="4" w:space="0" w:color="C0504D"/>
            </w:tcBorders>
          </w:tcPr>
          <w:p w:rsidR="00917D9A" w:rsidRPr="00790487" w:rsidRDefault="00917D9A" w:rsidP="00CE2CE7">
            <w:pPr>
              <w:jc w:val="center"/>
            </w:pPr>
            <w:r w:rsidRPr="00207353">
              <w:t>Cold start acquisition</w:t>
            </w:r>
          </w:p>
        </w:tc>
        <w:tc>
          <w:tcPr>
            <w:tcW w:w="0" w:type="auto"/>
            <w:tcBorders>
              <w:top w:val="single" w:sz="4" w:space="0" w:color="C0504D"/>
            </w:tcBorders>
          </w:tcPr>
          <w:p w:rsidR="00917D9A" w:rsidRPr="00790487" w:rsidRDefault="00917D9A" w:rsidP="00CE2CE7">
            <w:pPr>
              <w:jc w:val="center"/>
            </w:pPr>
            <w:r w:rsidRPr="00207353">
              <w:t>652m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Default="00917D9A" w:rsidP="00CE2CE7">
            <w:pPr>
              <w:jc w:val="center"/>
            </w:pPr>
            <w:r w:rsidRPr="00207353">
              <w:t>921m</w:t>
            </w:r>
          </w:p>
        </w:tc>
      </w:tr>
    </w:tbl>
    <w:p w:rsidR="00917D9A" w:rsidRDefault="00917D9A" w:rsidP="00CE2CE7">
      <w:pPr>
        <w:jc w:val="both"/>
      </w:pPr>
    </w:p>
    <w:p w:rsidR="00301AF9" w:rsidRDefault="00917D9A" w:rsidP="00CE2CE7">
      <w:pPr>
        <w:pStyle w:val="ECCParagraph"/>
      </w:pPr>
      <w:r w:rsidRPr="0035163D">
        <w:t xml:space="preserve">When considering that we in most cases have at least 7dB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1AF9">
        <w:t>.</w:t>
      </w:r>
      <w:r w:rsidRPr="0035163D">
        <w:t xml:space="preserve"> of at least 6dB above the horizon (i.e. 0° elevation), the results are improved (not for indoor receivers). They are presented below. However, they will not cover worst case scenarios presented above.</w:t>
      </w:r>
    </w:p>
    <w:p w:rsidR="00301AF9" w:rsidRDefault="00301AF9">
      <w:pPr>
        <w:rPr>
          <w:lang w:val="en-GB"/>
        </w:rPr>
      </w:pPr>
      <w:r>
        <w:br w:type="page"/>
      </w:r>
    </w:p>
    <w:p w:rsidR="00917D9A" w:rsidRPr="0035163D" w:rsidRDefault="00917D9A" w:rsidP="00CE2CE7">
      <w:pPr>
        <w:pStyle w:val="ECCParagraph"/>
      </w:pPr>
    </w:p>
    <w:p w:rsidR="00917D9A" w:rsidRDefault="00917D9A" w:rsidP="00CE2CE7">
      <w:pPr>
        <w:pStyle w:val="Lgende"/>
      </w:pPr>
      <w:r>
        <w:t xml:space="preserve">Table </w:t>
      </w:r>
      <w:r>
        <w:fldChar w:fldCharType="begin"/>
      </w:r>
      <w:r>
        <w:instrText xml:space="preserve"> SEQ Table \* ARABIC </w:instrText>
      </w:r>
      <w:r>
        <w:fldChar w:fldCharType="separate"/>
      </w:r>
      <w:r w:rsidR="00F874F9">
        <w:rPr>
          <w:noProof/>
        </w:rPr>
        <w:t>18</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 xml:space="preserve">Protection distance (PL </w:t>
            </w:r>
            <w:proofErr w:type="spellStart"/>
            <w:r w:rsidRPr="00CE2CE7">
              <w:rPr>
                <w:b/>
                <w:color w:val="FFFFFF"/>
              </w:rPr>
              <w:t>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proofErr w:type="spellEnd"/>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Aeronautical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233m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233m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Indoor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921m</w:t>
            </w:r>
          </w:p>
        </w:tc>
      </w:tr>
      <w:tr w:rsidR="00917D9A" w:rsidRPr="00404CB6" w:rsidTr="00AC02E1">
        <w:trPr>
          <w:jc w:val="center"/>
        </w:trPr>
        <w:tc>
          <w:tcPr>
            <w:tcW w:w="0" w:type="auto"/>
            <w:tcBorders>
              <w:top w:val="single" w:sz="4" w:space="0" w:color="C0504D"/>
            </w:tcBorders>
          </w:tcPr>
          <w:p w:rsidR="00917D9A" w:rsidRPr="00504A00" w:rsidRDefault="00917D9A" w:rsidP="00CE2CE7">
            <w:pPr>
              <w:jc w:val="center"/>
            </w:pPr>
            <w:r w:rsidRPr="00504A00">
              <w:t>High precision receiver</w:t>
            </w:r>
          </w:p>
        </w:tc>
        <w:tc>
          <w:tcPr>
            <w:tcW w:w="0" w:type="auto"/>
            <w:tcBorders>
              <w:top w:val="single" w:sz="4" w:space="0" w:color="C0504D"/>
            </w:tcBorders>
          </w:tcPr>
          <w:p w:rsidR="00917D9A" w:rsidRPr="00504A00" w:rsidRDefault="00917D9A" w:rsidP="00CE2CE7">
            <w:pPr>
              <w:jc w:val="center"/>
            </w:pPr>
            <w:r w:rsidRPr="00504A00">
              <w:t>Aided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val="restart"/>
          </w:tcPr>
          <w:p w:rsidR="00917D9A" w:rsidRPr="00504A00" w:rsidRDefault="00917D9A" w:rsidP="00CE2CE7">
            <w:pPr>
              <w:jc w:val="center"/>
            </w:pPr>
            <w:r w:rsidRPr="00504A00">
              <w:t>General purpose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504A00">
              <w:t>Aided acquisition</w:t>
            </w:r>
          </w:p>
        </w:tc>
        <w:tc>
          <w:tcPr>
            <w:tcW w:w="0" w:type="auto"/>
            <w:tcBorders>
              <w:top w:val="single" w:sz="4" w:space="0" w:color="C0504D"/>
            </w:tcBorders>
          </w:tcPr>
          <w:p w:rsidR="00917D9A" w:rsidRDefault="00917D9A" w:rsidP="00CE2CE7">
            <w:pPr>
              <w:jc w:val="center"/>
            </w:pPr>
            <w:r w:rsidRPr="00504A00">
              <w:t>184m</w:t>
            </w:r>
          </w:p>
        </w:tc>
      </w:tr>
    </w:tbl>
    <w:p w:rsidR="00917D9A" w:rsidRPr="0035163D" w:rsidRDefault="00917D9A" w:rsidP="00CD3758">
      <w:pPr>
        <w:pStyle w:val="Titre3"/>
      </w:pPr>
      <w:bookmarkStart w:id="105" w:name="_Toc317588338"/>
      <w:bookmarkStart w:id="106" w:name="_Toc319601966"/>
      <w:r w:rsidRPr="0035163D">
        <w:t>Near-far effect</w:t>
      </w:r>
      <w:bookmarkEnd w:id="105"/>
      <w:bookmarkEnd w:id="106"/>
    </w:p>
    <w:p w:rsidR="00917D9A" w:rsidRDefault="00917D9A" w:rsidP="00CD3758">
      <w:pPr>
        <w:pStyle w:val="Lgende"/>
      </w:pPr>
      <w:r>
        <w:t xml:space="preserve">Table </w:t>
      </w:r>
      <w:r>
        <w:fldChar w:fldCharType="begin"/>
      </w:r>
      <w:r>
        <w:instrText xml:space="preserve"> SEQ Table \* ARABIC </w:instrText>
      </w:r>
      <w:r>
        <w:fldChar w:fldCharType="separate"/>
      </w:r>
      <w:r w:rsidR="00F874F9">
        <w:rPr>
          <w:noProof/>
        </w:rPr>
        <w:t>19</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CD3758"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 xml:space="preserve">Protection distance (PL </w:t>
            </w:r>
            <w:proofErr w:type="spellStart"/>
            <w:r w:rsidRPr="00CD3758">
              <w:rPr>
                <w:b/>
                <w:color w:val="FFFFFF"/>
              </w:rPr>
              <w:t>e</w:t>
            </w:r>
            <w:r w:rsidR="00306E97">
              <w:rPr>
                <w:b/>
                <w:color w:val="FFFFFF"/>
              </w:rPr>
              <w:t>.</w:t>
            </w:r>
            <w:r w:rsidRPr="00CD3758">
              <w:rPr>
                <w:b/>
                <w:color w:val="FFFFFF"/>
              </w:rPr>
              <w:t>i</w:t>
            </w:r>
            <w:r w:rsidR="00306E97">
              <w:rPr>
                <w:b/>
                <w:color w:val="FFFFFF"/>
              </w:rPr>
              <w:t>.</w:t>
            </w:r>
            <w:r w:rsidRPr="00CD3758">
              <w:rPr>
                <w:b/>
                <w:color w:val="FFFFFF"/>
              </w:rPr>
              <w:t>r</w:t>
            </w:r>
            <w:r w:rsidR="00306E97">
              <w:rPr>
                <w:b/>
                <w:color w:val="FFFFFF"/>
              </w:rPr>
              <w:t>.</w:t>
            </w:r>
            <w:r w:rsidRPr="00CD3758">
              <w:rPr>
                <w:b/>
                <w:color w:val="FFFFFF"/>
              </w:rPr>
              <w:t>p</w:t>
            </w:r>
            <w:proofErr w:type="spellEnd"/>
            <w:r w:rsidR="00306E97">
              <w:rPr>
                <w:b/>
                <w:color w:val="FFFFFF"/>
              </w:rPr>
              <w:t>.</w:t>
            </w:r>
            <w:r w:rsidRPr="00CD3758">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Aeronautical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185m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Indoor receiver</w:t>
            </w:r>
          </w:p>
        </w:tc>
        <w:tc>
          <w:tcPr>
            <w:tcW w:w="0" w:type="auto"/>
            <w:tcBorders>
              <w:top w:val="single" w:sz="4" w:space="0" w:color="C0504D"/>
            </w:tcBorders>
          </w:tcPr>
          <w:p w:rsidR="00917D9A" w:rsidRPr="002F288D" w:rsidRDefault="00917D9A" w:rsidP="00CD3758">
            <w:pPr>
              <w:jc w:val="center"/>
            </w:pPr>
            <w:r w:rsidRPr="002F288D">
              <w:t>Low satellite visibility</w:t>
            </w:r>
          </w:p>
        </w:tc>
        <w:tc>
          <w:tcPr>
            <w:tcW w:w="0" w:type="auto"/>
            <w:tcBorders>
              <w:top w:val="single" w:sz="4" w:space="0" w:color="C0504D"/>
            </w:tcBorders>
          </w:tcPr>
          <w:p w:rsidR="00917D9A" w:rsidRPr="002F288D" w:rsidRDefault="00917D9A" w:rsidP="00CD3758">
            <w:pPr>
              <w:jc w:val="center"/>
            </w:pPr>
            <w:r w:rsidRPr="002F288D">
              <w:t>116m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High precision receiver</w:t>
            </w: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21m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General purpose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116m</w:t>
            </w:r>
          </w:p>
        </w:tc>
      </w:tr>
    </w:tbl>
    <w:p w:rsidR="00917D9A" w:rsidRDefault="00917D9A" w:rsidP="00D909D6">
      <w:pPr>
        <w:jc w:val="both"/>
      </w:pPr>
    </w:p>
    <w:p w:rsidR="00917D9A" w:rsidRPr="0035163D" w:rsidRDefault="00917D9A" w:rsidP="00D909D6">
      <w:pPr>
        <w:pStyle w:val="ECCParagraph"/>
      </w:pPr>
      <w:r w:rsidRPr="0035163D">
        <w:t xml:space="preserve">When considering that we in most cases have at least 7dB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909D6">
      <w:pPr>
        <w:pStyle w:val="Lgende"/>
      </w:pPr>
      <w:r>
        <w:t xml:space="preserve">Table </w:t>
      </w:r>
      <w:r>
        <w:fldChar w:fldCharType="begin"/>
      </w:r>
      <w:r>
        <w:instrText xml:space="preserve"> SEQ Table \* ARABIC </w:instrText>
      </w:r>
      <w:r>
        <w:fldChar w:fldCharType="separate"/>
      </w:r>
      <w:r w:rsidR="00F874F9">
        <w:rPr>
          <w:noProof/>
        </w:rPr>
        <w:t>20</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D909D6"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 xml:space="preserve">Protection distance (PL </w:t>
            </w:r>
            <w:proofErr w:type="spellStart"/>
            <w:r w:rsidRPr="00D909D6">
              <w:rPr>
                <w:b/>
                <w:color w:val="FFFFFF"/>
              </w:rPr>
              <w:t>e</w:t>
            </w:r>
            <w:r w:rsidR="00306E97">
              <w:rPr>
                <w:b/>
                <w:color w:val="FFFFFF"/>
              </w:rPr>
              <w:t>.</w:t>
            </w:r>
            <w:r w:rsidRPr="00D909D6">
              <w:rPr>
                <w:b/>
                <w:color w:val="FFFFFF"/>
              </w:rPr>
              <w:t>i</w:t>
            </w:r>
            <w:r w:rsidR="00306E97">
              <w:rPr>
                <w:b/>
                <w:color w:val="FFFFFF"/>
              </w:rPr>
              <w:t>.</w:t>
            </w:r>
            <w:r w:rsidRPr="00D909D6">
              <w:rPr>
                <w:b/>
                <w:color w:val="FFFFFF"/>
              </w:rPr>
              <w:t>r</w:t>
            </w:r>
            <w:r w:rsidR="00306E97">
              <w:rPr>
                <w:b/>
                <w:color w:val="FFFFFF"/>
              </w:rPr>
              <w:t>.</w:t>
            </w:r>
            <w:r w:rsidRPr="00D909D6">
              <w:rPr>
                <w:b/>
                <w:color w:val="FFFFFF"/>
              </w:rPr>
              <w:t>p</w:t>
            </w:r>
            <w:proofErr w:type="spellEnd"/>
            <w:r w:rsidR="00306E97">
              <w:rPr>
                <w:b/>
                <w:color w:val="FFFFFF"/>
              </w:rPr>
              <w:t>.</w:t>
            </w:r>
            <w:r w:rsidRPr="00D909D6">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Aeronautical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29m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Indoor receiver</w:t>
            </w:r>
          </w:p>
        </w:tc>
        <w:tc>
          <w:tcPr>
            <w:tcW w:w="0" w:type="auto"/>
            <w:tcBorders>
              <w:top w:val="single" w:sz="4" w:space="0" w:color="C0504D"/>
            </w:tcBorders>
          </w:tcPr>
          <w:p w:rsidR="00917D9A" w:rsidRPr="007C773A" w:rsidRDefault="00917D9A" w:rsidP="00D909D6">
            <w:pPr>
              <w:jc w:val="center"/>
            </w:pPr>
            <w:r w:rsidRPr="007C773A">
              <w:t>Low satellite visibility</w:t>
            </w:r>
          </w:p>
        </w:tc>
        <w:tc>
          <w:tcPr>
            <w:tcW w:w="0" w:type="auto"/>
            <w:tcBorders>
              <w:top w:val="single" w:sz="4" w:space="0" w:color="C0504D"/>
            </w:tcBorders>
          </w:tcPr>
          <w:p w:rsidR="00917D9A" w:rsidRPr="007C773A" w:rsidRDefault="00917D9A" w:rsidP="00D909D6">
            <w:pPr>
              <w:jc w:val="center"/>
            </w:pPr>
            <w:r w:rsidRPr="007C773A">
              <w:t>116m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High precision receiver</w:t>
            </w: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5m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General purpose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23m</w:t>
            </w:r>
          </w:p>
        </w:tc>
      </w:tr>
    </w:tbl>
    <w:p w:rsidR="00917D9A" w:rsidRPr="0035163D" w:rsidRDefault="00917D9A" w:rsidP="00F73668">
      <w:pPr>
        <w:pStyle w:val="Titre3"/>
      </w:pPr>
      <w:bookmarkStart w:id="107" w:name="_Toc317588339"/>
      <w:bookmarkStart w:id="108" w:name="_Toc319601967"/>
      <w:r w:rsidRPr="0035163D">
        <w:t>Noise level increase deterministic</w:t>
      </w:r>
      <w:bookmarkEnd w:id="107"/>
      <w:bookmarkEnd w:id="108"/>
    </w:p>
    <w:p w:rsidR="00917D9A" w:rsidRDefault="00917D9A" w:rsidP="00F73668">
      <w:pPr>
        <w:pStyle w:val="Lgende"/>
      </w:pPr>
      <w:r>
        <w:t xml:space="preserve">Table </w:t>
      </w:r>
      <w:r>
        <w:fldChar w:fldCharType="begin"/>
      </w:r>
      <w:r>
        <w:instrText xml:space="preserve"> SEQ Table \* ARABIC </w:instrText>
      </w:r>
      <w:r>
        <w:fldChar w:fldCharType="separate"/>
      </w:r>
      <w:r w:rsidR="00F874F9">
        <w:rPr>
          <w:noProof/>
        </w:rPr>
        <w:t>21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 xml:space="preserve">Protection distance (PL </w:t>
            </w:r>
            <w:proofErr w:type="spellStart"/>
            <w:r w:rsidRPr="00117CA0">
              <w:rPr>
                <w:b/>
                <w:color w:val="FFFFFF"/>
              </w:rPr>
              <w:t>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proofErr w:type="spellEnd"/>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Aeronautical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23m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Indoor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31m</w:t>
            </w:r>
          </w:p>
        </w:tc>
      </w:tr>
      <w:tr w:rsidR="00917D9A" w:rsidRPr="00404CB6" w:rsidTr="00AC02E1">
        <w:trPr>
          <w:jc w:val="center"/>
        </w:trPr>
        <w:tc>
          <w:tcPr>
            <w:tcW w:w="0" w:type="auto"/>
            <w:tcBorders>
              <w:top w:val="single" w:sz="4" w:space="0" w:color="C0504D"/>
            </w:tcBorders>
          </w:tcPr>
          <w:p w:rsidR="00917D9A" w:rsidRPr="00357CD6" w:rsidRDefault="00917D9A" w:rsidP="00117CA0">
            <w:pPr>
              <w:jc w:val="center"/>
            </w:pPr>
            <w:r w:rsidRPr="00357CD6">
              <w:t>High precision receiver</w:t>
            </w:r>
          </w:p>
        </w:tc>
        <w:tc>
          <w:tcPr>
            <w:tcW w:w="0" w:type="auto"/>
            <w:tcBorders>
              <w:top w:val="single" w:sz="4" w:space="0" w:color="C0504D"/>
            </w:tcBorders>
          </w:tcPr>
          <w:p w:rsidR="00917D9A" w:rsidRPr="00357CD6" w:rsidRDefault="00917D9A" w:rsidP="00117CA0">
            <w:pPr>
              <w:jc w:val="center"/>
            </w:pPr>
            <w:r w:rsidRPr="00357CD6">
              <w:t>Tracking</w:t>
            </w:r>
          </w:p>
        </w:tc>
        <w:tc>
          <w:tcPr>
            <w:tcW w:w="0" w:type="auto"/>
            <w:tcBorders>
              <w:top w:val="single" w:sz="4" w:space="0" w:color="C0504D"/>
            </w:tcBorders>
          </w:tcPr>
          <w:p w:rsidR="00917D9A" w:rsidRPr="00357CD6" w:rsidRDefault="00917D9A" w:rsidP="00117CA0">
            <w:pPr>
              <w:jc w:val="center"/>
            </w:pPr>
            <w:r w:rsidRPr="00357CD6">
              <w:t>12m</w:t>
            </w:r>
          </w:p>
        </w:tc>
      </w:tr>
      <w:tr w:rsidR="00917D9A" w:rsidRPr="00404CB6" w:rsidTr="00AC02E1">
        <w:trPr>
          <w:jc w:val="center"/>
        </w:trPr>
        <w:tc>
          <w:tcPr>
            <w:tcW w:w="0" w:type="auto"/>
            <w:vMerge w:val="restart"/>
          </w:tcPr>
          <w:p w:rsidR="00917D9A" w:rsidRPr="00357CD6" w:rsidRDefault="00917D9A" w:rsidP="00117CA0">
            <w:pPr>
              <w:jc w:val="center"/>
            </w:pPr>
            <w:r w:rsidRPr="00357CD6">
              <w:t>General purpose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17m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357CD6">
              <w:t>Tracking</w:t>
            </w:r>
          </w:p>
        </w:tc>
        <w:tc>
          <w:tcPr>
            <w:tcW w:w="0" w:type="auto"/>
            <w:tcBorders>
              <w:top w:val="single" w:sz="4" w:space="0" w:color="C0504D"/>
            </w:tcBorders>
          </w:tcPr>
          <w:p w:rsidR="00917D9A" w:rsidRDefault="00917D9A" w:rsidP="00117CA0">
            <w:pPr>
              <w:jc w:val="center"/>
            </w:pPr>
            <w:r w:rsidRPr="00357CD6">
              <w:t>9m</w:t>
            </w:r>
          </w:p>
        </w:tc>
      </w:tr>
    </w:tbl>
    <w:p w:rsidR="00917D9A" w:rsidRDefault="00917D9A" w:rsidP="00F73668">
      <w:pPr>
        <w:jc w:val="both"/>
      </w:pPr>
    </w:p>
    <w:p w:rsidR="00917D9A" w:rsidRPr="0035163D" w:rsidRDefault="00917D9A" w:rsidP="00F73668">
      <w:pPr>
        <w:jc w:val="both"/>
      </w:pPr>
      <w:r w:rsidRPr="0035163D">
        <w:t>When considering that we always have at least 7dB building losses (with the exception of indoor receivers), the results are improved. They are presented below. However, they will not cover worst case scenarios presented above.</w:t>
      </w:r>
    </w:p>
    <w:p w:rsidR="00917D9A" w:rsidRDefault="00917D9A" w:rsidP="00F73668">
      <w:pPr>
        <w:pStyle w:val="Lgende"/>
      </w:pPr>
      <w:r>
        <w:lastRenderedPageBreak/>
        <w:t xml:space="preserve">Table </w:t>
      </w:r>
      <w:r>
        <w:fldChar w:fldCharType="begin"/>
      </w:r>
      <w:r>
        <w:instrText xml:space="preserve"> SEQ Table \* ARABIC </w:instrText>
      </w:r>
      <w:r>
        <w:fldChar w:fldCharType="separate"/>
      </w:r>
      <w:r w:rsidR="00F874F9">
        <w:rPr>
          <w:noProof/>
        </w:rPr>
        <w:t>22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 xml:space="preserve">Protection distance (PL </w:t>
            </w:r>
            <w:proofErr w:type="spellStart"/>
            <w:r w:rsidRPr="00117CA0">
              <w:rPr>
                <w:b/>
                <w:color w:val="FFFFFF"/>
              </w:rPr>
              <w:t>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proofErr w:type="spellEnd"/>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Aeronautical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10m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Indoor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31m</w:t>
            </w:r>
          </w:p>
        </w:tc>
      </w:tr>
      <w:tr w:rsidR="00917D9A" w:rsidRPr="00404CB6" w:rsidTr="00AC02E1">
        <w:trPr>
          <w:jc w:val="center"/>
        </w:trPr>
        <w:tc>
          <w:tcPr>
            <w:tcW w:w="0" w:type="auto"/>
            <w:tcBorders>
              <w:top w:val="single" w:sz="4" w:space="0" w:color="C0504D"/>
            </w:tcBorders>
          </w:tcPr>
          <w:p w:rsidR="00917D9A" w:rsidRPr="00405E8C" w:rsidRDefault="00917D9A" w:rsidP="00117CA0">
            <w:pPr>
              <w:jc w:val="center"/>
            </w:pPr>
            <w:r w:rsidRPr="00405E8C">
              <w:t>High precision receiver</w:t>
            </w:r>
          </w:p>
        </w:tc>
        <w:tc>
          <w:tcPr>
            <w:tcW w:w="0" w:type="auto"/>
            <w:tcBorders>
              <w:top w:val="single" w:sz="4" w:space="0" w:color="C0504D"/>
            </w:tcBorders>
          </w:tcPr>
          <w:p w:rsidR="00917D9A" w:rsidRPr="00405E8C" w:rsidRDefault="00917D9A" w:rsidP="00117CA0">
            <w:pPr>
              <w:jc w:val="center"/>
            </w:pPr>
            <w:r w:rsidRPr="00405E8C">
              <w:t>Tracking</w:t>
            </w:r>
          </w:p>
        </w:tc>
        <w:tc>
          <w:tcPr>
            <w:tcW w:w="0" w:type="auto"/>
            <w:tcBorders>
              <w:top w:val="single" w:sz="4" w:space="0" w:color="C0504D"/>
            </w:tcBorders>
          </w:tcPr>
          <w:p w:rsidR="00917D9A" w:rsidRPr="00405E8C" w:rsidRDefault="00917D9A" w:rsidP="00117CA0">
            <w:pPr>
              <w:jc w:val="center"/>
            </w:pPr>
            <w:r w:rsidRPr="00405E8C">
              <w:t>7m</w:t>
            </w:r>
          </w:p>
        </w:tc>
      </w:tr>
      <w:tr w:rsidR="00917D9A" w:rsidRPr="00404CB6" w:rsidTr="00AC02E1">
        <w:trPr>
          <w:jc w:val="center"/>
        </w:trPr>
        <w:tc>
          <w:tcPr>
            <w:tcW w:w="0" w:type="auto"/>
            <w:vMerge w:val="restart"/>
          </w:tcPr>
          <w:p w:rsidR="00917D9A" w:rsidRPr="00405E8C" w:rsidRDefault="00917D9A" w:rsidP="00117CA0">
            <w:pPr>
              <w:jc w:val="center"/>
            </w:pPr>
            <w:r w:rsidRPr="00405E8C">
              <w:t>General purpose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8m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405E8C">
              <w:t>Tracking</w:t>
            </w:r>
          </w:p>
        </w:tc>
        <w:tc>
          <w:tcPr>
            <w:tcW w:w="0" w:type="auto"/>
            <w:tcBorders>
              <w:top w:val="single" w:sz="4" w:space="0" w:color="C0504D"/>
            </w:tcBorders>
          </w:tcPr>
          <w:p w:rsidR="00917D9A" w:rsidRDefault="00917D9A" w:rsidP="00117CA0">
            <w:pPr>
              <w:jc w:val="center"/>
            </w:pPr>
            <w:r w:rsidRPr="00405E8C">
              <w:t>4m</w:t>
            </w:r>
          </w:p>
        </w:tc>
      </w:tr>
    </w:tbl>
    <w:p w:rsidR="00917D9A" w:rsidRDefault="00917D9A" w:rsidP="00CE2CE7">
      <w:pPr>
        <w:pStyle w:val="ECCParagraph"/>
        <w:rPr>
          <w:lang w:val="en-US"/>
        </w:rPr>
      </w:pPr>
    </w:p>
    <w:p w:rsidR="00917D9A" w:rsidRPr="008C2229" w:rsidRDefault="00917D9A" w:rsidP="00F73668">
      <w:pPr>
        <w:pStyle w:val="ECCParagraph"/>
      </w:pPr>
      <w:r w:rsidRPr="008C2229">
        <w:t>In order to assess the compatibility between the PL transmitter and a RNSS receiver (Galileo, GPS …), the generic methodology proposed in ITU-R Recommendation (see</w:t>
      </w:r>
      <w:r w:rsidR="00FF3B30">
        <w:t xml:space="preserve"> section</w:t>
      </w:r>
      <w:r w:rsidRPr="008C2229">
        <w:t xml:space="preserve"> </w:t>
      </w:r>
      <w:r w:rsidR="00FF3B30">
        <w:fldChar w:fldCharType="begin"/>
      </w:r>
      <w:r w:rsidR="00FF3B30">
        <w:instrText xml:space="preserve"> REF _Ref319598068 \n \h </w:instrText>
      </w:r>
      <w:r w:rsidR="00FF3B30">
        <w:fldChar w:fldCharType="separate"/>
      </w:r>
      <w:r w:rsidR="00F874F9">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F7366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8" type="#_x0000_t75" style="width:146.3pt;height:39.75pt" o:ole="">
            <v:imagedata r:id="rId21" o:title=""/>
          </v:shape>
          <o:OLEObject Type="Embed" ProgID="Equation.3" ShapeID="_x0000_i1028" DrawAspect="Content" ObjectID="_1393744561" r:id="rId38"/>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5</w:t>
      </w:r>
      <w:r w:rsidR="00FF3B30">
        <w:rPr>
          <w:position w:val="-36"/>
        </w:rPr>
        <w:t>)</w:t>
      </w:r>
    </w:p>
    <w:p w:rsidR="00917D9A" w:rsidRPr="0035163D" w:rsidRDefault="00917D9A" w:rsidP="00117CA0">
      <w:pPr>
        <w:pStyle w:val="Titre3"/>
      </w:pPr>
      <w:bookmarkStart w:id="109" w:name="_Toc317588340"/>
      <w:bookmarkStart w:id="110" w:name="_Toc319601968"/>
      <w:r w:rsidRPr="0035163D">
        <w:t xml:space="preserve">Aggregated effect of </w:t>
      </w:r>
      <w:proofErr w:type="spellStart"/>
      <w:r w:rsidRPr="0035163D">
        <w:t>pseudolites</w:t>
      </w:r>
      <w:bookmarkEnd w:id="109"/>
      <w:bookmarkEnd w:id="110"/>
      <w:proofErr w:type="spellEnd"/>
    </w:p>
    <w:p w:rsidR="00917D9A" w:rsidRPr="0035163D" w:rsidRDefault="00917D9A" w:rsidP="00117CA0">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117CA0">
      <w:pPr>
        <w:pStyle w:val="ECCParagraph"/>
      </w:pPr>
      <w:r w:rsidRPr="0035163D">
        <w:t>For the most sensitive aeronautical receivers, the protection criterion is -147.5dBW/</w:t>
      </w:r>
      <w:proofErr w:type="spellStart"/>
      <w:r w:rsidRPr="0035163D">
        <w:t>MHz.</w:t>
      </w:r>
      <w:proofErr w:type="spellEnd"/>
      <w:r w:rsidRPr="0035163D">
        <w:t xml:space="preserve"> If a 6dB safety margin is included and a single/ multiple interference entry factor of 10dB </w:t>
      </w:r>
      <w:proofErr w:type="gramStart"/>
      <w:r w:rsidRPr="0035163D">
        <w:t>is</w:t>
      </w:r>
      <w:proofErr w:type="gramEnd"/>
      <w:r w:rsidRPr="0035163D">
        <w:t xml:space="preserve"> considered (10% of the interference is allocated to </w:t>
      </w:r>
      <w:proofErr w:type="spellStart"/>
      <w:r w:rsidRPr="0035163D">
        <w:t>pseudolites</w:t>
      </w:r>
      <w:proofErr w:type="spellEnd"/>
      <w:r w:rsidRPr="0035163D">
        <w:t>) then the protection criteria is -133.5dBm/</w:t>
      </w:r>
      <w:proofErr w:type="spellStart"/>
      <w:r w:rsidRPr="0035163D">
        <w:t>MHz.</w:t>
      </w:r>
      <w:proofErr w:type="spellEnd"/>
    </w:p>
    <w:p w:rsidR="00917D9A" w:rsidRPr="0035163D" w:rsidRDefault="00917D9A" w:rsidP="00117CA0">
      <w:pPr>
        <w:pStyle w:val="ECCParagraph"/>
      </w:pPr>
      <w:r w:rsidRPr="0035163D">
        <w:t>In order to assess this aggregate interference impact, the following hypotheses are made:</w:t>
      </w:r>
    </w:p>
    <w:p w:rsidR="00917D9A" w:rsidRPr="0035163D" w:rsidRDefault="00917D9A" w:rsidP="006C713C">
      <w:pPr>
        <w:pStyle w:val="ECCParBulleted"/>
        <w:numPr>
          <w:ilvl w:val="1"/>
          <w:numId w:val="31"/>
        </w:numPr>
      </w:pPr>
      <w:r w:rsidRPr="0035163D">
        <w:t xml:space="preserve">All PLs are uniformly distributed on the ground, transmitting the maximum </w:t>
      </w:r>
      <w:proofErr w:type="spellStart"/>
      <w:r w:rsidRPr="0035163D">
        <w:t>e.i.r.p</w:t>
      </w:r>
      <w:proofErr w:type="spellEnd"/>
      <w:r w:rsidR="00DF2ADB">
        <w:t>.</w:t>
      </w:r>
      <w:r w:rsidRPr="0035163D">
        <w:t xml:space="preserve"> of -59dBm;</w:t>
      </w:r>
    </w:p>
    <w:p w:rsidR="00917D9A" w:rsidRPr="0035163D" w:rsidRDefault="00917D9A" w:rsidP="006C713C">
      <w:pPr>
        <w:pStyle w:val="ECCParBulleted"/>
        <w:numPr>
          <w:ilvl w:val="1"/>
          <w:numId w:val="31"/>
        </w:numPr>
      </w:pPr>
      <w:r w:rsidRPr="0035163D">
        <w:t xml:space="preserve">The PL antenna pattern is in accordance with </w:t>
      </w:r>
      <w:r w:rsidR="00141E80">
        <w:rPr>
          <w:highlight w:val="yellow"/>
        </w:rPr>
        <w:fldChar w:fldCharType="begin"/>
      </w:r>
      <w:r w:rsidR="00141E80">
        <w:instrText xml:space="preserve"> REF _Ref319597538 \h </w:instrText>
      </w:r>
      <w:r w:rsidR="00141E80">
        <w:rPr>
          <w:highlight w:val="yellow"/>
        </w:rPr>
      </w:r>
      <w:r w:rsidR="00141E80">
        <w:rPr>
          <w:highlight w:val="yellow"/>
        </w:rPr>
        <w:fldChar w:fldCharType="separate"/>
      </w:r>
      <w:r w:rsidR="00F874F9">
        <w:t xml:space="preserve">Figure </w:t>
      </w:r>
      <w:r w:rsidR="00F874F9">
        <w:rPr>
          <w:noProof/>
        </w:rPr>
        <w:t>2</w:t>
      </w:r>
      <w:r w:rsidR="00141E80">
        <w:rPr>
          <w:highlight w:val="yellow"/>
        </w:rPr>
        <w:fldChar w:fldCharType="end"/>
      </w:r>
      <w:r w:rsidRPr="0035163D">
        <w:t>;</w:t>
      </w:r>
    </w:p>
    <w:p w:rsidR="00917D9A" w:rsidRPr="0035163D" w:rsidRDefault="00917D9A" w:rsidP="006C713C">
      <w:pPr>
        <w:pStyle w:val="ECCParBulleted"/>
        <w:numPr>
          <w:ilvl w:val="1"/>
          <w:numId w:val="31"/>
        </w:numPr>
      </w:pPr>
      <w:r w:rsidRPr="0035163D">
        <w:t>A free space loss model is considered;</w:t>
      </w:r>
    </w:p>
    <w:p w:rsidR="00917D9A" w:rsidRPr="0035163D" w:rsidRDefault="00917D9A" w:rsidP="006C713C">
      <w:pPr>
        <w:pStyle w:val="ECCParBulleted"/>
        <w:numPr>
          <w:ilvl w:val="1"/>
          <w:numId w:val="31"/>
        </w:numPr>
      </w:pPr>
      <w:r w:rsidRPr="0035163D">
        <w:t>An average building loss of 7dB is considered</w:t>
      </w:r>
    </w:p>
    <w:p w:rsidR="00917D9A" w:rsidRPr="005A6AD6" w:rsidRDefault="00917D9A" w:rsidP="006C713C">
      <w:pPr>
        <w:pStyle w:val="ECCParBulleted"/>
        <w:numPr>
          <w:ilvl w:val="1"/>
          <w:numId w:val="31"/>
        </w:numPr>
        <w:rPr>
          <w:u w:val="single"/>
        </w:rPr>
      </w:pPr>
      <w:r w:rsidRPr="0035163D">
        <w:t>The closest PL is always at more than 350m.</w:t>
      </w:r>
    </w:p>
    <w:p w:rsidR="00917D9A" w:rsidRDefault="00917D9A" w:rsidP="00117CA0">
      <w:pPr>
        <w:pStyle w:val="Titre4"/>
      </w:pPr>
      <w:bookmarkStart w:id="111" w:name="_Toc319601969"/>
      <w:r w:rsidRPr="003766CC">
        <w:t>Aeronautical case</w:t>
      </w:r>
      <w:r>
        <w:t xml:space="preserve"> – maximum average PL density calculation</w:t>
      </w:r>
      <w:bookmarkEnd w:id="111"/>
    </w:p>
    <w:p w:rsidR="00917D9A" w:rsidRPr="0035163D" w:rsidRDefault="00917D9A" w:rsidP="00117CA0">
      <w:pPr>
        <w:pStyle w:val="ECCParagraph"/>
      </w:pPr>
      <w:r w:rsidRPr="0035163D">
        <w:t>According to the above hypothesis and with the same methodology used in the section dealing with the 1559-1610 MHz band, one can conclude that:</w:t>
      </w:r>
    </w:p>
    <w:p w:rsidR="00917D9A" w:rsidRPr="0035163D" w:rsidRDefault="00917D9A" w:rsidP="00117CA0">
      <w:pPr>
        <w:pStyle w:val="ECCParBulleted"/>
      </w:pPr>
      <w:r w:rsidRPr="0035163D">
        <w:t xml:space="preserve">the maximum average density of </w:t>
      </w:r>
      <w:proofErr w:type="spellStart"/>
      <w:r w:rsidRPr="0035163D">
        <w:t>pseudolites</w:t>
      </w:r>
      <w:proofErr w:type="spellEnd"/>
      <w:r w:rsidRPr="0035163D">
        <w:t xml:space="preserve"> should be 12</w:t>
      </w:r>
      <w:r w:rsidR="00E06B26">
        <w:t xml:space="preserve"> PL</w:t>
      </w:r>
      <w:r w:rsidRPr="0035163D">
        <w:t>/km²;</w:t>
      </w:r>
    </w:p>
    <w:p w:rsidR="00917D9A" w:rsidRPr="005A6AD6" w:rsidRDefault="00917D9A" w:rsidP="00117CA0">
      <w:pPr>
        <w:pStyle w:val="ECCParBulleted"/>
        <w:rPr>
          <w:b/>
        </w:rPr>
      </w:pPr>
      <w:proofErr w:type="gramStart"/>
      <w:r w:rsidRPr="0035163D">
        <w:t>if</w:t>
      </w:r>
      <w:proofErr w:type="gramEnd"/>
      <w:r w:rsidRPr="0035163D">
        <w:t xml:space="preserve"> a </w:t>
      </w:r>
      <w:proofErr w:type="spellStart"/>
      <w:r w:rsidRPr="0035163D">
        <w:t>downtilt</w:t>
      </w:r>
      <w:proofErr w:type="spellEnd"/>
      <w:r w:rsidRPr="0035163D">
        <w:t xml:space="preserve"> of the PL antennas of 30° is systematically applied (i.e. at least 6dB </w:t>
      </w:r>
      <w:proofErr w:type="spellStart"/>
      <w:r w:rsidRPr="0035163D">
        <w:t>e.i.r.p</w:t>
      </w:r>
      <w:proofErr w:type="spellEnd"/>
      <w:r w:rsidR="00DF2ADB">
        <w:t>.</w:t>
      </w:r>
      <w:r w:rsidRPr="0035163D">
        <w:t xml:space="preserve"> reduction above the horizon in comparison with the maximum </w:t>
      </w:r>
      <w:proofErr w:type="spellStart"/>
      <w:r w:rsidRPr="0035163D">
        <w:t>e.i.r.p</w:t>
      </w:r>
      <w:proofErr w:type="spellEnd"/>
      <w:r w:rsidR="00DF2ADB">
        <w:t>.</w:t>
      </w:r>
      <w:r w:rsidRPr="0035163D">
        <w:t>), this density could be increased to 48 PL/km²</w:t>
      </w:r>
      <w:r w:rsidR="005A6AD6">
        <w:t>.</w:t>
      </w:r>
    </w:p>
    <w:p w:rsidR="00917D9A" w:rsidRPr="0035163D" w:rsidRDefault="00917D9A" w:rsidP="00117CA0">
      <w:pPr>
        <w:pStyle w:val="Titre4"/>
      </w:pPr>
      <w:bookmarkStart w:id="112" w:name="_Toc319601970"/>
      <w:r w:rsidRPr="0035163D">
        <w:t>Noise elevation due to the multiple PL deployment in an airport</w:t>
      </w:r>
      <w:bookmarkEnd w:id="112"/>
    </w:p>
    <w:p w:rsidR="00917D9A" w:rsidRPr="0035163D" w:rsidRDefault="00917D9A" w:rsidP="00117CA0">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117CA0">
      <w:pPr>
        <w:pStyle w:val="ECCParagraph"/>
      </w:pPr>
      <w:r w:rsidRPr="0035163D">
        <w:t>For the most sensitive aeronautical receivers, the protection criterion is -147.5dBW/</w:t>
      </w:r>
      <w:proofErr w:type="spellStart"/>
      <w:r w:rsidRPr="0035163D">
        <w:t>MHz.</w:t>
      </w:r>
      <w:proofErr w:type="spellEnd"/>
      <w:r w:rsidRPr="0035163D">
        <w:t xml:space="preserve"> If a </w:t>
      </w:r>
      <w:r w:rsidR="00717538">
        <w:t>7</w:t>
      </w:r>
      <w:r w:rsidR="00717538" w:rsidRPr="0035163D">
        <w:t xml:space="preserve">dB </w:t>
      </w:r>
      <w:r w:rsidRPr="0035163D">
        <w:t xml:space="preserve">safety margin is included and a single/ multiple interference entry factor of 6dB </w:t>
      </w:r>
      <w:proofErr w:type="gramStart"/>
      <w:r w:rsidRPr="0035163D">
        <w:t>is</w:t>
      </w:r>
      <w:proofErr w:type="gramEnd"/>
      <w:r w:rsidRPr="0035163D">
        <w:t xml:space="preserve"> considered, then the protection criteria is -129.5dBm/</w:t>
      </w:r>
      <w:proofErr w:type="spellStart"/>
      <w:r w:rsidRPr="0035163D">
        <w:t>MHz</w:t>
      </w:r>
      <w:r w:rsidR="00141E80">
        <w:t>.</w:t>
      </w:r>
      <w:proofErr w:type="spellEnd"/>
    </w:p>
    <w:p w:rsidR="00917D9A" w:rsidRPr="0035163D" w:rsidRDefault="00917D9A" w:rsidP="00117CA0">
      <w:pPr>
        <w:pStyle w:val="ECCParagraph"/>
      </w:pPr>
      <w:r w:rsidRPr="0035163D">
        <w:t xml:space="preserve">Note: The area in visibility from the aircraft is smaller than when the aircraft is flying, and therefore 25% of the interference is allocated to </w:t>
      </w:r>
      <w:proofErr w:type="spellStart"/>
      <w:r w:rsidRPr="0035163D">
        <w:t>pseudolites</w:t>
      </w:r>
      <w:proofErr w:type="spellEnd"/>
      <w:r w:rsidR="00141E80">
        <w:t>.</w:t>
      </w:r>
    </w:p>
    <w:p w:rsidR="00917D9A" w:rsidRPr="0035163D" w:rsidRDefault="00917D9A" w:rsidP="00117CA0">
      <w:pPr>
        <w:pStyle w:val="ECCParagraph"/>
      </w:pPr>
      <w:r w:rsidRPr="0035163D">
        <w:lastRenderedPageBreak/>
        <w:t xml:space="preserve">In order to assess this aggregate interference impact, the same hypotheses as in the section dealing with the 1559-1610 MHz band are made. </w:t>
      </w:r>
    </w:p>
    <w:p w:rsidR="00917D9A" w:rsidRPr="0035163D" w:rsidRDefault="00917D9A" w:rsidP="00117CA0">
      <w:pPr>
        <w:pStyle w:val="ECCParagraph"/>
      </w:pPr>
      <w:r w:rsidRPr="0035163D">
        <w:t xml:space="preserve">The results presented in </w:t>
      </w:r>
      <w:r w:rsidR="00141E80">
        <w:fldChar w:fldCharType="begin"/>
      </w:r>
      <w:r w:rsidR="00141E80">
        <w:instrText xml:space="preserve"> REF _Ref319597629 \h </w:instrText>
      </w:r>
      <w:r w:rsidR="00141E80">
        <w:fldChar w:fldCharType="separate"/>
      </w:r>
      <w:r w:rsidR="00F874F9">
        <w:t xml:space="preserve">Figure </w:t>
      </w:r>
      <w:r w:rsidR="00F874F9">
        <w:rPr>
          <w:noProof/>
        </w:rPr>
        <w:t>13</w:t>
      </w:r>
      <w:r w:rsidR="00141E80">
        <w:fldChar w:fldCharType="end"/>
      </w:r>
      <w:r w:rsidRPr="0035163D">
        <w:t xml:space="preserve"> show that the aggregate noise level can be too</w:t>
      </w:r>
      <w:r w:rsidR="003A2365">
        <w:t xml:space="preserve"> high</w:t>
      </w:r>
      <w:r w:rsidRPr="0035163D">
        <w:t xml:space="preserve"> in the taxi area of the airport if the maximum PL </w:t>
      </w:r>
      <w:proofErr w:type="spellStart"/>
      <w:r w:rsidRPr="0035163D">
        <w:t>e.i.r.p</w:t>
      </w:r>
      <w:proofErr w:type="spellEnd"/>
      <w:r w:rsidR="00DF2ADB">
        <w:t>.</w:t>
      </w:r>
      <w:r w:rsidRPr="0035163D">
        <w:t xml:space="preserve"> is -59dBm (in fact -62dBm/MHz in the simulation). Indeed, the noise level would be too </w:t>
      </w:r>
      <w:r w:rsidR="003A2365">
        <w:t>high</w:t>
      </w:r>
      <w:r w:rsidRPr="0035163D">
        <w:t xml:space="preserve"> until a distance of 400m from any terminals if no site engineering is considered (no wall attenuation, antennas pointing towards apertures)</w:t>
      </w:r>
    </w:p>
    <w:p w:rsidR="00917D9A" w:rsidRPr="0035163D" w:rsidRDefault="00917D9A" w:rsidP="00117CA0">
      <w:pPr>
        <w:pStyle w:val="ECCParagraph"/>
      </w:pPr>
      <w:r w:rsidRPr="0035163D">
        <w:t xml:space="preserve">If systematic site engineering is considered (7dB wall attenuation, antennas pointing toward the ground and not toward any aperture) the maximum acceptable noise level would still be exceeded in some few taxi areas of the airport and at aircraft parking stands. </w:t>
      </w:r>
    </w:p>
    <w:p w:rsidR="00917D9A" w:rsidRPr="00774AF3" w:rsidRDefault="00B376F3" w:rsidP="00117CA0">
      <w:pPr>
        <w:jc w:val="center"/>
        <w:rPr>
          <w:noProof/>
          <w:highlight w:val="lightGray"/>
          <w:lang w:eastAsia="fr-FR"/>
        </w:rPr>
      </w:pPr>
      <w:r>
        <w:rPr>
          <w:noProof/>
          <w:lang w:val="fr-FR" w:eastAsia="fr-FR"/>
        </w:rPr>
        <w:drawing>
          <wp:inline distT="0" distB="0" distL="0" distR="0" wp14:anchorId="242549E1" wp14:editId="4590068B">
            <wp:extent cx="5676900" cy="3076575"/>
            <wp:effectExtent l="0" t="0" r="0" b="9525"/>
            <wp:docPr id="23" name="Image 21" descr="CDG_L2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G_L2_Pe_redu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3076575"/>
                    </a:xfrm>
                    <a:prstGeom prst="rect">
                      <a:avLst/>
                    </a:prstGeom>
                    <a:noFill/>
                    <a:ln>
                      <a:noFill/>
                    </a:ln>
                  </pic:spPr>
                </pic:pic>
              </a:graphicData>
            </a:graphic>
          </wp:inline>
        </w:drawing>
      </w:r>
    </w:p>
    <w:p w:rsidR="00917D9A" w:rsidRDefault="00917D9A" w:rsidP="00117CA0">
      <w:pPr>
        <w:pStyle w:val="Lgende"/>
      </w:pPr>
      <w:r>
        <w:t xml:space="preserve">Figure </w:t>
      </w:r>
      <w:r>
        <w:fldChar w:fldCharType="begin"/>
      </w:r>
      <w:r>
        <w:instrText xml:space="preserve"> SEQ Figure \* ARABIC </w:instrText>
      </w:r>
      <w:r>
        <w:fldChar w:fldCharType="separate"/>
      </w:r>
      <w:r w:rsidR="00FE79C5">
        <w:rPr>
          <w:noProof/>
        </w:rPr>
        <w:t>16</w:t>
      </w:r>
      <w:r>
        <w:fldChar w:fldCharType="end"/>
      </w:r>
      <w:r>
        <w:t>: Aggregate noise level in an airport due to PL deployment in an airport (case 2)</w:t>
      </w:r>
    </w:p>
    <w:p w:rsidR="00917D9A" w:rsidRPr="0035163D" w:rsidRDefault="00917D9A" w:rsidP="00117CA0">
      <w:pPr>
        <w:pStyle w:val="Titre3"/>
      </w:pPr>
      <w:bookmarkStart w:id="113" w:name="_Toc317588341"/>
      <w:bookmarkStart w:id="114" w:name="_Toc319601971"/>
      <w:r w:rsidRPr="0035163D">
        <w:t>Analysis of the results for CW PLs operating in the 1215-1300 MHz band</w:t>
      </w:r>
      <w:bookmarkEnd w:id="113"/>
      <w:bookmarkEnd w:id="114"/>
    </w:p>
    <w:p w:rsidR="00917D9A" w:rsidRPr="0035163D" w:rsidRDefault="00917D9A" w:rsidP="00117CA0">
      <w:pPr>
        <w:pStyle w:val="Titre4"/>
      </w:pPr>
      <w:bookmarkStart w:id="115" w:name="_Toc317588342"/>
      <w:bookmarkStart w:id="116" w:name="_Toc319601972"/>
      <w:r w:rsidRPr="0035163D">
        <w:t>Impact on RNSS receivers common to any method of PRN allocation (dedicated or non-dedicated)</w:t>
      </w:r>
      <w:bookmarkEnd w:id="115"/>
      <w:bookmarkEnd w:id="116"/>
    </w:p>
    <w:p w:rsidR="00917D9A" w:rsidRPr="0035163D" w:rsidRDefault="00917D9A" w:rsidP="00117CA0">
      <w:pPr>
        <w:pStyle w:val="ECCParagraph"/>
      </w:pPr>
      <w:r w:rsidRPr="0035163D">
        <w:t>The main impacts of PLs are the near-far effect and the increase of the noise level.</w:t>
      </w:r>
    </w:p>
    <w:p w:rsidR="00917D9A" w:rsidRPr="0035163D" w:rsidRDefault="00917D9A" w:rsidP="00117CA0">
      <w:pPr>
        <w:pStyle w:val="ECCParBulleted"/>
      </w:pPr>
      <w:r w:rsidRPr="0035163D">
        <w:t xml:space="preserve">It is not envisaged to have higher </w:t>
      </w:r>
      <w:proofErr w:type="spellStart"/>
      <w:r w:rsidRPr="0035163D">
        <w:t>e.i.r.p</w:t>
      </w:r>
      <w:proofErr w:type="spellEnd"/>
      <w:r w:rsidR="00301AF9">
        <w:t>.</w:t>
      </w:r>
      <w:r w:rsidRPr="0035163D">
        <w:t xml:space="preserve"> than -59dBm. Therefore, the noise level increase is not significant and should not create any difficulties for separation distances higher than 23m. In case PLs would be deployed in airport areas, such separation distance (or equivalent attenuation) will have to be maintained with any aircraft or vehicles outside the building. However, the necessary separation distance between any PL operating in light indoor environment (e.g. 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60m.</w:t>
      </w:r>
    </w:p>
    <w:p w:rsidR="00917D9A" w:rsidRPr="0035163D" w:rsidRDefault="00917D9A" w:rsidP="00117CA0">
      <w:pPr>
        <w:pStyle w:val="ECCParBulleted"/>
        <w:numPr>
          <w:ilvl w:val="0"/>
          <w:numId w:val="0"/>
        </w:numPr>
        <w:ind w:left="340"/>
      </w:pPr>
      <w:r w:rsidRPr="0035163D">
        <w:br/>
        <w:t xml:space="preserve">The studies of the aggregate effect of PL on aeronautical receivers show that in average, the PL density should be limited to 12 PL/km² if the </w:t>
      </w:r>
      <w:proofErr w:type="spellStart"/>
      <w:r w:rsidRPr="0035163D">
        <w:t>e.i.r.p</w:t>
      </w:r>
      <w:proofErr w:type="spellEnd"/>
      <w:r w:rsidR="00301AF9">
        <w:t>.</w:t>
      </w:r>
      <w:r w:rsidRPr="0035163D">
        <w:t xml:space="preserve"> is -59dBm and 48 PL/km² if the </w:t>
      </w:r>
      <w:proofErr w:type="spellStart"/>
      <w:r w:rsidRPr="0035163D">
        <w:t>e.i.r.p</w:t>
      </w:r>
      <w:proofErr w:type="spellEnd"/>
      <w:r w:rsidR="00301AF9">
        <w:t>.</w:t>
      </w:r>
      <w:r w:rsidRPr="0035163D">
        <w:t xml:space="preserve"> is limited to -65dBm (or if equivalent mitigation techniques are applied). </w:t>
      </w:r>
    </w:p>
    <w:p w:rsidR="00917D9A" w:rsidRPr="0035163D" w:rsidRDefault="00917D9A" w:rsidP="00117CA0">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may be necessary.  </w:t>
      </w:r>
    </w:p>
    <w:p w:rsidR="00917D9A" w:rsidRPr="0035163D" w:rsidRDefault="00917D9A" w:rsidP="00117CA0">
      <w:pPr>
        <w:pStyle w:val="ECCParBulleted"/>
        <w:numPr>
          <w:ilvl w:val="0"/>
          <w:numId w:val="0"/>
        </w:numPr>
        <w:ind w:left="340"/>
      </w:pPr>
    </w:p>
    <w:p w:rsidR="00917D9A" w:rsidRPr="0035163D" w:rsidRDefault="00917D9A" w:rsidP="00117CA0">
      <w:pPr>
        <w:pStyle w:val="ECCParBulleted"/>
      </w:pPr>
      <w:r w:rsidRPr="0035163D">
        <w:t xml:space="preserve">The near-far effect is more sensitive. The required separation distance varies from 30m to 185m if the PL </w:t>
      </w:r>
      <w:proofErr w:type="spellStart"/>
      <w:r w:rsidRPr="0035163D">
        <w:t>e.i.r.p</w:t>
      </w:r>
      <w:proofErr w:type="spellEnd"/>
      <w:r w:rsidR="00301AF9">
        <w:t>.</w:t>
      </w:r>
      <w:r w:rsidRPr="0035163D">
        <w:t xml:space="preserve"> is limited to -59dBm. A specific attention should be given to light indoor environment i.e. close to large apertures (doors, windows). Moreover, PL anten</w:t>
      </w:r>
      <w:r w:rsidR="0089116A">
        <w:t>nas should point to the ground.</w:t>
      </w:r>
      <w:r w:rsidRPr="0035163D">
        <w:t xml:space="preserve"> In these conditions, the near-far effect would be reduced to the values given below. A separation distance between up to 120m (or equivalent attenuation) should be maintained with any aircraft or vehicles outside the building in airport areas;</w:t>
      </w:r>
    </w:p>
    <w:p w:rsidR="00917D9A" w:rsidRPr="0035163D" w:rsidRDefault="00917D9A" w:rsidP="005C4E8D">
      <w:pPr>
        <w:pStyle w:val="Titre4"/>
      </w:pPr>
      <w:bookmarkStart w:id="117" w:name="_Toc317588343"/>
      <w:bookmarkStart w:id="118" w:name="_Toc319601973"/>
      <w:r w:rsidRPr="0035163D">
        <w:lastRenderedPageBreak/>
        <w:t>In the case PLs don’t use dedicated PRN codes</w:t>
      </w:r>
      <w:bookmarkEnd w:id="117"/>
      <w:bookmarkEnd w:id="118"/>
    </w:p>
    <w:p w:rsidR="00917D9A" w:rsidRPr="0035163D" w:rsidRDefault="00917D9A" w:rsidP="005C4E8D">
      <w:pPr>
        <w:pStyle w:val="ECCParagraph"/>
      </w:pPr>
      <w:r w:rsidRPr="0035163D">
        <w:t>The main additional potential impact of PLs is the reception of unexpected PRN codes by the GNSS receivers</w:t>
      </w:r>
    </w:p>
    <w:p w:rsidR="00917D9A" w:rsidRPr="0035163D" w:rsidRDefault="00917D9A" w:rsidP="005C4E8D">
      <w:pPr>
        <w:pStyle w:val="ECCParBulleted"/>
      </w:pPr>
      <w:r w:rsidRPr="0035163D">
        <w:t xml:space="preserve">The main concern is for cold start acquisition. In that case, the required separation distance varies from 650m to 1.1km if the PL </w:t>
      </w:r>
      <w:proofErr w:type="spellStart"/>
      <w:r w:rsidRPr="0035163D">
        <w:t>e.i.r.p</w:t>
      </w:r>
      <w:proofErr w:type="spellEnd"/>
      <w:r w:rsidR="00301AF9">
        <w:t>.</w:t>
      </w:r>
      <w:r w:rsidRPr="0035163D">
        <w:t xml:space="preserve"> is limited to -59dBm, </w:t>
      </w:r>
    </w:p>
    <w:p w:rsidR="00917D9A" w:rsidRPr="0035163D" w:rsidRDefault="00917D9A" w:rsidP="005C4E8D">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730m to 1.5km if the PL </w:t>
      </w:r>
      <w:proofErr w:type="spellStart"/>
      <w:r w:rsidRPr="0035163D">
        <w:t>e.i.r.p</w:t>
      </w:r>
      <w:proofErr w:type="spellEnd"/>
      <w:r w:rsidR="00301AF9">
        <w:t>.</w:t>
      </w:r>
      <w:r w:rsidRPr="0035163D">
        <w:t xml:space="preserve"> is limited to -59dBm. </w:t>
      </w:r>
    </w:p>
    <w:p w:rsidR="00917D9A" w:rsidRPr="0035163D" w:rsidRDefault="00917D9A" w:rsidP="005C4E8D">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34571B" w:rsidRDefault="00917D9A" w:rsidP="005C4E8D">
      <w:pPr>
        <w:pStyle w:val="Titre2"/>
      </w:pPr>
      <w:bookmarkStart w:id="119" w:name="_Toc317588344"/>
      <w:bookmarkStart w:id="120" w:name="_Toc319601974"/>
      <w:r>
        <w:t>Pulsed pseudolites</w:t>
      </w:r>
      <w:bookmarkEnd w:id="119"/>
      <w:bookmarkEnd w:id="120"/>
    </w:p>
    <w:p w:rsidR="00917D9A" w:rsidRPr="00B75344" w:rsidRDefault="00917D9A" w:rsidP="005C4E8D">
      <w:pPr>
        <w:pStyle w:val="ECCParagraph"/>
        <w:rPr>
          <w:lang w:val="en-US"/>
        </w:rPr>
      </w:pPr>
      <w:r>
        <w:rPr>
          <w:lang w:val="en-US"/>
        </w:rPr>
        <w:t>For the purpose of this ECC report, t</w:t>
      </w:r>
      <w:r w:rsidRPr="00A827A3">
        <w:rPr>
          <w:lang w:val="en-US"/>
        </w:rPr>
        <w:t xml:space="preserve">he </w:t>
      </w:r>
      <w:r>
        <w:rPr>
          <w:lang w:val="en-US"/>
        </w:rPr>
        <w:t>European Commission Joint Research Center (J</w:t>
      </w:r>
      <w:r w:rsidRPr="00A827A3">
        <w:rPr>
          <w:lang w:val="en-US"/>
        </w:rPr>
        <w:t>RC</w:t>
      </w:r>
      <w:r>
        <w:rPr>
          <w:lang w:val="en-US"/>
        </w:rPr>
        <w:t>)</w:t>
      </w:r>
      <w:r w:rsidRPr="00A827A3">
        <w:rPr>
          <w:lang w:val="en-US"/>
        </w:rPr>
        <w:t xml:space="preserve"> has undertaken comprehensive analyses and tests involving pulsed </w:t>
      </w:r>
      <w:proofErr w:type="spellStart"/>
      <w:r w:rsidRPr="00A827A3">
        <w:rPr>
          <w:lang w:val="en-US"/>
        </w:rPr>
        <w:t>pseudolites</w:t>
      </w:r>
      <w:proofErr w:type="spellEnd"/>
      <w:r w:rsidRPr="00A827A3">
        <w:rPr>
          <w:lang w:val="en-US"/>
        </w:rPr>
        <w:t xml:space="preserve"> transmitting GPS like signals </w:t>
      </w:r>
      <w:r>
        <w:rPr>
          <w:lang w:val="en-US"/>
        </w:rPr>
        <w:t xml:space="preserve">in the band 1559-1610 MHz, </w:t>
      </w:r>
      <w:r w:rsidRPr="00A147A4">
        <w:rPr>
          <w:lang w:val="en-US"/>
        </w:rPr>
        <w:t>against</w:t>
      </w:r>
      <w:r w:rsidRPr="00A827A3">
        <w:rPr>
          <w:lang w:val="en-US"/>
        </w:rPr>
        <w:t xml:space="preserve"> non-</w:t>
      </w:r>
      <w:r w:rsidR="00717538">
        <w:rPr>
          <w:lang w:val="en-US"/>
        </w:rPr>
        <w:t>participating</w:t>
      </w:r>
      <w:r w:rsidRPr="00A827A3">
        <w:rPr>
          <w:lang w:val="en-US"/>
        </w:rPr>
        <w:t xml:space="preserve"> GPS or GALILEO receivers. </w:t>
      </w:r>
      <w:r>
        <w:rPr>
          <w:lang w:val="en-US"/>
        </w:rPr>
        <w:t xml:space="preserve">All details are given in the technical report “Impact of </w:t>
      </w:r>
      <w:proofErr w:type="spellStart"/>
      <w:r>
        <w:rPr>
          <w:lang w:val="en-US"/>
        </w:rPr>
        <w:t>pseudolites</w:t>
      </w:r>
      <w:proofErr w:type="spellEnd"/>
      <w:r>
        <w:rPr>
          <w:lang w:val="en-US"/>
        </w:rPr>
        <w:t xml:space="preserve"> </w:t>
      </w:r>
      <w:r w:rsidRPr="00B75344">
        <w:rPr>
          <w:lang w:val="en-US"/>
        </w:rPr>
        <w:t>signals on non-</w:t>
      </w:r>
      <w:r w:rsidR="00717538">
        <w:rPr>
          <w:lang w:val="en-US"/>
        </w:rPr>
        <w:t>participating</w:t>
      </w:r>
      <w:r w:rsidRPr="00B75344">
        <w:rPr>
          <w:lang w:val="en-US"/>
        </w:rPr>
        <w:t xml:space="preserve"> GNSS receivers” </w:t>
      </w:r>
      <w:r w:rsidR="007C2DA0">
        <w:rPr>
          <w:lang w:val="en-US"/>
        </w:rPr>
        <w:fldChar w:fldCharType="begin"/>
      </w:r>
      <w:r w:rsidR="007C2DA0">
        <w:rPr>
          <w:lang w:val="en-US"/>
        </w:rPr>
        <w:instrText xml:space="preserve"> REF _Ref319593692 \n \h </w:instrText>
      </w:r>
      <w:r w:rsidR="007C2DA0">
        <w:rPr>
          <w:lang w:val="en-US"/>
        </w:rPr>
      </w:r>
      <w:r w:rsidR="007C2DA0">
        <w:rPr>
          <w:lang w:val="en-US"/>
        </w:rPr>
        <w:fldChar w:fldCharType="separate"/>
      </w:r>
      <w:r w:rsidR="0089116A">
        <w:rPr>
          <w:lang w:val="en-US"/>
        </w:rPr>
        <w:t>[5]</w:t>
      </w:r>
      <w:r w:rsidR="007C2DA0">
        <w:rPr>
          <w:lang w:val="en-US"/>
        </w:rPr>
        <w:fldChar w:fldCharType="end"/>
      </w:r>
      <w:r w:rsidR="007C2DA0">
        <w:rPr>
          <w:lang w:val="en-US"/>
        </w:rPr>
        <w:t>.</w:t>
      </w:r>
    </w:p>
    <w:p w:rsidR="00917D9A" w:rsidRPr="000E627D" w:rsidRDefault="00917D9A" w:rsidP="00D458F0">
      <w:pPr>
        <w:pStyle w:val="ECCParagraph"/>
      </w:pPr>
      <w:r w:rsidRPr="00D458F0">
        <w:t xml:space="preserve">In </w:t>
      </w:r>
      <w:r w:rsidRPr="000E627D">
        <w:t xml:space="preserve">the JRC report a two-part model of the impact of </w:t>
      </w:r>
      <w:proofErr w:type="spellStart"/>
      <w:r w:rsidRPr="000E627D">
        <w:t>pseudolites</w:t>
      </w:r>
      <w:proofErr w:type="spellEnd"/>
      <w:r w:rsidRPr="000E627D">
        <w:t xml:space="preserve"> on non-participating GNSS receivers ha</w:t>
      </w:r>
      <w:r w:rsidR="00B756F5" w:rsidRPr="000E627D">
        <w:t>ve</w:t>
      </w:r>
      <w:r w:rsidRPr="000E627D">
        <w:t xml:space="preserve"> been developed. The two regions of applicability are: </w:t>
      </w:r>
    </w:p>
    <w:p w:rsidR="00917D9A" w:rsidRPr="000E627D" w:rsidRDefault="00917D9A" w:rsidP="00D458F0">
      <w:pPr>
        <w:pStyle w:val="ECCNumbered-LetteredList"/>
      </w:pPr>
      <w:r w:rsidRPr="000E627D">
        <w:t xml:space="preserve">The small signal approximation when the </w:t>
      </w:r>
      <w:proofErr w:type="spellStart"/>
      <w:r w:rsidRPr="000E627D">
        <w:t>pseudolite</w:t>
      </w:r>
      <w:proofErr w:type="spellEnd"/>
      <w:r w:rsidRPr="000E627D">
        <w:t xml:space="preserve"> signal is below the noise floor</w:t>
      </w:r>
      <w:r w:rsidR="00956371" w:rsidRPr="000E627D">
        <w:t>.</w:t>
      </w:r>
    </w:p>
    <w:p w:rsidR="00917D9A" w:rsidRDefault="00917D9A" w:rsidP="00956371">
      <w:pPr>
        <w:pStyle w:val="ECCNumbered-LetteredList"/>
      </w:pPr>
      <w:r w:rsidRPr="000E627D">
        <w:t xml:space="preserve">Saturation when the </w:t>
      </w:r>
      <w:proofErr w:type="spellStart"/>
      <w:r w:rsidRPr="000E627D">
        <w:t>pseudoli</w:t>
      </w:r>
      <w:r w:rsidR="005A6AD6">
        <w:t>te</w:t>
      </w:r>
      <w:proofErr w:type="spellEnd"/>
      <w:r w:rsidR="005A6AD6">
        <w:t xml:space="preserve"> saturates the receiver’s ADC.</w:t>
      </w:r>
    </w:p>
    <w:p w:rsidR="005A6AD6" w:rsidRPr="000E627D" w:rsidRDefault="005A6AD6" w:rsidP="005A6AD6">
      <w:pPr>
        <w:pStyle w:val="ECCNumbered-LetteredList"/>
        <w:numPr>
          <w:ilvl w:val="0"/>
          <w:numId w:val="0"/>
        </w:numPr>
        <w:ind w:left="680" w:hanging="340"/>
      </w:pPr>
    </w:p>
    <w:p w:rsidR="00917D9A" w:rsidRDefault="00917D9A" w:rsidP="00D458F0">
      <w:pPr>
        <w:pStyle w:val="ECCParagraph"/>
      </w:pPr>
      <w:r w:rsidRPr="00D458F0">
        <w:t xml:space="preserve">In addition, a simple sigmoidal approximation has been proposed to interpolate between the two regions. The model has been verified using data collected from two commercial GPS receivers, a wide-band high-precision receiver </w:t>
      </w:r>
      <w:r>
        <w:t xml:space="preserve">(called </w:t>
      </w:r>
      <w:proofErr w:type="spellStart"/>
      <w:r>
        <w:t>Javad</w:t>
      </w:r>
      <w:proofErr w:type="spellEnd"/>
      <w:r>
        <w:t xml:space="preserve"> in the figures below) </w:t>
      </w:r>
      <w:r w:rsidRPr="00D458F0">
        <w:t>and a narrow-band commercial receiver</w:t>
      </w:r>
      <w:r>
        <w:t xml:space="preserve"> (u-</w:t>
      </w:r>
      <w:proofErr w:type="spellStart"/>
      <w:r>
        <w:t>Blox</w:t>
      </w:r>
      <w:proofErr w:type="spellEnd"/>
      <w:r>
        <w:t xml:space="preserve"> in the figures below)</w:t>
      </w:r>
      <w:r w:rsidRPr="00D458F0">
        <w:t xml:space="preserve">. The high-precision receiver was also capable of processing Galileo signals. The impact of the spectral separation between the </w:t>
      </w:r>
      <w:proofErr w:type="spellStart"/>
      <w:r w:rsidRPr="00D458F0">
        <w:t>pseudolite</w:t>
      </w:r>
      <w:proofErr w:type="spellEnd"/>
      <w:r w:rsidRPr="00D458F0">
        <w:t xml:space="preserve"> signal and the local replica in the receiver was clearly demonstrated by the fact that the Galileo signals suffered less SNR degradation then the GPS signals in the presence of a GPS </w:t>
      </w:r>
      <w:proofErr w:type="spellStart"/>
      <w:r w:rsidRPr="00D458F0">
        <w:t>pseudolite</w:t>
      </w:r>
      <w:proofErr w:type="spellEnd"/>
      <w:r w:rsidRPr="00D458F0">
        <w:t xml:space="preserve">. In addition, the wide-band high-precision receiver suffered greater losses than the narrow-band commercial receiver, </w:t>
      </w:r>
      <w:r>
        <w:t>as predicted by the model.</w:t>
      </w:r>
    </w:p>
    <w:p w:rsidR="00917D9A" w:rsidRDefault="00917D9A" w:rsidP="00D458F0">
      <w:pPr>
        <w:pStyle w:val="ECCParagraph"/>
      </w:pPr>
      <w:r w:rsidRPr="00D458F0">
        <w:t xml:space="preserve">Based on model parameters extracted from the experimental data, a number of case studies were considered. For each test case a minimum distance was computed, such that a non-participating receiver further away from the </w:t>
      </w:r>
      <w:proofErr w:type="spellStart"/>
      <w:r w:rsidRPr="00D458F0">
        <w:t>pseudolite</w:t>
      </w:r>
      <w:proofErr w:type="spellEnd"/>
      <w:r w:rsidRPr="00D458F0">
        <w:t xml:space="preserve"> than this minimum dista</w:t>
      </w:r>
      <w:r>
        <w:t>nce should experience average C/</w:t>
      </w:r>
      <w:r w:rsidRPr="00D458F0">
        <w:t xml:space="preserve">N0 losses less than a given threshold. </w:t>
      </w:r>
    </w:p>
    <w:p w:rsidR="00917D9A" w:rsidRDefault="00141E80" w:rsidP="00D458F0">
      <w:pPr>
        <w:pStyle w:val="ECCParagraph"/>
      </w:pPr>
      <w:r>
        <w:rPr>
          <w:highlight w:val="yellow"/>
        </w:rPr>
        <w:fldChar w:fldCharType="begin"/>
      </w:r>
      <w:r>
        <w:instrText xml:space="preserve"> REF _Ref319598195 \h </w:instrText>
      </w:r>
      <w:r>
        <w:rPr>
          <w:highlight w:val="yellow"/>
        </w:rPr>
      </w:r>
      <w:r>
        <w:rPr>
          <w:highlight w:val="yellow"/>
        </w:rPr>
        <w:fldChar w:fldCharType="separate"/>
      </w:r>
      <w:r w:rsidR="00F874F9">
        <w:t xml:space="preserve">Figure </w:t>
      </w:r>
      <w:r w:rsidR="00F874F9">
        <w:rPr>
          <w:noProof/>
        </w:rPr>
        <w:t>17</w:t>
      </w:r>
      <w:r>
        <w:rPr>
          <w:highlight w:val="yellow"/>
        </w:rPr>
        <w:fldChar w:fldCharType="end"/>
      </w:r>
      <w:r>
        <w:t xml:space="preserve"> </w:t>
      </w:r>
      <w:r w:rsidR="00917D9A">
        <w:t xml:space="preserve">gives the separation distance that would be required between the pulsed </w:t>
      </w:r>
      <w:proofErr w:type="spellStart"/>
      <w:r w:rsidR="00917D9A">
        <w:t>pseudolite</w:t>
      </w:r>
      <w:proofErr w:type="spellEnd"/>
      <w:r w:rsidR="00917D9A">
        <w:t xml:space="preserve"> and the two receivers processing GPS signals in order to limit the C/N0 loss after the </w:t>
      </w:r>
      <w:proofErr w:type="spellStart"/>
      <w:r w:rsidR="00917D9A">
        <w:t>correlator</w:t>
      </w:r>
      <w:proofErr w:type="spellEnd"/>
      <w:r w:rsidR="00917D9A">
        <w:t xml:space="preserve"> to 1 dB, against the </w:t>
      </w:r>
      <w:proofErr w:type="spellStart"/>
      <w:r w:rsidR="00917D9A">
        <w:t>pseudolite</w:t>
      </w:r>
      <w:proofErr w:type="spellEnd"/>
      <w:r w:rsidR="00917D9A">
        <w:t xml:space="preserve"> duty cycle. </w:t>
      </w:r>
    </w:p>
    <w:p w:rsidR="00917D9A" w:rsidRDefault="00917D9A">
      <w:pPr>
        <w:rPr>
          <w:lang w:val="en-GB"/>
        </w:rPr>
      </w:pPr>
      <w:r>
        <w:br w:type="page"/>
      </w:r>
    </w:p>
    <w:p w:rsidR="00917D9A" w:rsidRDefault="00917D9A" w:rsidP="00D458F0">
      <w:pPr>
        <w:pStyle w:val="ECCParagraph"/>
      </w:pPr>
      <w:r>
        <w:lastRenderedPageBreak/>
        <w:t xml:space="preserve">The transmit power should be understood as the mean transmit power. The </w:t>
      </w:r>
      <w:proofErr w:type="gramStart"/>
      <w:r>
        <w:t>peak</w:t>
      </w:r>
      <w:r w:rsidR="00301AF9">
        <w:t xml:space="preserve"> </w:t>
      </w:r>
      <w:r>
        <w:t>transmit</w:t>
      </w:r>
      <w:proofErr w:type="gramEnd"/>
      <w:r>
        <w:t xml:space="preserve"> power (the power transmitted when the </w:t>
      </w:r>
      <w:proofErr w:type="spellStart"/>
      <w:r>
        <w:t>pseudolite</w:t>
      </w:r>
      <w:proofErr w:type="spellEnd"/>
      <w:r>
        <w:t xml:space="preserve"> is active) may be derived using the following formula:</w:t>
      </w:r>
    </w:p>
    <w:p w:rsidR="00917D9A" w:rsidRPr="00D4567E" w:rsidRDefault="00B376F3" w:rsidP="00141E80">
      <w:pPr>
        <w:pStyle w:val="ECCParagraph"/>
        <w:jc w:val="left"/>
        <w:rPr>
          <w:szCs w:val="20"/>
        </w:rPr>
      </w:pPr>
      <m:oMath>
        <m:r>
          <w:rPr>
            <w:rFonts w:ascii="Cambria Math" w:hAnsi="Cambria Math"/>
            <w:szCs w:val="20"/>
          </w:rPr>
          <m:t>Pc=Pm-10</m:t>
        </m:r>
        <m:func>
          <m:funcPr>
            <m:ctrlPr>
              <w:rPr>
                <w:rFonts w:ascii="Cambria Math" w:hAnsi="Cambria Math"/>
                <w:szCs w:val="20"/>
              </w:rPr>
            </m:ctrlPr>
          </m:funcPr>
          <m:fName>
            <m:r>
              <m:rPr>
                <m:sty m:val="p"/>
              </m:rPr>
              <w:rPr>
                <w:rFonts w:ascii="Cambria Math" w:hAnsi="Cambria Math"/>
                <w:szCs w:val="20"/>
              </w:rPr>
              <m:t>log</m:t>
            </m:r>
          </m:fName>
          <m:e>
            <m:d>
              <m:dPr>
                <m:ctrlPr>
                  <w:rPr>
                    <w:rFonts w:ascii="Cambria Math" w:hAnsi="Cambria Math"/>
                    <w:szCs w:val="20"/>
                  </w:rPr>
                </m:ctrlPr>
              </m:dPr>
              <m:e>
                <m:r>
                  <m:rPr>
                    <m:sty m:val="p"/>
                  </m:rPr>
                  <w:rPr>
                    <w:rFonts w:ascii="Cambria Math" w:hAnsi="Cambria Math"/>
                    <w:szCs w:val="20"/>
                  </w:rPr>
                  <m:t>DC</m:t>
                </m:r>
              </m:e>
            </m:d>
          </m:e>
        </m:func>
      </m:oMath>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C47A02" w:rsidRPr="00D4567E">
        <w:rPr>
          <w:szCs w:val="20"/>
        </w:rPr>
        <w:t>(6</w:t>
      </w:r>
      <w:r w:rsidR="00141E80" w:rsidRPr="00D4567E">
        <w:rPr>
          <w:szCs w:val="20"/>
        </w:rPr>
        <w:t>)</w:t>
      </w:r>
    </w:p>
    <w:p w:rsidR="00917D9A" w:rsidRDefault="005A6AD6" w:rsidP="00B3036C">
      <w:pPr>
        <w:pStyle w:val="ECCParagraph"/>
        <w:jc w:val="left"/>
      </w:pPr>
      <w:proofErr w:type="gramStart"/>
      <w:r>
        <w:t>w</w:t>
      </w:r>
      <w:r w:rsidR="00917D9A">
        <w:t>here</w:t>
      </w:r>
      <w:proofErr w:type="gramEnd"/>
      <w:r w:rsidR="00301AF9">
        <w:t>:</w:t>
      </w:r>
    </w:p>
    <w:p w:rsidR="00917D9A" w:rsidRDefault="00917D9A" w:rsidP="00EC0F81">
      <w:r>
        <w:tab/>
        <w:t>Pc</w:t>
      </w:r>
      <w:r>
        <w:tab/>
        <w:t>:</w:t>
      </w:r>
      <w:r>
        <w:tab/>
        <w:t>Peak power (</w:t>
      </w:r>
      <w:proofErr w:type="spellStart"/>
      <w:r>
        <w:t>dBm</w:t>
      </w:r>
      <w:proofErr w:type="spellEnd"/>
      <w:r>
        <w:t>)</w:t>
      </w:r>
    </w:p>
    <w:p w:rsidR="00917D9A" w:rsidRDefault="00917D9A" w:rsidP="00EC0F81">
      <w:pPr>
        <w:ind w:firstLine="720"/>
      </w:pPr>
      <w:r>
        <w:t>Pm</w:t>
      </w:r>
      <w:r>
        <w:tab/>
        <w:t>:</w:t>
      </w:r>
      <w:r>
        <w:tab/>
        <w:t>Mean power (</w:t>
      </w:r>
      <w:proofErr w:type="spellStart"/>
      <w:r>
        <w:t>dBm</w:t>
      </w:r>
      <w:proofErr w:type="spellEnd"/>
      <w:r>
        <w:t>)</w:t>
      </w:r>
    </w:p>
    <w:p w:rsidR="00917D9A" w:rsidRDefault="00917D9A" w:rsidP="00EC0F81">
      <w:pPr>
        <w:ind w:firstLine="720"/>
      </w:pPr>
      <w:r>
        <w:t xml:space="preserve">DC </w:t>
      </w:r>
      <w:r>
        <w:tab/>
        <w:t>:</w:t>
      </w:r>
      <w:r>
        <w:tab/>
        <w:t>Duty cycle</w:t>
      </w:r>
    </w:p>
    <w:p w:rsidR="00917D9A" w:rsidRDefault="00917D9A" w:rsidP="00EC0F81">
      <w:pPr>
        <w:ind w:firstLine="720"/>
      </w:pPr>
    </w:p>
    <w:p w:rsidR="00917D9A" w:rsidRPr="00B3036C" w:rsidRDefault="00917D9A" w:rsidP="00EC0F81">
      <w:pPr>
        <w:pStyle w:val="ECCParagraph"/>
      </w:pPr>
      <w:r>
        <w:t xml:space="preserve">For example, a -50 </w:t>
      </w:r>
      <w:proofErr w:type="spellStart"/>
      <w:r>
        <w:t>dBm</w:t>
      </w:r>
      <w:proofErr w:type="spellEnd"/>
      <w:r>
        <w:t xml:space="preserve"> mean power with a 2% duty cycle is equivalent to a peak transmit power of -33 </w:t>
      </w:r>
      <w:proofErr w:type="spellStart"/>
      <w:r>
        <w:t>dBm</w:t>
      </w:r>
      <w:proofErr w:type="spellEnd"/>
    </w:p>
    <w:p w:rsidR="00917D9A" w:rsidRPr="00B75344" w:rsidRDefault="00B376F3" w:rsidP="00EC0F81">
      <w:pPr>
        <w:pStyle w:val="ECCParagraph"/>
        <w:jc w:val="center"/>
        <w:rPr>
          <w:lang w:val="en-US"/>
        </w:rPr>
      </w:pPr>
      <m:oMath>
        <m:r>
          <m:rPr>
            <m:sty m:val="p"/>
          </m:rPr>
          <w:rPr>
            <w:rFonts w:ascii="Cambria Math" w:hAnsi="Cambria Math"/>
          </w:rPr>
          <m:t>⁡</m:t>
        </m:r>
      </m:oMath>
      <w:r w:rsidR="00917D9A" w:rsidRPr="00C40491">
        <w:rPr>
          <w:lang w:val="en-US"/>
        </w:rPr>
        <w:object w:dxaOrig="9765" w:dyaOrig="7740">
          <v:shape id="_x0000_i1029" type="#_x0000_t75" style="width:336.95pt;height:270.7pt" o:ole="">
            <v:imagedata r:id="rId40" o:title=""/>
          </v:shape>
          <o:OLEObject Type="Embed" ProgID="AcroExch.Document.7" ShapeID="_x0000_i1029" DrawAspect="Content" ObjectID="_1393744562" r:id="rId41"/>
        </w:object>
      </w:r>
    </w:p>
    <w:p w:rsidR="00917D9A" w:rsidRDefault="00917D9A" w:rsidP="00B3036C">
      <w:pPr>
        <w:pStyle w:val="Lgende"/>
      </w:pPr>
      <w:bookmarkStart w:id="121" w:name="_Ref319598195"/>
      <w:r>
        <w:t xml:space="preserve">Figure </w:t>
      </w:r>
      <w:r>
        <w:fldChar w:fldCharType="begin"/>
      </w:r>
      <w:r>
        <w:instrText xml:space="preserve"> SEQ Figure \* ARABIC </w:instrText>
      </w:r>
      <w:r>
        <w:fldChar w:fldCharType="separate"/>
      </w:r>
      <w:r w:rsidR="00FE79C5">
        <w:rPr>
          <w:noProof/>
        </w:rPr>
        <w:t>17</w:t>
      </w:r>
      <w:r>
        <w:fldChar w:fldCharType="end"/>
      </w:r>
      <w:bookmarkEnd w:id="121"/>
      <w:r>
        <w:t xml:space="preserve">: Separation distance </w:t>
      </w:r>
      <w:proofErr w:type="spellStart"/>
      <w:r>
        <w:t>vs</w:t>
      </w:r>
      <w:proofErr w:type="spellEnd"/>
      <w:r>
        <w:t xml:space="preserve"> </w:t>
      </w:r>
      <w:proofErr w:type="spellStart"/>
      <w:r>
        <w:t>pseudolite</w:t>
      </w:r>
      <w:proofErr w:type="spellEnd"/>
      <w:r>
        <w:t xml:space="preserve"> duty cycle for different mean powers and for 2 GPS receivers</w:t>
      </w:r>
    </w:p>
    <w:p w:rsidR="00917D9A" w:rsidRDefault="00917D9A" w:rsidP="00D458F0">
      <w:pPr>
        <w:pStyle w:val="ECCParagraph"/>
      </w:pPr>
      <w:r w:rsidRPr="00D458F0">
        <w:t xml:space="preserve">For the worst case considered, corresponding to an effective transmit </w:t>
      </w:r>
      <w:r>
        <w:t>power of -</w:t>
      </w:r>
      <w:r w:rsidRPr="00D458F0">
        <w:t xml:space="preserve">50 </w:t>
      </w:r>
      <w:proofErr w:type="spellStart"/>
      <w:r w:rsidRPr="00D458F0">
        <w:t>dBm</w:t>
      </w:r>
      <w:proofErr w:type="spellEnd"/>
      <w:r w:rsidRPr="00D458F0">
        <w:t xml:space="preserve"> and the high-precision GPS receiver, a minimum distance of ~ 75 m is required to ensure an induced SNR loss of less than 1 </w:t>
      </w:r>
      <w:proofErr w:type="spellStart"/>
      <w:r w:rsidRPr="00D458F0">
        <w:t>dB.</w:t>
      </w:r>
      <w:proofErr w:type="spellEnd"/>
      <w:r w:rsidRPr="00D458F0">
        <w:t xml:space="preserve"> This minimum distance can be reduced only by reducing either the transmit power, or the duty cycle or both. For example, keeping the effective transmit power constant </w:t>
      </w:r>
      <w:r w:rsidR="00927190">
        <w:t xml:space="preserve">for the simulated system </w:t>
      </w:r>
      <w:r w:rsidRPr="00D458F0">
        <w:t>the duty cycle would need to be reduced to less than 2% to bring the minimum distance below</w:t>
      </w:r>
      <w:r>
        <w:t xml:space="preserve"> </w:t>
      </w:r>
      <w:r w:rsidRPr="00D458F0">
        <w:t>30 m. On the other hand, if the effecti</w:t>
      </w:r>
      <w:r>
        <w:t>ve transmit power was reduced to -</w:t>
      </w:r>
      <w:r w:rsidRPr="00D458F0">
        <w:t xml:space="preserve">59 </w:t>
      </w:r>
      <w:proofErr w:type="spellStart"/>
      <w:r w:rsidRPr="00D458F0">
        <w:t>dBm</w:t>
      </w:r>
      <w:proofErr w:type="spellEnd"/>
      <w:r w:rsidRPr="00D458F0">
        <w:t xml:space="preserve"> the corresponding minimum distance is at most ~ 28 m. </w:t>
      </w:r>
    </w:p>
    <w:p w:rsidR="00684E54" w:rsidRDefault="00E03F09" w:rsidP="00D458F0">
      <w:pPr>
        <w:pStyle w:val="ECCParagraph"/>
      </w:pPr>
      <w:r>
        <w:t xml:space="preserve">If a C/N0 loss of 3 dB is </w:t>
      </w:r>
      <w:r w:rsidR="00927190">
        <w:t xml:space="preserve">locally </w:t>
      </w:r>
      <w:r>
        <w:t>allowed</w:t>
      </w:r>
      <w:r w:rsidR="00927190">
        <w:t xml:space="preserve"> (inside the defined area of coverage)</w:t>
      </w:r>
      <w:r>
        <w:t>, the minimum distance for an effective transmit pow</w:t>
      </w:r>
      <w:r w:rsidR="00927190">
        <w:t xml:space="preserve">er of –50 </w:t>
      </w:r>
      <w:proofErr w:type="spellStart"/>
      <w:r w:rsidR="00927190">
        <w:t>dBm</w:t>
      </w:r>
      <w:proofErr w:type="spellEnd"/>
      <w:r w:rsidR="00927190">
        <w:t xml:space="preserve"> and the high-prec</w:t>
      </w:r>
      <w:r>
        <w:t xml:space="preserve">ision receiver decreases to </w:t>
      </w:r>
      <w:r w:rsidR="00684E54">
        <w:t xml:space="preserve">less than 40 meters. </w:t>
      </w:r>
      <w:r w:rsidR="00927190">
        <w:t>For example</w:t>
      </w:r>
      <w:r w:rsidR="00684E54">
        <w:t xml:space="preserve">, </w:t>
      </w:r>
      <w:r w:rsidR="00927190">
        <w:t xml:space="preserve">it was simulated for one system that </w:t>
      </w:r>
      <w:r w:rsidR="00684E54">
        <w:t xml:space="preserve">a duty </w:t>
      </w:r>
      <w:r w:rsidR="00927190">
        <w:t xml:space="preserve">cycle </w:t>
      </w:r>
      <w:r w:rsidR="00684E54">
        <w:t xml:space="preserve">of 6% </w:t>
      </w:r>
      <w:r w:rsidR="00927190">
        <w:t>could</w:t>
      </w:r>
      <w:r w:rsidR="00684E54">
        <w:t xml:space="preserve"> allow the non-participating receiver to be as close as possible without experiencing a loss greater than 3 </w:t>
      </w:r>
      <w:proofErr w:type="spellStart"/>
      <w:r w:rsidR="00684E54">
        <w:t>dB.</w:t>
      </w:r>
      <w:proofErr w:type="spellEnd"/>
    </w:p>
    <w:p w:rsidR="00917D9A" w:rsidRDefault="00917D9A" w:rsidP="00D458F0">
      <w:pPr>
        <w:pStyle w:val="ECCParagraph"/>
      </w:pPr>
      <w:r>
        <w:t xml:space="preserve">Since the </w:t>
      </w:r>
      <w:proofErr w:type="spellStart"/>
      <w:r>
        <w:t>pseudolite</w:t>
      </w:r>
      <w:proofErr w:type="spellEnd"/>
      <w:r>
        <w:t xml:space="preserve"> is using dedicated PRN codes, these distances should be compared to the distances derived for the near-far effect for continuous wave receivers in </w:t>
      </w:r>
      <w:r w:rsidR="00C47A02">
        <w:fldChar w:fldCharType="begin"/>
      </w:r>
      <w:r w:rsidR="00C47A02">
        <w:instrText xml:space="preserve"> REF _Ref319598494 \h </w:instrText>
      </w:r>
      <w:r w:rsidR="00C47A02">
        <w:fldChar w:fldCharType="separate"/>
      </w:r>
      <w:r w:rsidR="00F874F9">
        <w:t xml:space="preserve">Table </w:t>
      </w:r>
      <w:r w:rsidR="00F874F9">
        <w:rPr>
          <w:noProof/>
        </w:rPr>
        <w:t>6</w:t>
      </w:r>
      <w:r w:rsidR="00C47A02">
        <w:fldChar w:fldCharType="end"/>
      </w:r>
      <w:r>
        <w:t>, where a distance of 30 to 255 m was found, consistent with the 75 m found here for high duty cycles, The comparison is not straightforward as the C/N0 criterion may differ from one receiver to the other, and therefore from the criterion considered in previous sections.</w:t>
      </w:r>
    </w:p>
    <w:p w:rsidR="00917D9A" w:rsidRDefault="00917D9A" w:rsidP="00D458F0">
      <w:pPr>
        <w:pStyle w:val="ECCParagraph"/>
      </w:pPr>
      <w:r>
        <w:t>However, it can be shown from this figure that:</w:t>
      </w:r>
    </w:p>
    <w:p w:rsidR="00917D9A" w:rsidRDefault="00917D9A" w:rsidP="00B3762B">
      <w:pPr>
        <w:pStyle w:val="ECCParBulleted"/>
      </w:pPr>
      <w:r>
        <w:t xml:space="preserve">The use of a pulsing </w:t>
      </w:r>
      <w:r w:rsidR="00311556">
        <w:t>scheme</w:t>
      </w:r>
      <w:r>
        <w:t xml:space="preserve"> allows for an increase of the </w:t>
      </w:r>
      <w:proofErr w:type="spellStart"/>
      <w:r>
        <w:t>pseudolite</w:t>
      </w:r>
      <w:proofErr w:type="spellEnd"/>
      <w:r>
        <w:t xml:space="preserve"> peak power</w:t>
      </w:r>
      <w:r w:rsidR="00EA2706">
        <w:t>.</w:t>
      </w:r>
    </w:p>
    <w:p w:rsidR="00917D9A" w:rsidRDefault="00C47A02" w:rsidP="00B3762B">
      <w:pPr>
        <w:pStyle w:val="ECCParBulleted"/>
      </w:pPr>
      <w:r>
        <w:lastRenderedPageBreak/>
        <w:fldChar w:fldCharType="begin"/>
      </w:r>
      <w:r>
        <w:instrText xml:space="preserve"> REF _Ref319598516 \h </w:instrText>
      </w:r>
      <w:r>
        <w:fldChar w:fldCharType="separate"/>
      </w:r>
      <w:r w:rsidR="00F874F9">
        <w:t xml:space="preserve">Figure </w:t>
      </w:r>
      <w:r w:rsidR="00F874F9">
        <w:rPr>
          <w:noProof/>
        </w:rPr>
        <w:t>18</w:t>
      </w:r>
      <w:r>
        <w:fldChar w:fldCharType="end"/>
      </w:r>
      <w:r w:rsidR="00917D9A">
        <w:t xml:space="preserve"> gives the separation distance that would be required between the pulsed </w:t>
      </w:r>
      <w:proofErr w:type="spellStart"/>
      <w:r w:rsidR="00917D9A">
        <w:t>pseudolite</w:t>
      </w:r>
      <w:proofErr w:type="spellEnd"/>
      <w:r w:rsidR="00917D9A">
        <w:t xml:space="preserve"> and the wideband </w:t>
      </w:r>
      <w:proofErr w:type="spellStart"/>
      <w:r w:rsidR="00917D9A">
        <w:t>Javad</w:t>
      </w:r>
      <w:proofErr w:type="spellEnd"/>
      <w:r w:rsidR="00917D9A">
        <w:t xml:space="preserve"> receiver processing a GALILEO signal in order to limit the C/N0 loss after the </w:t>
      </w:r>
      <w:proofErr w:type="spellStart"/>
      <w:r w:rsidR="00917D9A">
        <w:t>correlator</w:t>
      </w:r>
      <w:proofErr w:type="spellEnd"/>
      <w:r w:rsidR="00917D9A">
        <w:t xml:space="preserve"> to 1 dB, </w:t>
      </w:r>
      <w:r w:rsidR="00917D9A" w:rsidRPr="00B6611D">
        <w:t>against</w:t>
      </w:r>
      <w:r w:rsidR="00917D9A">
        <w:t xml:space="preserve"> the </w:t>
      </w:r>
      <w:proofErr w:type="spellStart"/>
      <w:r w:rsidR="00917D9A">
        <w:t>pseudolite</w:t>
      </w:r>
      <w:proofErr w:type="spellEnd"/>
      <w:r w:rsidR="00917D9A">
        <w:t xml:space="preserve"> duty cycle. </w:t>
      </w:r>
    </w:p>
    <w:p w:rsidR="00917D9A" w:rsidRPr="00D458F0" w:rsidRDefault="00917D9A" w:rsidP="00B3762B">
      <w:pPr>
        <w:pStyle w:val="ECCParBulleted"/>
        <w:numPr>
          <w:ilvl w:val="0"/>
          <w:numId w:val="0"/>
        </w:numPr>
        <w:ind w:left="340" w:hanging="340"/>
      </w:pPr>
    </w:p>
    <w:p w:rsidR="00917D9A" w:rsidRDefault="00917D9A" w:rsidP="00A827A3">
      <w:pPr>
        <w:pStyle w:val="ECCParagraph"/>
        <w:jc w:val="center"/>
        <w:rPr>
          <w:highlight w:val="yellow"/>
          <w:lang w:val="en-US"/>
        </w:rPr>
      </w:pPr>
      <w:r w:rsidRPr="00C40491">
        <w:rPr>
          <w:highlight w:val="yellow"/>
          <w:lang w:val="en-US"/>
        </w:rPr>
        <w:object w:dxaOrig="9750" w:dyaOrig="8251">
          <v:shape id="_x0000_i1030" type="#_x0000_t75" style="width:345.6pt;height:293.2pt" o:ole="">
            <v:imagedata r:id="rId42" o:title=""/>
          </v:shape>
          <o:OLEObject Type="Embed" ProgID="AcroExch.Document.7" ShapeID="_x0000_i1030" DrawAspect="Content" ObjectID="_1393744563" r:id="rId43"/>
        </w:object>
      </w:r>
    </w:p>
    <w:p w:rsidR="00917D9A" w:rsidRDefault="00917D9A" w:rsidP="00B75344">
      <w:pPr>
        <w:pStyle w:val="Lgende"/>
      </w:pPr>
      <w:bookmarkStart w:id="122" w:name="_Ref319598516"/>
      <w:r>
        <w:t xml:space="preserve">Figure </w:t>
      </w:r>
      <w:r>
        <w:fldChar w:fldCharType="begin"/>
      </w:r>
      <w:r>
        <w:instrText xml:space="preserve"> SEQ Figure \* ARABIC </w:instrText>
      </w:r>
      <w:r>
        <w:fldChar w:fldCharType="separate"/>
      </w:r>
      <w:r w:rsidR="00FE79C5">
        <w:rPr>
          <w:noProof/>
        </w:rPr>
        <w:t>18</w:t>
      </w:r>
      <w:r>
        <w:fldChar w:fldCharType="end"/>
      </w:r>
      <w:bookmarkEnd w:id="122"/>
      <w:r>
        <w:t xml:space="preserve">: Separation distance </w:t>
      </w:r>
      <w:proofErr w:type="spellStart"/>
      <w:r>
        <w:t>vs</w:t>
      </w:r>
      <w:proofErr w:type="spellEnd"/>
      <w:r>
        <w:t xml:space="preserve"> </w:t>
      </w:r>
      <w:proofErr w:type="spellStart"/>
      <w:r>
        <w:t>pseudolite</w:t>
      </w:r>
      <w:proofErr w:type="spellEnd"/>
      <w:r>
        <w:t xml:space="preserve"> duty cycle for different mean powers and for a GALILEO receiver</w:t>
      </w:r>
    </w:p>
    <w:p w:rsidR="00917D9A" w:rsidRDefault="00917D9A" w:rsidP="00B3762B">
      <w:pPr>
        <w:pStyle w:val="ECCParagraph"/>
        <w:jc w:val="left"/>
        <w:rPr>
          <w:lang w:val="en-US"/>
        </w:rPr>
      </w:pPr>
      <w:r>
        <w:rPr>
          <w:lang w:val="en-US"/>
        </w:rPr>
        <w:t xml:space="preserve">The </w:t>
      </w:r>
      <w:r w:rsidR="00EA2706">
        <w:rPr>
          <w:lang w:val="en-US"/>
        </w:rPr>
        <w:t>conclusions</w:t>
      </w:r>
      <w:r>
        <w:rPr>
          <w:lang w:val="en-US"/>
        </w:rPr>
        <w:t xml:space="preserve"> are the same, although the signals are different between the </w:t>
      </w:r>
      <w:proofErr w:type="spellStart"/>
      <w:r>
        <w:rPr>
          <w:lang w:val="en-US"/>
        </w:rPr>
        <w:t>pseudolite</w:t>
      </w:r>
      <w:proofErr w:type="spellEnd"/>
      <w:r>
        <w:rPr>
          <w:lang w:val="en-US"/>
        </w:rPr>
        <w:t xml:space="preserve"> and the RNSS receiver, and therefore the SSC allows for a smaller separation distance.</w:t>
      </w:r>
    </w:p>
    <w:p w:rsidR="00CE2C6A" w:rsidRDefault="00CE2C6A" w:rsidP="00454CEA">
      <w:pPr>
        <w:pStyle w:val="Titre3"/>
      </w:pPr>
      <w:bookmarkStart w:id="123" w:name="_Toc319601975"/>
      <w:r>
        <w:t xml:space="preserve">Aggregate interference effect of a network of pulsed </w:t>
      </w:r>
      <w:proofErr w:type="spellStart"/>
      <w:r>
        <w:t>pseudolites</w:t>
      </w:r>
      <w:bookmarkEnd w:id="123"/>
      <w:proofErr w:type="spellEnd"/>
    </w:p>
    <w:p w:rsidR="004716D5" w:rsidRPr="00236526" w:rsidRDefault="004716D5" w:rsidP="004716D5">
      <w:pPr>
        <w:pStyle w:val="ECCParagraph"/>
        <w:rPr>
          <w:lang w:val="en-US"/>
        </w:rPr>
      </w:pPr>
      <w:r w:rsidRPr="00236526">
        <w:rPr>
          <w:lang w:val="en-US"/>
        </w:rPr>
        <w:t xml:space="preserve">The aggregate duty cycle </w:t>
      </w:r>
      <w:r>
        <w:rPr>
          <w:lang w:val="en-US"/>
        </w:rPr>
        <w:t>equals</w:t>
      </w:r>
      <w:r w:rsidRPr="00236526">
        <w:rPr>
          <w:lang w:val="en-US"/>
        </w:rPr>
        <w:t xml:space="preserve"> the sum of pulsed signals that are </w:t>
      </w:r>
      <w:r w:rsidR="00EC029D">
        <w:rPr>
          <w:lang w:val="en-US"/>
        </w:rPr>
        <w:t xml:space="preserve">significantly </w:t>
      </w:r>
      <w:r w:rsidRPr="00236526">
        <w:rPr>
          <w:lang w:val="en-US"/>
        </w:rPr>
        <w:t>stronger (peak power) than thermal noise level</w:t>
      </w:r>
      <w:r>
        <w:rPr>
          <w:lang w:val="en-US"/>
        </w:rPr>
        <w:t xml:space="preserve"> in the RNSS receiver</w:t>
      </w:r>
      <w:r w:rsidRPr="00236526">
        <w:rPr>
          <w:lang w:val="en-US"/>
        </w:rPr>
        <w:t>. Only in this case the pulsed signal</w:t>
      </w:r>
      <w:r>
        <w:rPr>
          <w:lang w:val="en-US"/>
        </w:rPr>
        <w:t>s</w:t>
      </w:r>
      <w:r w:rsidRPr="00236526">
        <w:rPr>
          <w:lang w:val="en-US"/>
        </w:rPr>
        <w:t xml:space="preserve"> may saturate the receiver front-end. The interference caused by </w:t>
      </w:r>
      <w:r>
        <w:rPr>
          <w:lang w:val="en-US"/>
        </w:rPr>
        <w:t xml:space="preserve">those </w:t>
      </w:r>
      <w:r w:rsidRPr="00236526">
        <w:rPr>
          <w:lang w:val="en-US"/>
        </w:rPr>
        <w:t>pulsed signals that are weaker than this can be treated the same way as the interference caused by CW signals</w:t>
      </w:r>
      <w:r w:rsidR="00C47A02">
        <w:rPr>
          <w:lang w:val="en-US"/>
        </w:rPr>
        <w:t xml:space="preserve"> </w:t>
      </w:r>
      <w:r w:rsidR="00C47A02">
        <w:rPr>
          <w:lang w:val="en-US"/>
        </w:rPr>
        <w:fldChar w:fldCharType="begin"/>
      </w:r>
      <w:r w:rsidR="00C47A02">
        <w:rPr>
          <w:lang w:val="en-US"/>
        </w:rPr>
        <w:instrText xml:space="preserve"> REF _Ref319593692 \r \h </w:instrText>
      </w:r>
      <w:r w:rsidR="00C47A02">
        <w:rPr>
          <w:lang w:val="en-US"/>
        </w:rPr>
      </w:r>
      <w:r w:rsidR="00C47A02">
        <w:rPr>
          <w:lang w:val="en-US"/>
        </w:rPr>
        <w:fldChar w:fldCharType="separate"/>
      </w:r>
      <w:r w:rsidR="0089116A">
        <w:rPr>
          <w:lang w:val="en-US"/>
        </w:rPr>
        <w:t>[5]</w:t>
      </w:r>
      <w:r w:rsidR="00C47A02">
        <w:rPr>
          <w:lang w:val="en-US"/>
        </w:rPr>
        <w:fldChar w:fldCharType="end"/>
      </w:r>
      <w:r w:rsidRPr="00236526">
        <w:rPr>
          <w:lang w:val="en-US"/>
        </w:rPr>
        <w:t>.</w:t>
      </w:r>
    </w:p>
    <w:p w:rsidR="004716D5" w:rsidRPr="00CE2C6A" w:rsidRDefault="004716D5" w:rsidP="004716D5">
      <w:pPr>
        <w:pStyle w:val="ECCParagraph"/>
        <w:jc w:val="left"/>
      </w:pPr>
      <w:r w:rsidRPr="00236526">
        <w:rPr>
          <w:lang w:val="en-US"/>
        </w:rPr>
        <w:t xml:space="preserve">The interference caused by </w:t>
      </w:r>
      <w:proofErr w:type="spellStart"/>
      <w:r w:rsidRPr="00236526">
        <w:rPr>
          <w:lang w:val="en-US"/>
        </w:rPr>
        <w:t>pseudolite</w:t>
      </w:r>
      <w:proofErr w:type="spellEnd"/>
      <w:r w:rsidRPr="00236526">
        <w:rPr>
          <w:lang w:val="en-US"/>
        </w:rPr>
        <w:t xml:space="preserve"> signals below thermal noise level can be evaluated the same way as for CW signals (interference power level taken as the average power instead of peak power). In this case there are no saturation effects.</w:t>
      </w:r>
    </w:p>
    <w:p w:rsidR="003927AE" w:rsidRDefault="003927AE" w:rsidP="003927AE">
      <w:r w:rsidRPr="008F73F4">
        <w:t xml:space="preserve">JRC report on the impact of pulsed </w:t>
      </w:r>
      <w:proofErr w:type="spellStart"/>
      <w:r w:rsidRPr="008F73F4">
        <w:t>pseudolites</w:t>
      </w:r>
      <w:proofErr w:type="spellEnd"/>
      <w:r>
        <w:t xml:space="preserve"> contains both theoretical and experimental results of the SNR loss caused by a pulsed </w:t>
      </w:r>
      <w:proofErr w:type="spellStart"/>
      <w:r>
        <w:t>pseudolite</w:t>
      </w:r>
      <w:proofErr w:type="spellEnd"/>
      <w:r>
        <w:t xml:space="preserve"> signal on a non-participating receiver</w:t>
      </w:r>
      <w:r w:rsidR="00C47A02">
        <w:t xml:space="preserve"> </w:t>
      </w:r>
      <w:r w:rsidR="00C47A02">
        <w:fldChar w:fldCharType="begin"/>
      </w:r>
      <w:r w:rsidR="00C47A02">
        <w:instrText xml:space="preserve"> REF _Ref319593692 \r \h </w:instrText>
      </w:r>
      <w:r w:rsidR="00C47A02">
        <w:fldChar w:fldCharType="separate"/>
      </w:r>
      <w:r w:rsidR="0089116A">
        <w:t>[5]</w:t>
      </w:r>
      <w:r w:rsidR="00C47A02">
        <w:fldChar w:fldCharType="end"/>
      </w:r>
      <w:r>
        <w:t xml:space="preserve">. Below simulation results of the SNR loss caused by a network of pulsed </w:t>
      </w:r>
      <w:proofErr w:type="spellStart"/>
      <w:r>
        <w:t>pseudolites</w:t>
      </w:r>
      <w:proofErr w:type="spellEnd"/>
      <w:r>
        <w:t xml:space="preserve">, using the composite loss model presented in </w:t>
      </w:r>
      <w:r w:rsidR="00C47A02">
        <w:fldChar w:fldCharType="begin"/>
      </w:r>
      <w:r w:rsidR="00C47A02">
        <w:instrText xml:space="preserve"> REF _Ref319593692 \r \h </w:instrText>
      </w:r>
      <w:r w:rsidR="00C47A02">
        <w:fldChar w:fldCharType="separate"/>
      </w:r>
      <w:r w:rsidR="0089116A">
        <w:t>[5]</w:t>
      </w:r>
      <w:r w:rsidR="00C47A02">
        <w:fldChar w:fldCharType="end"/>
      </w:r>
      <w:r>
        <w:t>, are presented.</w:t>
      </w:r>
    </w:p>
    <w:p w:rsidR="004716D5" w:rsidRDefault="004716D5" w:rsidP="003927AE"/>
    <w:p w:rsidR="003927AE" w:rsidRDefault="003927AE" w:rsidP="003927AE">
      <w:r>
        <w:t xml:space="preserve">The loss for a single </w:t>
      </w:r>
      <w:proofErr w:type="spellStart"/>
      <w:r>
        <w:t>pseudolite</w:t>
      </w:r>
      <w:proofErr w:type="spellEnd"/>
      <w:r>
        <w:t xml:space="preserve"> signal is given by the maximum of small signal approximation </w:t>
      </w:r>
      <w:proofErr w:type="spellStart"/>
      <w:r>
        <w:t>L</w:t>
      </w:r>
      <w:r w:rsidRPr="008A0BF3">
        <w:rPr>
          <w:vertAlign w:val="subscript"/>
        </w:rPr>
        <w:t>ss</w:t>
      </w:r>
      <w:proofErr w:type="spellEnd"/>
      <w:r>
        <w:t xml:space="preserve"> and saturation loss </w:t>
      </w:r>
      <w:proofErr w:type="spellStart"/>
      <w:proofErr w:type="gramStart"/>
      <w:r>
        <w:t>L</w:t>
      </w:r>
      <w:r w:rsidRPr="008A0BF3">
        <w:rPr>
          <w:vertAlign w:val="subscript"/>
        </w:rPr>
        <w:t>sat</w:t>
      </w:r>
      <w:proofErr w:type="spellEnd"/>
      <w:r>
        <w:t xml:space="preserve"> :</w:t>
      </w:r>
      <w:proofErr w:type="gramEnd"/>
    </w:p>
    <w:p w:rsidR="003927AE" w:rsidRPr="00960722" w:rsidRDefault="00551866" w:rsidP="003927AE">
      <m:oMath>
        <m:sSub>
          <m:sSubPr>
            <m:ctrlPr>
              <w:rPr>
                <w:rFonts w:ascii="Cambria Math" w:hAnsi="Cambria Math"/>
                <w:i/>
              </w:rPr>
            </m:ctrlPr>
          </m:sSubPr>
          <m:e>
            <m:r>
              <w:rPr>
                <w:rFonts w:ascii="Cambria Math" w:hAnsi="Cambria Math"/>
              </w:rPr>
              <m:t>L</m:t>
            </m:r>
          </m:e>
          <m:sub>
            <m:r>
              <w:rPr>
                <w:rFonts w:ascii="Cambria Math" w:hAnsi="Cambria Math"/>
              </w:rPr>
              <m:t>pl</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m:t>
                    </m:r>
                  </m:sub>
                </m:sSub>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1-d</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den>
                </m:f>
              </m:e>
            </m:d>
          </m:e>
        </m:func>
      </m:oMath>
      <w:r w:rsidR="00960722">
        <w:tab/>
      </w:r>
      <w:r w:rsidR="00960722">
        <w:tab/>
      </w:r>
      <w:r w:rsidR="00960722">
        <w:tab/>
      </w:r>
      <w:r w:rsidR="00960722">
        <w:tab/>
      </w:r>
      <w:r w:rsidR="00960722">
        <w:tab/>
        <w:t>(7)</w:t>
      </w:r>
    </w:p>
    <w:p w:rsidR="00301AF9" w:rsidRDefault="00301AF9" w:rsidP="003927AE">
      <w:proofErr w:type="gramStart"/>
      <w:r>
        <w:t>w</w:t>
      </w:r>
      <w:r w:rsidR="003927AE">
        <w:t>here</w:t>
      </w:r>
      <w:proofErr w:type="gramEnd"/>
      <w:r>
        <w:t>:</w:t>
      </w:r>
    </w:p>
    <w:p w:rsidR="00301AF9" w:rsidRDefault="00301AF9" w:rsidP="003927AE"/>
    <w:p w:rsidR="003927AE" w:rsidRDefault="003927AE" w:rsidP="003927AE">
      <w:r>
        <w:t xml:space="preserve"> </w:t>
      </w:r>
      <w:proofErr w:type="spellStart"/>
      <w:r>
        <w:t>L</w:t>
      </w:r>
      <w:r w:rsidRPr="008A0BF3">
        <w:rPr>
          <w:vertAlign w:val="subscript"/>
        </w:rPr>
        <w:t>q</w:t>
      </w:r>
      <w:proofErr w:type="spellEnd"/>
      <w:r>
        <w:t xml:space="preserve"> is the quantization loss, d is the pulse duty cycle and </w:t>
      </w:r>
      <w:proofErr w:type="spellStart"/>
      <w:r>
        <w:t>C</w:t>
      </w:r>
      <w:r w:rsidRPr="00154197">
        <w:rPr>
          <w:vertAlign w:val="subscript"/>
        </w:rPr>
        <w:t>p</w:t>
      </w:r>
      <w:proofErr w:type="spellEnd"/>
      <w:r>
        <w:t xml:space="preserve"> is the </w:t>
      </w:r>
      <w:proofErr w:type="spellStart"/>
      <w:r>
        <w:t>pseudolite</w:t>
      </w:r>
      <w:proofErr w:type="spellEnd"/>
      <w:r>
        <w:t xml:space="preserve"> signal power during the pulse (i.e. peak power). In the following simulations, the quantization loss </w:t>
      </w:r>
      <w:proofErr w:type="spellStart"/>
      <w:r>
        <w:t>L</w:t>
      </w:r>
      <w:r w:rsidRPr="008A0BF3">
        <w:rPr>
          <w:vertAlign w:val="subscript"/>
        </w:rPr>
        <w:t>q</w:t>
      </w:r>
      <w:proofErr w:type="spellEnd"/>
      <w:r>
        <w:t xml:space="preserve"> is excluded from the results since it is due to the receiver signal processing and not the </w:t>
      </w:r>
      <w:proofErr w:type="spellStart"/>
      <w:r>
        <w:t>pseudolite</w:t>
      </w:r>
      <w:proofErr w:type="spellEnd"/>
      <w:r>
        <w:t xml:space="preserve"> interference.</w:t>
      </w:r>
    </w:p>
    <w:p w:rsidR="00301AF9" w:rsidRDefault="00301AF9" w:rsidP="003927AE"/>
    <w:p w:rsidR="003927AE" w:rsidRDefault="003927AE" w:rsidP="003927AE">
      <w:r>
        <w:t xml:space="preserve">The loss due to several </w:t>
      </w:r>
      <w:proofErr w:type="spellStart"/>
      <w:r>
        <w:t>pseudolite</w:t>
      </w:r>
      <w:proofErr w:type="spellEnd"/>
      <w:r>
        <w:t xml:space="preserve"> signals is calculated as follows:</w:t>
      </w:r>
    </w:p>
    <w:p w:rsidR="003927AE" w:rsidRDefault="003927AE" w:rsidP="006C713C">
      <w:pPr>
        <w:pStyle w:val="Paragraphedeliste"/>
        <w:numPr>
          <w:ilvl w:val="0"/>
          <w:numId w:val="15"/>
        </w:numPr>
        <w:spacing w:after="200" w:line="276" w:lineRule="auto"/>
      </w:pPr>
      <w:r>
        <w:t xml:space="preserve">For each </w:t>
      </w:r>
      <w:proofErr w:type="spellStart"/>
      <w:r>
        <w:t>pseudolite</w:t>
      </w:r>
      <w:proofErr w:type="spellEnd"/>
      <w:r>
        <w:t xml:space="preserve"> signal, calculate the loss using both small signal approximation and saturation formula.</w:t>
      </w:r>
    </w:p>
    <w:p w:rsidR="003927AE" w:rsidRDefault="003927AE" w:rsidP="006C713C">
      <w:pPr>
        <w:pStyle w:val="Paragraphedeliste"/>
        <w:numPr>
          <w:ilvl w:val="0"/>
          <w:numId w:val="15"/>
        </w:numPr>
        <w:spacing w:after="200" w:line="276" w:lineRule="auto"/>
      </w:pPr>
      <w:r>
        <w:t xml:space="preserve">If the saturation loss is selected, add the duty cycle of single </w:t>
      </w:r>
      <w:proofErr w:type="spellStart"/>
      <w:r>
        <w:t>pseudolite</w:t>
      </w:r>
      <w:proofErr w:type="spellEnd"/>
      <w:r>
        <w:t xml:space="preserve"> to the aggregate duty cycle </w:t>
      </w:r>
      <w:proofErr w:type="spellStart"/>
      <w:r>
        <w:t>d</w:t>
      </w:r>
      <w:r>
        <w:rPr>
          <w:vertAlign w:val="subscript"/>
        </w:rPr>
        <w:t>agg</w:t>
      </w:r>
      <w:proofErr w:type="spellEnd"/>
    </w:p>
    <w:p w:rsidR="003927AE" w:rsidRDefault="003927AE" w:rsidP="006C713C">
      <w:pPr>
        <w:pStyle w:val="Paragraphedeliste"/>
        <w:numPr>
          <w:ilvl w:val="0"/>
          <w:numId w:val="15"/>
        </w:numPr>
        <w:spacing w:after="200" w:line="276" w:lineRule="auto"/>
      </w:pPr>
      <w:r>
        <w:t xml:space="preserve">If small signal loss is selected, add </w:t>
      </w:r>
      <w:proofErr w:type="spellStart"/>
      <w:r>
        <w:t>pseudolite</w:t>
      </w:r>
      <w:proofErr w:type="spellEnd"/>
      <w:r>
        <w:t xml:space="preserve"> signal power to the aggregate small signal power </w:t>
      </w:r>
      <w:proofErr w:type="spellStart"/>
      <w:r>
        <w:t>C</w:t>
      </w:r>
      <w:r w:rsidRPr="00154197">
        <w:rPr>
          <w:vertAlign w:val="subscript"/>
        </w:rPr>
        <w:t>p</w:t>
      </w:r>
      <w:r>
        <w:rPr>
          <w:vertAlign w:val="subscript"/>
        </w:rPr>
        <w:t>,agg</w:t>
      </w:r>
      <w:proofErr w:type="spellEnd"/>
    </w:p>
    <w:p w:rsidR="003927AE" w:rsidRDefault="003927AE" w:rsidP="003927AE">
      <w:r>
        <w:t>The aggregate loss is then calculated as</w:t>
      </w:r>
    </w:p>
    <w:p w:rsidR="00C47A02" w:rsidRDefault="00C47A02" w:rsidP="003927AE"/>
    <w:p w:rsidR="003927AE" w:rsidRPr="00C47A02" w:rsidRDefault="00551866" w:rsidP="003927AE">
      <m:oMath>
        <m:sSub>
          <m:sSubPr>
            <m:ctrlPr>
              <w:rPr>
                <w:rFonts w:ascii="Cambria Math" w:hAnsi="Cambria Math"/>
                <w:i/>
              </w:rPr>
            </m:ctrlPr>
          </m:sSubPr>
          <m:e>
            <m:r>
              <w:rPr>
                <w:rFonts w:ascii="Cambria Math" w:hAnsi="Cambria Math"/>
              </w:rPr>
              <m:t>L</m:t>
            </m:r>
          </m:e>
          <m:sub>
            <m:r>
              <w:rPr>
                <w:rFonts w:ascii="Cambria Math" w:hAnsi="Cambria Math"/>
              </w:rPr>
              <m:t>pl,agg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ss,agg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sat,agg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p,agg</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den>
            </m:f>
          </m:den>
        </m:f>
      </m:oMath>
      <w:r w:rsidR="00C47A02">
        <w:tab/>
      </w:r>
      <w:r w:rsidR="00C47A02">
        <w:tab/>
      </w:r>
      <w:r w:rsidR="00C47A02">
        <w:tab/>
      </w:r>
      <w:r w:rsidR="00C47A02">
        <w:tab/>
      </w:r>
      <w:r w:rsidR="00C47A02">
        <w:tab/>
      </w:r>
      <w:r w:rsidR="00C47A02">
        <w:tab/>
      </w:r>
      <w:r w:rsidR="00867180">
        <w:t>(8</w:t>
      </w:r>
      <w:r w:rsidR="00C47A02">
        <w:t>)</w:t>
      </w:r>
    </w:p>
    <w:p w:rsidR="004F42A0" w:rsidRDefault="008A0CBB" w:rsidP="008A0CBB">
      <w:pPr>
        <w:pStyle w:val="Titre4"/>
      </w:pPr>
      <w:bookmarkStart w:id="124" w:name="_Toc319601976"/>
      <w:r>
        <w:t>Impact to non-aeronautical users</w:t>
      </w:r>
      <w:bookmarkEnd w:id="124"/>
    </w:p>
    <w:p w:rsidR="003927AE" w:rsidRDefault="004F42A0" w:rsidP="00C5239D">
      <w:pPr>
        <w:pStyle w:val="ECCParagraph"/>
      </w:pPr>
      <w:r>
        <w:t>For terrestrial users, t</w:t>
      </w:r>
      <w:r w:rsidR="003927AE">
        <w:t xml:space="preserve">he aggregate </w:t>
      </w:r>
      <w:r>
        <w:t>interference</w:t>
      </w:r>
      <w:r w:rsidR="003927AE">
        <w:t xml:space="preserve"> of 100 </w:t>
      </w:r>
      <w:proofErr w:type="spellStart"/>
      <w:r w:rsidR="003927AE">
        <w:t>pseudolite</w:t>
      </w:r>
      <w:proofErr w:type="spellEnd"/>
      <w:r w:rsidR="003927AE">
        <w:t xml:space="preserve"> transmitters arranged in a </w:t>
      </w:r>
      <w:proofErr w:type="spellStart"/>
      <w:r w:rsidR="003927AE">
        <w:t>rectantular</w:t>
      </w:r>
      <w:proofErr w:type="spellEnd"/>
      <w:r w:rsidR="003927AE">
        <w:t xml:space="preserve"> grid (10 x 10 </w:t>
      </w:r>
      <w:proofErr w:type="spellStart"/>
      <w:r w:rsidR="003927AE">
        <w:t>pseudolites</w:t>
      </w:r>
      <w:proofErr w:type="spellEnd"/>
      <w:r w:rsidR="003927AE">
        <w:t xml:space="preserve"> with 100 m separation distance between neighbours) was simulated. Simulation parameters are shown</w:t>
      </w:r>
      <w:r w:rsidR="00867180">
        <w:t xml:space="preserve"> in </w:t>
      </w:r>
      <w:r w:rsidR="00867180">
        <w:fldChar w:fldCharType="begin"/>
      </w:r>
      <w:r w:rsidR="00867180">
        <w:instrText xml:space="preserve"> REF _Ref319602206 \h </w:instrText>
      </w:r>
      <w:r w:rsidR="00867180">
        <w:fldChar w:fldCharType="separate"/>
      </w:r>
      <w:r w:rsidR="00867180">
        <w:t xml:space="preserve">Table </w:t>
      </w:r>
      <w:r w:rsidR="00867180">
        <w:rPr>
          <w:noProof/>
        </w:rPr>
        <w:t>23</w:t>
      </w:r>
      <w:r w:rsidR="00867180">
        <w:fldChar w:fldCharType="end"/>
      </w:r>
      <w:r w:rsidR="003927AE">
        <w:t>.</w:t>
      </w:r>
    </w:p>
    <w:p w:rsidR="00C5239D" w:rsidRDefault="00C5239D" w:rsidP="00C5239D">
      <w:pPr>
        <w:pStyle w:val="Lgende"/>
      </w:pPr>
      <w:bookmarkStart w:id="125" w:name="_Ref319602206"/>
      <w:r>
        <w:t xml:space="preserve">Table </w:t>
      </w:r>
      <w:r>
        <w:fldChar w:fldCharType="begin"/>
      </w:r>
      <w:r>
        <w:instrText xml:space="preserve"> SEQ Table \* ARABIC </w:instrText>
      </w:r>
      <w:r>
        <w:fldChar w:fldCharType="separate"/>
      </w:r>
      <w:r w:rsidR="00F874F9">
        <w:rPr>
          <w:noProof/>
        </w:rPr>
        <w:t>23</w:t>
      </w:r>
      <w:r>
        <w:fldChar w:fldCharType="end"/>
      </w:r>
      <w:bookmarkEnd w:id="125"/>
      <w:r>
        <w:t>:</w:t>
      </w:r>
      <w:r w:rsidRPr="00C5239D">
        <w:t xml:space="preserve"> </w:t>
      </w:r>
      <w:r>
        <w:t>Simulation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402"/>
        <w:gridCol w:w="3368"/>
      </w:tblGrid>
      <w:tr w:rsidR="00301AF9" w:rsidRPr="00FE1795" w:rsidTr="006352B5">
        <w:trPr>
          <w:tblHeader/>
        </w:trPr>
        <w:tc>
          <w:tcPr>
            <w:tcW w:w="3085" w:type="dxa"/>
            <w:tcBorders>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Parameter</w:t>
            </w:r>
            <w:r w:rsidRPr="00FE1795">
              <w:rPr>
                <w:b/>
                <w:color w:val="FFFFFF"/>
              </w:rPr>
              <w:t xml:space="preserve"> </w:t>
            </w:r>
          </w:p>
        </w:tc>
        <w:tc>
          <w:tcPr>
            <w:tcW w:w="3402" w:type="dxa"/>
            <w:tcBorders>
              <w:left w:val="single" w:sz="8" w:space="0" w:color="FFFFFF"/>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Value</w:t>
            </w:r>
          </w:p>
        </w:tc>
        <w:tc>
          <w:tcPr>
            <w:tcW w:w="3368" w:type="dxa"/>
            <w:tcBorders>
              <w:left w:val="single" w:sz="8" w:space="0" w:color="FFFFFF"/>
              <w:bottom w:val="single" w:sz="8" w:space="0" w:color="FFFFFF" w:themeColor="background1"/>
            </w:tcBorders>
            <w:shd w:val="clear" w:color="auto" w:fill="D2232A"/>
            <w:vAlign w:val="center"/>
          </w:tcPr>
          <w:p w:rsidR="00301AF9" w:rsidRPr="00FE1795" w:rsidRDefault="00301AF9" w:rsidP="00301AF9">
            <w:pPr>
              <w:spacing w:line="288" w:lineRule="auto"/>
              <w:jc w:val="center"/>
              <w:rPr>
                <w:b/>
                <w:color w:val="FFFFFF"/>
              </w:rPr>
            </w:pPr>
            <w:r w:rsidRPr="00FE1795">
              <w:rPr>
                <w:b/>
                <w:color w:val="FFFFFF"/>
              </w:rPr>
              <w:t>Com</w:t>
            </w:r>
            <w:r>
              <w:rPr>
                <w:b/>
                <w:color w:val="FFFFFF"/>
              </w:rPr>
              <w:t>ment</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proofErr w:type="spellStart"/>
            <w:r w:rsidRPr="006003AA">
              <w:t>Pseudolite</w:t>
            </w:r>
            <w:proofErr w:type="spellEnd"/>
            <w:r w:rsidRPr="006003AA">
              <w:t xml:space="preserve"> positions</w:t>
            </w:r>
          </w:p>
        </w:tc>
        <w:tc>
          <w:tcPr>
            <w:tcW w:w="3402"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w:t>
            </w:r>
            <w:proofErr w:type="spellStart"/>
            <w:r w:rsidRPr="006003AA">
              <w:t>x,y</w:t>
            </w:r>
            <w:proofErr w:type="spellEnd"/>
            <w:r w:rsidRPr="006003AA">
              <w:t>) coordinates form a rectangular grid, both x and y go from 100 to 1000 with increments of 100</w:t>
            </w:r>
          </w:p>
          <w:p w:rsidR="003927AE" w:rsidRPr="006003AA" w:rsidRDefault="003927AE" w:rsidP="000E0E91">
            <w:r w:rsidRPr="006003AA">
              <w:t>h = 5</w:t>
            </w:r>
          </w:p>
        </w:tc>
        <w:tc>
          <w:tcPr>
            <w:tcW w:w="3368"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 xml:space="preserve">Assume </w:t>
            </w:r>
            <w:r w:rsidR="0089116A" w:rsidRPr="006003AA">
              <w:t>height</w:t>
            </w:r>
            <w:r w:rsidRPr="006003AA">
              <w:t xml:space="preserve"> of 5 m for the transmitters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Transmit power</w:t>
            </w:r>
          </w:p>
        </w:tc>
        <w:tc>
          <w:tcPr>
            <w:tcW w:w="3402" w:type="dxa"/>
            <w:tcBorders>
              <w:top w:val="single" w:sz="4" w:space="0" w:color="C00000"/>
              <w:left w:val="single" w:sz="4" w:space="0" w:color="C00000"/>
              <w:bottom w:val="single" w:sz="4" w:space="0" w:color="C00000"/>
              <w:right w:val="single" w:sz="4" w:space="0" w:color="C00000"/>
            </w:tcBorders>
          </w:tcPr>
          <w:p w:rsidR="003927AE" w:rsidRDefault="003927AE" w:rsidP="000E0E91">
            <w:r w:rsidRPr="006003AA">
              <w:t xml:space="preserve">-33 </w:t>
            </w:r>
            <w:proofErr w:type="spellStart"/>
            <w:r w:rsidRPr="006003AA">
              <w:t>dBm</w:t>
            </w:r>
            <w:proofErr w:type="spellEnd"/>
            <w:r w:rsidR="00EE3BED">
              <w:t xml:space="preserve"> (peak power)</w:t>
            </w:r>
          </w:p>
          <w:p w:rsidR="00EE3BED" w:rsidRPr="006003AA" w:rsidRDefault="00EE3BED" w:rsidP="000E0E91">
            <w:r>
              <w:t xml:space="preserve">-46 </w:t>
            </w:r>
            <w:proofErr w:type="spellStart"/>
            <w:r>
              <w:t>dBm</w:t>
            </w:r>
            <w:proofErr w:type="spellEnd"/>
            <w:r>
              <w:t xml:space="preserve"> (mean power)</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At distance of 120 m, the received (peak) power falls below noise level.</w:t>
            </w:r>
          </w:p>
          <w:p w:rsidR="003927AE" w:rsidRPr="006003AA" w:rsidRDefault="003927AE" w:rsidP="000E0E91">
            <w:r w:rsidRPr="006003AA">
              <w:t xml:space="preserve">The signal could be received at </w:t>
            </w:r>
            <w:r w:rsidR="0089116A" w:rsidRPr="006003AA">
              <w:t>slightly</w:t>
            </w:r>
            <w:r w:rsidRPr="006003AA">
              <w:t xml:space="preserve"> more than 130 m distance, with equivalent signal</w:t>
            </w:r>
            <w:r w:rsidR="0089116A">
              <w:t xml:space="preserve">-to-noise density of 36 </w:t>
            </w:r>
            <w:proofErr w:type="spellStart"/>
            <w:r w:rsidR="0089116A">
              <w:t>dBHz</w:t>
            </w:r>
            <w:proofErr w:type="spellEnd"/>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Pulse duty cycle</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5 % duty cycle allows signal tracking while not causing </w:t>
            </w:r>
            <w:r w:rsidR="0089116A" w:rsidRPr="006003AA">
              <w:t>excessive</w:t>
            </w:r>
            <w:r w:rsidRPr="006003AA">
              <w:t xml:space="preserve"> interference</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Receiver position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w:t>
            </w:r>
            <w:proofErr w:type="spellStart"/>
            <w:r w:rsidRPr="006003AA">
              <w:t>x,y</w:t>
            </w:r>
            <w:proofErr w:type="spellEnd"/>
            <w:r w:rsidRPr="006003AA">
              <w:t>) coordinates form a rectangular grid, both x and y go from 0 to 1100 with increments of 10</w:t>
            </w:r>
          </w:p>
          <w:p w:rsidR="003927AE" w:rsidRPr="006003AA" w:rsidRDefault="003927AE" w:rsidP="000E0E91">
            <w:r w:rsidRPr="006003AA">
              <w:t>h = 0</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The receiver position grid covers the area inside the </w:t>
            </w:r>
            <w:proofErr w:type="spellStart"/>
            <w:r w:rsidRPr="006003AA">
              <w:t>pseudolite</w:t>
            </w:r>
            <w:proofErr w:type="spellEnd"/>
            <w:r w:rsidRPr="006003AA">
              <w:t xml:space="preserve"> transmitter network and extends beyond</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Tracking threshold for PL signal</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36 </w:t>
            </w:r>
            <w:proofErr w:type="spellStart"/>
            <w:r w:rsidRPr="006003AA">
              <w:t>dBHz</w:t>
            </w:r>
            <w:proofErr w:type="spellEnd"/>
            <w:r w:rsidRPr="006003AA">
              <w:t xml:space="preserve"> – 20log(d)</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During the pulse, the signal-to-noise density must be 26 dB above 36 </w:t>
            </w:r>
            <w:proofErr w:type="spellStart"/>
            <w:r w:rsidRPr="006003AA">
              <w:t>dBHz</w:t>
            </w:r>
            <w:proofErr w:type="spellEnd"/>
            <w:r w:rsidRPr="006003AA">
              <w:t xml:space="preserve"> (d=0.05)</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Number of ADC bits</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or 4</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IF bandwidth</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L1 C/A signal</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Sampling frequency</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bl>
    <w:p w:rsidR="003927AE" w:rsidRDefault="003927AE" w:rsidP="003927AE"/>
    <w:p w:rsidR="003927AE" w:rsidRDefault="003927AE" w:rsidP="008A0CBB">
      <w:pPr>
        <w:pStyle w:val="ECCParBulleted"/>
      </w:pPr>
      <w:r w:rsidRPr="008A0CBB">
        <w:t>Two-bit receiver (B = 2)</w:t>
      </w:r>
      <w:r w:rsidR="00C5239D">
        <w:t>.</w:t>
      </w:r>
    </w:p>
    <w:p w:rsidR="00C5239D" w:rsidRPr="008A0CBB" w:rsidRDefault="00C5239D" w:rsidP="00C5239D">
      <w:pPr>
        <w:pStyle w:val="ECCParBulleted"/>
        <w:numPr>
          <w:ilvl w:val="0"/>
          <w:numId w:val="0"/>
        </w:numPr>
        <w:ind w:left="340" w:hanging="340"/>
      </w:pPr>
    </w:p>
    <w:p w:rsidR="003927AE" w:rsidRDefault="003927AE" w:rsidP="00C5239D">
      <w:pPr>
        <w:pStyle w:val="ECCParagraph"/>
      </w:pPr>
      <w:r>
        <w:t>The aggregate loss calculated for the 2-bit receiver is shown in</w:t>
      </w:r>
      <w:r w:rsidR="00F874F9">
        <w:t xml:space="preserve"> </w:t>
      </w:r>
      <w:r w:rsidR="00F874F9">
        <w:fldChar w:fldCharType="begin"/>
      </w:r>
      <w:r w:rsidR="00F874F9">
        <w:instrText xml:space="preserve"> REF _Ref319602136 \h </w:instrText>
      </w:r>
      <w:r w:rsidR="00F874F9">
        <w:fldChar w:fldCharType="separate"/>
      </w:r>
      <w:r w:rsidR="00F874F9">
        <w:t xml:space="preserve">Figure </w:t>
      </w:r>
      <w:r w:rsidR="00F874F9">
        <w:rPr>
          <w:noProof/>
        </w:rPr>
        <w:t>19</w:t>
      </w:r>
      <w:r w:rsidR="00F874F9">
        <w:fldChar w:fldCharType="end"/>
      </w:r>
      <w:r>
        <w:t xml:space="preserve">. The maximum loss, approximately 2.1 dB, is attained near the </w:t>
      </w:r>
      <w:proofErr w:type="spellStart"/>
      <w:r>
        <w:t>pseudolite</w:t>
      </w:r>
      <w:proofErr w:type="spellEnd"/>
      <w:r>
        <w:t xml:space="preserve"> transmitters. </w:t>
      </w:r>
    </w:p>
    <w:p w:rsidR="001C0661" w:rsidRDefault="001C0661" w:rsidP="003927AE"/>
    <w:p w:rsidR="001C0661" w:rsidRPr="00503162" w:rsidRDefault="001C0661" w:rsidP="003927AE"/>
    <w:p w:rsidR="003927AE" w:rsidRDefault="00B376F3" w:rsidP="001C0661">
      <w:pPr>
        <w:keepNext/>
        <w:jc w:val="center"/>
      </w:pPr>
      <w:r>
        <w:rPr>
          <w:noProof/>
          <w:lang w:val="fr-FR" w:eastAsia="fr-FR"/>
        </w:rPr>
        <w:lastRenderedPageBreak/>
        <w:drawing>
          <wp:inline distT="0" distB="0" distL="0" distR="0" wp14:anchorId="4157D91D" wp14:editId="62310679">
            <wp:extent cx="4591050" cy="3390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4639" t="15381" r="16246" b="6152"/>
                    <a:stretch>
                      <a:fillRect/>
                    </a:stretch>
                  </pic:blipFill>
                  <pic:spPr bwMode="auto">
                    <a:xfrm>
                      <a:off x="0" y="0"/>
                      <a:ext cx="4591050" cy="3390900"/>
                    </a:xfrm>
                    <a:prstGeom prst="rect">
                      <a:avLst/>
                    </a:prstGeom>
                    <a:noFill/>
                    <a:ln>
                      <a:noFill/>
                    </a:ln>
                  </pic:spPr>
                </pic:pic>
              </a:graphicData>
            </a:graphic>
          </wp:inline>
        </w:drawing>
      </w:r>
    </w:p>
    <w:p w:rsidR="003927AE" w:rsidRDefault="005A6AD6" w:rsidP="005A6AD6">
      <w:pPr>
        <w:pStyle w:val="Lgende"/>
      </w:pPr>
      <w:bookmarkStart w:id="126" w:name="_Ref319602136"/>
      <w:r>
        <w:t xml:space="preserve">Figure </w:t>
      </w:r>
      <w:r>
        <w:fldChar w:fldCharType="begin"/>
      </w:r>
      <w:r>
        <w:instrText xml:space="preserve"> SEQ Figure \* ARABIC </w:instrText>
      </w:r>
      <w:r>
        <w:fldChar w:fldCharType="separate"/>
      </w:r>
      <w:r w:rsidR="00FE79C5">
        <w:rPr>
          <w:noProof/>
        </w:rPr>
        <w:t>19</w:t>
      </w:r>
      <w:r>
        <w:fldChar w:fldCharType="end"/>
      </w:r>
      <w:bookmarkEnd w:id="126"/>
      <w:r>
        <w:t xml:space="preserve">: </w:t>
      </w:r>
      <w:r w:rsidR="003927AE">
        <w:t xml:space="preserve">Loss due to </w:t>
      </w:r>
      <w:proofErr w:type="spellStart"/>
      <w:r w:rsidR="003927AE">
        <w:t>pseudolite</w:t>
      </w:r>
      <w:proofErr w:type="spellEnd"/>
      <w:r w:rsidR="003927AE">
        <w:t xml:space="preserve"> interference when B=2.</w:t>
      </w:r>
    </w:p>
    <w:p w:rsidR="003927AE" w:rsidRDefault="003927AE" w:rsidP="00C5239D">
      <w:pPr>
        <w:pStyle w:val="ECCParagraph"/>
      </w:pPr>
      <w:r>
        <w:t xml:space="preserve">It is of interest to evaluate the number of </w:t>
      </w:r>
      <w:proofErr w:type="spellStart"/>
      <w:r>
        <w:t>pseudolite</w:t>
      </w:r>
      <w:proofErr w:type="spellEnd"/>
      <w:r>
        <w:t xml:space="preserve"> signals that could be received inside the area covered. The signal-to-noise density threshold for pulsed signal is obtained by multiplying the corresponding threshold for CW signal by the sq</w:t>
      </w:r>
      <w:r w:rsidR="0089116A">
        <w:t>uare of the duty cycle</w:t>
      </w:r>
      <w:r>
        <w:t xml:space="preserve">. This is valid for a receiver with no pulse gating i.e. no enhancement for tracking a pulsed signal. The results, calculated with a </w:t>
      </w:r>
      <w:r w:rsidR="0089116A">
        <w:t>conservative</w:t>
      </w:r>
      <w:r>
        <w:t xml:space="preserve"> threshold of 36 </w:t>
      </w:r>
      <w:proofErr w:type="spellStart"/>
      <w:r>
        <w:t>dBHz</w:t>
      </w:r>
      <w:proofErr w:type="spellEnd"/>
      <w:r>
        <w:t xml:space="preserve"> – 20*</w:t>
      </w:r>
      <w:proofErr w:type="gramStart"/>
      <w:r>
        <w:t>log(</w:t>
      </w:r>
      <w:proofErr w:type="gramEnd"/>
      <w:r>
        <w:t xml:space="preserve">d), are shown in </w:t>
      </w:r>
      <w:r>
        <w:fldChar w:fldCharType="begin"/>
      </w:r>
      <w:r>
        <w:instrText xml:space="preserve"> REF _Ref318685031 \h </w:instrText>
      </w:r>
      <w:r>
        <w:fldChar w:fldCharType="separate"/>
      </w:r>
      <w:r w:rsidR="00F874F9">
        <w:t xml:space="preserve">Figure </w:t>
      </w:r>
      <w:r w:rsidR="00F874F9">
        <w:rPr>
          <w:noProof/>
        </w:rPr>
        <w:t>20</w:t>
      </w:r>
      <w:r>
        <w:fldChar w:fldCharType="end"/>
      </w:r>
      <w:r>
        <w:t xml:space="preserve">. Inside the </w:t>
      </w:r>
      <w:proofErr w:type="spellStart"/>
      <w:r>
        <w:t>pseudolite</w:t>
      </w:r>
      <w:proofErr w:type="spellEnd"/>
      <w:r>
        <w:t xml:space="preserve"> grid, 4-7 signals are received. The maximum numbers are found in the areas between the transmitters.</w:t>
      </w:r>
    </w:p>
    <w:p w:rsidR="003927AE" w:rsidRDefault="00B376F3" w:rsidP="001C0661">
      <w:pPr>
        <w:keepNext/>
        <w:jc w:val="center"/>
      </w:pPr>
      <w:r>
        <w:rPr>
          <w:noProof/>
          <w:lang w:val="fr-FR" w:eastAsia="fr-FR"/>
        </w:rPr>
        <w:drawing>
          <wp:inline distT="0" distB="0" distL="0" distR="0" wp14:anchorId="0DD2411A" wp14:editId="5618408F">
            <wp:extent cx="4476750" cy="339090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4639" t="15381" r="16246" b="6152"/>
                    <a:stretch>
                      <a:fillRect/>
                    </a:stretch>
                  </pic:blipFill>
                  <pic:spPr bwMode="auto">
                    <a:xfrm>
                      <a:off x="0" y="0"/>
                      <a:ext cx="4476750" cy="3390900"/>
                    </a:xfrm>
                    <a:prstGeom prst="rect">
                      <a:avLst/>
                    </a:prstGeom>
                    <a:noFill/>
                    <a:ln>
                      <a:noFill/>
                    </a:ln>
                  </pic:spPr>
                </pic:pic>
              </a:graphicData>
            </a:graphic>
          </wp:inline>
        </w:drawing>
      </w:r>
    </w:p>
    <w:p w:rsidR="003927AE" w:rsidRPr="001559A0" w:rsidRDefault="003927AE" w:rsidP="003927AE">
      <w:pPr>
        <w:pStyle w:val="Lgende"/>
      </w:pPr>
      <w:bookmarkStart w:id="127" w:name="_Ref318685031"/>
      <w:r>
        <w:t xml:space="preserve">Figure </w:t>
      </w:r>
      <w:r>
        <w:fldChar w:fldCharType="begin"/>
      </w:r>
      <w:r>
        <w:instrText xml:space="preserve"> SEQ Figure \* ARABIC </w:instrText>
      </w:r>
      <w:r>
        <w:fldChar w:fldCharType="separate"/>
      </w:r>
      <w:r w:rsidR="00FE79C5">
        <w:rPr>
          <w:noProof/>
        </w:rPr>
        <w:t>20</w:t>
      </w:r>
      <w:r>
        <w:fldChar w:fldCharType="end"/>
      </w:r>
      <w:bookmarkEnd w:id="127"/>
      <w:r w:rsidR="006352B5">
        <w:t>:</w:t>
      </w:r>
      <w:r>
        <w:t xml:space="preserve"> Number of visible </w:t>
      </w:r>
      <w:proofErr w:type="spellStart"/>
      <w:r>
        <w:t>pseudolite</w:t>
      </w:r>
      <w:proofErr w:type="spellEnd"/>
      <w:r>
        <w:t xml:space="preserve"> signals when B=2.</w:t>
      </w:r>
    </w:p>
    <w:p w:rsidR="003927AE" w:rsidRDefault="003927AE" w:rsidP="008A0CBB">
      <w:pPr>
        <w:pStyle w:val="ECCParBulleted"/>
      </w:pPr>
      <w:r>
        <w:t>Four-bit receiver (B = 4)</w:t>
      </w:r>
      <w:r w:rsidR="00C5239D">
        <w:t>.</w:t>
      </w:r>
    </w:p>
    <w:p w:rsidR="00C5239D" w:rsidRDefault="00C5239D" w:rsidP="00C5239D">
      <w:pPr>
        <w:pStyle w:val="ECCParBulleted"/>
        <w:numPr>
          <w:ilvl w:val="0"/>
          <w:numId w:val="0"/>
        </w:numPr>
        <w:ind w:left="340" w:hanging="340"/>
      </w:pPr>
    </w:p>
    <w:p w:rsidR="003927AE" w:rsidRPr="00D75454" w:rsidRDefault="003927AE" w:rsidP="00C5239D">
      <w:pPr>
        <w:jc w:val="both"/>
      </w:pPr>
      <w:r>
        <w:lastRenderedPageBreak/>
        <w:t xml:space="preserve">The loss for 4-bit receiver is shown in </w:t>
      </w:r>
      <w:r>
        <w:fldChar w:fldCharType="begin"/>
      </w:r>
      <w:r>
        <w:instrText xml:space="preserve"> REF _Ref318685225 \h </w:instrText>
      </w:r>
      <w:r w:rsidR="00C5239D">
        <w:instrText xml:space="preserve"> \* MERGEFORMAT </w:instrText>
      </w:r>
      <w:r>
        <w:fldChar w:fldCharType="separate"/>
      </w:r>
      <w:r w:rsidR="00F874F9">
        <w:t xml:space="preserve">Figure </w:t>
      </w:r>
      <w:r w:rsidR="00F874F9">
        <w:rPr>
          <w:noProof/>
        </w:rPr>
        <w:t>21</w:t>
      </w:r>
      <w:r>
        <w:fldChar w:fldCharType="end"/>
      </w:r>
      <w:r>
        <w:t xml:space="preserve">. In this case the maximum loss is 2.9 </w:t>
      </w:r>
      <w:proofErr w:type="spellStart"/>
      <w:r>
        <w:t>dB.</w:t>
      </w:r>
      <w:proofErr w:type="spellEnd"/>
      <w:r>
        <w:t xml:space="preserve"> Outside the </w:t>
      </w:r>
      <w:proofErr w:type="spellStart"/>
      <w:r>
        <w:t>pseudolite</w:t>
      </w:r>
      <w:proofErr w:type="spellEnd"/>
      <w:r>
        <w:t xml:space="preserve"> transmitter grid, the loss is limited to 1 dB or less when the distance from the nearest transmitter is 60 meters or more. At 300 m distance the loss is less than 0.3 </w:t>
      </w:r>
      <w:proofErr w:type="spellStart"/>
      <w:r>
        <w:t>dB.</w:t>
      </w:r>
      <w:proofErr w:type="spellEnd"/>
    </w:p>
    <w:p w:rsidR="003927AE" w:rsidRDefault="00B376F3" w:rsidP="001C0661">
      <w:pPr>
        <w:keepNext/>
        <w:jc w:val="center"/>
      </w:pPr>
      <w:r>
        <w:rPr>
          <w:noProof/>
          <w:lang w:val="fr-FR" w:eastAsia="fr-FR"/>
        </w:rPr>
        <w:drawing>
          <wp:inline distT="0" distB="0" distL="0" distR="0" wp14:anchorId="7B719E0A" wp14:editId="50C8DBA5">
            <wp:extent cx="5734050" cy="43815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rsidR="003927AE" w:rsidRDefault="003927AE" w:rsidP="003927AE">
      <w:pPr>
        <w:pStyle w:val="Lgende"/>
      </w:pPr>
      <w:bookmarkStart w:id="128" w:name="_Ref318685225"/>
      <w:r>
        <w:t xml:space="preserve">Figure </w:t>
      </w:r>
      <w:r>
        <w:fldChar w:fldCharType="begin"/>
      </w:r>
      <w:r>
        <w:instrText xml:space="preserve"> SEQ Figure \* ARABIC </w:instrText>
      </w:r>
      <w:r>
        <w:fldChar w:fldCharType="separate"/>
      </w:r>
      <w:r w:rsidR="00FE79C5">
        <w:rPr>
          <w:noProof/>
        </w:rPr>
        <w:t>21</w:t>
      </w:r>
      <w:r>
        <w:fldChar w:fldCharType="end"/>
      </w:r>
      <w:bookmarkEnd w:id="128"/>
      <w:r w:rsidR="006352B5">
        <w:t>:</w:t>
      </w:r>
      <w:r w:rsidR="00FB0399">
        <w:t xml:space="preserve"> Loss</w:t>
      </w:r>
      <w:r>
        <w:t xml:space="preserve"> due to </w:t>
      </w:r>
      <w:proofErr w:type="spellStart"/>
      <w:r>
        <w:t>pseudolite</w:t>
      </w:r>
      <w:proofErr w:type="spellEnd"/>
      <w:r>
        <w:t xml:space="preserve"> interference when B=4</w:t>
      </w:r>
    </w:p>
    <w:p w:rsidR="008A0CBB" w:rsidRDefault="008A0CBB" w:rsidP="008A0CBB">
      <w:pPr>
        <w:pStyle w:val="Titre4"/>
      </w:pPr>
      <w:bookmarkStart w:id="129" w:name="_Toc319601977"/>
      <w:r>
        <w:t>Impact on aeronautical receivers</w:t>
      </w:r>
      <w:bookmarkEnd w:id="129"/>
    </w:p>
    <w:p w:rsidR="008A0CBB" w:rsidRPr="008A0CBB" w:rsidRDefault="008A0CBB" w:rsidP="008A0CBB">
      <w:pPr>
        <w:pStyle w:val="ECCParagraph"/>
      </w:pPr>
      <w:r>
        <w:rPr>
          <w:lang w:val="en-US"/>
        </w:rPr>
        <w:t xml:space="preserve">The results given for CW </w:t>
      </w:r>
      <w:proofErr w:type="spellStart"/>
      <w:r>
        <w:rPr>
          <w:lang w:val="en-US"/>
        </w:rPr>
        <w:t>pseudolites</w:t>
      </w:r>
      <w:proofErr w:type="spellEnd"/>
      <w:r>
        <w:rPr>
          <w:lang w:val="en-US"/>
        </w:rPr>
        <w:t xml:space="preserve"> are applicable to pulsed </w:t>
      </w:r>
      <w:proofErr w:type="spellStart"/>
      <w:r>
        <w:rPr>
          <w:lang w:val="en-US"/>
        </w:rPr>
        <w:t>pseudolites</w:t>
      </w:r>
      <w:proofErr w:type="spellEnd"/>
      <w:r>
        <w:rPr>
          <w:lang w:val="en-US"/>
        </w:rPr>
        <w:t xml:space="preserve"> when considering their aggregate impact on aeronautical RNSS receiver. In this case the mean power of pulsed </w:t>
      </w:r>
      <w:proofErr w:type="spellStart"/>
      <w:r>
        <w:rPr>
          <w:lang w:val="en-US"/>
        </w:rPr>
        <w:t>pseudolite</w:t>
      </w:r>
      <w:proofErr w:type="spellEnd"/>
      <w:r>
        <w:rPr>
          <w:lang w:val="en-US"/>
        </w:rPr>
        <w:t xml:space="preserve"> signal should be considered.</w:t>
      </w:r>
      <w:r w:rsidR="00EB78FB">
        <w:rPr>
          <w:lang w:val="en-US"/>
        </w:rPr>
        <w:t xml:space="preserve"> </w:t>
      </w:r>
      <w:r w:rsidR="00EB78FB" w:rsidRPr="00EB78FB">
        <w:rPr>
          <w:lang w:val="en-US"/>
        </w:rPr>
        <w:t>It should also be noted that results given in section 4.3 to 4.5 include building losses in the propagation model.</w:t>
      </w:r>
    </w:p>
    <w:p w:rsidR="003927AE" w:rsidRDefault="003927AE" w:rsidP="00454CEA">
      <w:pPr>
        <w:pStyle w:val="Titre3"/>
      </w:pPr>
      <w:bookmarkStart w:id="130" w:name="_Toc319601978"/>
      <w:r>
        <w:t>Conclusion</w:t>
      </w:r>
      <w:r w:rsidR="008E3DE9">
        <w:t>s</w:t>
      </w:r>
      <w:r w:rsidR="00454CEA">
        <w:t xml:space="preserve"> concerning pulsed </w:t>
      </w:r>
      <w:proofErr w:type="spellStart"/>
      <w:r w:rsidR="00454CEA">
        <w:t>pseudolites</w:t>
      </w:r>
      <w:bookmarkEnd w:id="130"/>
      <w:proofErr w:type="spellEnd"/>
    </w:p>
    <w:p w:rsidR="00E364A2" w:rsidRDefault="00E364A2" w:rsidP="00EB62B8">
      <w:pPr>
        <w:pStyle w:val="Paragraphedeliste"/>
      </w:pPr>
    </w:p>
    <w:p w:rsidR="00EB62B8" w:rsidRPr="00EB62B8" w:rsidRDefault="00EB62B8" w:rsidP="00E364A2">
      <w:pPr>
        <w:pStyle w:val="ECCNumbered-LetteredList"/>
        <w:numPr>
          <w:ilvl w:val="0"/>
          <w:numId w:val="29"/>
        </w:numPr>
      </w:pPr>
      <w:r w:rsidRPr="00EB62B8">
        <w:t xml:space="preserve">A specific attention should be given to the use of </w:t>
      </w:r>
      <w:proofErr w:type="spellStart"/>
      <w:r w:rsidRPr="00EB62B8">
        <w:t>pseudolites</w:t>
      </w:r>
      <w:proofErr w:type="spellEnd"/>
      <w:r w:rsidRPr="00EB62B8">
        <w:t xml:space="preserve"> operating in outdoor environment: </w:t>
      </w:r>
    </w:p>
    <w:p w:rsidR="00EB62B8" w:rsidRPr="00EB62B8" w:rsidRDefault="00EB62B8" w:rsidP="00E364A2">
      <w:pPr>
        <w:pStyle w:val="ECCNumbered-LetteredList"/>
        <w:numPr>
          <w:ilvl w:val="0"/>
          <w:numId w:val="29"/>
        </w:numPr>
        <w:ind w:left="1843" w:hanging="283"/>
      </w:pPr>
      <w:r w:rsidRPr="00EB62B8">
        <w:t xml:space="preserve">in the band 1164-1215 MHz, in the absence of mitigation techniques and assuming a mean EIRP of -59dBm and an SNR loss of 1 dB for any kind of non-aeronautical receiver / for high precision receiver, a separation distance of up to respectively 120m/96m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E364A2" w:rsidRDefault="00E364A2" w:rsidP="00EB62B8">
      <w:pPr>
        <w:pStyle w:val="ECCNumbered-LetteredList"/>
        <w:numPr>
          <w:ilvl w:val="0"/>
          <w:numId w:val="0"/>
        </w:numPr>
        <w:ind w:left="360"/>
        <w:rPr>
          <w:lang w:val="en-GB"/>
        </w:rPr>
      </w:pPr>
    </w:p>
    <w:p w:rsidR="00EB62B8" w:rsidRPr="00E364A2" w:rsidRDefault="00EB62B8" w:rsidP="00E364A2">
      <w:pPr>
        <w:pStyle w:val="ECCNumbered-LetteredList"/>
        <w:numPr>
          <w:ilvl w:val="0"/>
          <w:numId w:val="29"/>
        </w:numPr>
        <w:ind w:left="2552" w:hanging="284"/>
      </w:pPr>
      <w:r w:rsidRPr="00E364A2">
        <w:t xml:space="preserve">Optimization of the </w:t>
      </w:r>
      <w:proofErr w:type="spellStart"/>
      <w:r w:rsidRPr="00E364A2">
        <w:t>pseudolite</w:t>
      </w:r>
      <w:proofErr w:type="spellEnd"/>
      <w:r w:rsidRPr="00E364A2">
        <w:t xml:space="preserve"> signal </w:t>
      </w:r>
    </w:p>
    <w:p w:rsidR="00EB62B8" w:rsidRPr="00E364A2" w:rsidRDefault="00EB62B8" w:rsidP="00E364A2">
      <w:pPr>
        <w:pStyle w:val="ECCNumbered-LetteredList"/>
        <w:numPr>
          <w:ilvl w:val="0"/>
          <w:numId w:val="29"/>
        </w:numPr>
        <w:ind w:left="2552" w:hanging="284"/>
      </w:pPr>
      <w:r w:rsidRPr="00E364A2">
        <w:t>To accept locally (inside the intended coverage area) an SNR loss of 3 dB</w:t>
      </w:r>
    </w:p>
    <w:p w:rsidR="00E364A2" w:rsidRPr="00EB62B8" w:rsidRDefault="00E364A2"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t xml:space="preserve">in the band 1215-1300 MHz, in the absence of mitigation techniques and assuming a mean EIRP of -59dBm and an SNR loss of 1 dB for any kind of non-aeronautical receiver / for high precision receiver, a separation distance of up to respectively 116m/92m can be necessary to ensure the </w:t>
      </w:r>
      <w:r w:rsidRPr="00EB62B8">
        <w:lastRenderedPageBreak/>
        <w:t xml:space="preserve">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817CB6" w:rsidRDefault="00817CB6" w:rsidP="00817CB6">
      <w:pPr>
        <w:pStyle w:val="Paragraphedeliste"/>
      </w:pPr>
    </w:p>
    <w:p w:rsidR="00EB62B8" w:rsidRPr="00EB62B8" w:rsidRDefault="00EB62B8" w:rsidP="00817CB6">
      <w:pPr>
        <w:pStyle w:val="ECCNumbered-LetteredList"/>
        <w:numPr>
          <w:ilvl w:val="0"/>
          <w:numId w:val="29"/>
        </w:numPr>
        <w:ind w:left="2552" w:hanging="284"/>
      </w:pPr>
      <w:r w:rsidRPr="00EB62B8">
        <w:t xml:space="preserve">Optimization of the </w:t>
      </w:r>
      <w:proofErr w:type="spellStart"/>
      <w:r w:rsidRPr="00EB62B8">
        <w:t>pseudolite</w:t>
      </w:r>
      <w:proofErr w:type="spellEnd"/>
      <w:r w:rsidRPr="00EB62B8">
        <w:t xml:space="preserve"> signal</w:t>
      </w:r>
      <w:r w:rsidR="00817CB6">
        <w:t>.</w:t>
      </w:r>
      <w:r w:rsidRPr="00EB62B8">
        <w:t xml:space="preserve"> </w:t>
      </w:r>
    </w:p>
    <w:p w:rsidR="00EB62B8" w:rsidRDefault="00EB62B8" w:rsidP="00817CB6">
      <w:pPr>
        <w:pStyle w:val="ECCNumbered-LetteredList"/>
        <w:numPr>
          <w:ilvl w:val="0"/>
          <w:numId w:val="29"/>
        </w:numPr>
        <w:ind w:left="2552" w:hanging="284"/>
      </w:pPr>
      <w:r w:rsidRPr="00EB62B8">
        <w:t xml:space="preserve">To accept locally (inside the intended coverage area) an SNR loss of 3 </w:t>
      </w:r>
      <w:proofErr w:type="spellStart"/>
      <w:r w:rsidRPr="00EB62B8">
        <w:t>dB</w:t>
      </w:r>
      <w:r w:rsidR="00817CB6">
        <w:t>.</w:t>
      </w:r>
      <w:proofErr w:type="spellEnd"/>
    </w:p>
    <w:p w:rsidR="00817CB6" w:rsidRDefault="00817CB6"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t xml:space="preserve">in the band 1559-1610 MHz, in the absence of mitigation techniques and assuming a mean EIRP of -50dBm and an SNR loss of 1 dB for any kind of non-aeronautical receiver / for high precision receiver / for the measured non-aeronautical receivers, a separation distance of up to respectively 255m/200m/77m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817CB6" w:rsidRDefault="00817CB6" w:rsidP="00817CB6">
      <w:pPr>
        <w:pStyle w:val="Paragraphedeliste"/>
      </w:pPr>
    </w:p>
    <w:p w:rsidR="00EB62B8" w:rsidRPr="00EB62B8" w:rsidRDefault="00EB62B8" w:rsidP="00817CB6">
      <w:pPr>
        <w:pStyle w:val="ECCNumbered-LetteredList"/>
        <w:numPr>
          <w:ilvl w:val="0"/>
          <w:numId w:val="29"/>
        </w:numPr>
        <w:ind w:left="2552" w:hanging="284"/>
      </w:pPr>
      <w:r w:rsidRPr="00EB62B8">
        <w:t xml:space="preserve">Optimization of the </w:t>
      </w:r>
      <w:proofErr w:type="spellStart"/>
      <w:r w:rsidRPr="00EB62B8">
        <w:t>pseudolite</w:t>
      </w:r>
      <w:proofErr w:type="spellEnd"/>
      <w:r w:rsidRPr="00EB62B8">
        <w:t xml:space="preserve"> signal </w:t>
      </w:r>
    </w:p>
    <w:p w:rsidR="00EB62B8" w:rsidRDefault="00EB62B8" w:rsidP="00817CB6">
      <w:pPr>
        <w:pStyle w:val="ECCNumbered-LetteredList"/>
        <w:numPr>
          <w:ilvl w:val="0"/>
          <w:numId w:val="29"/>
        </w:numPr>
        <w:ind w:left="2552" w:hanging="284"/>
      </w:pPr>
      <w:r w:rsidRPr="00EB62B8">
        <w:t>To accept locally (inside the intended coverage area) an SNR loss of 3 dB</w:t>
      </w:r>
    </w:p>
    <w:p w:rsidR="00817CB6" w:rsidRDefault="00817CB6" w:rsidP="00EB62B8">
      <w:pPr>
        <w:pStyle w:val="ECCNumbered-LetteredList"/>
        <w:numPr>
          <w:ilvl w:val="0"/>
          <w:numId w:val="0"/>
        </w:numPr>
        <w:ind w:left="360"/>
        <w:rPr>
          <w:lang w:val="en-GB"/>
        </w:rPr>
      </w:pPr>
    </w:p>
    <w:p w:rsidR="00EB62B8" w:rsidRPr="00EB62B8" w:rsidRDefault="00EB62B8" w:rsidP="00817CB6">
      <w:pPr>
        <w:pStyle w:val="ECCNumbered-LetteredList"/>
        <w:numPr>
          <w:ilvl w:val="0"/>
          <w:numId w:val="29"/>
        </w:numPr>
      </w:pPr>
      <w:r w:rsidRPr="00EB62B8">
        <w:t xml:space="preserve">The peak power of pulsed </w:t>
      </w:r>
      <w:proofErr w:type="spellStart"/>
      <w:r w:rsidRPr="00EB62B8">
        <w:t>pseudolites</w:t>
      </w:r>
      <w:proofErr w:type="spellEnd"/>
      <w:r w:rsidRPr="00EB62B8">
        <w:t xml:space="preserve"> can be up to 10 log (duty cycle) above the mean power.</w:t>
      </w:r>
    </w:p>
    <w:p w:rsidR="00EB62B8" w:rsidRPr="00EB62B8" w:rsidRDefault="00EB62B8" w:rsidP="00817CB6">
      <w:pPr>
        <w:pStyle w:val="ECCNumbered-LetteredList"/>
        <w:numPr>
          <w:ilvl w:val="0"/>
          <w:numId w:val="29"/>
        </w:numPr>
      </w:pPr>
      <w:r w:rsidRPr="00EB62B8">
        <w:t xml:space="preserve">The use of dedicated codes is recommended. Moreover, the use of longer codes will also improve the compatibility with non-participating receivers as well as the performance of participating receivers. </w:t>
      </w:r>
    </w:p>
    <w:p w:rsidR="00EB62B8" w:rsidRPr="00EB62B8" w:rsidRDefault="00EB62B8" w:rsidP="00817CB6">
      <w:pPr>
        <w:pStyle w:val="ECCNumbered-LetteredList"/>
        <w:numPr>
          <w:ilvl w:val="0"/>
          <w:numId w:val="29"/>
        </w:numPr>
      </w:pPr>
      <w:r w:rsidRPr="00EB62B8">
        <w:t xml:space="preserve">The studies of the aggregate effect of PL on aeronautical receivers show that in average, the PL density should be limited to 4 (6) PL/km² if the mean </w:t>
      </w:r>
      <w:proofErr w:type="spellStart"/>
      <w:r w:rsidRPr="00EB62B8">
        <w:t>e.i.r.p</w:t>
      </w:r>
      <w:proofErr w:type="spellEnd"/>
      <w:r w:rsidRPr="00EB62B8">
        <w:t xml:space="preserve"> is -59dBm for outdoor (indoor) usage and 18 (24) PL/km² if the mean </w:t>
      </w:r>
      <w:proofErr w:type="spellStart"/>
      <w:r w:rsidRPr="00EB62B8">
        <w:t>e.i.r.p</w:t>
      </w:r>
      <w:proofErr w:type="spellEnd"/>
      <w:r w:rsidRPr="00EB62B8">
        <w:t xml:space="preserve"> is limited to -65dBm (or if equivalent mitigation techniques are applied above 0 degree elevation angle) for outdoor (indoor) usage. It should be noted that these values should not be taken as regulatory limitations since they correspond to average numbers, which may be exceeded locally.</w:t>
      </w:r>
    </w:p>
    <w:p w:rsidR="00EB62B8" w:rsidRPr="00EB62B8" w:rsidRDefault="00EB62B8" w:rsidP="00817CB6">
      <w:pPr>
        <w:pStyle w:val="ECCNumbered-LetteredList"/>
        <w:numPr>
          <w:ilvl w:val="0"/>
          <w:numId w:val="29"/>
        </w:numPr>
      </w:pPr>
      <w:r w:rsidRPr="00EB62B8">
        <w:t>In sensitive areas like around airport, the studies show that mitigation techniques should be applied. Moreover, since the aggregated effect really depends on the real deployment conditions, case by case studies may be necessary</w:t>
      </w:r>
    </w:p>
    <w:p w:rsidR="00917D9A" w:rsidRDefault="00917D9A" w:rsidP="00722BC7">
      <w:pPr>
        <w:pStyle w:val="Titre1"/>
      </w:pPr>
      <w:bookmarkStart w:id="131" w:name="_Toc317588345"/>
      <w:bookmarkStart w:id="132" w:name="_Toc319601979"/>
      <w:r>
        <w:lastRenderedPageBreak/>
        <w:t>Impact of pseudolites on other services</w:t>
      </w:r>
      <w:bookmarkEnd w:id="131"/>
      <w:bookmarkEnd w:id="132"/>
    </w:p>
    <w:p w:rsidR="00917D9A" w:rsidRDefault="00917D9A" w:rsidP="00722BC7">
      <w:pPr>
        <w:pStyle w:val="Titre2"/>
      </w:pPr>
      <w:bookmarkStart w:id="133" w:name="_Toc319601980"/>
      <w:r>
        <w:t>Aeronautical radio navigation Service (ARNS)</w:t>
      </w:r>
      <w:bookmarkEnd w:id="133"/>
    </w:p>
    <w:p w:rsidR="00917D9A" w:rsidRDefault="00917D9A" w:rsidP="0043417E">
      <w:pPr>
        <w:pStyle w:val="Titre3"/>
      </w:pPr>
      <w:bookmarkStart w:id="134" w:name="_Toc178383629"/>
      <w:bookmarkStart w:id="135" w:name="_Toc273970995"/>
      <w:bookmarkStart w:id="136" w:name="_Toc317588346"/>
      <w:bookmarkStart w:id="137" w:name="_Toc319601981"/>
      <w:r w:rsidRPr="00256365">
        <w:t>System overview</w:t>
      </w:r>
      <w:r>
        <w:t xml:space="preserve"> of DME (ref. Federal </w:t>
      </w:r>
      <w:proofErr w:type="spellStart"/>
      <w:r>
        <w:t>Radionavigation</w:t>
      </w:r>
      <w:proofErr w:type="spellEnd"/>
      <w:r>
        <w:t xml:space="preserve"> Plan 1999)</w:t>
      </w:r>
      <w:bookmarkEnd w:id="134"/>
      <w:bookmarkEnd w:id="135"/>
      <w:bookmarkEnd w:id="136"/>
      <w:bookmarkEnd w:id="137"/>
    </w:p>
    <w:p w:rsidR="00917D9A" w:rsidRDefault="00917D9A" w:rsidP="0043417E">
      <w:pPr>
        <w:pStyle w:val="ECCParagraph"/>
      </w:pPr>
      <w:r>
        <w:t>Distance Measuring Equipment (DME) is a transponder-based radio navigation technology that measures distance by timing the propagation delay using radio signals. Aircrafts use DME to determine their distance from a land-based transponder by sending and receiving pulse pairs (interrogation). The ground stations are in many cases co-located with VORs (VHF Omni-directional Range).</w:t>
      </w:r>
    </w:p>
    <w:p w:rsidR="00917D9A" w:rsidRDefault="00917D9A" w:rsidP="0043417E">
      <w:pPr>
        <w:pStyle w:val="ECCParagraph"/>
      </w:pPr>
      <w:r>
        <w:t>DME operates in 960-1027, 1033-1087 and 1093-1215 MHz sub-bands of the 960-1215 ARNS band. The RNSS band 1164-1215 MHz shares this part of the allocation band, where the DME receiver on aircraft receives the transponder replies.</w:t>
      </w:r>
    </w:p>
    <w:p w:rsidR="00917D9A" w:rsidRPr="00706C33" w:rsidRDefault="00917D9A" w:rsidP="0043417E">
      <w:pPr>
        <w:pStyle w:val="ECCParagraph"/>
      </w:pPr>
      <w:r>
        <w:t>The DME transponder transmissions can have a significant aggregate duty cycle affect if viewed from a high altitude. A ground based PL enabled receiver local to a DME transponder in the band 1164-1215 may see a maximum aggregate pulse environment of around 3%.</w:t>
      </w:r>
    </w:p>
    <w:p w:rsidR="00917D9A" w:rsidRDefault="00917D9A" w:rsidP="0043417E">
      <w:pPr>
        <w:pStyle w:val="Titre3"/>
      </w:pPr>
      <w:bookmarkStart w:id="138" w:name="_Toc178383630"/>
      <w:bookmarkStart w:id="139" w:name="_Toc273970996"/>
      <w:bookmarkStart w:id="140" w:name="_Toc317588347"/>
      <w:bookmarkStart w:id="141" w:name="_Toc319601982"/>
      <w:r w:rsidRPr="00770B08">
        <w:t>Necessary technical parameters of the airborne DME receiver systems for the compatibility studies</w:t>
      </w:r>
      <w:bookmarkEnd w:id="138"/>
      <w:bookmarkEnd w:id="139"/>
      <w:bookmarkEnd w:id="140"/>
      <w:bookmarkEnd w:id="141"/>
    </w:p>
    <w:p w:rsidR="00917D9A" w:rsidRDefault="00917D9A" w:rsidP="0043417E">
      <w:pPr>
        <w:pStyle w:val="Lgende"/>
      </w:pPr>
      <w:r>
        <w:t xml:space="preserve">Table </w:t>
      </w:r>
      <w:r>
        <w:fldChar w:fldCharType="begin"/>
      </w:r>
      <w:r>
        <w:instrText xml:space="preserve"> SEQ Table \* ARABIC </w:instrText>
      </w:r>
      <w:r>
        <w:fldChar w:fldCharType="separate"/>
      </w:r>
      <w:r w:rsidR="00F874F9">
        <w:rPr>
          <w:noProof/>
        </w:rPr>
        <w:t>24</w:t>
      </w:r>
      <w:r>
        <w:fldChar w:fldCharType="end"/>
      </w:r>
      <w:r w:rsidRPr="00770B08">
        <w:t>: Technical parameters of DME systems</w:t>
      </w:r>
      <w:r>
        <w:t xml:space="preserve"> and </w:t>
      </w:r>
      <w:proofErr w:type="spellStart"/>
      <w:r>
        <w:t>pseudolite</w:t>
      </w:r>
      <w:proofErr w:type="spellEnd"/>
      <w:r>
        <w:t xml:space="preserve"> assumptions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57"/>
        <w:gridCol w:w="1378"/>
        <w:gridCol w:w="2288"/>
        <w:gridCol w:w="962"/>
        <w:gridCol w:w="2121"/>
        <w:gridCol w:w="1949"/>
      </w:tblGrid>
      <w:tr w:rsidR="00917D9A" w:rsidRPr="00AE2F75" w:rsidTr="00C5239D">
        <w:trPr>
          <w:tblHeader/>
        </w:trPr>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Frequency [MHz]</w:t>
            </w:r>
          </w:p>
        </w:tc>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Aircraft receiver height [m]</w:t>
            </w:r>
          </w:p>
        </w:tc>
        <w:tc>
          <w:tcPr>
            <w:tcW w:w="11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Maximum antenna gain towards terrestrial PL’s [</w:t>
            </w:r>
            <w:proofErr w:type="spellStart"/>
            <w:r w:rsidRPr="00AE2F75">
              <w:rPr>
                <w:b/>
                <w:color w:val="FFFFFF"/>
                <w:sz w:val="16"/>
                <w:szCs w:val="16"/>
              </w:rPr>
              <w:t>dBi</w:t>
            </w:r>
            <w:proofErr w:type="spellEnd"/>
            <w:r w:rsidRPr="00AE2F75">
              <w:rPr>
                <w:b/>
                <w:color w:val="FFFFFF"/>
                <w:sz w:val="16"/>
                <w:szCs w:val="16"/>
              </w:rPr>
              <w:t>]</w:t>
            </w:r>
          </w:p>
        </w:tc>
        <w:tc>
          <w:tcPr>
            <w:tcW w:w="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Noise figure [dB]</w:t>
            </w:r>
          </w:p>
        </w:tc>
        <w:tc>
          <w:tcPr>
            <w:tcW w:w="10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Number of PLs in the vicinity of the DME receiver</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 xml:space="preserve">Compatibility criterion for </w:t>
            </w:r>
            <w:proofErr w:type="spellStart"/>
            <w:r w:rsidRPr="00AE2F75">
              <w:rPr>
                <w:b/>
                <w:color w:val="FFFFFF"/>
                <w:sz w:val="16"/>
                <w:szCs w:val="16"/>
              </w:rPr>
              <w:t>pseudolites</w:t>
            </w:r>
            <w:proofErr w:type="spellEnd"/>
          </w:p>
        </w:tc>
      </w:tr>
      <w:tr w:rsidR="00917D9A" w:rsidRPr="008D175D" w:rsidTr="00C5239D">
        <w:tc>
          <w:tcPr>
            <w:tcW w:w="587"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100</w:t>
            </w:r>
          </w:p>
        </w:tc>
        <w:tc>
          <w:tcPr>
            <w:tcW w:w="1161"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FFFFFF" w:themeColor="background1"/>
            </w:tcBorders>
          </w:tcPr>
          <w:p w:rsidR="00917D9A" w:rsidRPr="008D175D" w:rsidRDefault="001C0661" w:rsidP="001C0661">
            <w:pPr>
              <w:jc w:val="center"/>
              <w:rPr>
                <w:sz w:val="16"/>
                <w:szCs w:val="16"/>
              </w:rPr>
            </w:pPr>
            <w:r>
              <w:rPr>
                <w:sz w:val="16"/>
                <w:szCs w:val="16"/>
              </w:rPr>
              <w:t xml:space="preserve"> </w:t>
            </w:r>
            <w:r w:rsidR="00917D9A" w:rsidRPr="008D175D">
              <w:rPr>
                <w:sz w:val="16"/>
                <w:szCs w:val="16"/>
              </w:rPr>
              <w:t>4</w:t>
            </w:r>
            <w:r>
              <w:rPr>
                <w:sz w:val="16"/>
                <w:szCs w:val="16"/>
              </w:rPr>
              <w:t xml:space="preserve"> to </w:t>
            </w:r>
            <w:r w:rsidR="00917D9A" w:rsidRPr="008D175D">
              <w:rPr>
                <w:sz w:val="16"/>
                <w:szCs w:val="16"/>
              </w:rPr>
              <w:t>5</w:t>
            </w:r>
          </w:p>
        </w:tc>
        <w:tc>
          <w:tcPr>
            <w:tcW w:w="989" w:type="pct"/>
            <w:tcBorders>
              <w:top w:val="single" w:sz="4" w:space="0" w:color="FFFFFF" w:themeColor="background1"/>
            </w:tcBorders>
          </w:tcPr>
          <w:p w:rsidR="00917D9A" w:rsidRDefault="00917D9A" w:rsidP="008D175D">
            <w:pPr>
              <w:jc w:val="center"/>
              <w:rPr>
                <w:sz w:val="16"/>
                <w:szCs w:val="16"/>
              </w:rPr>
            </w:pPr>
            <w:r w:rsidRPr="008D175D">
              <w:rPr>
                <w:sz w:val="16"/>
                <w:szCs w:val="16"/>
              </w:rPr>
              <w:t xml:space="preserve">Aggregate </w:t>
            </w:r>
            <w:proofErr w:type="spellStart"/>
            <w:r w:rsidRPr="008D175D">
              <w:rPr>
                <w:sz w:val="16"/>
                <w:szCs w:val="16"/>
              </w:rPr>
              <w:t>pfd</w:t>
            </w:r>
            <w:proofErr w:type="spellEnd"/>
          </w:p>
          <w:p w:rsidR="00917D9A" w:rsidRPr="008D175D" w:rsidRDefault="00917D9A" w:rsidP="008D175D">
            <w:pPr>
              <w:jc w:val="center"/>
              <w:rPr>
                <w:sz w:val="16"/>
                <w:szCs w:val="16"/>
              </w:rPr>
            </w:pPr>
            <w:r w:rsidRPr="008D175D">
              <w:rPr>
                <w:sz w:val="16"/>
                <w:szCs w:val="16"/>
              </w:rPr>
              <w:t xml:space="preserve"> -144.5 </w:t>
            </w:r>
            <w:proofErr w:type="spellStart"/>
            <w:r w:rsidRPr="008D175D">
              <w:rPr>
                <w:sz w:val="16"/>
                <w:szCs w:val="16"/>
              </w:rPr>
              <w:t>dBW</w:t>
            </w:r>
            <w:proofErr w:type="spellEnd"/>
            <w:r w:rsidRPr="008D175D">
              <w:rPr>
                <w:sz w:val="16"/>
                <w:szCs w:val="16"/>
              </w:rPr>
              <w:t>/m²/MHz*</w:t>
            </w:r>
          </w:p>
        </w:tc>
      </w:tr>
      <w:tr w:rsidR="00917D9A" w:rsidRPr="008D175D" w:rsidTr="008D175D">
        <w:tc>
          <w:tcPr>
            <w:tcW w:w="587" w:type="pct"/>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C0504D"/>
            </w:tcBorders>
          </w:tcPr>
          <w:p w:rsidR="00917D9A" w:rsidRPr="008D175D" w:rsidRDefault="00917D9A" w:rsidP="008D175D">
            <w:pPr>
              <w:jc w:val="center"/>
              <w:rPr>
                <w:sz w:val="16"/>
                <w:szCs w:val="16"/>
              </w:rPr>
            </w:pPr>
            <w:r w:rsidRPr="008D175D">
              <w:rPr>
                <w:sz w:val="16"/>
                <w:szCs w:val="16"/>
              </w:rPr>
              <w:t>12192</w:t>
            </w:r>
          </w:p>
        </w:tc>
        <w:tc>
          <w:tcPr>
            <w:tcW w:w="1161" w:type="pct"/>
            <w:tcBorders>
              <w:top w:val="single" w:sz="4" w:space="0" w:color="C0504D"/>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C0504D"/>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C0504D"/>
            </w:tcBorders>
          </w:tcPr>
          <w:p w:rsidR="001C0661" w:rsidRPr="001C0661" w:rsidRDefault="001C0661" w:rsidP="008D175D">
            <w:pPr>
              <w:jc w:val="center"/>
              <w:rPr>
                <w:sz w:val="16"/>
                <w:szCs w:val="16"/>
              </w:rPr>
            </w:pPr>
            <w:r w:rsidRPr="001C0661">
              <w:rPr>
                <w:sz w:val="16"/>
                <w:szCs w:val="16"/>
              </w:rPr>
              <w:t>100 or</w:t>
            </w:r>
          </w:p>
          <w:p w:rsidR="00917D9A" w:rsidRPr="008D175D" w:rsidRDefault="001C0661" w:rsidP="008D175D">
            <w:pPr>
              <w:jc w:val="center"/>
              <w:rPr>
                <w:sz w:val="16"/>
                <w:szCs w:val="16"/>
              </w:rPr>
            </w:pPr>
            <w:r w:rsidRPr="001C0661">
              <w:rPr>
                <w:sz w:val="16"/>
                <w:szCs w:val="16"/>
              </w:rPr>
              <w:t xml:space="preserve">1000 or </w:t>
            </w:r>
            <w:r w:rsidR="00917D9A" w:rsidRPr="001C0661">
              <w:rPr>
                <w:sz w:val="16"/>
                <w:szCs w:val="16"/>
              </w:rPr>
              <w:t>10000</w:t>
            </w:r>
          </w:p>
        </w:tc>
        <w:tc>
          <w:tcPr>
            <w:tcW w:w="989" w:type="pct"/>
            <w:tcBorders>
              <w:top w:val="single" w:sz="4" w:space="0" w:color="C0504D"/>
            </w:tcBorders>
          </w:tcPr>
          <w:p w:rsidR="00917D9A" w:rsidRDefault="00917D9A" w:rsidP="008D175D">
            <w:pPr>
              <w:jc w:val="center"/>
              <w:rPr>
                <w:sz w:val="16"/>
                <w:szCs w:val="16"/>
              </w:rPr>
            </w:pPr>
            <w:r w:rsidRPr="008D175D">
              <w:rPr>
                <w:sz w:val="16"/>
                <w:szCs w:val="16"/>
              </w:rPr>
              <w:t xml:space="preserve">Aggregate </w:t>
            </w:r>
            <w:proofErr w:type="spellStart"/>
            <w:r w:rsidRPr="008D175D">
              <w:rPr>
                <w:sz w:val="16"/>
                <w:szCs w:val="16"/>
              </w:rPr>
              <w:t>pfd</w:t>
            </w:r>
            <w:proofErr w:type="spellEnd"/>
            <w:r w:rsidRPr="008D175D">
              <w:rPr>
                <w:sz w:val="16"/>
                <w:szCs w:val="16"/>
              </w:rPr>
              <w:t xml:space="preserve"> </w:t>
            </w:r>
          </w:p>
          <w:p w:rsidR="00917D9A" w:rsidRPr="008D175D" w:rsidRDefault="00917D9A" w:rsidP="008D175D">
            <w:pPr>
              <w:jc w:val="center"/>
              <w:rPr>
                <w:sz w:val="16"/>
                <w:szCs w:val="16"/>
              </w:rPr>
            </w:pPr>
            <w:r w:rsidRPr="008D175D">
              <w:rPr>
                <w:sz w:val="16"/>
                <w:szCs w:val="16"/>
              </w:rPr>
              <w:t xml:space="preserve">-144.5 </w:t>
            </w:r>
            <w:proofErr w:type="spellStart"/>
            <w:r w:rsidRPr="008D175D">
              <w:rPr>
                <w:sz w:val="16"/>
                <w:szCs w:val="16"/>
              </w:rPr>
              <w:t>dBW</w:t>
            </w:r>
            <w:proofErr w:type="spellEnd"/>
            <w:r w:rsidRPr="008D175D">
              <w:rPr>
                <w:sz w:val="16"/>
                <w:szCs w:val="16"/>
              </w:rPr>
              <w:t>/m²/MHz*</w:t>
            </w:r>
          </w:p>
        </w:tc>
      </w:tr>
    </w:tbl>
    <w:p w:rsidR="00917D9A" w:rsidRPr="00397C2B" w:rsidRDefault="00917D9A" w:rsidP="0043417E">
      <w:pPr>
        <w:pStyle w:val="ECCTablenote"/>
      </w:pPr>
      <w:bookmarkStart w:id="142" w:name="_Toc178383631"/>
      <w:r w:rsidRPr="00397C2B">
        <w:t xml:space="preserve">* Derived from the aggregated PFD in ITU-R Resolution 609 </w:t>
      </w:r>
    </w:p>
    <w:p w:rsidR="00917D9A" w:rsidRDefault="00917D9A" w:rsidP="0043417E">
      <w:pPr>
        <w:pStyle w:val="Titre3"/>
      </w:pPr>
      <w:r>
        <w:br w:type="page"/>
      </w:r>
      <w:bookmarkStart w:id="143" w:name="_Toc273970997"/>
      <w:bookmarkStart w:id="144" w:name="_Toc317588348"/>
      <w:bookmarkStart w:id="145" w:name="_Toc319601983"/>
      <w:r>
        <w:lastRenderedPageBreak/>
        <w:t>Typical antenna pattern(s) of aircraft DME systems</w:t>
      </w:r>
      <w:bookmarkEnd w:id="142"/>
      <w:bookmarkEnd w:id="143"/>
      <w:bookmarkEnd w:id="144"/>
      <w:bookmarkEnd w:id="145"/>
    </w:p>
    <w:p w:rsidR="00917D9A" w:rsidRDefault="00917D9A" w:rsidP="008D175D">
      <w:pPr>
        <w:pStyle w:val="Lgende"/>
      </w:pPr>
      <w:r>
        <w:t xml:space="preserve">Table </w:t>
      </w:r>
      <w:r>
        <w:fldChar w:fldCharType="begin"/>
      </w:r>
      <w:r>
        <w:instrText xml:space="preserve"> SEQ Table \* ARABIC </w:instrText>
      </w:r>
      <w:r>
        <w:fldChar w:fldCharType="separate"/>
      </w:r>
      <w:r w:rsidR="00F874F9">
        <w:rPr>
          <w:noProof/>
        </w:rPr>
        <w:t>25</w:t>
      </w:r>
      <w:r>
        <w:fldChar w:fldCharType="end"/>
      </w:r>
      <w:r w:rsidRPr="00397C2B">
        <w:t>: Typical antenna pattern of aircraft DME system according to the Rec. ITU-R M.1642-1</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1"/>
        <w:gridCol w:w="1644"/>
        <w:gridCol w:w="1642"/>
        <w:gridCol w:w="1644"/>
        <w:gridCol w:w="1642"/>
        <w:gridCol w:w="1642"/>
      </w:tblGrid>
      <w:tr w:rsidR="00917D9A" w:rsidRPr="00AE2F75" w:rsidTr="00C5239D">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 (°)</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r>
      <w:tr w:rsidR="00917D9A" w:rsidRPr="00AE2F75" w:rsidTr="00C5239D">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–17.22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–10.72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–15.28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–14.04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–15.49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–15.67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–15.82</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–11.06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–16.74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–0.57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–17.63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–11.36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–11.45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–11.53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–18.89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–19.69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–20.08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–20.55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–20.99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–21.41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–22.15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–12.01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–12.55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–23.53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–23.44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–23.13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–13.56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–22.88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–9.93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–22.57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–10.23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–22.21</w:t>
            </w:r>
          </w:p>
        </w:tc>
      </w:tr>
      <w:tr w:rsidR="00917D9A" w:rsidRPr="00AE2F75" w:rsidTr="00AE2F75">
        <w:trPr>
          <w:trHeight w:val="59"/>
        </w:trPr>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r>
    </w:tbl>
    <w:p w:rsidR="00917D9A" w:rsidRDefault="00917D9A" w:rsidP="0043417E">
      <w:pPr>
        <w:rPr>
          <w:sz w:val="2"/>
        </w:rPr>
      </w:pPr>
    </w:p>
    <w:p w:rsidR="00917D9A" w:rsidRPr="00EF1C69" w:rsidRDefault="00917D9A" w:rsidP="0043417E">
      <w:pPr>
        <w:pStyle w:val="Titre3"/>
      </w:pPr>
      <w:bookmarkStart w:id="146" w:name="_Toc184680256"/>
      <w:bookmarkStart w:id="147" w:name="_Toc178383632"/>
      <w:bookmarkStart w:id="148" w:name="_Toc273970998"/>
      <w:bookmarkStart w:id="149" w:name="_Toc317588349"/>
      <w:bookmarkStart w:id="150" w:name="_Toc319601984"/>
      <w:bookmarkEnd w:id="146"/>
      <w:r>
        <w:t>Compatibility criteria</w:t>
      </w:r>
      <w:bookmarkEnd w:id="147"/>
      <w:bookmarkEnd w:id="148"/>
      <w:bookmarkEnd w:id="149"/>
      <w:bookmarkEnd w:id="150"/>
    </w:p>
    <w:p w:rsidR="00917D9A" w:rsidRPr="00C46165" w:rsidRDefault="00917D9A" w:rsidP="008D175D">
      <w:pPr>
        <w:pStyle w:val="ECCParagraph"/>
      </w:pPr>
      <w:r w:rsidRPr="00C46165">
        <w:t xml:space="preserve">According to the ITU-R </w:t>
      </w:r>
      <w:r>
        <w:t>R</w:t>
      </w:r>
      <w:r w:rsidRPr="00C46165">
        <w:t>es</w:t>
      </w:r>
      <w:r>
        <w:t>olution</w:t>
      </w:r>
      <w:r w:rsidRPr="00C46165">
        <w:t xml:space="preserve"> 609 the protection of the ARNS from harmful interference can be achieved if the value of the equivalent </w:t>
      </w:r>
      <w:proofErr w:type="spellStart"/>
      <w:r w:rsidRPr="00C46165">
        <w:t>pfd</w:t>
      </w:r>
      <w:proofErr w:type="spellEnd"/>
      <w:r w:rsidRPr="00C46165">
        <w:t xml:space="preserve"> (</w:t>
      </w:r>
      <w:proofErr w:type="spellStart"/>
      <w:r w:rsidRPr="00C46165">
        <w:t>epfd</w:t>
      </w:r>
      <w:proofErr w:type="spellEnd"/>
      <w:r w:rsidRPr="00C46165">
        <w:t>) produced by all the space stations of all RNSS (space-to-Earth) systems in the 1164 - 1215 MHz band does not exceed the level of -121</w:t>
      </w:r>
      <w:r>
        <w:t>.</w:t>
      </w:r>
      <w:r w:rsidR="00EB78C9">
        <w:t>5 dB(W/m</w:t>
      </w:r>
      <w:r w:rsidRPr="00EB78C9">
        <w:rPr>
          <w:vertAlign w:val="superscript"/>
        </w:rPr>
        <w:t>2</w:t>
      </w:r>
      <w:r w:rsidRPr="00C46165">
        <w:t xml:space="preserve">) in any 1 MHz band. </w:t>
      </w:r>
      <w:proofErr w:type="spellStart"/>
      <w:r w:rsidRPr="00C46165">
        <w:t>Pseudolite</w:t>
      </w:r>
      <w:proofErr w:type="spellEnd"/>
      <w:r w:rsidRPr="00C46165">
        <w:t xml:space="preserve"> transmissions are not included within this aggregate limit which corresponds to interference to noise ratio (I/N ≈ 0) of about zero in the DME receiver input.</w:t>
      </w:r>
    </w:p>
    <w:p w:rsidR="00917D9A" w:rsidRPr="00C46165" w:rsidRDefault="00917D9A" w:rsidP="008D175D">
      <w:pPr>
        <w:pStyle w:val="ECCParagraph"/>
      </w:pPr>
      <w:r w:rsidRPr="00C46165">
        <w:t xml:space="preserve">Such a high interference level may be acceptable between two co-primary </w:t>
      </w:r>
      <w:r>
        <w:t>s</w:t>
      </w:r>
      <w:r w:rsidRPr="00C46165">
        <w:t xml:space="preserve">ervices but is not sufficient between </w:t>
      </w:r>
      <w:proofErr w:type="spellStart"/>
      <w:r w:rsidR="008577E0">
        <w:t>p</w:t>
      </w:r>
      <w:r w:rsidRPr="00C46165">
        <w:t>seudolites</w:t>
      </w:r>
      <w:proofErr w:type="spellEnd"/>
      <w:r w:rsidRPr="00C46165">
        <w:t xml:space="preserve"> and ARNS. A suitable approach</w:t>
      </w:r>
      <w:r w:rsidR="00EB78C9">
        <w:t xml:space="preserve"> could be found from the ITU-R </w:t>
      </w:r>
      <w:r w:rsidR="00DB0C06">
        <w:t>R</w:t>
      </w:r>
      <w:r w:rsidR="00DB0C06" w:rsidRPr="00C46165">
        <w:t>ec</w:t>
      </w:r>
      <w:r w:rsidR="00DB0C06">
        <w:t>ommendation</w:t>
      </w:r>
      <w:r w:rsidRPr="00C46165">
        <w:t xml:space="preserve"> F.1094. According to this recommen</w:t>
      </w:r>
      <w:r w:rsidR="00EB78C9">
        <w:t>dation 1</w:t>
      </w:r>
      <w:r w:rsidRPr="00C46165">
        <w:t>% of all interference can be allocated to Secondary Services and other interference sources. If we appor</w:t>
      </w:r>
      <w:r w:rsidR="00EB78C9">
        <w:t>tion half of this 1</w:t>
      </w:r>
      <w:r w:rsidR="008577E0">
        <w:t xml:space="preserve">% share to </w:t>
      </w:r>
      <w:proofErr w:type="spellStart"/>
      <w:r w:rsidR="008577E0">
        <w:t>p</w:t>
      </w:r>
      <w:r w:rsidRPr="00C46165">
        <w:t>seudolites</w:t>
      </w:r>
      <w:proofErr w:type="spellEnd"/>
      <w:r w:rsidRPr="00C46165">
        <w:t xml:space="preserve"> we come to a value of 0</w:t>
      </w:r>
      <w:r>
        <w:t>.</w:t>
      </w:r>
      <w:r w:rsidRPr="00C46165">
        <w:t xml:space="preserve">5 %, which corresponds to </w:t>
      </w:r>
      <w:proofErr w:type="gramStart"/>
      <w:r w:rsidRPr="00C46165">
        <w:t>an I</w:t>
      </w:r>
      <w:proofErr w:type="gramEnd"/>
      <w:r w:rsidRPr="00C46165">
        <w:t xml:space="preserve">/N (long term interference) ratio of -23 </w:t>
      </w:r>
      <w:proofErr w:type="spellStart"/>
      <w:r w:rsidRPr="00C46165">
        <w:t>dB.</w:t>
      </w:r>
      <w:proofErr w:type="spellEnd"/>
      <w:r w:rsidRPr="00C46165">
        <w:t xml:space="preserve"> </w:t>
      </w:r>
    </w:p>
    <w:p w:rsidR="00917D9A" w:rsidRDefault="00917D9A" w:rsidP="008D175D">
      <w:pPr>
        <w:pStyle w:val="ECCParagraph"/>
      </w:pPr>
      <w:r w:rsidRPr="00C46165">
        <w:t xml:space="preserve">The protection criterion retained is therefore an aggregate </w:t>
      </w:r>
      <w:proofErr w:type="spellStart"/>
      <w:r w:rsidRPr="00C46165">
        <w:t>pfd</w:t>
      </w:r>
      <w:proofErr w:type="spellEnd"/>
      <w:r w:rsidRPr="00C46165">
        <w:t xml:space="preserve"> </w:t>
      </w:r>
      <w:proofErr w:type="gramStart"/>
      <w:r w:rsidRPr="00C46165">
        <w:t xml:space="preserve">of -144.5 </w:t>
      </w:r>
      <w:proofErr w:type="spellStart"/>
      <w:r w:rsidRPr="00C46165">
        <w:t>dBW</w:t>
      </w:r>
      <w:proofErr w:type="spellEnd"/>
      <w:r w:rsidRPr="00C46165">
        <w:t>/m²/</w:t>
      </w:r>
      <w:proofErr w:type="spellStart"/>
      <w:r w:rsidRPr="00C46165">
        <w:t>MHz</w:t>
      </w:r>
      <w:proofErr w:type="gramEnd"/>
      <w:r w:rsidRPr="00C46165">
        <w:t>.</w:t>
      </w:r>
      <w:proofErr w:type="spellEnd"/>
    </w:p>
    <w:p w:rsidR="00917D9A" w:rsidRPr="007B1BC3" w:rsidRDefault="00917D9A" w:rsidP="0043417E">
      <w:pPr>
        <w:pStyle w:val="Titre3"/>
      </w:pPr>
      <w:bookmarkStart w:id="151" w:name="_Toc317588350"/>
      <w:bookmarkStart w:id="152" w:name="_Toc319601985"/>
      <w:r w:rsidRPr="007B1BC3">
        <w:lastRenderedPageBreak/>
        <w:t>Results of studies</w:t>
      </w:r>
      <w:bookmarkEnd w:id="151"/>
      <w:bookmarkEnd w:id="152"/>
    </w:p>
    <w:p w:rsidR="00917D9A" w:rsidRPr="0035163D" w:rsidRDefault="00917D9A" w:rsidP="008D175D">
      <w:pPr>
        <w:pStyle w:val="ECCParagraph"/>
      </w:pPr>
      <w:r w:rsidRPr="0035163D">
        <w:t>Minimum Coupling Loss calculations show that continuously tra</w:t>
      </w:r>
      <w:r w:rsidR="008577E0">
        <w:t xml:space="preserve">nsmitting, low power (-70 </w:t>
      </w:r>
      <w:proofErr w:type="spellStart"/>
      <w:r w:rsidR="008577E0">
        <w:t>dBm</w:t>
      </w:r>
      <w:proofErr w:type="spellEnd"/>
      <w:r w:rsidR="008577E0">
        <w:t xml:space="preserve">) </w:t>
      </w:r>
      <w:proofErr w:type="spellStart"/>
      <w:r w:rsidR="008577E0">
        <w:t>p</w:t>
      </w:r>
      <w:r w:rsidRPr="0035163D">
        <w:t>seudolite</w:t>
      </w:r>
      <w:proofErr w:type="spellEnd"/>
      <w:r w:rsidRPr="0035163D">
        <w:t xml:space="preserve">, either indoor or outdoor, does not interfere a DME receiver </w:t>
      </w:r>
      <w:proofErr w:type="spellStart"/>
      <w:r w:rsidRPr="0035163D">
        <w:t>onboard</w:t>
      </w:r>
      <w:proofErr w:type="spellEnd"/>
      <w:r w:rsidRPr="0035163D">
        <w:t xml:space="preserve"> aircraft provided that the distance between the </w:t>
      </w:r>
      <w:proofErr w:type="spellStart"/>
      <w:r w:rsidRPr="0035163D">
        <w:t>pseudolite</w:t>
      </w:r>
      <w:proofErr w:type="spellEnd"/>
      <w:r w:rsidRPr="0035163D">
        <w:t xml:space="preserve"> and the aircraft is </w:t>
      </w:r>
      <w:r w:rsidR="00A0644C">
        <w:t>more</w:t>
      </w:r>
      <w:r w:rsidRPr="0035163D">
        <w:t xml:space="preserve"> than 200 metres. The case is different when</w:t>
      </w:r>
      <w:r w:rsidR="008577E0">
        <w:t xml:space="preserve"> a high power (0 </w:t>
      </w:r>
      <w:proofErr w:type="spellStart"/>
      <w:r w:rsidR="008577E0">
        <w:t>dBm</w:t>
      </w:r>
      <w:proofErr w:type="spellEnd"/>
      <w:r w:rsidR="008577E0">
        <w:t xml:space="preserve">), pulsing </w:t>
      </w:r>
      <w:proofErr w:type="spellStart"/>
      <w:r w:rsidR="008577E0">
        <w:t>p</w:t>
      </w:r>
      <w:r w:rsidRPr="0035163D">
        <w:t>seudolite</w:t>
      </w:r>
      <w:proofErr w:type="spellEnd"/>
      <w:r w:rsidRPr="0035163D">
        <w:t xml:space="preserve"> is considered. In</w:t>
      </w:r>
      <w:r w:rsidR="008577E0">
        <w:t xml:space="preserve"> a worst case a single pulsing </w:t>
      </w:r>
      <w:proofErr w:type="spellStart"/>
      <w:r w:rsidR="008577E0">
        <w:t>p</w:t>
      </w:r>
      <w:r w:rsidRPr="0035163D">
        <w:t>seudolite</w:t>
      </w:r>
      <w:proofErr w:type="spellEnd"/>
      <w:r w:rsidRPr="0035163D">
        <w:t xml:space="preserve"> may exceed the I/N of -23 dB interference threshold for a DME receiver flying at an altitude of 12000 meters, up to a 640 kilometres distance. It should also be noted that already a single pulsing PL causes a much higher PFD than-144.5 </w:t>
      </w:r>
      <w:proofErr w:type="spellStart"/>
      <w:r w:rsidRPr="0035163D">
        <w:t>dBW</w:t>
      </w:r>
      <w:proofErr w:type="spellEnd"/>
      <w:r w:rsidRPr="0035163D">
        <w:t>/MHz/m² in the DME receiver.</w:t>
      </w:r>
    </w:p>
    <w:p w:rsidR="00917D9A" w:rsidRDefault="00917D9A" w:rsidP="008D175D">
      <w:pPr>
        <w:pStyle w:val="ECCParagraph"/>
      </w:pPr>
      <w:r w:rsidRPr="0035163D">
        <w:t xml:space="preserve">In </w:t>
      </w:r>
      <w:r w:rsidRPr="0035163D">
        <w:fldChar w:fldCharType="begin"/>
      </w:r>
      <w:r w:rsidRPr="0035163D">
        <w:instrText xml:space="preserve"> REF _Ref273529280 \h </w:instrText>
      </w:r>
      <w:r>
        <w:instrText xml:space="preserve"> \* MERGEFORMAT </w:instrText>
      </w:r>
      <w:r w:rsidRPr="0035163D">
        <w:fldChar w:fldCharType="separate"/>
      </w:r>
      <w:r w:rsidR="00F874F9" w:rsidRPr="0035163D">
        <w:t xml:space="preserve">Table </w:t>
      </w:r>
      <w:r w:rsidR="00F874F9">
        <w:rPr>
          <w:noProof/>
        </w:rPr>
        <w:t>26</w:t>
      </w:r>
      <w:r w:rsidRPr="0035163D">
        <w:fldChar w:fldCharType="end"/>
      </w:r>
      <w:r w:rsidRPr="0035163D">
        <w:t xml:space="preserve"> the summary of MCL-calculations can be seen and more detailed calculations are available in Annex 2.</w:t>
      </w:r>
    </w:p>
    <w:p w:rsidR="00917D9A" w:rsidRPr="0035163D" w:rsidRDefault="00917D9A" w:rsidP="008D175D">
      <w:pPr>
        <w:pStyle w:val="Lgende"/>
        <w:rPr>
          <w:i/>
        </w:rPr>
      </w:pPr>
      <w:bookmarkStart w:id="153" w:name="_Ref273529280"/>
      <w:r w:rsidRPr="0035163D">
        <w:t xml:space="preserve">Table </w:t>
      </w:r>
      <w:r w:rsidRPr="0035163D">
        <w:fldChar w:fldCharType="begin"/>
      </w:r>
      <w:r w:rsidRPr="0035163D">
        <w:instrText xml:space="preserve"> SEQ Table \* ARABIC </w:instrText>
      </w:r>
      <w:r w:rsidRPr="0035163D">
        <w:fldChar w:fldCharType="separate"/>
      </w:r>
      <w:r w:rsidR="00F874F9">
        <w:rPr>
          <w:noProof/>
        </w:rPr>
        <w:t>26</w:t>
      </w:r>
      <w:r w:rsidRPr="0035163D">
        <w:fldChar w:fldCharType="end"/>
      </w:r>
      <w:bookmarkEnd w:id="153"/>
      <w:r w:rsidRPr="0035163D">
        <w:t>: PLs to ARNS separation distance calculated using MCL-method</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9"/>
        <w:gridCol w:w="1508"/>
        <w:gridCol w:w="2515"/>
        <w:gridCol w:w="2334"/>
        <w:gridCol w:w="2139"/>
      </w:tblGrid>
      <w:tr w:rsidR="00917D9A" w:rsidRPr="00AE2F75" w:rsidTr="00C5239D">
        <w:trPr>
          <w:tblHeader/>
          <w:jc w:val="center"/>
        </w:trPr>
        <w:tc>
          <w:tcPr>
            <w:tcW w:w="6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Frequency Band</w:t>
            </w:r>
          </w:p>
        </w:tc>
        <w:tc>
          <w:tcPr>
            <w:tcW w:w="7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proofErr w:type="spellStart"/>
            <w:r w:rsidRPr="00AE2F75">
              <w:rPr>
                <w:b/>
                <w:color w:val="FFFFFF"/>
              </w:rPr>
              <w:t>Intefering</w:t>
            </w:r>
            <w:proofErr w:type="spellEnd"/>
            <w:r w:rsidRPr="00AE2F75">
              <w:rPr>
                <w:b/>
                <w:color w:val="FFFFFF"/>
              </w:rPr>
              <w:t xml:space="preserve"> System</w:t>
            </w:r>
          </w:p>
        </w:tc>
        <w:tc>
          <w:tcPr>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Victim Service and System</w:t>
            </w:r>
          </w:p>
        </w:tc>
        <w:tc>
          <w:tcPr>
            <w:tcW w:w="1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Separation Distance</w:t>
            </w:r>
          </w:p>
        </w:tc>
        <w:tc>
          <w:tcPr>
            <w:tcW w:w="10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Conclusions</w:t>
            </w:r>
          </w:p>
        </w:tc>
      </w:tr>
      <w:tr w:rsidR="00917D9A" w:rsidRPr="008D175D" w:rsidTr="00C5239D">
        <w:trPr>
          <w:jc w:val="center"/>
        </w:trPr>
        <w:tc>
          <w:tcPr>
            <w:tcW w:w="689" w:type="pct"/>
            <w:tcBorders>
              <w:top w:val="single" w:sz="4" w:space="0" w:color="FFFFFF" w:themeColor="background1"/>
            </w:tcBorders>
          </w:tcPr>
          <w:p w:rsidR="00917D9A" w:rsidRPr="004C106B" w:rsidRDefault="00917D9A" w:rsidP="00AE2F75">
            <w:pPr>
              <w:jc w:val="center"/>
            </w:pPr>
            <w:r w:rsidRPr="004C106B">
              <w:t>1164-1215 MHz</w:t>
            </w:r>
          </w:p>
        </w:tc>
        <w:tc>
          <w:tcPr>
            <w:tcW w:w="765" w:type="pct"/>
            <w:tcBorders>
              <w:top w:val="single" w:sz="4" w:space="0" w:color="FFFFFF" w:themeColor="background1"/>
            </w:tcBorders>
          </w:tcPr>
          <w:p w:rsidR="00917D9A" w:rsidRPr="004C106B" w:rsidRDefault="00917D9A" w:rsidP="00AE2F75">
            <w:pPr>
              <w:jc w:val="center"/>
            </w:pPr>
            <w:r w:rsidRPr="004C106B">
              <w:t xml:space="preserve">CW PLs (-70 </w:t>
            </w:r>
            <w:proofErr w:type="spellStart"/>
            <w:r w:rsidRPr="004C106B">
              <w:t>dBm</w:t>
            </w:r>
            <w:proofErr w:type="spellEnd"/>
            <w:r w:rsidRPr="004C106B">
              <w:t>)</w:t>
            </w:r>
          </w:p>
        </w:tc>
        <w:tc>
          <w:tcPr>
            <w:tcW w:w="1276" w:type="pct"/>
            <w:tcBorders>
              <w:top w:val="single" w:sz="4" w:space="0" w:color="FFFFFF" w:themeColor="background1"/>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FFFFFF" w:themeColor="background1"/>
            </w:tcBorders>
          </w:tcPr>
          <w:p w:rsidR="00917D9A" w:rsidRPr="004C106B" w:rsidRDefault="00917D9A" w:rsidP="00AE2F75">
            <w:pPr>
              <w:jc w:val="center"/>
            </w:pPr>
            <w:r w:rsidRPr="004C106B">
              <w:t xml:space="preserve">200 </w:t>
            </w:r>
            <w:proofErr w:type="spellStart"/>
            <w:r w:rsidRPr="004C106B">
              <w:t>metres</w:t>
            </w:r>
            <w:proofErr w:type="spellEnd"/>
          </w:p>
        </w:tc>
        <w:tc>
          <w:tcPr>
            <w:tcW w:w="1085" w:type="pct"/>
            <w:tcBorders>
              <w:top w:val="single" w:sz="4" w:space="0" w:color="FFFFFF" w:themeColor="background1"/>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Borders>
              <w:top w:val="single" w:sz="4" w:space="0" w:color="C0504D"/>
            </w:tcBorders>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CW PLs indoor</w:t>
            </w:r>
          </w:p>
        </w:tc>
        <w:tc>
          <w:tcPr>
            <w:tcW w:w="1276" w:type="pct"/>
            <w:tcBorders>
              <w:top w:val="single" w:sz="4" w:space="0" w:color="C0504D"/>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C0504D"/>
            </w:tcBorders>
          </w:tcPr>
          <w:p w:rsidR="00917D9A" w:rsidRPr="004C106B" w:rsidRDefault="00917D9A" w:rsidP="00AE2F75">
            <w:pPr>
              <w:jc w:val="center"/>
            </w:pPr>
            <w:r w:rsidRPr="004C106B">
              <w:t xml:space="preserve">110 </w:t>
            </w:r>
            <w:proofErr w:type="spellStart"/>
            <w:r w:rsidRPr="004C106B">
              <w:t>metres</w:t>
            </w:r>
            <w:proofErr w:type="spellEnd"/>
          </w:p>
        </w:tc>
        <w:tc>
          <w:tcPr>
            <w:tcW w:w="1085" w:type="pct"/>
            <w:tcBorders>
              <w:top w:val="single" w:sz="4" w:space="0" w:color="C0504D"/>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 xml:space="preserve">pulsing PLs (0 </w:t>
            </w:r>
            <w:proofErr w:type="spellStart"/>
            <w:r w:rsidRPr="004C106B">
              <w:t>dBm</w:t>
            </w:r>
            <w:proofErr w:type="spellEnd"/>
            <w:r w:rsidRPr="004C106B">
              <w:t>)</w:t>
            </w:r>
          </w:p>
        </w:tc>
        <w:tc>
          <w:tcPr>
            <w:tcW w:w="1276" w:type="pct"/>
            <w:tcBorders>
              <w:top w:val="single" w:sz="4" w:space="0" w:color="C0504D"/>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C0504D"/>
            </w:tcBorders>
          </w:tcPr>
          <w:p w:rsidR="00917D9A" w:rsidRPr="004C106B" w:rsidRDefault="00917D9A" w:rsidP="00AE2F75">
            <w:pPr>
              <w:jc w:val="center"/>
            </w:pPr>
            <w:r w:rsidRPr="004C106B">
              <w:t>640 km</w:t>
            </w:r>
          </w:p>
        </w:tc>
        <w:tc>
          <w:tcPr>
            <w:tcW w:w="1085" w:type="pct"/>
            <w:tcBorders>
              <w:top w:val="single" w:sz="4" w:space="0" w:color="C0504D"/>
            </w:tcBorders>
          </w:tcPr>
          <w:p w:rsidR="00917D9A" w:rsidRDefault="00917D9A" w:rsidP="00AE2F75">
            <w:pPr>
              <w:jc w:val="center"/>
            </w:pPr>
            <w:r w:rsidRPr="004C106B">
              <w:t>Interference probability very high</w:t>
            </w:r>
          </w:p>
        </w:tc>
      </w:tr>
    </w:tbl>
    <w:p w:rsidR="00917D9A" w:rsidRPr="00AE2F75" w:rsidRDefault="00917D9A" w:rsidP="00AE2F75">
      <w:pPr>
        <w:pStyle w:val="ECCTablenote"/>
        <w:rPr>
          <w:lang w:val="en-US"/>
        </w:rPr>
      </w:pPr>
      <w:r w:rsidRPr="0035163D">
        <w:t>Note: Already a single pulsing PL can cause a PFD of more than -144</w:t>
      </w:r>
      <w:proofErr w:type="gramStart"/>
      <w:r w:rsidRPr="0035163D">
        <w:t>,5</w:t>
      </w:r>
      <w:proofErr w:type="gramEnd"/>
      <w:r w:rsidRPr="0035163D">
        <w:t xml:space="preserve"> </w:t>
      </w:r>
      <w:proofErr w:type="spellStart"/>
      <w:r w:rsidRPr="0035163D">
        <w:t>dBW</w:t>
      </w:r>
      <w:proofErr w:type="spellEnd"/>
      <w:r w:rsidRPr="0035163D">
        <w:t>/MHz/m^2 in a DME Rx</w:t>
      </w:r>
    </w:p>
    <w:p w:rsidR="00917D9A" w:rsidRDefault="00917D9A" w:rsidP="008D175D">
      <w:pPr>
        <w:pStyle w:val="ECCParagraph"/>
      </w:pPr>
    </w:p>
    <w:p w:rsidR="00917D9A" w:rsidRPr="0035163D" w:rsidRDefault="00917D9A" w:rsidP="008D175D">
      <w:pPr>
        <w:pStyle w:val="ECCParagraph"/>
      </w:pPr>
      <w:r w:rsidRPr="0035163D">
        <w:t>In statistical simulation about a 400 by 400 kilometres</w:t>
      </w:r>
      <w:r w:rsidR="008577E0">
        <w:t xml:space="preserve"> area is considered. Six </w:t>
      </w:r>
      <w:proofErr w:type="spellStart"/>
      <w:r w:rsidR="008577E0">
        <w:t>p</w:t>
      </w:r>
      <w:r w:rsidRPr="0035163D">
        <w:t>seudolites</w:t>
      </w:r>
      <w:proofErr w:type="spellEnd"/>
      <w:r w:rsidRPr="0035163D">
        <w:t xml:space="preserve"> transmitted in one location and total density of transmitters was 0</w:t>
      </w:r>
      <w:proofErr w:type="gramStart"/>
      <w:r w:rsidRPr="0035163D">
        <w:t>,0625</w:t>
      </w:r>
      <w:proofErr w:type="gramEnd"/>
      <w:r w:rsidRPr="0035163D">
        <w:t xml:space="preserve"> to 6.25 transmitters/km². The simulations concluded to an interference probability of 100 % for pulsed </w:t>
      </w:r>
      <w:proofErr w:type="spellStart"/>
      <w:r w:rsidRPr="0035163D">
        <w:t>pseudolites</w:t>
      </w:r>
      <w:proofErr w:type="spellEnd"/>
      <w:r w:rsidRPr="0035163D">
        <w:t xml:space="preserve"> and a risk of interference of CW </w:t>
      </w:r>
      <w:proofErr w:type="spellStart"/>
      <w:r w:rsidRPr="0035163D">
        <w:t>pseudolites</w:t>
      </w:r>
      <w:proofErr w:type="spellEnd"/>
      <w:r w:rsidRPr="0035163D">
        <w:t xml:space="preserve"> if their deployment is not very limited (density &lt; 0.6 per km²). Thus, sharing and/or compatibility bet</w:t>
      </w:r>
      <w:r w:rsidR="008577E0">
        <w:t xml:space="preserve">ween continuously transmitting </w:t>
      </w:r>
      <w:proofErr w:type="spellStart"/>
      <w:r w:rsidR="008577E0">
        <w:t>p</w:t>
      </w:r>
      <w:r w:rsidRPr="0035163D">
        <w:t>seudolites</w:t>
      </w:r>
      <w:proofErr w:type="spellEnd"/>
      <w:r w:rsidRPr="0035163D">
        <w:t xml:space="preserve"> and ARNS would not </w:t>
      </w:r>
      <w:r w:rsidR="00500E38">
        <w:t xml:space="preserve">be </w:t>
      </w:r>
      <w:r w:rsidRPr="0035163D">
        <w:t xml:space="preserve">simply feasible, and in particular around airports areas. </w:t>
      </w:r>
    </w:p>
    <w:p w:rsidR="00917D9A" w:rsidRPr="0035163D" w:rsidRDefault="00917D9A" w:rsidP="008D175D">
      <w:pPr>
        <w:pStyle w:val="ECCParagraph"/>
        <w:rPr>
          <w:i/>
        </w:rPr>
      </w:pPr>
      <w:r w:rsidRPr="0035163D">
        <w:t xml:space="preserve">For more details, see </w:t>
      </w:r>
      <w:r w:rsidR="001D2D59">
        <w:fldChar w:fldCharType="begin"/>
      </w:r>
      <w:r w:rsidR="001D2D59">
        <w:instrText xml:space="preserve"> REF _Ref319599081 \n \h </w:instrText>
      </w:r>
      <w:r w:rsidR="001D2D59">
        <w:fldChar w:fldCharType="separate"/>
      </w:r>
      <w:r w:rsidR="00F874F9">
        <w:t>ANNEX 3</w:t>
      </w:r>
      <w:proofErr w:type="gramStart"/>
      <w:r w:rsidR="00F874F9">
        <w:t>:</w:t>
      </w:r>
      <w:r w:rsidR="001D2D59">
        <w:fldChar w:fldCharType="end"/>
      </w:r>
      <w:r w:rsidRPr="0035163D">
        <w:t>.</w:t>
      </w:r>
      <w:proofErr w:type="gramEnd"/>
      <w:r w:rsidRPr="0035163D">
        <w:t xml:space="preserve"> </w:t>
      </w:r>
    </w:p>
    <w:p w:rsidR="00917D9A" w:rsidRDefault="00917D9A" w:rsidP="00722BC7">
      <w:pPr>
        <w:pStyle w:val="Titre2"/>
      </w:pPr>
      <w:bookmarkStart w:id="154" w:name="_Toc319601986"/>
      <w:r>
        <w:t>radio determination Service (rdS)</w:t>
      </w:r>
      <w:bookmarkEnd w:id="154"/>
    </w:p>
    <w:p w:rsidR="00917D9A" w:rsidRDefault="00917D9A" w:rsidP="00132ACC">
      <w:pPr>
        <w:pStyle w:val="Titre3"/>
      </w:pPr>
      <w:bookmarkStart w:id="155" w:name="_Toc178383646"/>
      <w:bookmarkStart w:id="156" w:name="_Toc273971008"/>
      <w:bookmarkStart w:id="157" w:name="_Toc317588352"/>
      <w:bookmarkStart w:id="158" w:name="_Toc319601987"/>
      <w:r>
        <w:t>O</w:t>
      </w:r>
      <w:r w:rsidRPr="00256365">
        <w:t>verview</w:t>
      </w:r>
      <w:r>
        <w:t xml:space="preserve"> of the Radio Determination Service (rec. ITU-R M.1463-1)</w:t>
      </w:r>
      <w:bookmarkEnd w:id="155"/>
      <w:bookmarkEnd w:id="156"/>
      <w:bookmarkEnd w:id="157"/>
      <w:bookmarkEnd w:id="158"/>
    </w:p>
    <w:p w:rsidR="00917D9A" w:rsidRDefault="00917D9A" w:rsidP="00132ACC">
      <w:pPr>
        <w:pStyle w:val="ECCParagraph"/>
      </w:pPr>
      <w:r>
        <w:t xml:space="preserve">The band 1215-1400 MHz is used by many different types of radars on fixed and transportable platforms. Radio determination functions performed in the band include long range search tracking and surveillance. Radar operating frequencies can be assumed to be uniformly spread throughout the band 1215-1400 </w:t>
      </w:r>
      <w:proofErr w:type="spellStart"/>
      <w:r>
        <w:t>MHz.</w:t>
      </w:r>
      <w:proofErr w:type="spellEnd"/>
    </w:p>
    <w:p w:rsidR="00917D9A" w:rsidRDefault="00917D9A" w:rsidP="00132ACC">
      <w:pPr>
        <w:pStyle w:val="ECCParagraph"/>
      </w:pPr>
      <w:r>
        <w:t>The radars operating in the 1215-1400 MHz band use a variety of modulations including continuous wave (CW) pulses, frequency modulated (chirped) pulses and phase coded pulses.</w:t>
      </w:r>
    </w:p>
    <w:p w:rsidR="00917D9A" w:rsidRDefault="00917D9A" w:rsidP="00132ACC">
      <w:pPr>
        <w:pStyle w:val="ECCParagraph"/>
      </w:pPr>
      <w:r>
        <w:t>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will suppress or reduce interference.</w:t>
      </w:r>
    </w:p>
    <w:p w:rsidR="00917D9A" w:rsidRPr="00E26BA6" w:rsidRDefault="00917D9A" w:rsidP="00132ACC">
      <w:pPr>
        <w:pStyle w:val="ECCParagraph"/>
      </w:pPr>
      <w:r w:rsidRPr="00E26BA6">
        <w:t>Typical transmitter RF emission bandwidths of radars operating in the 1215-1400 MHz band range</w:t>
      </w:r>
      <w:r>
        <w:t xml:space="preserve"> </w:t>
      </w:r>
      <w:r w:rsidRPr="00E26BA6">
        <w:t xml:space="preserve">from 0.5 to 2.5 </w:t>
      </w:r>
      <w:proofErr w:type="spellStart"/>
      <w:r w:rsidRPr="00E26BA6">
        <w:t>MHz.</w:t>
      </w:r>
      <w:proofErr w:type="spellEnd"/>
      <w:r w:rsidRPr="00E26BA6">
        <w:t xml:space="preserve"> Transmitter peak output powers range from 45 kW (76.5 </w:t>
      </w:r>
      <w:proofErr w:type="spellStart"/>
      <w:r w:rsidRPr="00E26BA6">
        <w:t>dBm</w:t>
      </w:r>
      <w:proofErr w:type="spellEnd"/>
      <w:r w:rsidRPr="00E26BA6">
        <w:t>) for solid state</w:t>
      </w:r>
      <w:r>
        <w:t xml:space="preserve"> </w:t>
      </w:r>
      <w:r w:rsidRPr="00E26BA6">
        <w:t>transmitters</w:t>
      </w:r>
      <w:r>
        <w:t xml:space="preserve"> up</w:t>
      </w:r>
      <w:r w:rsidRPr="00E26BA6">
        <w:t xml:space="preserve"> to 5 MW (97 </w:t>
      </w:r>
      <w:proofErr w:type="spellStart"/>
      <w:r w:rsidRPr="00E26BA6">
        <w:t>dBm</w:t>
      </w:r>
      <w:proofErr w:type="spellEnd"/>
      <w:r w:rsidRPr="00E26BA6">
        <w:t>) for high power radars using klystrons.</w:t>
      </w:r>
    </w:p>
    <w:p w:rsidR="00917D9A" w:rsidRPr="00E26BA6" w:rsidRDefault="00917D9A" w:rsidP="00132ACC">
      <w:pPr>
        <w:pStyle w:val="ECCParagraph"/>
      </w:pPr>
      <w:r w:rsidRPr="00E26BA6">
        <w:t>The newer generation radar systems use digital signal processing after detection for range, azimuth</w:t>
      </w:r>
      <w:r>
        <w:t xml:space="preserve"> </w:t>
      </w:r>
      <w:r w:rsidRPr="00E26BA6">
        <w:t>and Doppler processing. Generally, included in the signal processing are techniques used to</w:t>
      </w:r>
      <w:r>
        <w:t xml:space="preserve"> </w:t>
      </w:r>
      <w:r w:rsidRPr="00E26BA6">
        <w:t xml:space="preserve">enhance the </w:t>
      </w:r>
      <w:r w:rsidRPr="00E26BA6">
        <w:lastRenderedPageBreak/>
        <w:t>detection of desired targets and to produce target symbols on the display. The signal</w:t>
      </w:r>
      <w:r>
        <w:t xml:space="preserve"> </w:t>
      </w:r>
      <w:r w:rsidRPr="00E26BA6">
        <w:t>processing techniques used for the enhancement and identification of desired targets also provides</w:t>
      </w:r>
      <w:r>
        <w:t xml:space="preserve"> </w:t>
      </w:r>
      <w:r w:rsidRPr="00E26BA6">
        <w:t>some suppression of low-duty c</w:t>
      </w:r>
      <w:r w:rsidR="00C5239D">
        <w:t>ycle interference, less than 5%</w:t>
      </w:r>
      <w:r w:rsidRPr="00E26BA6">
        <w:t xml:space="preserve"> that is asynchronous with the</w:t>
      </w:r>
      <w:r>
        <w:t xml:space="preserve"> </w:t>
      </w:r>
      <w:r w:rsidRPr="00E26BA6">
        <w:t>desired signal. Also, the signal processing in the newer generation radars using chirped and phase coded pulses produces a processing gain for the desired signal and may also provide suppression of undesired signals.</w:t>
      </w:r>
    </w:p>
    <w:p w:rsidR="00917D9A" w:rsidRPr="00E26BA6" w:rsidRDefault="00917D9A" w:rsidP="00132ACC">
      <w:pPr>
        <w:pStyle w:val="ECCParagraph"/>
      </w:pPr>
      <w:r w:rsidRPr="00E26BA6">
        <w:t>Some of the newer low-power solid state transmitters use high-duty cycle multiple receiver channel</w:t>
      </w:r>
      <w:r>
        <w:t xml:space="preserve"> </w:t>
      </w:r>
      <w:r w:rsidRPr="00E26BA6">
        <w:t>signal processing to enhance the desired signal returns. Some radar receivers have the capability to</w:t>
      </w:r>
      <w:r>
        <w:t xml:space="preserve"> </w:t>
      </w:r>
      <w:r w:rsidRPr="00E26BA6">
        <w:t>identify RF channels that have low undesired signals and command the transmitter to transmit on</w:t>
      </w:r>
      <w:r>
        <w:t xml:space="preserve"> </w:t>
      </w:r>
      <w:r w:rsidRPr="00E26BA6">
        <w:t>those RF channels.</w:t>
      </w:r>
    </w:p>
    <w:p w:rsidR="00917D9A" w:rsidRPr="00E26BA6" w:rsidRDefault="00917D9A" w:rsidP="00132ACC">
      <w:pPr>
        <w:pStyle w:val="ECCParagraph"/>
      </w:pPr>
      <w:r w:rsidRPr="00E26BA6">
        <w:t>A variety of types of antennas are used on radars operating in the 1215-1400 MHz band. Newer</w:t>
      </w:r>
      <w:r>
        <w:t xml:space="preserve"> </w:t>
      </w:r>
      <w:r w:rsidRPr="00E26BA6">
        <w:t>generation radars using reflector type antennas have multiple horns. Dual horns are used for</w:t>
      </w:r>
      <w:r>
        <w:t xml:space="preserve"> </w:t>
      </w:r>
      <w:r w:rsidRPr="00E26BA6">
        <w:t>transmit and receive antennas to improve detection in surface clutter. Also, multiple-horn</w:t>
      </w:r>
      <w:r>
        <w:t xml:space="preserve"> </w:t>
      </w:r>
      <w:r w:rsidRPr="00E26BA6">
        <w:t>stack-beam reflector antennas are used for three-dimensional radars. The multiple horn antennas</w:t>
      </w:r>
      <w:r>
        <w:t xml:space="preserve"> </w:t>
      </w:r>
      <w:r w:rsidRPr="00E26BA6">
        <w:t xml:space="preserve">will reduce the level of interference. Distributed phased array antennas are also used on some </w:t>
      </w:r>
      <w:proofErr w:type="gramStart"/>
      <w:r w:rsidRPr="00E26BA6">
        <w:t>radars</w:t>
      </w:r>
      <w:proofErr w:type="gramEnd"/>
      <w:r>
        <w:t xml:space="preserve"> </w:t>
      </w:r>
      <w:r w:rsidRPr="00E26BA6">
        <w:t>in the band</w:t>
      </w:r>
      <w:r>
        <w:t xml:space="preserve"> 1215-1</w:t>
      </w:r>
      <w:r w:rsidRPr="00E26BA6">
        <w:t xml:space="preserve">400 </w:t>
      </w:r>
      <w:proofErr w:type="spellStart"/>
      <w:r w:rsidRPr="00E26BA6">
        <w:t>MHz.</w:t>
      </w:r>
      <w:proofErr w:type="spellEnd"/>
      <w:r w:rsidRPr="00E26BA6">
        <w:t xml:space="preserve"> The distributed phase array antennas have transmit/receive modules</w:t>
      </w:r>
      <w:r>
        <w:t xml:space="preserve"> </w:t>
      </w:r>
      <w:r w:rsidRPr="00E26BA6">
        <w:t>mounted on the antenna. Also, radars using phased array antennas generally have lower side-lobe</w:t>
      </w:r>
      <w:r>
        <w:t xml:space="preserve"> </w:t>
      </w:r>
      <w:r w:rsidRPr="00E26BA6">
        <w:t>levels than reflector type antennas, and have a narrow scanning beam in elevation, or use the digital</w:t>
      </w:r>
      <w:r>
        <w:t xml:space="preserve"> </w:t>
      </w:r>
      <w:r w:rsidRPr="00E26BA6">
        <w:t>beam-forming principles.</w:t>
      </w:r>
    </w:p>
    <w:p w:rsidR="00917D9A" w:rsidRPr="00E26BA6" w:rsidRDefault="00917D9A" w:rsidP="00132ACC">
      <w:pPr>
        <w:pStyle w:val="ECCParagraph"/>
      </w:pPr>
      <w:r w:rsidRPr="00E26BA6">
        <w:t>Since the radars in the 1 215-1 400 MHz band perform search, track, and long range surveillance</w:t>
      </w:r>
      <w:r>
        <w:t xml:space="preserve"> </w:t>
      </w:r>
      <w:r w:rsidRPr="00E26BA6">
        <w:t>functions the antennas scan 360° in the horizontal plane. Horizontal, vertical and circular</w:t>
      </w:r>
      <w:r>
        <w:t xml:space="preserve"> </w:t>
      </w:r>
      <w:r w:rsidRPr="00E26BA6">
        <w:t>polarizations are used.</w:t>
      </w:r>
    </w:p>
    <w:p w:rsidR="00917D9A" w:rsidRDefault="00917D9A" w:rsidP="00A36442">
      <w:pPr>
        <w:pStyle w:val="Titre3"/>
      </w:pPr>
      <w:bookmarkStart w:id="159" w:name="_Toc178383647"/>
      <w:bookmarkStart w:id="160" w:name="_Toc273971009"/>
      <w:bookmarkStart w:id="161" w:name="_Toc317588353"/>
      <w:bookmarkStart w:id="162" w:name="_Toc319601988"/>
      <w:r>
        <w:t>Necessary technical parameters for the compatibility studies</w:t>
      </w:r>
      <w:bookmarkEnd w:id="159"/>
      <w:bookmarkEnd w:id="160"/>
      <w:bookmarkEnd w:id="161"/>
      <w:bookmarkEnd w:id="162"/>
    </w:p>
    <w:p w:rsidR="00917D9A" w:rsidRPr="00397C2B" w:rsidRDefault="00917D9A" w:rsidP="00A36442">
      <w:pPr>
        <w:pStyle w:val="Lgende"/>
        <w:rPr>
          <w:i/>
        </w:rPr>
      </w:pPr>
      <w:r>
        <w:t xml:space="preserve">Table </w:t>
      </w:r>
      <w:r>
        <w:fldChar w:fldCharType="begin"/>
      </w:r>
      <w:r>
        <w:instrText xml:space="preserve"> SEQ Table \* ARABIC </w:instrText>
      </w:r>
      <w:r>
        <w:fldChar w:fldCharType="separate"/>
      </w:r>
      <w:r w:rsidR="00F874F9">
        <w:rPr>
          <w:noProof/>
        </w:rPr>
        <w:t>27</w:t>
      </w:r>
      <w:r>
        <w:fldChar w:fldCharType="end"/>
      </w:r>
      <w:r w:rsidRPr="00397C2B">
        <w:t>: Typical radar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1"/>
        <w:gridCol w:w="1066"/>
        <w:gridCol w:w="1096"/>
        <w:gridCol w:w="732"/>
        <w:gridCol w:w="869"/>
        <w:gridCol w:w="940"/>
        <w:gridCol w:w="1086"/>
        <w:gridCol w:w="1180"/>
        <w:gridCol w:w="1150"/>
        <w:gridCol w:w="1065"/>
      </w:tblGrid>
      <w:tr w:rsidR="00917D9A" w:rsidRPr="002A25B2" w:rsidTr="002A25B2">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Frequency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bandwidth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figure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Vertical scan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 antenna height [m]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maximum gain [</w:t>
            </w:r>
            <w:proofErr w:type="spellStart"/>
            <w:r w:rsidRPr="002A25B2">
              <w:rPr>
                <w:b/>
                <w:color w:val="FFFFFF"/>
                <w:sz w:val="16"/>
                <w:szCs w:val="16"/>
              </w:rPr>
              <w:t>dBi</w:t>
            </w:r>
            <w:proofErr w:type="spellEnd"/>
            <w:r w:rsidRPr="002A25B2">
              <w:rPr>
                <w:b/>
                <w:color w:val="FFFFFF"/>
                <w:sz w:val="16"/>
                <w:szCs w:val="16"/>
              </w:rPr>
              <w:t>]</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 xml:space="preserve">Antenna </w:t>
            </w:r>
            <w:proofErr w:type="spellStart"/>
            <w:r w:rsidRPr="002A25B2">
              <w:rPr>
                <w:b/>
                <w:color w:val="FFFFFF"/>
                <w:sz w:val="16"/>
                <w:szCs w:val="16"/>
              </w:rPr>
              <w:t>polarisation</w:t>
            </w:r>
            <w:proofErr w:type="spellEnd"/>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 xml:space="preserve">Antenna </w:t>
            </w:r>
            <w:proofErr w:type="spellStart"/>
            <w:r w:rsidRPr="002A25B2">
              <w:rPr>
                <w:b/>
                <w:color w:val="FFFFFF"/>
                <w:sz w:val="16"/>
                <w:szCs w:val="16"/>
              </w:rPr>
              <w:t>beamwidth</w:t>
            </w:r>
            <w:proofErr w:type="spellEnd"/>
            <w:r w:rsidRPr="002A25B2">
              <w:rPr>
                <w:b/>
                <w:color w:val="FFFFFF"/>
                <w:sz w:val="16"/>
                <w:szCs w:val="16"/>
              </w:rPr>
              <w:t xml:space="preserve">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Protection criterion</w:t>
            </w:r>
          </w:p>
        </w:tc>
      </w:tr>
      <w:tr w:rsidR="00917D9A" w:rsidRPr="002A25B2" w:rsidTr="002A25B2">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S3</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4,4 - 6,4</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4,7</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-1 - +19</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r w:rsidR="00917D9A" w:rsidRPr="002A25B2" w:rsidTr="002A25B2">
        <w:tc>
          <w:tcPr>
            <w:tcW w:w="0" w:type="auto"/>
          </w:tcPr>
          <w:p w:rsidR="00917D9A" w:rsidRPr="002A25B2" w:rsidRDefault="00917D9A" w:rsidP="002A25B2">
            <w:pPr>
              <w:jc w:val="center"/>
              <w:rPr>
                <w:sz w:val="16"/>
                <w:szCs w:val="16"/>
              </w:rPr>
            </w:pPr>
            <w:r w:rsidRPr="002A25B2">
              <w:rPr>
                <w:sz w:val="16"/>
                <w:szCs w:val="16"/>
              </w:rPr>
              <w:t>S5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1,25 -0,625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2,6</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-6 - +20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bl>
    <w:p w:rsidR="00917D9A" w:rsidRDefault="00917D9A" w:rsidP="00A36442">
      <w:pPr>
        <w:pStyle w:val="ECCParagraph"/>
      </w:pPr>
    </w:p>
    <w:p w:rsidR="00917D9A" w:rsidRDefault="00917D9A" w:rsidP="00A36442">
      <w:pPr>
        <w:pStyle w:val="ECCParagraph"/>
      </w:pPr>
      <w:r>
        <w:t>The radar antenna height does not appear in the ITU-R recommendations. R</w:t>
      </w:r>
      <w:r w:rsidRPr="00E26BA6">
        <w:t xml:space="preserve">adar antennas are </w:t>
      </w:r>
      <w:r>
        <w:t xml:space="preserve">assumed to be </w:t>
      </w:r>
      <w:r w:rsidRPr="00E26BA6">
        <w:t xml:space="preserve">above the local clutter. </w:t>
      </w:r>
      <w:r>
        <w:t>A typical antenna height of 15 to 35 m above the ground was assumed in the studies.</w:t>
      </w:r>
    </w:p>
    <w:p w:rsidR="00917D9A" w:rsidRDefault="00917D9A" w:rsidP="00A36442">
      <w:pPr>
        <w:pStyle w:val="Titre3"/>
      </w:pPr>
      <w:bookmarkStart w:id="163" w:name="_Toc199133098"/>
      <w:bookmarkStart w:id="164" w:name="_Toc178383648"/>
      <w:bookmarkStart w:id="165" w:name="_Toc273971010"/>
      <w:bookmarkStart w:id="166" w:name="_Toc317588354"/>
      <w:bookmarkStart w:id="167" w:name="_Toc319601989"/>
      <w:bookmarkEnd w:id="163"/>
      <w:r>
        <w:t>Antenna pattern(s) of the RDS system</w:t>
      </w:r>
      <w:bookmarkEnd w:id="164"/>
      <w:bookmarkEnd w:id="165"/>
      <w:bookmarkEnd w:id="166"/>
      <w:bookmarkEnd w:id="167"/>
    </w:p>
    <w:p w:rsidR="00917D9A" w:rsidRDefault="00B376F3" w:rsidP="00132ACC">
      <w:pPr>
        <w:jc w:val="center"/>
      </w:pPr>
      <w:r>
        <w:rPr>
          <w:noProof/>
          <w:lang w:val="fr-FR" w:eastAsia="fr-FR"/>
        </w:rPr>
        <w:drawing>
          <wp:inline distT="0" distB="0" distL="0" distR="0" wp14:anchorId="449F2614" wp14:editId="28849EA4">
            <wp:extent cx="3562350" cy="2505075"/>
            <wp:effectExtent l="0" t="0" r="0" b="9525"/>
            <wp:docPr id="40" name="Image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igure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FE79C5">
        <w:rPr>
          <w:noProof/>
        </w:rPr>
        <w:t>22</w:t>
      </w:r>
      <w:r>
        <w:fldChar w:fldCharType="end"/>
      </w:r>
      <w:r>
        <w:t>: Typical horizontal antenna pattern of a primary radar</w:t>
      </w:r>
    </w:p>
    <w:p w:rsidR="00917D9A" w:rsidRDefault="00B376F3" w:rsidP="00132ACC">
      <w:pPr>
        <w:jc w:val="center"/>
      </w:pPr>
      <w:r>
        <w:rPr>
          <w:noProof/>
          <w:lang w:val="fr-FR" w:eastAsia="fr-FR"/>
        </w:rPr>
        <w:lastRenderedPageBreak/>
        <w:drawing>
          <wp:inline distT="0" distB="0" distL="0" distR="0" wp14:anchorId="02C6B719" wp14:editId="1C6AF26E">
            <wp:extent cx="3648075" cy="2171700"/>
            <wp:effectExtent l="0" t="0" r="9525" b="0"/>
            <wp:docPr id="41" name="Image 19"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igure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2171700"/>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FE79C5">
        <w:rPr>
          <w:noProof/>
        </w:rPr>
        <w:t>23</w:t>
      </w:r>
      <w:r>
        <w:fldChar w:fldCharType="end"/>
      </w:r>
      <w:r>
        <w:t>: Vertical antenna pattern of a primary radar</w:t>
      </w:r>
    </w:p>
    <w:p w:rsidR="00917D9A" w:rsidRPr="00256365" w:rsidRDefault="00917D9A" w:rsidP="00A36442">
      <w:pPr>
        <w:pStyle w:val="Titre3"/>
      </w:pPr>
      <w:bookmarkStart w:id="168" w:name="_Toc184680285"/>
      <w:bookmarkStart w:id="169" w:name="_Toc178383649"/>
      <w:bookmarkStart w:id="170" w:name="_Toc178383650"/>
      <w:bookmarkStart w:id="171" w:name="_Toc178383651"/>
      <w:bookmarkStart w:id="172" w:name="_Toc178383703"/>
      <w:bookmarkStart w:id="173" w:name="_Toc178383704"/>
      <w:bookmarkStart w:id="174" w:name="_Toc273971011"/>
      <w:bookmarkStart w:id="175" w:name="_Toc317588355"/>
      <w:bookmarkStart w:id="176" w:name="_Toc319601990"/>
      <w:bookmarkEnd w:id="168"/>
      <w:bookmarkEnd w:id="169"/>
      <w:bookmarkEnd w:id="170"/>
      <w:bookmarkEnd w:id="171"/>
      <w:bookmarkEnd w:id="172"/>
      <w:r>
        <w:t>Compatibility criteria</w:t>
      </w:r>
      <w:bookmarkEnd w:id="173"/>
      <w:bookmarkEnd w:id="174"/>
      <w:bookmarkEnd w:id="175"/>
      <w:bookmarkEnd w:id="176"/>
    </w:p>
    <w:p w:rsidR="00917D9A" w:rsidRDefault="00917D9A" w:rsidP="00A36442">
      <w:pPr>
        <w:pStyle w:val="ECCParagraph"/>
      </w:pPr>
      <w:r w:rsidRPr="00214AFF">
        <w:rPr>
          <w:bCs/>
        </w:rPr>
        <w:t xml:space="preserve">According to the </w:t>
      </w:r>
      <w:r>
        <w:rPr>
          <w:bCs/>
        </w:rPr>
        <w:t>R</w:t>
      </w:r>
      <w:r w:rsidRPr="00214AFF">
        <w:rPr>
          <w:bCs/>
        </w:rPr>
        <w:t>ec. ITU-R M.1463-1 considering c) and recommends 3 and 4,</w:t>
      </w:r>
      <w:r w:rsidRPr="00214AFF">
        <w:t xml:space="preserve"> the radio determination service is a safety service as specified by No. 4.10 of the Radio</w:t>
      </w:r>
      <w:r w:rsidRPr="00214AFF">
        <w:rPr>
          <w:bCs/>
        </w:rPr>
        <w:t xml:space="preserve"> </w:t>
      </w:r>
      <w:r w:rsidRPr="00214AFF">
        <w:t xml:space="preserve">Regulations (RR) and harmful interference to it cannot be accepted. In the case of continuous (non-pulsed) interference, an interfering signal power to radar receiver noise power level, I/N, of –6 dB should be used as the required protection level for the radio determination radars, and that this level represents the net protection level if multiple interferers are present. </w:t>
      </w:r>
    </w:p>
    <w:p w:rsidR="00917D9A" w:rsidRPr="00214AFF" w:rsidRDefault="00917D9A" w:rsidP="00A36442">
      <w:pPr>
        <w:pStyle w:val="ECCParagraph"/>
      </w:pPr>
      <w:r>
        <w:t>The text in the overview of RDS section suggests that because of the s</w:t>
      </w:r>
      <w:r w:rsidRPr="00E26BA6">
        <w:t>ignal</w:t>
      </w:r>
      <w:r>
        <w:t xml:space="preserve"> </w:t>
      </w:r>
      <w:r w:rsidRPr="00E26BA6">
        <w:t>processing techniques</w:t>
      </w:r>
      <w:r>
        <w:t>, radars can cope with</w:t>
      </w:r>
      <w:r w:rsidRPr="00E26BA6">
        <w:t xml:space="preserve"> low-duty cycle</w:t>
      </w:r>
      <w:r>
        <w:t xml:space="preserve"> (less than 5%)</w:t>
      </w:r>
      <w:r w:rsidRPr="00E26BA6">
        <w:t xml:space="preserve"> </w:t>
      </w:r>
      <w:r>
        <w:t xml:space="preserve">asynchronous </w:t>
      </w:r>
      <w:r w:rsidRPr="00E26BA6">
        <w:t>interference</w:t>
      </w:r>
      <w:r>
        <w:t xml:space="preserve">.  However the duty cycle of a single PL is of the order of 7 - 10 % and the duty cycle of whole PL-system is of the order of 20 - 35 %. That is why it will be assumed in the first instance that the interference from </w:t>
      </w:r>
      <w:proofErr w:type="spellStart"/>
      <w:r>
        <w:t>pseudolite</w:t>
      </w:r>
      <w:proofErr w:type="spellEnd"/>
      <w:r>
        <w:t xml:space="preserve"> signals is </w:t>
      </w:r>
      <w:r w:rsidRPr="00E26BA6">
        <w:t>continuous from the radar receiver point of view.</w:t>
      </w:r>
    </w:p>
    <w:p w:rsidR="00917D9A" w:rsidRPr="0035163D" w:rsidRDefault="00917D9A" w:rsidP="00A36442">
      <w:pPr>
        <w:pStyle w:val="Titre3"/>
      </w:pPr>
      <w:bookmarkStart w:id="177" w:name="_Toc178383739"/>
      <w:bookmarkStart w:id="178" w:name="_Toc273971036"/>
      <w:bookmarkStart w:id="179" w:name="_Toc317588356"/>
      <w:bookmarkStart w:id="180" w:name="_Toc319601991"/>
      <w:r>
        <w:t>Results of studies</w:t>
      </w:r>
      <w:bookmarkEnd w:id="177"/>
      <w:bookmarkEnd w:id="178"/>
      <w:bookmarkEnd w:id="179"/>
      <w:bookmarkEnd w:id="180"/>
    </w:p>
    <w:p w:rsidR="00917D9A" w:rsidRPr="0035163D" w:rsidRDefault="00917D9A" w:rsidP="00A36442">
      <w:pPr>
        <w:pStyle w:val="ECCParagraph"/>
      </w:pPr>
      <w:bookmarkStart w:id="181" w:name="OLE_LINK6"/>
      <w:bookmarkStart w:id="182" w:name="OLE_LINK7"/>
      <w:r w:rsidRPr="0035163D">
        <w:t xml:space="preserve">Due to the high antenna gain and sensitivity of radars the separation distances calculated using MCL-method, are rather large already in the case of low power continuous wave </w:t>
      </w:r>
      <w:proofErr w:type="spellStart"/>
      <w:r w:rsidRPr="0035163D">
        <w:t>pseudolites</w:t>
      </w:r>
      <w:proofErr w:type="spellEnd"/>
      <w:r w:rsidRPr="0035163D">
        <w:t xml:space="preserve"> being about 450 meters in the radar antenna main beam. In the case of pulsing </w:t>
      </w:r>
      <w:proofErr w:type="spellStart"/>
      <w:r w:rsidRPr="0035163D">
        <w:t>pseudolite</w:t>
      </w:r>
      <w:proofErr w:type="spellEnd"/>
      <w:r w:rsidRPr="0035163D">
        <w:t xml:space="preserve"> the distance is unacceptably large, 75 kilometres (beyond the radio horizon – the </w:t>
      </w:r>
      <w:proofErr w:type="spellStart"/>
      <w:r w:rsidRPr="0035163D">
        <w:t>pseudolite</w:t>
      </w:r>
      <w:proofErr w:type="spellEnd"/>
      <w:r w:rsidRPr="0035163D">
        <w:t xml:space="preserve"> is no longer in visibility from the radar) from the radar antenna main beam and about 13 kilometres from the antenna </w:t>
      </w:r>
      <w:proofErr w:type="spellStart"/>
      <w:r w:rsidRPr="0035163D">
        <w:t>sidelobes</w:t>
      </w:r>
      <w:proofErr w:type="spellEnd"/>
      <w:r w:rsidRPr="0035163D">
        <w:t xml:space="preserve">.  </w:t>
      </w:r>
      <w:bookmarkEnd w:id="181"/>
      <w:bookmarkEnd w:id="182"/>
    </w:p>
    <w:p w:rsidR="00917D9A" w:rsidRPr="0035163D" w:rsidRDefault="00917D9A" w:rsidP="00A36442">
      <w:pPr>
        <w:pStyle w:val="ECCParagraph"/>
      </w:pPr>
      <w:r w:rsidRPr="0035163D">
        <w:t xml:space="preserve">The correlated SEAMCAT simulations in the next </w:t>
      </w:r>
      <w:r w:rsidRPr="0035163D">
        <w:fldChar w:fldCharType="begin"/>
      </w:r>
      <w:r w:rsidRPr="0035163D">
        <w:instrText xml:space="preserve"> REF _Ref273531840 \h </w:instrText>
      </w:r>
      <w:r>
        <w:instrText xml:space="preserve"> \* MERGEFORMAT </w:instrText>
      </w:r>
      <w:r w:rsidRPr="0035163D">
        <w:fldChar w:fldCharType="separate"/>
      </w:r>
      <w:r w:rsidR="00F874F9">
        <w:t xml:space="preserve">Table </w:t>
      </w:r>
      <w:r w:rsidR="00F874F9">
        <w:rPr>
          <w:noProof/>
        </w:rPr>
        <w:t>28</w:t>
      </w:r>
      <w:r w:rsidRPr="0035163D">
        <w:fldChar w:fldCharType="end"/>
      </w:r>
      <w:r w:rsidRPr="0035163D">
        <w:t xml:space="preserve"> show similarity to MCL-calculations if we take into account the small diffraction loss added to the MCL-results in pulsed PL case. The statistical SEAMCAT approaches show very high interference probabilities of the order of 30 - 90 %. </w:t>
      </w:r>
    </w:p>
    <w:p w:rsidR="00917D9A" w:rsidRDefault="00917D9A" w:rsidP="00A36442">
      <w:pPr>
        <w:pStyle w:val="ECCParagraph"/>
      </w:pPr>
      <w:r w:rsidRPr="0035163D">
        <w:t>For more details see the Annex 3.</w:t>
      </w:r>
    </w:p>
    <w:p w:rsidR="00917D9A" w:rsidRDefault="00917D9A" w:rsidP="00132ACC">
      <w:pPr>
        <w:pStyle w:val="Lgende"/>
      </w:pPr>
      <w:bookmarkStart w:id="183" w:name="_Ref273531840"/>
      <w:r>
        <w:t xml:space="preserve">Table </w:t>
      </w:r>
      <w:r>
        <w:fldChar w:fldCharType="begin"/>
      </w:r>
      <w:r>
        <w:instrText xml:space="preserve"> SEQ Table \* ARABIC </w:instrText>
      </w:r>
      <w:r>
        <w:fldChar w:fldCharType="separate"/>
      </w:r>
      <w:r w:rsidR="00F874F9">
        <w:rPr>
          <w:noProof/>
        </w:rPr>
        <w:t>28</w:t>
      </w:r>
      <w:r>
        <w:fldChar w:fldCharType="end"/>
      </w:r>
      <w:bookmarkEnd w:id="183"/>
      <w:r>
        <w:t>: PLs to RDS (radar)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9"/>
        <w:gridCol w:w="1606"/>
        <w:gridCol w:w="2077"/>
        <w:gridCol w:w="1991"/>
        <w:gridCol w:w="2332"/>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proofErr w:type="spellStart"/>
            <w:r w:rsidRPr="002A25B2">
              <w:rPr>
                <w:b/>
                <w:color w:val="FFFFFF"/>
              </w:rPr>
              <w:t>Intefering</w:t>
            </w:r>
            <w:proofErr w:type="spellEnd"/>
            <w:r w:rsidRPr="002A25B2">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Conclusions</w:t>
            </w:r>
          </w:p>
        </w:tc>
      </w:tr>
      <w:tr w:rsidR="00917D9A" w:rsidRPr="002A25B2" w:rsidTr="00C5239D">
        <w:tc>
          <w:tcPr>
            <w:tcW w:w="0" w:type="auto"/>
            <w:tcBorders>
              <w:top w:val="single" w:sz="4" w:space="0" w:color="FFFFFF" w:themeColor="background1"/>
            </w:tcBorders>
          </w:tcPr>
          <w:p w:rsidR="00917D9A" w:rsidRPr="002E616C" w:rsidRDefault="00917D9A" w:rsidP="002A25B2">
            <w:pPr>
              <w:jc w:val="center"/>
            </w:pPr>
            <w:r w:rsidRPr="002E616C">
              <w:t>1 215 - 1 300</w:t>
            </w:r>
          </w:p>
        </w:tc>
        <w:tc>
          <w:tcPr>
            <w:tcW w:w="0" w:type="auto"/>
            <w:tcBorders>
              <w:top w:val="single" w:sz="4" w:space="0" w:color="FFFFFF" w:themeColor="background1"/>
            </w:tcBorders>
          </w:tcPr>
          <w:p w:rsidR="00917D9A" w:rsidRPr="002E616C" w:rsidRDefault="00917D9A" w:rsidP="002A25B2">
            <w:pPr>
              <w:jc w:val="center"/>
            </w:pPr>
            <w:r w:rsidRPr="002E616C">
              <w:t xml:space="preserve">CW PLs (-70 </w:t>
            </w:r>
            <w:proofErr w:type="spellStart"/>
            <w:r w:rsidRPr="002E616C">
              <w:t>dBm</w:t>
            </w:r>
            <w:proofErr w:type="spellEnd"/>
            <w:r w:rsidRPr="002E616C">
              <w:t>)</w:t>
            </w:r>
          </w:p>
        </w:tc>
        <w:tc>
          <w:tcPr>
            <w:tcW w:w="0" w:type="auto"/>
            <w:tcBorders>
              <w:top w:val="single" w:sz="4" w:space="0" w:color="FFFFFF" w:themeColor="background1"/>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FFFFFF" w:themeColor="background1"/>
            </w:tcBorders>
          </w:tcPr>
          <w:p w:rsidR="00917D9A" w:rsidRPr="002E616C" w:rsidRDefault="00917D9A" w:rsidP="002A25B2">
            <w:pPr>
              <w:jc w:val="center"/>
            </w:pPr>
            <w:r w:rsidRPr="002E616C">
              <w:t xml:space="preserve">450 </w:t>
            </w:r>
            <w:proofErr w:type="spellStart"/>
            <w:r w:rsidRPr="002E616C">
              <w:t>metres</w:t>
            </w:r>
            <w:proofErr w:type="spellEnd"/>
          </w:p>
        </w:tc>
        <w:tc>
          <w:tcPr>
            <w:tcW w:w="0" w:type="auto"/>
            <w:tcBorders>
              <w:top w:val="single" w:sz="4" w:space="0" w:color="FFFFFF" w:themeColor="background1"/>
            </w:tcBorders>
          </w:tcPr>
          <w:p w:rsidR="00917D9A" w:rsidRPr="002E616C" w:rsidRDefault="00917D9A" w:rsidP="002A25B2">
            <w:pPr>
              <w:jc w:val="center"/>
            </w:pPr>
            <w:r w:rsidRPr="002E616C">
              <w:t xml:space="preserve">Interference </w:t>
            </w:r>
            <w:proofErr w:type="spellStart"/>
            <w:r w:rsidRPr="002E616C">
              <w:t>probabability</w:t>
            </w:r>
            <w:proofErr w:type="spellEnd"/>
            <w:r w:rsidRPr="002E616C">
              <w:t xml:space="preserve">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CW PLs (-70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C0504D"/>
            </w:tcBorders>
          </w:tcPr>
          <w:p w:rsidR="00917D9A" w:rsidRPr="002E616C" w:rsidRDefault="00917D9A" w:rsidP="002A25B2">
            <w:pPr>
              <w:jc w:val="center"/>
            </w:pPr>
            <w:r w:rsidRPr="002E616C">
              <w:t xml:space="preserve">200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 xml:space="preserve">Interference </w:t>
            </w:r>
            <w:proofErr w:type="spellStart"/>
            <w:r w:rsidRPr="002E616C">
              <w:t>probabability</w:t>
            </w:r>
            <w:proofErr w:type="spellEnd"/>
            <w:r w:rsidRPr="002E616C">
              <w:t xml:space="preserve">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pulsing PLs (0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C0504D"/>
            </w:tcBorders>
          </w:tcPr>
          <w:p w:rsidR="00917D9A" w:rsidRPr="002E616C" w:rsidRDefault="00917D9A" w:rsidP="002A25B2">
            <w:pPr>
              <w:jc w:val="center"/>
            </w:pPr>
            <w:r w:rsidRPr="002E616C">
              <w:t xml:space="preserve">75 </w:t>
            </w:r>
            <w:proofErr w:type="spellStart"/>
            <w:r w:rsidRPr="002E616C">
              <w:t>kilometres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high</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pulsing PLs (0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13 </w:t>
            </w:r>
            <w:proofErr w:type="spellStart"/>
            <w:r w:rsidRPr="002E616C">
              <w:t>kilometres</w:t>
            </w:r>
            <w:proofErr w:type="spellEnd"/>
          </w:p>
        </w:tc>
        <w:tc>
          <w:tcPr>
            <w:tcW w:w="0" w:type="auto"/>
            <w:tcBorders>
              <w:top w:val="single" w:sz="4" w:space="0" w:color="C0504D"/>
            </w:tcBorders>
          </w:tcPr>
          <w:p w:rsidR="00917D9A" w:rsidRDefault="00917D9A" w:rsidP="002A25B2">
            <w:pPr>
              <w:jc w:val="center"/>
            </w:pPr>
            <w:r w:rsidRPr="002E616C">
              <w:t>Interference probability very high</w:t>
            </w:r>
          </w:p>
        </w:tc>
      </w:tr>
    </w:tbl>
    <w:p w:rsidR="00917D9A" w:rsidRPr="002A25B2" w:rsidRDefault="00917D9A" w:rsidP="002A25B2"/>
    <w:p w:rsidR="00917D9A" w:rsidRPr="00397C2B" w:rsidRDefault="00917D9A" w:rsidP="00132ACC">
      <w:pPr>
        <w:pStyle w:val="Lgende"/>
        <w:rPr>
          <w:i/>
        </w:rPr>
      </w:pPr>
      <w:r>
        <w:t xml:space="preserve">Table </w:t>
      </w:r>
      <w:r>
        <w:fldChar w:fldCharType="begin"/>
      </w:r>
      <w:r>
        <w:instrText xml:space="preserve"> SEQ Table \* ARABIC </w:instrText>
      </w:r>
      <w:r>
        <w:fldChar w:fldCharType="separate"/>
      </w:r>
      <w:r w:rsidR="00F874F9">
        <w:rPr>
          <w:noProof/>
        </w:rPr>
        <w:t>29</w:t>
      </w:r>
      <w:r>
        <w:fldChar w:fldCharType="end"/>
      </w:r>
      <w:r w:rsidRPr="00397C2B">
        <w:t>: PLs to RDS (radar) summary of SEAMCAT simulation re</w:t>
      </w:r>
      <w:r>
        <w:t>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4"/>
        <w:gridCol w:w="1253"/>
        <w:gridCol w:w="1192"/>
        <w:gridCol w:w="2783"/>
        <w:gridCol w:w="3233"/>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proofErr w:type="spellStart"/>
            <w:r w:rsidRPr="002A25B2">
              <w:rPr>
                <w:b/>
                <w:color w:val="FFFFFF"/>
              </w:rPr>
              <w:t>Intefering</w:t>
            </w:r>
            <w:proofErr w:type="spellEnd"/>
            <w:r w:rsidRPr="002A25B2">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Conclusions</w:t>
            </w:r>
          </w:p>
        </w:tc>
      </w:tr>
      <w:tr w:rsidR="00917D9A" w:rsidRPr="002A25B2" w:rsidTr="00C5239D">
        <w:tc>
          <w:tcPr>
            <w:tcW w:w="0" w:type="auto"/>
            <w:tcBorders>
              <w:top w:val="single" w:sz="4" w:space="0" w:color="FFFFFF" w:themeColor="background1"/>
            </w:tcBorders>
          </w:tcPr>
          <w:p w:rsidR="00917D9A" w:rsidRPr="007A7D6B" w:rsidRDefault="00917D9A" w:rsidP="002A25B2">
            <w:pPr>
              <w:jc w:val="center"/>
            </w:pPr>
            <w:r w:rsidRPr="007A7D6B">
              <w:t>1215 - 1300</w:t>
            </w:r>
          </w:p>
        </w:tc>
        <w:tc>
          <w:tcPr>
            <w:tcW w:w="0" w:type="auto"/>
            <w:tcBorders>
              <w:top w:val="single" w:sz="4" w:space="0" w:color="FFFFFF" w:themeColor="background1"/>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FFFFFF" w:themeColor="background1"/>
            </w:tcBorders>
          </w:tcPr>
          <w:p w:rsidR="00917D9A" w:rsidRPr="007A7D6B" w:rsidRDefault="00917D9A" w:rsidP="002A25B2">
            <w:pPr>
              <w:jc w:val="center"/>
            </w:pPr>
            <w:r w:rsidRPr="007A7D6B">
              <w:t>RDS S5</w:t>
            </w:r>
          </w:p>
        </w:tc>
        <w:tc>
          <w:tcPr>
            <w:tcW w:w="0" w:type="auto"/>
            <w:tcBorders>
              <w:top w:val="single" w:sz="4" w:space="0" w:color="FFFFFF" w:themeColor="background1"/>
            </w:tcBorders>
          </w:tcPr>
          <w:p w:rsidR="00917D9A" w:rsidRPr="007A7D6B" w:rsidRDefault="00917D9A" w:rsidP="002A25B2">
            <w:pPr>
              <w:jc w:val="center"/>
            </w:pPr>
            <w:r w:rsidRPr="007A7D6B">
              <w:t>Single PL correlated case; no distributions used; separation distance 0,45km; I/N criteria -6dB</w:t>
            </w:r>
          </w:p>
        </w:tc>
        <w:tc>
          <w:tcPr>
            <w:tcW w:w="0" w:type="auto"/>
            <w:tcBorders>
              <w:top w:val="single" w:sz="4" w:space="0" w:color="FFFFFF" w:themeColor="background1"/>
            </w:tcBorders>
          </w:tcPr>
          <w:p w:rsidR="00917D9A" w:rsidRPr="007A7D6B" w:rsidRDefault="00917D9A" w:rsidP="002A25B2">
            <w:pPr>
              <w:jc w:val="center"/>
            </w:pPr>
            <w:r w:rsidRPr="007A7D6B">
              <w:t xml:space="preserve">Interference probability jumps to 1 on PLs </w:t>
            </w:r>
            <w:proofErr w:type="spellStart"/>
            <w:r w:rsidRPr="007A7D6B">
              <w:t>Pwrlevel</w:t>
            </w:r>
            <w:proofErr w:type="spellEnd"/>
            <w:r w:rsidRPr="007A7D6B">
              <w:t xml:space="preserve"> of -70 </w:t>
            </w:r>
            <w:proofErr w:type="spellStart"/>
            <w:r w:rsidRPr="007A7D6B">
              <w:t>dBm</w:t>
            </w:r>
            <w:proofErr w:type="spellEnd"/>
            <w:r w:rsidRPr="007A7D6B">
              <w:t>, which is in line with the MCL case</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 xml:space="preserve">6 PLs in RDS </w:t>
            </w:r>
            <w:proofErr w:type="spellStart"/>
            <w:r w:rsidRPr="007A7D6B">
              <w:t>rx</w:t>
            </w:r>
            <w:proofErr w:type="spellEnd"/>
            <w:r w:rsidRPr="007A7D6B">
              <w:t xml:space="preserve"> vicinity (density 0,003,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0,045%</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 xml:space="preserve">6 PLs in RDS </w:t>
            </w:r>
            <w:proofErr w:type="spellStart"/>
            <w:r w:rsidRPr="007A7D6B">
              <w:t>rx</w:t>
            </w:r>
            <w:proofErr w:type="spellEnd"/>
            <w:r w:rsidRPr="007A7D6B">
              <w:t xml:space="preserve"> vicinity (density 0,1, protection distance 100m,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1,4%</w:t>
            </w:r>
          </w:p>
        </w:tc>
      </w:tr>
      <w:tr w:rsidR="00917D9A" w:rsidRPr="002A25B2" w:rsidTr="0043417E">
        <w:tc>
          <w:tcPr>
            <w:tcW w:w="0" w:type="auto"/>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correlated case; no distributions used; separation distance 75km; I/N criteria -6dB</w:t>
            </w:r>
          </w:p>
        </w:tc>
        <w:tc>
          <w:tcPr>
            <w:tcW w:w="0" w:type="auto"/>
            <w:tcBorders>
              <w:top w:val="single" w:sz="4" w:space="0" w:color="C0504D"/>
            </w:tcBorders>
          </w:tcPr>
          <w:p w:rsidR="00917D9A" w:rsidRPr="007A7D6B" w:rsidRDefault="00917D9A" w:rsidP="002A25B2">
            <w:pPr>
              <w:jc w:val="center"/>
            </w:pPr>
            <w:r w:rsidRPr="007A7D6B">
              <w:t xml:space="preserve">Interference probability jumps to 1 on PLs </w:t>
            </w:r>
            <w:proofErr w:type="spellStart"/>
            <w:r w:rsidRPr="007A7D6B">
              <w:t>Pwrlevel</w:t>
            </w:r>
            <w:proofErr w:type="spellEnd"/>
            <w:r w:rsidRPr="007A7D6B">
              <w:t xml:space="preserve"> of ~-26 </w:t>
            </w:r>
            <w:proofErr w:type="spellStart"/>
            <w:r w:rsidRPr="007A7D6B">
              <w:t>dBm</w:t>
            </w:r>
            <w:proofErr w:type="spellEnd"/>
            <w:r w:rsidRPr="007A7D6B">
              <w:t>, which is in line with the MCL case after the diffraction loss (-26,6dBm) is taken into account</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is 15m, activity factor 100%, protection distance 100m, density 0,003, I/N=-6dB</w:t>
            </w:r>
          </w:p>
        </w:tc>
        <w:tc>
          <w:tcPr>
            <w:tcW w:w="0" w:type="auto"/>
            <w:tcBorders>
              <w:top w:val="single" w:sz="4" w:space="0" w:color="C0504D"/>
            </w:tcBorders>
          </w:tcPr>
          <w:p w:rsidR="00917D9A" w:rsidRPr="007A7D6B" w:rsidRDefault="00917D9A" w:rsidP="002A25B2">
            <w:pPr>
              <w:jc w:val="center"/>
            </w:pPr>
            <w:r w:rsidRPr="007A7D6B">
              <w:t>Interference probability 84%</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15 meters, activity factor 100%, protection distance 10km, density 0,0001, I/N= -6dB</w:t>
            </w:r>
          </w:p>
        </w:tc>
        <w:tc>
          <w:tcPr>
            <w:tcW w:w="0" w:type="auto"/>
            <w:tcBorders>
              <w:top w:val="single" w:sz="4" w:space="0" w:color="C0504D"/>
            </w:tcBorders>
          </w:tcPr>
          <w:p w:rsidR="00917D9A" w:rsidRDefault="00917D9A" w:rsidP="002A25B2">
            <w:pPr>
              <w:jc w:val="center"/>
            </w:pPr>
            <w:r w:rsidRPr="007A7D6B">
              <w:t>Interference probability 7%</w:t>
            </w:r>
          </w:p>
        </w:tc>
      </w:tr>
    </w:tbl>
    <w:p w:rsidR="00917D9A" w:rsidRDefault="00917D9A" w:rsidP="00722BC7">
      <w:pPr>
        <w:pStyle w:val="Titre2"/>
      </w:pPr>
      <w:bookmarkStart w:id="184" w:name="_Toc319601992"/>
      <w:r>
        <w:t>earth exploration satellite service (eesS)</w:t>
      </w:r>
      <w:bookmarkEnd w:id="184"/>
    </w:p>
    <w:p w:rsidR="00917D9A" w:rsidRDefault="00917D9A" w:rsidP="00132ACC">
      <w:pPr>
        <w:pStyle w:val="Titre3"/>
      </w:pPr>
      <w:bookmarkStart w:id="185" w:name="_Toc178383719"/>
      <w:bookmarkStart w:id="186" w:name="_Toc273971013"/>
      <w:bookmarkStart w:id="187" w:name="_Toc317588358"/>
      <w:bookmarkStart w:id="188" w:name="_Toc319601993"/>
      <w:r w:rsidRPr="00256365">
        <w:t>System overview</w:t>
      </w:r>
      <w:r>
        <w:t xml:space="preserve"> of EESS (ref. ITU-R Rec. RS.1166-3)</w:t>
      </w:r>
      <w:bookmarkEnd w:id="185"/>
      <w:bookmarkEnd w:id="186"/>
      <w:bookmarkEnd w:id="187"/>
      <w:bookmarkEnd w:id="188"/>
    </w:p>
    <w:p w:rsidR="00917D9A" w:rsidRDefault="001D2D59" w:rsidP="00132ACC">
      <w:pPr>
        <w:pStyle w:val="ECCParagraph"/>
      </w:pPr>
      <w:r>
        <w:t>The ITU-R RR A</w:t>
      </w:r>
      <w:r w:rsidR="00917D9A">
        <w:t xml:space="preserve">rticle 5 allocates the bands 1215-1240 and 1240-1300 MHz to active Earth Exploration-Satellite Service. The systems are called space borne active imaging radar sensors or Synthetic Aperture Radars (SARs). </w:t>
      </w:r>
    </w:p>
    <w:p w:rsidR="00917D9A" w:rsidRPr="00214AFF" w:rsidRDefault="00917D9A" w:rsidP="00132ACC">
      <w:pPr>
        <w:pStyle w:val="ECCParagraph"/>
      </w:pPr>
      <w:r w:rsidRPr="00214AFF">
        <w:rPr>
          <w:lang w:eastAsia="fi-FI"/>
        </w:rPr>
        <w:t>SARs are used in space to typically produce radar image maps of the terrain below as the spacecraft motion creates a synthetic aperture over a typical aperture time of only 0.2-1.5</w:t>
      </w:r>
      <w:r w:rsidR="008C6EC1">
        <w:rPr>
          <w:lang w:eastAsia="fi-FI"/>
        </w:rPr>
        <w:t xml:space="preserve"> </w:t>
      </w:r>
      <w:r w:rsidRPr="00214AFF">
        <w:rPr>
          <w:lang w:eastAsia="fi-FI"/>
        </w:rPr>
        <w:t>s</w:t>
      </w:r>
      <w:r>
        <w:rPr>
          <w:lang w:eastAsia="fi-FI"/>
        </w:rPr>
        <w:t xml:space="preserve">. </w:t>
      </w:r>
    </w:p>
    <w:p w:rsidR="00917D9A" w:rsidRDefault="00917D9A" w:rsidP="00132ACC">
      <w:pPr>
        <w:pStyle w:val="Titre3"/>
      </w:pPr>
      <w:bookmarkStart w:id="189" w:name="_Toc178383720"/>
      <w:bookmarkStart w:id="190" w:name="_Toc273971014"/>
      <w:bookmarkStart w:id="191" w:name="_Toc317588359"/>
      <w:bookmarkStart w:id="192" w:name="_Toc319601994"/>
      <w:r>
        <w:t>Necessary technical parameters for the compatibility studies (ref. ITU-R rec. RS.1347)</w:t>
      </w:r>
      <w:bookmarkEnd w:id="189"/>
      <w:bookmarkEnd w:id="190"/>
      <w:bookmarkEnd w:id="191"/>
      <w:bookmarkEnd w:id="192"/>
    </w:p>
    <w:p w:rsidR="00917D9A" w:rsidRDefault="00917D9A" w:rsidP="00132ACC">
      <w:pPr>
        <w:pStyle w:val="Lgende"/>
      </w:pPr>
      <w:r>
        <w:t xml:space="preserve">Table </w:t>
      </w:r>
      <w:r>
        <w:fldChar w:fldCharType="begin"/>
      </w:r>
      <w:r>
        <w:instrText xml:space="preserve"> SEQ Table \* ARABIC </w:instrText>
      </w:r>
      <w:r>
        <w:fldChar w:fldCharType="separate"/>
      </w:r>
      <w:r w:rsidR="00F874F9">
        <w:rPr>
          <w:noProof/>
        </w:rPr>
        <w:t>30</w:t>
      </w:r>
      <w:r>
        <w:fldChar w:fldCharType="end"/>
      </w:r>
      <w:r w:rsidRPr="00397C2B">
        <w:t>: Typical SAR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87"/>
        <w:gridCol w:w="1110"/>
        <w:gridCol w:w="1096"/>
        <w:gridCol w:w="1240"/>
        <w:gridCol w:w="1200"/>
        <w:gridCol w:w="878"/>
        <w:gridCol w:w="1170"/>
        <w:gridCol w:w="1077"/>
        <w:gridCol w:w="1297"/>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Pulse bandwidth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Maximum antenna gain [</w:t>
            </w:r>
            <w:proofErr w:type="spellStart"/>
            <w:r w:rsidRPr="00132ACC">
              <w:rPr>
                <w:b/>
                <w:color w:val="FFFFFF"/>
                <w:sz w:val="16"/>
                <w:szCs w:val="16"/>
              </w:rPr>
              <w:t>dBi</w:t>
            </w:r>
            <w:proofErr w:type="spellEnd"/>
            <w:r w:rsidRPr="00132ACC">
              <w:rPr>
                <w:b/>
                <w:color w:val="FFFFFF"/>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orientation [deg. from nadir]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polarization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Orbital altitude [km]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Minimum desired signal * [</w:t>
            </w:r>
            <w:proofErr w:type="spellStart"/>
            <w:r w:rsidRPr="00132ACC">
              <w:rPr>
                <w:b/>
                <w:color w:val="FFFFFF"/>
                <w:sz w:val="16"/>
                <w:szCs w:val="16"/>
              </w:rPr>
              <w:t>dBm</w:t>
            </w:r>
            <w:proofErr w:type="spellEnd"/>
            <w:r w:rsidRPr="00132ACC">
              <w:rPr>
                <w:b/>
                <w:color w:val="FFFFFF"/>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Noise level  [</w:t>
            </w:r>
            <w:proofErr w:type="spellStart"/>
            <w:r w:rsidRPr="00132ACC">
              <w:rPr>
                <w:b/>
                <w:color w:val="FFFFFF"/>
                <w:sz w:val="16"/>
                <w:szCs w:val="16"/>
              </w:rPr>
              <w:t>dBm</w:t>
            </w:r>
            <w:proofErr w:type="spellEnd"/>
            <w:r w:rsidRPr="00132ACC">
              <w:rPr>
                <w:b/>
                <w:color w:val="FFFFFF"/>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Compatibility criterion</w:t>
            </w:r>
          </w:p>
        </w:tc>
      </w:tr>
      <w:tr w:rsidR="00917D9A" w:rsidRPr="00132ACC" w:rsidTr="00C5239D">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SAR 1</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36.4</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20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linear, vertical/ horizontal</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-156.5</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-97.7</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I/N = -6</w:t>
            </w:r>
          </w:p>
        </w:tc>
      </w:tr>
      <w:tr w:rsidR="00917D9A" w:rsidRPr="00132ACC" w:rsidTr="0043417E">
        <w:tc>
          <w:tcPr>
            <w:tcW w:w="0" w:type="auto"/>
          </w:tcPr>
          <w:p w:rsidR="00917D9A" w:rsidRPr="00132ACC" w:rsidRDefault="00917D9A" w:rsidP="00132ACC">
            <w:pPr>
              <w:jc w:val="center"/>
              <w:rPr>
                <w:sz w:val="16"/>
                <w:szCs w:val="16"/>
              </w:rPr>
            </w:pPr>
            <w:r w:rsidRPr="00132ACC">
              <w:rPr>
                <w:sz w:val="16"/>
                <w:szCs w:val="16"/>
              </w:rPr>
              <w:t>SAR 2</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15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33</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linear horizontal</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568</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I/N = -6</w:t>
            </w:r>
          </w:p>
        </w:tc>
      </w:tr>
    </w:tbl>
    <w:p w:rsidR="00917D9A" w:rsidRDefault="00917D9A" w:rsidP="00132ACC">
      <w:pPr>
        <w:pStyle w:val="ECCTablenote"/>
      </w:pPr>
      <w:r>
        <w:lastRenderedPageBreak/>
        <w:t>* R</w:t>
      </w:r>
      <w:r w:rsidRPr="009879EC">
        <w:t>ef.</w:t>
      </w:r>
      <w:r>
        <w:t xml:space="preserve"> ITU-R </w:t>
      </w:r>
      <w:r w:rsidRPr="009879EC">
        <w:t>RS.1166-3</w:t>
      </w:r>
    </w:p>
    <w:p w:rsidR="00917D9A" w:rsidRDefault="00917D9A" w:rsidP="00132ACC">
      <w:pPr>
        <w:pStyle w:val="Titre3"/>
      </w:pPr>
      <w:bookmarkStart w:id="193" w:name="_Toc178383721"/>
      <w:bookmarkStart w:id="194" w:name="_Toc273971015"/>
      <w:bookmarkStart w:id="195" w:name="_Toc317588360"/>
      <w:bookmarkStart w:id="196" w:name="_Toc319601995"/>
      <w:r>
        <w:t>Typical antenna pattern(s) of the EESS system</w:t>
      </w:r>
      <w:bookmarkEnd w:id="193"/>
      <w:bookmarkEnd w:id="194"/>
      <w:bookmarkEnd w:id="195"/>
      <w:bookmarkEnd w:id="196"/>
    </w:p>
    <w:p w:rsidR="00917D9A" w:rsidRPr="00EB337A" w:rsidRDefault="00917D9A" w:rsidP="00132ACC">
      <w:pPr>
        <w:pStyle w:val="ECCParagraph"/>
      </w:pPr>
      <w:r w:rsidRPr="00DF79BD">
        <w:t>The EESS systems see the interference only from the antenna main beam. The maximum antenna gain is mentioned in the table. With this assumption the typical antenna pattern is not required.</w:t>
      </w:r>
    </w:p>
    <w:p w:rsidR="00917D9A" w:rsidRDefault="00917D9A" w:rsidP="00132ACC">
      <w:pPr>
        <w:pStyle w:val="Titre3"/>
      </w:pPr>
      <w:bookmarkStart w:id="197" w:name="_Toc178383722"/>
      <w:bookmarkStart w:id="198" w:name="_Toc273971016"/>
      <w:bookmarkStart w:id="199" w:name="_Toc317588361"/>
      <w:bookmarkStart w:id="200" w:name="_Toc319601996"/>
      <w:r w:rsidRPr="008221BE">
        <w:rPr>
          <w:lang w:val="pt-BR"/>
        </w:rPr>
        <w:t xml:space="preserve">Compatibility criteria (ref. ITU-R rec. </w:t>
      </w:r>
      <w:r>
        <w:t>RS.1166-3)</w:t>
      </w:r>
      <w:bookmarkEnd w:id="197"/>
      <w:bookmarkEnd w:id="198"/>
      <w:bookmarkEnd w:id="199"/>
      <w:bookmarkEnd w:id="200"/>
    </w:p>
    <w:p w:rsidR="00917D9A" w:rsidRDefault="00917D9A" w:rsidP="00C5239D">
      <w:pPr>
        <w:pStyle w:val="ECCParagraph"/>
        <w:rPr>
          <w:lang w:eastAsia="fi-FI"/>
        </w:rPr>
      </w:pPr>
      <w:r>
        <w:rPr>
          <w:lang w:eastAsia="fi-FI"/>
        </w:rPr>
        <w:t>T</w:t>
      </w:r>
      <w:r w:rsidRPr="00E3578A">
        <w:rPr>
          <w:lang w:eastAsia="fi-FI"/>
        </w:rPr>
        <w:t>he interference criterion for synthetic aperture radars is an</w:t>
      </w:r>
      <w:r>
        <w:rPr>
          <w:lang w:eastAsia="fi-FI"/>
        </w:rPr>
        <w:t xml:space="preserve"> </w:t>
      </w:r>
      <w:r w:rsidRPr="00E3578A">
        <w:rPr>
          <w:lang w:eastAsia="fi-FI"/>
        </w:rPr>
        <w:t>interference-to-noise ratio (</w:t>
      </w:r>
      <w:r w:rsidRPr="00F12417">
        <w:rPr>
          <w:rFonts w:ascii="TimesNewRoman,Italic" w:hAnsi="TimesNewRoman,Italic" w:cs="TimesNewRoman,Italic"/>
          <w:iCs/>
          <w:lang w:eastAsia="fi-FI"/>
        </w:rPr>
        <w:t>I</w:t>
      </w:r>
      <w:r w:rsidRPr="00F12417">
        <w:rPr>
          <w:lang w:eastAsia="fi-FI"/>
        </w:rPr>
        <w:t>/</w:t>
      </w:r>
      <w:r w:rsidRPr="00F12417">
        <w:rPr>
          <w:rFonts w:ascii="TimesNewRoman,Italic" w:hAnsi="TimesNewRoman,Italic" w:cs="TimesNewRoman,Italic"/>
          <w:iCs/>
          <w:lang w:eastAsia="fi-FI"/>
        </w:rPr>
        <w:t>N</w:t>
      </w:r>
      <w:r w:rsidRPr="00E3578A">
        <w:rPr>
          <w:lang w:eastAsia="fi-FI"/>
        </w:rPr>
        <w:t>) of –6 dB, which corresponds to a 10% performance degradation of</w:t>
      </w:r>
      <w:r>
        <w:rPr>
          <w:lang w:eastAsia="fi-FI"/>
        </w:rPr>
        <w:t xml:space="preserve"> </w:t>
      </w:r>
      <w:r w:rsidRPr="00E3578A">
        <w:rPr>
          <w:lang w:eastAsia="fi-FI"/>
        </w:rPr>
        <w:t>the standard deviation of SAR pixel power.</w:t>
      </w:r>
      <w:r>
        <w:rPr>
          <w:lang w:eastAsia="fi-FI"/>
        </w:rPr>
        <w:t xml:space="preserve"> The radius of a SAR antenna footprint is 10 - 20 </w:t>
      </w:r>
      <w:proofErr w:type="spellStart"/>
      <w:r w:rsidR="008577E0">
        <w:rPr>
          <w:lang w:eastAsia="fi-FI"/>
        </w:rPr>
        <w:t>kilometers</w:t>
      </w:r>
      <w:proofErr w:type="spellEnd"/>
      <w:r>
        <w:rPr>
          <w:lang w:eastAsia="fi-FI"/>
        </w:rPr>
        <w:t>.</w:t>
      </w:r>
    </w:p>
    <w:p w:rsidR="00917D9A" w:rsidRDefault="00917D9A" w:rsidP="00132ACC">
      <w:pPr>
        <w:pStyle w:val="Titre3"/>
        <w:rPr>
          <w:lang w:val="pt-BR"/>
        </w:rPr>
      </w:pPr>
      <w:bookmarkStart w:id="201" w:name="_Toc317588362"/>
      <w:bookmarkStart w:id="202" w:name="_Toc319601997"/>
      <w:r>
        <w:rPr>
          <w:lang w:val="pt-BR"/>
        </w:rPr>
        <w:t>Results of studies</w:t>
      </w:r>
      <w:bookmarkEnd w:id="201"/>
      <w:bookmarkEnd w:id="202"/>
    </w:p>
    <w:p w:rsidR="00917D9A" w:rsidRDefault="00917D9A" w:rsidP="00C5239D">
      <w:pPr>
        <w:pStyle w:val="ECCParagraph"/>
      </w:pPr>
      <w:r>
        <w:t xml:space="preserve">Here only the EESS satellite main beam case needs to be considered. According to the MCL-calculation a single high power, pulsing </w:t>
      </w:r>
      <w:proofErr w:type="spellStart"/>
      <w:r>
        <w:t>pseudolite</w:t>
      </w:r>
      <w:proofErr w:type="spellEnd"/>
      <w:r>
        <w:t xml:space="preserve"> does </w:t>
      </w:r>
      <w:r w:rsidR="002102B3">
        <w:t xml:space="preserve">not </w:t>
      </w:r>
      <w:proofErr w:type="gramStart"/>
      <w:r>
        <w:t>interfere</w:t>
      </w:r>
      <w:proofErr w:type="gramEnd"/>
      <w:r>
        <w:t xml:space="preserve"> </w:t>
      </w:r>
      <w:r w:rsidR="002102B3">
        <w:t>these</w:t>
      </w:r>
      <w:r>
        <w:t xml:space="preserve"> EESS systems. However the criterion may be exceeded if many pulsing </w:t>
      </w:r>
      <w:proofErr w:type="spellStart"/>
      <w:r>
        <w:t>pseudolite</w:t>
      </w:r>
      <w:proofErr w:type="spellEnd"/>
      <w:r>
        <w:t xml:space="preserve"> systems transmit simultaneously in the EESS antenna main beam (about 20 x 20 km).</w:t>
      </w:r>
    </w:p>
    <w:p w:rsidR="006352B5" w:rsidRDefault="00917D9A" w:rsidP="00C5239D">
      <w:pPr>
        <w:pStyle w:val="ECCParagraph"/>
      </w:pPr>
      <w:r w:rsidRPr="007D32F3">
        <w:t xml:space="preserve">See </w:t>
      </w:r>
      <w:r w:rsidR="006C79C8">
        <w:fldChar w:fldCharType="begin"/>
      </w:r>
      <w:r w:rsidR="006C79C8">
        <w:instrText xml:space="preserve"> REF _Ref319599139 \n \h </w:instrText>
      </w:r>
      <w:r w:rsidR="006C79C8">
        <w:fldChar w:fldCharType="separate"/>
      </w:r>
      <w:r w:rsidR="00F874F9">
        <w:rPr>
          <w:b/>
          <w:bCs/>
          <w:lang w:val="en-US"/>
        </w:rPr>
        <w:t>Error! Reference source not found.</w:t>
      </w:r>
      <w:r w:rsidR="006C79C8">
        <w:fldChar w:fldCharType="end"/>
      </w:r>
      <w:r w:rsidRPr="007D32F3">
        <w:t xml:space="preserve"> </w:t>
      </w:r>
      <w:proofErr w:type="gramStart"/>
      <w:r w:rsidRPr="007D32F3">
        <w:t>for</w:t>
      </w:r>
      <w:proofErr w:type="gramEnd"/>
      <w:r w:rsidRPr="007D32F3">
        <w:t xml:space="preserve"> </w:t>
      </w:r>
      <w:r>
        <w:t>more details</w:t>
      </w:r>
      <w:r w:rsidRPr="007D32F3">
        <w:t>.</w:t>
      </w:r>
    </w:p>
    <w:p w:rsidR="006352B5" w:rsidRDefault="006352B5">
      <w:pPr>
        <w:rPr>
          <w:lang w:val="en-GB"/>
        </w:rPr>
      </w:pPr>
      <w:r>
        <w:br w:type="page"/>
      </w:r>
    </w:p>
    <w:p w:rsidR="00917D9A" w:rsidRDefault="00917D9A" w:rsidP="00132ACC">
      <w:pPr>
        <w:pStyle w:val="Lgende"/>
      </w:pPr>
      <w:r>
        <w:lastRenderedPageBreak/>
        <w:t xml:space="preserve">Table </w:t>
      </w:r>
      <w:r>
        <w:fldChar w:fldCharType="begin"/>
      </w:r>
      <w:r>
        <w:instrText xml:space="preserve"> SEQ Table \* ARABIC </w:instrText>
      </w:r>
      <w:r>
        <w:fldChar w:fldCharType="separate"/>
      </w:r>
      <w:r w:rsidR="00F874F9">
        <w:rPr>
          <w:noProof/>
        </w:rPr>
        <w:t>31</w:t>
      </w:r>
      <w:r>
        <w:fldChar w:fldCharType="end"/>
      </w:r>
      <w:r w:rsidRPr="00397C2B">
        <w:t>: PLs to EESS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83"/>
        <w:gridCol w:w="1633"/>
        <w:gridCol w:w="1969"/>
        <w:gridCol w:w="2032"/>
        <w:gridCol w:w="2338"/>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proofErr w:type="spellStart"/>
            <w:r w:rsidRPr="00132ACC">
              <w:rPr>
                <w:b/>
                <w:color w:val="FFFFFF"/>
              </w:rPr>
              <w:t>Intefering</w:t>
            </w:r>
            <w:proofErr w:type="spellEnd"/>
            <w:r w:rsidRPr="00132ACC">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Conclusions</w:t>
            </w:r>
          </w:p>
        </w:tc>
      </w:tr>
      <w:tr w:rsidR="00917D9A" w:rsidRPr="00132ACC" w:rsidTr="00C5239D">
        <w:tc>
          <w:tcPr>
            <w:tcW w:w="0" w:type="auto"/>
            <w:tcBorders>
              <w:top w:val="single" w:sz="4" w:space="0" w:color="FFFFFF" w:themeColor="background1"/>
            </w:tcBorders>
          </w:tcPr>
          <w:p w:rsidR="00917D9A" w:rsidRPr="00110BD9" w:rsidRDefault="00917D9A" w:rsidP="00132ACC">
            <w:pPr>
              <w:jc w:val="center"/>
            </w:pPr>
            <w:r w:rsidRPr="00110BD9">
              <w:t>1 215 - 1 300</w:t>
            </w:r>
          </w:p>
        </w:tc>
        <w:tc>
          <w:tcPr>
            <w:tcW w:w="0" w:type="auto"/>
            <w:tcBorders>
              <w:top w:val="single" w:sz="4" w:space="0" w:color="FFFFFF" w:themeColor="background1"/>
            </w:tcBorders>
          </w:tcPr>
          <w:p w:rsidR="00917D9A" w:rsidRPr="00110BD9" w:rsidRDefault="00917D9A" w:rsidP="00132ACC">
            <w:pPr>
              <w:jc w:val="center"/>
            </w:pPr>
            <w:r w:rsidRPr="00110BD9">
              <w:t xml:space="preserve">pulsing PLs (0 </w:t>
            </w:r>
            <w:proofErr w:type="spellStart"/>
            <w:r w:rsidRPr="00110BD9">
              <w:t>dBm</w:t>
            </w:r>
            <w:proofErr w:type="spellEnd"/>
            <w:r w:rsidRPr="00110BD9">
              <w:t>)</w:t>
            </w:r>
          </w:p>
        </w:tc>
        <w:tc>
          <w:tcPr>
            <w:tcW w:w="0" w:type="auto"/>
            <w:tcBorders>
              <w:top w:val="single" w:sz="4" w:space="0" w:color="FFFFFF" w:themeColor="background1"/>
            </w:tcBorders>
          </w:tcPr>
          <w:p w:rsidR="00917D9A" w:rsidRPr="00110BD9" w:rsidRDefault="00917D9A" w:rsidP="00132ACC">
            <w:pPr>
              <w:jc w:val="center"/>
            </w:pPr>
            <w:r w:rsidRPr="00110BD9">
              <w:t>EESS active, SAR 1</w:t>
            </w:r>
          </w:p>
        </w:tc>
        <w:tc>
          <w:tcPr>
            <w:tcW w:w="0" w:type="auto"/>
            <w:tcBorders>
              <w:top w:val="single" w:sz="4" w:space="0" w:color="FFFFFF" w:themeColor="background1"/>
            </w:tcBorders>
          </w:tcPr>
          <w:p w:rsidR="00917D9A" w:rsidRPr="00110BD9" w:rsidRDefault="00917D9A" w:rsidP="00132ACC">
            <w:pPr>
              <w:jc w:val="center"/>
            </w:pPr>
            <w:r w:rsidRPr="00110BD9">
              <w:t xml:space="preserve">425 </w:t>
            </w:r>
            <w:r w:rsidR="008577E0" w:rsidRPr="00110BD9">
              <w:t>kilometers</w:t>
            </w:r>
          </w:p>
        </w:tc>
        <w:tc>
          <w:tcPr>
            <w:tcW w:w="0" w:type="auto"/>
            <w:tcBorders>
              <w:top w:val="single" w:sz="4" w:space="0" w:color="FFFFFF" w:themeColor="background1"/>
            </w:tcBorders>
          </w:tcPr>
          <w:p w:rsidR="00917D9A" w:rsidRPr="00110BD9" w:rsidRDefault="00917D9A" w:rsidP="00132ACC">
            <w:pPr>
              <w:jc w:val="center"/>
            </w:pPr>
            <w:r w:rsidRPr="00110BD9">
              <w:t>Interference probability very low</w:t>
            </w:r>
          </w:p>
        </w:tc>
      </w:tr>
      <w:tr w:rsidR="00917D9A" w:rsidRPr="00132ACC" w:rsidTr="0043417E">
        <w:tc>
          <w:tcPr>
            <w:tcW w:w="0" w:type="auto"/>
          </w:tcPr>
          <w:p w:rsidR="00917D9A" w:rsidRPr="00110BD9" w:rsidRDefault="00917D9A" w:rsidP="00132ACC">
            <w:pPr>
              <w:jc w:val="center"/>
            </w:pPr>
            <w:r w:rsidRPr="00110BD9">
              <w:t>1 215 - 1 300</w:t>
            </w:r>
          </w:p>
        </w:tc>
        <w:tc>
          <w:tcPr>
            <w:tcW w:w="0" w:type="auto"/>
            <w:tcBorders>
              <w:top w:val="single" w:sz="4" w:space="0" w:color="C0504D"/>
            </w:tcBorders>
          </w:tcPr>
          <w:p w:rsidR="00917D9A" w:rsidRPr="00110BD9" w:rsidRDefault="00917D9A" w:rsidP="00132ACC">
            <w:pPr>
              <w:jc w:val="center"/>
            </w:pPr>
            <w:r w:rsidRPr="00110BD9">
              <w:t xml:space="preserve">pulsing PLs (0 </w:t>
            </w:r>
            <w:proofErr w:type="spellStart"/>
            <w:r w:rsidRPr="00110BD9">
              <w:t>dBm</w:t>
            </w:r>
            <w:proofErr w:type="spellEnd"/>
            <w:r w:rsidRPr="00110BD9">
              <w:t>)</w:t>
            </w:r>
          </w:p>
        </w:tc>
        <w:tc>
          <w:tcPr>
            <w:tcW w:w="0" w:type="auto"/>
            <w:tcBorders>
              <w:top w:val="single" w:sz="4" w:space="0" w:color="C0504D"/>
            </w:tcBorders>
          </w:tcPr>
          <w:p w:rsidR="00917D9A" w:rsidRPr="00110BD9" w:rsidRDefault="00917D9A" w:rsidP="00132ACC">
            <w:pPr>
              <w:jc w:val="center"/>
            </w:pPr>
            <w:r w:rsidRPr="00110BD9">
              <w:t>EESS active, SAR 2</w:t>
            </w:r>
          </w:p>
        </w:tc>
        <w:tc>
          <w:tcPr>
            <w:tcW w:w="0" w:type="auto"/>
            <w:tcBorders>
              <w:top w:val="single" w:sz="4" w:space="0" w:color="C0504D"/>
            </w:tcBorders>
          </w:tcPr>
          <w:p w:rsidR="00917D9A" w:rsidRPr="00110BD9" w:rsidRDefault="00917D9A" w:rsidP="00132ACC">
            <w:pPr>
              <w:jc w:val="center"/>
            </w:pPr>
            <w:r w:rsidRPr="00110BD9">
              <w:t xml:space="preserve">693 </w:t>
            </w:r>
            <w:r w:rsidR="008577E0" w:rsidRPr="00110BD9">
              <w:t>kilometers</w:t>
            </w:r>
          </w:p>
        </w:tc>
        <w:tc>
          <w:tcPr>
            <w:tcW w:w="0" w:type="auto"/>
            <w:tcBorders>
              <w:top w:val="single" w:sz="4" w:space="0" w:color="C0504D"/>
            </w:tcBorders>
          </w:tcPr>
          <w:p w:rsidR="00917D9A" w:rsidRDefault="00917D9A" w:rsidP="00132ACC">
            <w:pPr>
              <w:jc w:val="center"/>
            </w:pPr>
            <w:r w:rsidRPr="00110BD9">
              <w:t>Interference probability very low</w:t>
            </w:r>
          </w:p>
        </w:tc>
      </w:tr>
    </w:tbl>
    <w:p w:rsidR="00917D9A" w:rsidRPr="00132ACC" w:rsidRDefault="00917D9A" w:rsidP="00132ACC">
      <w:pPr>
        <w:jc w:val="center"/>
      </w:pPr>
    </w:p>
    <w:p w:rsidR="00917D9A" w:rsidRDefault="00917D9A" w:rsidP="00132ACC">
      <w:pPr>
        <w:pStyle w:val="Lgende"/>
      </w:pPr>
      <w:r>
        <w:t xml:space="preserve">Table </w:t>
      </w:r>
      <w:r>
        <w:fldChar w:fldCharType="begin"/>
      </w:r>
      <w:r>
        <w:instrText xml:space="preserve"> SEQ Table \* ARABIC </w:instrText>
      </w:r>
      <w:r>
        <w:fldChar w:fldCharType="separate"/>
      </w:r>
      <w:r w:rsidR="00F874F9">
        <w:rPr>
          <w:noProof/>
        </w:rPr>
        <w:t>32</w:t>
      </w:r>
      <w:r>
        <w:fldChar w:fldCharType="end"/>
      </w:r>
      <w:r w:rsidRPr="00397C2B">
        <w:t>: PLs to EESS SAR1 and SAR2, summar</w:t>
      </w:r>
      <w:r>
        <w:t>y of SEAMCAT 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41"/>
        <w:gridCol w:w="1292"/>
        <w:gridCol w:w="1267"/>
        <w:gridCol w:w="3250"/>
        <w:gridCol w:w="2605"/>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proofErr w:type="spellStart"/>
            <w:r w:rsidRPr="00132ACC">
              <w:rPr>
                <w:b/>
                <w:color w:val="FFFFFF"/>
              </w:rPr>
              <w:t>Intefering</w:t>
            </w:r>
            <w:proofErr w:type="spellEnd"/>
            <w:r w:rsidRPr="00132ACC">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Conclusions</w:t>
            </w:r>
          </w:p>
        </w:tc>
      </w:tr>
      <w:tr w:rsidR="00917D9A" w:rsidRPr="00132ACC" w:rsidTr="00C5239D">
        <w:tc>
          <w:tcPr>
            <w:tcW w:w="0" w:type="auto"/>
            <w:tcBorders>
              <w:top w:val="single" w:sz="4" w:space="0" w:color="FFFFFF" w:themeColor="background1"/>
            </w:tcBorders>
          </w:tcPr>
          <w:p w:rsidR="00917D9A" w:rsidRPr="00117BEA" w:rsidRDefault="00917D9A" w:rsidP="00132ACC">
            <w:pPr>
              <w:jc w:val="center"/>
            </w:pPr>
            <w:r w:rsidRPr="00117BEA">
              <w:t>1215 - 1300 MHz</w:t>
            </w:r>
          </w:p>
        </w:tc>
        <w:tc>
          <w:tcPr>
            <w:tcW w:w="0" w:type="auto"/>
            <w:tcBorders>
              <w:top w:val="single" w:sz="4" w:space="0" w:color="FFFFFF" w:themeColor="background1"/>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FFFFFF" w:themeColor="background1"/>
            </w:tcBorders>
          </w:tcPr>
          <w:p w:rsidR="00917D9A" w:rsidRPr="00117BEA" w:rsidRDefault="00917D9A" w:rsidP="00132ACC">
            <w:pPr>
              <w:jc w:val="center"/>
            </w:pPr>
            <w:r w:rsidRPr="00117BEA">
              <w:t>EESS SAR1</w:t>
            </w:r>
          </w:p>
        </w:tc>
        <w:tc>
          <w:tcPr>
            <w:tcW w:w="0" w:type="auto"/>
            <w:tcBorders>
              <w:top w:val="single" w:sz="4" w:space="0" w:color="FFFFFF" w:themeColor="background1"/>
            </w:tcBorders>
          </w:tcPr>
          <w:p w:rsidR="00917D9A" w:rsidRPr="00117BEA" w:rsidRDefault="00917D9A" w:rsidP="00132ACC">
            <w:pPr>
              <w:jc w:val="center"/>
            </w:pPr>
            <w:r w:rsidRPr="00117BEA">
              <w:t xml:space="preserve">Single pulsed PL in SAR1 </w:t>
            </w:r>
            <w:proofErr w:type="spellStart"/>
            <w:r w:rsidRPr="00117BEA">
              <w:t>rx</w:t>
            </w:r>
            <w:proofErr w:type="spellEnd"/>
            <w:r w:rsidRPr="00117BEA">
              <w:t xml:space="preserve"> vicinity, correlated case, separation distance 425km</w:t>
            </w:r>
          </w:p>
        </w:tc>
        <w:tc>
          <w:tcPr>
            <w:tcW w:w="0" w:type="auto"/>
            <w:tcBorders>
              <w:top w:val="single" w:sz="4" w:space="0" w:color="FFFFFF" w:themeColor="background1"/>
            </w:tcBorders>
          </w:tcPr>
          <w:p w:rsidR="00917D9A" w:rsidRPr="00117BEA" w:rsidRDefault="00917D9A" w:rsidP="00132ACC">
            <w:pPr>
              <w:jc w:val="center"/>
            </w:pPr>
            <w:r w:rsidRPr="00117BEA">
              <w:t xml:space="preserve">Interference probability jumps to 1 on PLs </w:t>
            </w:r>
            <w:proofErr w:type="spellStart"/>
            <w:r w:rsidRPr="00117BEA">
              <w:t>Pwrlevel</w:t>
            </w:r>
            <w:proofErr w:type="spellEnd"/>
            <w:r w:rsidRPr="00117BEA">
              <w:t xml:space="preserve">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Single pulse transmitting PL to SAR1; uniform distributions (PL transmitter density 0,0025 1/km2); Interference probability  in 0,105%</w:t>
            </w:r>
          </w:p>
        </w:tc>
        <w:tc>
          <w:tcPr>
            <w:tcW w:w="0" w:type="auto"/>
            <w:tcBorders>
              <w:top w:val="single" w:sz="4" w:space="0" w:color="C0504D"/>
            </w:tcBorders>
          </w:tcPr>
          <w:p w:rsidR="00917D9A" w:rsidRPr="00117BEA" w:rsidRDefault="00917D9A" w:rsidP="00132ACC">
            <w:pPr>
              <w:jc w:val="center"/>
            </w:pPr>
            <w:r w:rsidRPr="00117BEA">
              <w:t>Interference probability  0,1 %</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Six pulse transmitting PLs to SAR1; Uniform distributions (PL transmitter density 0,015 1/km2)</w:t>
            </w:r>
          </w:p>
        </w:tc>
        <w:tc>
          <w:tcPr>
            <w:tcW w:w="0" w:type="auto"/>
            <w:tcBorders>
              <w:top w:val="single" w:sz="4" w:space="0" w:color="C0504D"/>
            </w:tcBorders>
          </w:tcPr>
          <w:p w:rsidR="00917D9A" w:rsidRPr="00117BEA" w:rsidRDefault="00917D9A" w:rsidP="00132ACC">
            <w:pPr>
              <w:jc w:val="center"/>
            </w:pPr>
            <w:r w:rsidRPr="00117BEA">
              <w:t>Interference probability  2,1 %</w:t>
            </w:r>
          </w:p>
        </w:tc>
      </w:tr>
      <w:tr w:rsidR="00917D9A" w:rsidRPr="00132ACC" w:rsidTr="00132ACC">
        <w:trPr>
          <w:trHeight w:val="59"/>
        </w:trPr>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 xml:space="preserve">Single pulsed PL in SAR2 </w:t>
            </w:r>
            <w:proofErr w:type="spellStart"/>
            <w:r w:rsidRPr="00117BEA">
              <w:t>rx</w:t>
            </w:r>
            <w:proofErr w:type="spellEnd"/>
            <w:r w:rsidRPr="00117BEA">
              <w:t xml:space="preserve"> vicinity, correlated case, separation distance 693km</w:t>
            </w:r>
          </w:p>
        </w:tc>
        <w:tc>
          <w:tcPr>
            <w:tcW w:w="0" w:type="auto"/>
            <w:tcBorders>
              <w:top w:val="single" w:sz="4" w:space="0" w:color="C0504D"/>
            </w:tcBorders>
          </w:tcPr>
          <w:p w:rsidR="00917D9A" w:rsidRPr="00117BEA" w:rsidRDefault="00917D9A" w:rsidP="00132ACC">
            <w:pPr>
              <w:jc w:val="center"/>
            </w:pPr>
            <w:r w:rsidRPr="00117BEA">
              <w:t xml:space="preserve">Interference probability jumps to 1 on PLs </w:t>
            </w:r>
            <w:proofErr w:type="spellStart"/>
            <w:r w:rsidRPr="00117BEA">
              <w:t>Pwrlevel</w:t>
            </w:r>
            <w:proofErr w:type="spellEnd"/>
            <w:r w:rsidRPr="00117BEA">
              <w:t xml:space="preserve">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 transmitting PL to SAR2; Uniform distributions (PL transmitter density 0,0025 1/km2</w:t>
            </w:r>
          </w:p>
        </w:tc>
        <w:tc>
          <w:tcPr>
            <w:tcW w:w="0" w:type="auto"/>
            <w:tcBorders>
              <w:top w:val="single" w:sz="4" w:space="0" w:color="C0504D"/>
            </w:tcBorders>
          </w:tcPr>
          <w:p w:rsidR="00917D9A" w:rsidRPr="00117BEA" w:rsidRDefault="00917D9A" w:rsidP="00132ACC">
            <w:pPr>
              <w:jc w:val="center"/>
            </w:pPr>
            <w:r w:rsidRPr="00117BEA">
              <w:t>Interference probability  0 %</w:t>
            </w:r>
          </w:p>
        </w:tc>
      </w:tr>
      <w:tr w:rsidR="00917D9A" w:rsidRPr="00132ACC" w:rsidTr="0043417E">
        <w:tc>
          <w:tcPr>
            <w:tcW w:w="0" w:type="auto"/>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Six pulse transmitting PLs to SAR2; Uniform distributions (PL transmitter density 0,015 1/km2)</w:t>
            </w:r>
          </w:p>
        </w:tc>
        <w:tc>
          <w:tcPr>
            <w:tcW w:w="0" w:type="auto"/>
            <w:tcBorders>
              <w:top w:val="single" w:sz="4" w:space="0" w:color="C0504D"/>
            </w:tcBorders>
          </w:tcPr>
          <w:p w:rsidR="00917D9A" w:rsidRDefault="00917D9A" w:rsidP="00132ACC">
            <w:pPr>
              <w:jc w:val="center"/>
            </w:pPr>
            <w:r w:rsidRPr="00117BEA">
              <w:t>Interference probability 0%</w:t>
            </w:r>
          </w:p>
        </w:tc>
      </w:tr>
    </w:tbl>
    <w:p w:rsidR="00917D9A" w:rsidRPr="00132ACC" w:rsidRDefault="00917D9A" w:rsidP="00132ACC"/>
    <w:p w:rsidR="00917D9A" w:rsidRPr="006C79C8" w:rsidRDefault="00917D9A" w:rsidP="006C0A8E">
      <w:pPr>
        <w:pStyle w:val="Titre2"/>
      </w:pPr>
      <w:bookmarkStart w:id="203" w:name="_Toc319601998"/>
      <w:r w:rsidRPr="006C79C8">
        <w:t>radio astronomy Service (RAS)</w:t>
      </w:r>
      <w:bookmarkEnd w:id="203"/>
    </w:p>
    <w:p w:rsidR="00917D9A" w:rsidRDefault="00917D9A" w:rsidP="00AC02E1">
      <w:pPr>
        <w:pStyle w:val="ECCParagraph"/>
      </w:pPr>
      <w:r>
        <w:t xml:space="preserve">A separation distance between the </w:t>
      </w:r>
      <w:proofErr w:type="spellStart"/>
      <w:r>
        <w:t>pseudolite</w:t>
      </w:r>
      <w:proofErr w:type="spellEnd"/>
      <w:r>
        <w:t xml:space="preserve"> location and a radio astronomy station depending on the unwanted emission power of the </w:t>
      </w:r>
      <w:proofErr w:type="spellStart"/>
      <w:r>
        <w:t>pseudolite</w:t>
      </w:r>
      <w:proofErr w:type="spellEnd"/>
      <w:r>
        <w:t xml:space="preserve"> falling within the RAS band would be sufficient to protect the RAS station from detrimental interference.</w:t>
      </w:r>
    </w:p>
    <w:p w:rsidR="00917D9A" w:rsidRDefault="00917D9A" w:rsidP="00AC02E1">
      <w:pPr>
        <w:pStyle w:val="ECCParagraph"/>
      </w:pPr>
      <w:r>
        <w:fldChar w:fldCharType="begin"/>
      </w:r>
      <w:r>
        <w:instrText xml:space="preserve"> REF _Ref273529518 \h  \* MERGEFORMAT </w:instrText>
      </w:r>
      <w:r>
        <w:fldChar w:fldCharType="separate"/>
      </w:r>
      <w:r w:rsidR="00F874F9">
        <w:t xml:space="preserve">Figure </w:t>
      </w:r>
      <w:r w:rsidR="00F874F9">
        <w:rPr>
          <w:noProof/>
        </w:rPr>
        <w:t>24</w:t>
      </w:r>
      <w:r>
        <w:fldChar w:fldCharType="end"/>
      </w:r>
      <w:r w:rsidRPr="009939FA">
        <w:t xml:space="preserve"> shows the unwanted emission power </w:t>
      </w:r>
      <w:r>
        <w:t xml:space="preserve">spectral density </w:t>
      </w:r>
      <w:proofErr w:type="spellStart"/>
      <w:r w:rsidRPr="009939FA">
        <w:t>vs</w:t>
      </w:r>
      <w:proofErr w:type="spellEnd"/>
      <w:r w:rsidRPr="009939FA">
        <w:t xml:space="preserve"> the separation distance </w:t>
      </w:r>
      <w:r>
        <w:t xml:space="preserve">for a radio astronomy station located in France, assuming a flat terrain and a 0 </w:t>
      </w:r>
      <w:proofErr w:type="spellStart"/>
      <w:r>
        <w:t>dBi</w:t>
      </w:r>
      <w:proofErr w:type="spellEnd"/>
      <w:r>
        <w:t xml:space="preserve"> antenna gain for both the RAS station and the </w:t>
      </w:r>
      <w:proofErr w:type="spellStart"/>
      <w:r>
        <w:t>pseudolite</w:t>
      </w:r>
      <w:proofErr w:type="spellEnd"/>
      <w:r>
        <w:t xml:space="preserve"> (the </w:t>
      </w:r>
      <w:proofErr w:type="spellStart"/>
      <w:r>
        <w:t>pseudolite</w:t>
      </w:r>
      <w:proofErr w:type="spellEnd"/>
      <w:r>
        <w:t xml:space="preserve"> is assumed not to be pointed towards the RAS station). Recommendation P.452-13 was used with a time percentage of 2% to derive this figure.</w:t>
      </w:r>
    </w:p>
    <w:p w:rsidR="00917D9A" w:rsidRDefault="00B376F3" w:rsidP="00AC02E1">
      <w:r>
        <w:rPr>
          <w:noProof/>
          <w:lang w:val="fr-FR" w:eastAsia="fr-FR"/>
        </w:rPr>
        <w:lastRenderedPageBreak/>
        <w:drawing>
          <wp:inline distT="0" distB="0" distL="0" distR="0" wp14:anchorId="4DE33037" wp14:editId="1FBD9F0D">
            <wp:extent cx="5667375" cy="3695700"/>
            <wp:effectExtent l="0" t="0" r="9525" b="0"/>
            <wp:docPr id="42" name="Image 3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igur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Pr="003033A8" w:rsidRDefault="00917D9A" w:rsidP="00AC02E1">
      <w:pPr>
        <w:pStyle w:val="Lgende"/>
      </w:pPr>
      <w:bookmarkStart w:id="204" w:name="_Ref273529518"/>
      <w:r>
        <w:t xml:space="preserve">Figure </w:t>
      </w:r>
      <w:r>
        <w:fldChar w:fldCharType="begin"/>
      </w:r>
      <w:r>
        <w:instrText xml:space="preserve"> SEQ Figure \* ARABIC </w:instrText>
      </w:r>
      <w:r>
        <w:fldChar w:fldCharType="separate"/>
      </w:r>
      <w:r w:rsidR="00FE79C5">
        <w:rPr>
          <w:noProof/>
        </w:rPr>
        <w:t>24</w:t>
      </w:r>
      <w:r>
        <w:fldChar w:fldCharType="end"/>
      </w:r>
      <w:bookmarkEnd w:id="204"/>
      <w:r w:rsidRPr="003033A8">
        <w:t xml:space="preserve">: </w:t>
      </w:r>
      <w:r>
        <w:t>U</w:t>
      </w:r>
      <w:r w:rsidRPr="009939FA">
        <w:t xml:space="preserve">nwanted emission power </w:t>
      </w:r>
      <w:r>
        <w:t xml:space="preserve">spectral density </w:t>
      </w:r>
      <w:proofErr w:type="spellStart"/>
      <w:r w:rsidRPr="009939FA">
        <w:t>vs</w:t>
      </w:r>
      <w:proofErr w:type="spellEnd"/>
      <w:r w:rsidRPr="009939FA">
        <w:t xml:space="preserve"> the separation distance </w:t>
      </w:r>
      <w:r>
        <w:t>for a radio astronomy station located in France</w:t>
      </w:r>
    </w:p>
    <w:p w:rsidR="00917D9A" w:rsidRPr="009939FA" w:rsidRDefault="00917D9A" w:rsidP="00AC02E1">
      <w:pPr>
        <w:pStyle w:val="ECCParagraph"/>
      </w:pPr>
      <w:r w:rsidRPr="009939FA">
        <w:t xml:space="preserve">The </w:t>
      </w:r>
      <w:r>
        <w:t>peak</w:t>
      </w:r>
      <w:r w:rsidRPr="009939FA">
        <w:t xml:space="preserve"> emission power of pulsed</w:t>
      </w:r>
      <w:r w:rsidR="006C79C8">
        <w:t xml:space="preserve"> </w:t>
      </w:r>
      <w:proofErr w:type="spellStart"/>
      <w:r w:rsidR="006C79C8">
        <w:t>pseudolites</w:t>
      </w:r>
      <w:proofErr w:type="spellEnd"/>
      <w:r w:rsidR="006C79C8">
        <w:t xml:space="preserve"> is 0dBm in 2 to 10</w:t>
      </w:r>
      <w:r>
        <w:t>MHz, associated with a duty cycle of 7 to 10%. The maximum mean power spectral density in</w:t>
      </w:r>
      <w:r w:rsidR="006C79C8">
        <w:t xml:space="preserve"> the RNSS band is therefore -60</w:t>
      </w:r>
      <w:r>
        <w:t xml:space="preserve">dBW/20 </w:t>
      </w:r>
      <w:r w:rsidR="006C79C8">
        <w:t>kHz. As an example, assuming 30</w:t>
      </w:r>
      <w:r>
        <w:t>dB attenuation due to the waveform and a possible additional output filter, the unwanted mean emi</w:t>
      </w:r>
      <w:r w:rsidR="006C79C8">
        <w:t>ssion power would be around -90</w:t>
      </w:r>
      <w:r>
        <w:t>dBW/20 kHz, leading to se</w:t>
      </w:r>
      <w:r w:rsidR="006C79C8">
        <w:t>paration distances of around 25</w:t>
      </w:r>
      <w:r>
        <w:t>km.</w:t>
      </w:r>
    </w:p>
    <w:p w:rsidR="00917D9A" w:rsidRDefault="00917D9A" w:rsidP="00AC02E1">
      <w:pPr>
        <w:pStyle w:val="ECCParagraph"/>
      </w:pPr>
      <w:r>
        <w:t xml:space="preserve">This generic case may be considered as a worst case scenario since it does not take into account any terrain particularities. In practice, the separation distance should be calculated on a case by case basis using the actual terrain particularities existing around the radio astronomy station. The next </w:t>
      </w:r>
      <w:r>
        <w:fldChar w:fldCharType="begin"/>
      </w:r>
      <w:r>
        <w:instrText xml:space="preserve"> REF _Ref273529584 \h  \* MERGEFORMAT </w:instrText>
      </w:r>
      <w:r>
        <w:fldChar w:fldCharType="separate"/>
      </w:r>
      <w:r w:rsidR="00F874F9">
        <w:t xml:space="preserve">Figure </w:t>
      </w:r>
      <w:r w:rsidR="00F874F9">
        <w:rPr>
          <w:noProof/>
        </w:rPr>
        <w:t>25</w:t>
      </w:r>
      <w:r>
        <w:fldChar w:fldCharType="end"/>
      </w:r>
      <w:r>
        <w:t xml:space="preserve"> and </w:t>
      </w:r>
      <w:r>
        <w:fldChar w:fldCharType="begin"/>
      </w:r>
      <w:r>
        <w:instrText xml:space="preserve"> REF _Ref273529630 \h  \* MERGEFORMAT </w:instrText>
      </w:r>
      <w:r>
        <w:fldChar w:fldCharType="separate"/>
      </w:r>
      <w:r w:rsidR="00F874F9">
        <w:t xml:space="preserve">Figure </w:t>
      </w:r>
      <w:r w:rsidR="00F874F9">
        <w:rPr>
          <w:noProof/>
        </w:rPr>
        <w:t>26</w:t>
      </w:r>
      <w:r>
        <w:fldChar w:fldCharType="end"/>
      </w:r>
      <w:r>
        <w:t xml:space="preserve"> show the required unwanted emission mean power (in </w:t>
      </w:r>
      <w:proofErr w:type="spellStart"/>
      <w:r>
        <w:t>dBW</w:t>
      </w:r>
      <w:proofErr w:type="spellEnd"/>
      <w:r>
        <w:t xml:space="preserve">/20 kHz) around the location of </w:t>
      </w:r>
      <w:proofErr w:type="spellStart"/>
      <w:r>
        <w:t>Nançay</w:t>
      </w:r>
      <w:proofErr w:type="spellEnd"/>
      <w:r>
        <w:t xml:space="preserve"> in France, taking into account the terrain elevation around the RAS station. Still assuming a 30 dB rejection for unwanted emissions, only the dark blue area around the RAS station would have to be avoided.</w:t>
      </w:r>
    </w:p>
    <w:p w:rsidR="00917D9A" w:rsidRDefault="00B376F3" w:rsidP="00AC02E1">
      <w:pPr>
        <w:jc w:val="center"/>
      </w:pPr>
      <w:r>
        <w:rPr>
          <w:noProof/>
          <w:lang w:val="fr-FR" w:eastAsia="fr-FR"/>
        </w:rPr>
        <w:lastRenderedPageBreak/>
        <w:drawing>
          <wp:inline distT="0" distB="0" distL="0" distR="0" wp14:anchorId="488B6CDF" wp14:editId="27DC74DD">
            <wp:extent cx="5667375" cy="3695700"/>
            <wp:effectExtent l="0" t="0" r="9525" b="0"/>
            <wp:docPr id="43" name="Image 3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igure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Default="00917D9A" w:rsidP="00AC02E1">
      <w:pPr>
        <w:pStyle w:val="Lgende"/>
      </w:pPr>
      <w:bookmarkStart w:id="205" w:name="_Ref273529584"/>
      <w:r>
        <w:t xml:space="preserve">Figure </w:t>
      </w:r>
      <w:r>
        <w:fldChar w:fldCharType="begin"/>
      </w:r>
      <w:r>
        <w:instrText xml:space="preserve"> SEQ Figure \* ARABIC </w:instrText>
      </w:r>
      <w:r>
        <w:fldChar w:fldCharType="separate"/>
      </w:r>
      <w:r w:rsidR="00FE79C5">
        <w:rPr>
          <w:noProof/>
        </w:rPr>
        <w:t>25</w:t>
      </w:r>
      <w:r>
        <w:fldChar w:fldCharType="end"/>
      </w:r>
      <w:bookmarkEnd w:id="205"/>
      <w:r>
        <w:t xml:space="preserve"> </w:t>
      </w:r>
      <w:r w:rsidRPr="003033A8">
        <w:t xml:space="preserve">: </w:t>
      </w:r>
      <w:r>
        <w:t>Terrain elevation around the RAS station</w:t>
      </w:r>
    </w:p>
    <w:p w:rsidR="00917D9A" w:rsidRDefault="00B376F3" w:rsidP="00AC02E1">
      <w:pPr>
        <w:jc w:val="center"/>
      </w:pPr>
      <w:r>
        <w:rPr>
          <w:noProof/>
          <w:lang w:val="fr-FR" w:eastAsia="fr-FR"/>
        </w:rPr>
        <w:drawing>
          <wp:inline distT="0" distB="0" distL="0" distR="0" wp14:anchorId="4F7C118F" wp14:editId="65BA7B88">
            <wp:extent cx="5600700" cy="3829050"/>
            <wp:effectExtent l="0" t="0" r="0" b="0"/>
            <wp:docPr id="44" name="Image 3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figure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0700" cy="3829050"/>
                    </a:xfrm>
                    <a:prstGeom prst="rect">
                      <a:avLst/>
                    </a:prstGeom>
                    <a:noFill/>
                    <a:ln>
                      <a:noFill/>
                    </a:ln>
                  </pic:spPr>
                </pic:pic>
              </a:graphicData>
            </a:graphic>
          </wp:inline>
        </w:drawing>
      </w:r>
    </w:p>
    <w:p w:rsidR="00917D9A" w:rsidRDefault="00917D9A" w:rsidP="00AC02E1">
      <w:pPr>
        <w:pStyle w:val="Lgende"/>
      </w:pPr>
      <w:bookmarkStart w:id="206" w:name="_Ref273529630"/>
      <w:r>
        <w:t xml:space="preserve">Figure </w:t>
      </w:r>
      <w:r>
        <w:fldChar w:fldCharType="begin"/>
      </w:r>
      <w:r>
        <w:instrText xml:space="preserve"> SEQ Figure \* ARABIC </w:instrText>
      </w:r>
      <w:r>
        <w:fldChar w:fldCharType="separate"/>
      </w:r>
      <w:r w:rsidR="00FE79C5">
        <w:rPr>
          <w:noProof/>
        </w:rPr>
        <w:t>26</w:t>
      </w:r>
      <w:r>
        <w:fldChar w:fldCharType="end"/>
      </w:r>
      <w:bookmarkEnd w:id="206"/>
      <w:r w:rsidRPr="003033A8">
        <w:t xml:space="preserve">: </w:t>
      </w:r>
      <w:r>
        <w:t xml:space="preserve">Required unwanted emission mean power (in </w:t>
      </w:r>
      <w:proofErr w:type="spellStart"/>
      <w:r>
        <w:t>dBW</w:t>
      </w:r>
      <w:proofErr w:type="spellEnd"/>
      <w:r>
        <w:t xml:space="preserve">/20 kHz) around the location of </w:t>
      </w:r>
      <w:proofErr w:type="spellStart"/>
      <w:r>
        <w:t>Nançay</w:t>
      </w:r>
      <w:proofErr w:type="spellEnd"/>
      <w:r>
        <w:t xml:space="preserve"> in France, taking into account the terrain elevation around the RAS station</w:t>
      </w:r>
    </w:p>
    <w:p w:rsidR="00917D9A" w:rsidRDefault="00917D9A" w:rsidP="00AC02E1"/>
    <w:p w:rsidR="00917D9A" w:rsidRPr="000A6E73" w:rsidRDefault="00917D9A" w:rsidP="00AC02E1">
      <w:pPr>
        <w:pStyle w:val="Titre3"/>
      </w:pPr>
      <w:bookmarkStart w:id="207" w:name="_Toc317588364"/>
      <w:bookmarkStart w:id="208" w:name="_Toc319601999"/>
      <w:r w:rsidRPr="000A6E73">
        <w:lastRenderedPageBreak/>
        <w:t>Single interferer case</w:t>
      </w:r>
      <w:bookmarkEnd w:id="207"/>
      <w:bookmarkEnd w:id="208"/>
    </w:p>
    <w:p w:rsidR="00917D9A" w:rsidRDefault="006C79C8" w:rsidP="00AC02E1">
      <w:pPr>
        <w:pStyle w:val="ECCParagraph"/>
      </w:pPr>
      <w:r>
        <w:rPr>
          <w:highlight w:val="yellow"/>
        </w:rPr>
        <w:fldChar w:fldCharType="begin"/>
      </w:r>
      <w:r>
        <w:instrText xml:space="preserve"> REF _Ref319599204 \h </w:instrText>
      </w:r>
      <w:r>
        <w:rPr>
          <w:highlight w:val="yellow"/>
        </w:rPr>
      </w:r>
      <w:r>
        <w:rPr>
          <w:highlight w:val="yellow"/>
        </w:rPr>
        <w:fldChar w:fldCharType="separate"/>
      </w:r>
      <w:r w:rsidR="00F874F9">
        <w:t xml:space="preserve">Table </w:t>
      </w:r>
      <w:r w:rsidR="00F874F9">
        <w:rPr>
          <w:noProof/>
        </w:rPr>
        <w:t>15</w:t>
      </w:r>
      <w:r>
        <w:rPr>
          <w:highlight w:val="yellow"/>
        </w:rPr>
        <w:fldChar w:fldCharType="end"/>
      </w:r>
      <w:r>
        <w:t xml:space="preserve"> </w:t>
      </w:r>
      <w:r w:rsidR="00917D9A">
        <w:t xml:space="preserve">shows the results of a study to determine the minimum separation distance between an observatory of the RAS and a single interferer indoor PL of various types drawn from those currently proposed. The parameters varied for the PL are listed in the table. In addition for all cases the following were </w:t>
      </w:r>
      <w:proofErr w:type="gramStart"/>
      <w:r w:rsidR="00917D9A">
        <w:t>used :</w:t>
      </w:r>
      <w:proofErr w:type="gramEnd"/>
    </w:p>
    <w:p w:rsidR="00917D9A" w:rsidRDefault="00917D9A" w:rsidP="006C713C">
      <w:pPr>
        <w:pStyle w:val="ECCParBulleted"/>
        <w:numPr>
          <w:ilvl w:val="1"/>
          <w:numId w:val="27"/>
        </w:numPr>
        <w:tabs>
          <w:tab w:val="clear" w:pos="419"/>
          <w:tab w:val="num" w:pos="851"/>
        </w:tabs>
        <w:ind w:left="851" w:hanging="425"/>
      </w:pPr>
      <w:r>
        <w:t>Necessary BW: 2-10 MHz</w:t>
      </w:r>
    </w:p>
    <w:p w:rsidR="00917D9A" w:rsidRDefault="00917D9A" w:rsidP="006C713C">
      <w:pPr>
        <w:pStyle w:val="ECCParBulleted"/>
        <w:numPr>
          <w:ilvl w:val="1"/>
          <w:numId w:val="27"/>
        </w:numPr>
        <w:tabs>
          <w:tab w:val="clear" w:pos="419"/>
          <w:tab w:val="num" w:pos="851"/>
        </w:tabs>
        <w:ind w:left="851" w:hanging="425"/>
      </w:pPr>
      <w:r>
        <w:t>PL antenna height: 20m</w:t>
      </w:r>
    </w:p>
    <w:p w:rsidR="00917D9A" w:rsidRDefault="00917D9A" w:rsidP="006C713C">
      <w:pPr>
        <w:pStyle w:val="ECCParBulleted"/>
        <w:numPr>
          <w:ilvl w:val="1"/>
          <w:numId w:val="27"/>
        </w:numPr>
        <w:tabs>
          <w:tab w:val="clear" w:pos="419"/>
          <w:tab w:val="num" w:pos="851"/>
        </w:tabs>
        <w:ind w:left="851" w:hanging="425"/>
      </w:pPr>
      <w:r>
        <w:t xml:space="preserve">PL antenna gain: 0 </w:t>
      </w:r>
      <w:proofErr w:type="spellStart"/>
      <w:r>
        <w:t>dBi</w:t>
      </w:r>
      <w:proofErr w:type="spellEnd"/>
      <w:r>
        <w:t xml:space="preserve"> [assumption to correspond to an antenna orientated so as to point away from the observatory]</w:t>
      </w:r>
      <w:r w:rsidR="00C5239D">
        <w:t>.</w:t>
      </w:r>
    </w:p>
    <w:p w:rsidR="00C5239D" w:rsidRDefault="00C5239D" w:rsidP="00C5239D">
      <w:pPr>
        <w:pStyle w:val="ECCParBulleted"/>
        <w:numPr>
          <w:ilvl w:val="0"/>
          <w:numId w:val="0"/>
        </w:numPr>
        <w:ind w:left="340" w:hanging="340"/>
      </w:pPr>
    </w:p>
    <w:p w:rsidR="00917D9A" w:rsidRDefault="00917D9A" w:rsidP="00AC02E1">
      <w:pPr>
        <w:pStyle w:val="ECCParagraph"/>
      </w:pPr>
      <w:r>
        <w:t>Each case has a calculation for additional building losses of 8 dB (from the CEPT BWA buildings analysis report) and 0 dB, the former corresponding to a normally mounted device inside a building and the latter to one mounted at an aperture of a building.</w:t>
      </w:r>
    </w:p>
    <w:p w:rsidR="00917D9A" w:rsidRPr="006A1B82" w:rsidRDefault="00917D9A" w:rsidP="00AC02E1">
      <w:pPr>
        <w:pStyle w:val="ECCParagraph"/>
      </w:pPr>
      <w:r>
        <w:t xml:space="preserve">The </w:t>
      </w:r>
      <w:r>
        <w:rPr>
          <w:iCs/>
        </w:rPr>
        <w:t xml:space="preserve">detrimental </w:t>
      </w:r>
      <w:r w:rsidRPr="005628E4">
        <w:t xml:space="preserve">threshold level for protection of </w:t>
      </w:r>
      <w:r>
        <w:t xml:space="preserve">the </w:t>
      </w:r>
      <w:r w:rsidRPr="005628E4">
        <w:t>RAS</w:t>
      </w:r>
      <w:r>
        <w:t xml:space="preserve"> (S</w:t>
      </w:r>
      <w:r w:rsidRPr="00423C13">
        <w:rPr>
          <w:vertAlign w:val="subscript"/>
        </w:rPr>
        <w:t>H</w:t>
      </w:r>
      <w:r>
        <w:t>) was taken from ITU-R Recommendation RA.769-2 for spectroscopy in this band (S</w:t>
      </w:r>
      <w:r w:rsidRPr="00423C13">
        <w:rPr>
          <w:vertAlign w:val="subscript"/>
        </w:rPr>
        <w:t>H</w:t>
      </w:r>
      <w:r>
        <w:t xml:space="preserve"> = -237 dB(Wm</w:t>
      </w:r>
      <w:r w:rsidRPr="00582E27">
        <w:rPr>
          <w:vertAlign w:val="superscript"/>
        </w:rPr>
        <w:t>-2</w:t>
      </w:r>
      <w:r>
        <w:t>Hz</w:t>
      </w:r>
      <w:r w:rsidRPr="00582E27">
        <w:rPr>
          <w:vertAlign w:val="superscript"/>
        </w:rPr>
        <w:t>-1</w:t>
      </w:r>
      <w:r>
        <w:t xml:space="preserve">)) and a PL emitted </w:t>
      </w:r>
      <w:r w:rsidRPr="00423C13">
        <w:t>spe</w:t>
      </w:r>
      <w:r>
        <w:t>ctral power flux density (S</w:t>
      </w:r>
      <w:r>
        <w:rPr>
          <w:vertAlign w:val="subscript"/>
        </w:rPr>
        <w:t>PL</w:t>
      </w:r>
      <w:r>
        <w:t>) was calculated for each case in the appropriate bandwidth.  Hence the total</w:t>
      </w:r>
      <w:r w:rsidRPr="006A1B82">
        <w:t xml:space="preserve"> path attenuation </w:t>
      </w:r>
      <w:r>
        <w:t>needed (</w:t>
      </w:r>
      <w:proofErr w:type="spellStart"/>
      <w:r>
        <w:t>L</w:t>
      </w:r>
      <w:r w:rsidRPr="00C462C1">
        <w:rPr>
          <w:vertAlign w:val="subscript"/>
        </w:rPr>
        <w:t>prot</w:t>
      </w:r>
      <w:proofErr w:type="spellEnd"/>
      <w:r>
        <w:t>) for the system to deliver the required protection level was determined as follows:</w:t>
      </w:r>
    </w:p>
    <w:p w:rsidR="00917D9A" w:rsidRDefault="00917D9A" w:rsidP="00AC02E1">
      <w:pPr>
        <w:pStyle w:val="ECCParagraph"/>
      </w:pPr>
      <w:proofErr w:type="spellStart"/>
      <w:r>
        <w:t>L</w:t>
      </w:r>
      <w:r w:rsidRPr="00C462C1">
        <w:rPr>
          <w:vertAlign w:val="subscript"/>
        </w:rPr>
        <w:t>prot</w:t>
      </w:r>
      <w:proofErr w:type="spellEnd"/>
      <w:r>
        <w:t xml:space="preserve"> = S</w:t>
      </w:r>
      <w:r w:rsidRPr="00C462C1">
        <w:rPr>
          <w:vertAlign w:val="subscript"/>
        </w:rPr>
        <w:t>H</w:t>
      </w:r>
      <w:r>
        <w:t xml:space="preserve"> – S</w:t>
      </w:r>
      <w:r>
        <w:rPr>
          <w:vertAlign w:val="subscript"/>
        </w:rPr>
        <w:t>PL</w:t>
      </w:r>
      <w:r>
        <w:t xml:space="preserve"> – G</w:t>
      </w:r>
      <w:r w:rsidRPr="00C462C1">
        <w:rPr>
          <w:vertAlign w:val="subscript"/>
        </w:rPr>
        <w:t>M</w:t>
      </w:r>
      <w:r>
        <w:t xml:space="preserve"> - G</w:t>
      </w:r>
      <w:r w:rsidRPr="00C462C1">
        <w:rPr>
          <w:vertAlign w:val="subscript"/>
        </w:rPr>
        <w:t>A</w:t>
      </w:r>
      <w:r>
        <w:t xml:space="preserve"> - G</w:t>
      </w:r>
      <w:r w:rsidRPr="00C462C1">
        <w:rPr>
          <w:vertAlign w:val="subscript"/>
        </w:rPr>
        <w:t>OOB</w:t>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sidRPr="006C79C8">
        <w:rPr>
          <w:sz w:val="24"/>
          <w:vertAlign w:val="subscript"/>
        </w:rPr>
        <w:t>(8)</w:t>
      </w:r>
    </w:p>
    <w:p w:rsidR="00917D9A" w:rsidRDefault="00C5239D" w:rsidP="00AC02E1">
      <w:pPr>
        <w:pStyle w:val="ECCParagraph"/>
      </w:pPr>
      <w:proofErr w:type="gramStart"/>
      <w:r>
        <w:t>w</w:t>
      </w:r>
      <w:r w:rsidR="00917D9A">
        <w:t>here</w:t>
      </w:r>
      <w:proofErr w:type="gramEnd"/>
      <w:r w:rsidR="006352B5">
        <w:t>:</w:t>
      </w:r>
    </w:p>
    <w:p w:rsidR="00C5239D" w:rsidRDefault="00C5239D" w:rsidP="006C713C">
      <w:pPr>
        <w:pStyle w:val="ECCParagraph"/>
        <w:numPr>
          <w:ilvl w:val="0"/>
          <w:numId w:val="28"/>
        </w:numPr>
      </w:pPr>
      <w:r>
        <w:t>G</w:t>
      </w:r>
      <w:r w:rsidRPr="00C462C1">
        <w:rPr>
          <w:vertAlign w:val="subscript"/>
        </w:rPr>
        <w:t>M</w:t>
      </w:r>
      <w:r>
        <w:rPr>
          <w:vertAlign w:val="subscript"/>
        </w:rPr>
        <w:t xml:space="preserve"> </w:t>
      </w:r>
      <w:r>
        <w:t xml:space="preserve"> = total of mitigating factors (e.g. duty cycle, building allowance, </w:t>
      </w:r>
      <w:proofErr w:type="spellStart"/>
      <w:r>
        <w:t>etc</w:t>
      </w:r>
      <w:proofErr w:type="spellEnd"/>
      <w:r>
        <w:t>)</w:t>
      </w:r>
    </w:p>
    <w:p w:rsidR="00C5239D" w:rsidRDefault="00C5239D" w:rsidP="006C713C">
      <w:pPr>
        <w:pStyle w:val="ECCParagraph"/>
        <w:numPr>
          <w:ilvl w:val="0"/>
          <w:numId w:val="28"/>
        </w:numPr>
      </w:pPr>
      <w:r>
        <w:t>G</w:t>
      </w:r>
      <w:r w:rsidRPr="00C462C1">
        <w:rPr>
          <w:vertAlign w:val="subscript"/>
        </w:rPr>
        <w:t>A</w:t>
      </w:r>
      <w:r>
        <w:rPr>
          <w:vertAlign w:val="subscript"/>
        </w:rPr>
        <w:t xml:space="preserve">   </w:t>
      </w:r>
      <w:r>
        <w:t>= antenna gain (0dBi)</w:t>
      </w:r>
    </w:p>
    <w:p w:rsidR="00C5239D" w:rsidRDefault="00C5239D" w:rsidP="006C713C">
      <w:pPr>
        <w:pStyle w:val="ECCParagraph"/>
        <w:numPr>
          <w:ilvl w:val="0"/>
          <w:numId w:val="28"/>
        </w:numPr>
      </w:pPr>
      <w:r>
        <w:t>G</w:t>
      </w:r>
      <w:r w:rsidRPr="00C462C1">
        <w:rPr>
          <w:vertAlign w:val="subscript"/>
        </w:rPr>
        <w:t>OOB</w:t>
      </w:r>
      <w:r>
        <w:rPr>
          <w:vertAlign w:val="subscript"/>
        </w:rPr>
        <w:t xml:space="preserve"> </w:t>
      </w:r>
      <w:r>
        <w:t>= correction for OOB emissions into the RAS band (-30dB)</w:t>
      </w:r>
    </w:p>
    <w:p w:rsidR="00917D9A" w:rsidRPr="00AC02E1" w:rsidRDefault="00917D9A" w:rsidP="00AC02E1">
      <w:pPr>
        <w:pStyle w:val="ECCParagraph"/>
      </w:pPr>
      <w:r w:rsidRPr="00AC02E1">
        <w:t xml:space="preserve">The minimum distance to provide the required path loss was then calculated based on equations in ITU-R Recommendation P.452-11 (rural clutter assumed). </w:t>
      </w:r>
    </w:p>
    <w:p w:rsidR="00917D9A" w:rsidRDefault="00917D9A" w:rsidP="00AC02E1">
      <w:pPr>
        <w:pStyle w:val="Lgende"/>
      </w:pPr>
      <w:r>
        <w:t xml:space="preserve">Table </w:t>
      </w:r>
      <w:r>
        <w:fldChar w:fldCharType="begin"/>
      </w:r>
      <w:r>
        <w:instrText xml:space="preserve"> SEQ Table \* ARABIC </w:instrText>
      </w:r>
      <w:r>
        <w:fldChar w:fldCharType="separate"/>
      </w:r>
      <w:r w:rsidR="00F874F9">
        <w:rPr>
          <w:noProof/>
        </w:rPr>
        <w:t>33</w:t>
      </w:r>
      <w:r>
        <w:fldChar w:fldCharType="end"/>
      </w:r>
      <w:r>
        <w:t xml:space="preserve">: </w:t>
      </w:r>
      <w:r w:rsidRPr="00D9792F">
        <w:t>Minimum separation distances for single interferers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2027"/>
        <w:gridCol w:w="1085"/>
        <w:gridCol w:w="1403"/>
        <w:gridCol w:w="2195"/>
        <w:gridCol w:w="2317"/>
      </w:tblGrid>
      <w:tr w:rsidR="00917D9A" w:rsidRPr="00AC02E1" w:rsidTr="00AC02E1">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Type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proofErr w:type="spellStart"/>
            <w:r w:rsidRPr="00AC02E1">
              <w:rPr>
                <w:b/>
                <w:color w:val="FFFFFF"/>
              </w:rPr>
              <w:t>Tx</w:t>
            </w:r>
            <w:proofErr w:type="spellEnd"/>
            <w:r w:rsidRPr="00AC02E1">
              <w:rPr>
                <w:b/>
                <w:color w:val="FFFFFF"/>
              </w:rPr>
              <w:t xml:space="preserve"> Power (</w:t>
            </w:r>
            <w:proofErr w:type="spellStart"/>
            <w:r w:rsidRPr="00AC02E1">
              <w:rPr>
                <w:b/>
                <w:color w:val="FFFFFF"/>
              </w:rPr>
              <w:t>dBm</w:t>
            </w:r>
            <w:proofErr w:type="spellEnd"/>
            <w:r w:rsidRPr="00AC02E1">
              <w:rPr>
                <w:b/>
                <w:color w:val="FFFFFF"/>
              </w:rPr>
              <w:t>) CW or during pulse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Duty cycle (%)</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Building loss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Minimum separation distance (km)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Path Loss required for protection (dB)</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CW</w:t>
            </w: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0.023</w:t>
            </w:r>
          </w:p>
        </w:tc>
        <w:tc>
          <w:tcPr>
            <w:tcW w:w="0" w:type="auto"/>
            <w:tcBorders>
              <w:top w:val="single" w:sz="4" w:space="0" w:color="C0504D"/>
            </w:tcBorders>
          </w:tcPr>
          <w:p w:rsidR="00917D9A" w:rsidRPr="00C875F3" w:rsidRDefault="00917D9A" w:rsidP="00AC02E1">
            <w:pPr>
              <w:jc w:val="center"/>
            </w:pPr>
            <w:r w:rsidRPr="00C875F3">
              <w:t>63.9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0.008</w:t>
            </w:r>
          </w:p>
        </w:tc>
        <w:tc>
          <w:tcPr>
            <w:tcW w:w="0" w:type="auto"/>
            <w:tcBorders>
              <w:top w:val="single" w:sz="4" w:space="0" w:color="C0504D"/>
            </w:tcBorders>
          </w:tcPr>
          <w:p w:rsidR="00917D9A" w:rsidRPr="000759A2" w:rsidRDefault="00917D9A" w:rsidP="00AC02E1">
            <w:pPr>
              <w:jc w:val="center"/>
            </w:pPr>
            <w:r w:rsidRPr="00C875F3">
              <w:t>54.9</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0.058</w:t>
            </w:r>
          </w:p>
        </w:tc>
        <w:tc>
          <w:tcPr>
            <w:tcW w:w="0" w:type="auto"/>
            <w:tcBorders>
              <w:top w:val="single" w:sz="4" w:space="0" w:color="C0504D"/>
            </w:tcBorders>
          </w:tcPr>
          <w:p w:rsidR="00917D9A" w:rsidRPr="00C875F3" w:rsidRDefault="00917D9A" w:rsidP="00AC02E1">
            <w:pPr>
              <w:jc w:val="center"/>
            </w:pPr>
            <w:r w:rsidRPr="00C875F3">
              <w:t>71.9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0.021</w:t>
            </w:r>
          </w:p>
        </w:tc>
        <w:tc>
          <w:tcPr>
            <w:tcW w:w="0" w:type="auto"/>
            <w:tcBorders>
              <w:top w:val="single" w:sz="4" w:space="0" w:color="C0504D"/>
            </w:tcBorders>
          </w:tcPr>
          <w:p w:rsidR="00917D9A" w:rsidRPr="000759A2" w:rsidRDefault="00917D9A" w:rsidP="00AC02E1">
            <w:pPr>
              <w:jc w:val="center"/>
            </w:pPr>
            <w:r w:rsidRPr="00C875F3">
              <w:t>62.9</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Pulsed</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8.7</w:t>
            </w:r>
          </w:p>
        </w:tc>
        <w:tc>
          <w:tcPr>
            <w:tcW w:w="0" w:type="auto"/>
            <w:tcBorders>
              <w:top w:val="single" w:sz="4" w:space="0" w:color="C0504D"/>
            </w:tcBorders>
          </w:tcPr>
          <w:p w:rsidR="00917D9A" w:rsidRPr="00C875F3" w:rsidRDefault="00917D9A" w:rsidP="00AC02E1">
            <w:pPr>
              <w:jc w:val="center"/>
            </w:pPr>
            <w:r w:rsidRPr="00C875F3">
              <w:t>113</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21.2</w:t>
            </w:r>
          </w:p>
        </w:tc>
        <w:tc>
          <w:tcPr>
            <w:tcW w:w="0" w:type="auto"/>
            <w:tcBorders>
              <w:top w:val="single" w:sz="4" w:space="0" w:color="C0504D"/>
            </w:tcBorders>
          </w:tcPr>
          <w:p w:rsidR="00917D9A" w:rsidRPr="000759A2" w:rsidRDefault="00917D9A" w:rsidP="00AC02E1">
            <w:pPr>
              <w:jc w:val="center"/>
            </w:pPr>
            <w:r w:rsidRPr="00C875F3">
              <w:t>120</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23.0</w:t>
            </w:r>
          </w:p>
        </w:tc>
        <w:tc>
          <w:tcPr>
            <w:tcW w:w="0" w:type="auto"/>
            <w:tcBorders>
              <w:top w:val="single" w:sz="4" w:space="0" w:color="C0504D"/>
            </w:tcBorders>
          </w:tcPr>
          <w:p w:rsidR="00917D9A" w:rsidRPr="00C875F3" w:rsidRDefault="00917D9A" w:rsidP="00AC02E1">
            <w:pPr>
              <w:jc w:val="center"/>
            </w:pPr>
            <w:r w:rsidRPr="00C875F3">
              <w:t>121</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32.4</w:t>
            </w:r>
          </w:p>
        </w:tc>
        <w:tc>
          <w:tcPr>
            <w:tcW w:w="0" w:type="auto"/>
            <w:tcBorders>
              <w:top w:val="single" w:sz="4" w:space="0" w:color="C0504D"/>
            </w:tcBorders>
          </w:tcPr>
          <w:p w:rsidR="00917D9A" w:rsidRPr="000759A2" w:rsidRDefault="00917D9A" w:rsidP="00AC02E1">
            <w:pPr>
              <w:jc w:val="center"/>
            </w:pPr>
            <w:r w:rsidRPr="00C875F3">
              <w:t>128</w:t>
            </w:r>
          </w:p>
        </w:tc>
      </w:tr>
    </w:tbl>
    <w:p w:rsidR="00917D9A" w:rsidRPr="00D9792F" w:rsidRDefault="00917D9A" w:rsidP="00AC02E1">
      <w:pPr>
        <w:jc w:val="center"/>
      </w:pPr>
    </w:p>
    <w:p w:rsidR="00917D9A" w:rsidRDefault="00917D9A" w:rsidP="00AC02E1">
      <w:pPr>
        <w:pStyle w:val="ECCTablenote"/>
      </w:pPr>
      <w:r>
        <w:t xml:space="preserve">* Corresponds to an into building </w:t>
      </w:r>
      <w:proofErr w:type="spellStart"/>
      <w:r>
        <w:t>e.i.r.p</w:t>
      </w:r>
      <w:proofErr w:type="spellEnd"/>
      <w:r>
        <w:t>. of -50dBm</w:t>
      </w:r>
    </w:p>
    <w:p w:rsidR="00917D9A" w:rsidRDefault="00917D9A" w:rsidP="00AC02E1">
      <w:pPr>
        <w:pStyle w:val="ECCTablenote"/>
      </w:pPr>
      <w:r>
        <w:t xml:space="preserve">† Corresponds to an into building </w:t>
      </w:r>
      <w:proofErr w:type="spellStart"/>
      <w:r>
        <w:t>e.i.r.p</w:t>
      </w:r>
      <w:proofErr w:type="spellEnd"/>
      <w:r>
        <w:t>. of -59dBm</w:t>
      </w:r>
    </w:p>
    <w:p w:rsidR="00917D9A" w:rsidRDefault="00917D9A" w:rsidP="00AC02E1">
      <w:pPr>
        <w:pStyle w:val="ECCTablenote"/>
      </w:pPr>
      <w:r>
        <w:t xml:space="preserve">§ Corresponds to </w:t>
      </w:r>
      <w:proofErr w:type="gramStart"/>
      <w:r>
        <w:t>an into</w:t>
      </w:r>
      <w:proofErr w:type="gramEnd"/>
      <w:r>
        <w:t xml:space="preserve"> building </w:t>
      </w:r>
      <w:proofErr w:type="spellStart"/>
      <w:r>
        <w:t>e.i.r.p</w:t>
      </w:r>
      <w:proofErr w:type="spellEnd"/>
      <w:r>
        <w:t>. of 11dBm during a pulse</w:t>
      </w:r>
      <w:r w:rsidR="00DF2ADB">
        <w:t>.</w:t>
      </w:r>
    </w:p>
    <w:p w:rsidR="00917D9A" w:rsidRDefault="00917D9A" w:rsidP="00AC02E1"/>
    <w:p w:rsidR="00212D8C" w:rsidRDefault="00212D8C" w:rsidP="00212D8C">
      <w:pPr>
        <w:pStyle w:val="ECCParagraph"/>
      </w:pPr>
      <w:r>
        <w:t xml:space="preserve">It should be clearly noted that the minimum separation distances presented are calculated on the assumptions given, </w:t>
      </w:r>
      <w:r w:rsidRPr="006B7272">
        <w:rPr>
          <w:i/>
        </w:rPr>
        <w:t>particularly that of an additional 30 dB of attenuation for emissions falling into the RAS band</w:t>
      </w:r>
      <w:r>
        <w:t xml:space="preserve">. </w:t>
      </w:r>
      <w:r w:rsidRPr="003A5A41">
        <w:t>This figure was proposed as a guideline for that achievable via waveform shaping and a possible additional filter on the transmitter output.</w:t>
      </w:r>
    </w:p>
    <w:p w:rsidR="00917D9A" w:rsidRPr="00C52B99" w:rsidRDefault="00917D9A" w:rsidP="00AC02E1">
      <w:pPr>
        <w:pStyle w:val="ECCParagraph"/>
      </w:pPr>
      <w:r w:rsidRPr="00C52B99">
        <w:t xml:space="preserve">The minimum separation distance given should be considered to be for an observatory in relatively flat, open rural land such as </w:t>
      </w:r>
      <w:proofErr w:type="spellStart"/>
      <w:r w:rsidRPr="00C52B99">
        <w:t>Westerbork</w:t>
      </w:r>
      <w:proofErr w:type="spellEnd"/>
      <w:r w:rsidRPr="00C52B99">
        <w:t xml:space="preserve"> (NL), </w:t>
      </w:r>
      <w:proofErr w:type="spellStart"/>
      <w:r w:rsidRPr="00C52B99">
        <w:t>Nançay</w:t>
      </w:r>
      <w:proofErr w:type="spellEnd"/>
      <w:r w:rsidRPr="00C52B99">
        <w:t xml:space="preserve"> (FR) or </w:t>
      </w:r>
      <w:proofErr w:type="spellStart"/>
      <w:r w:rsidRPr="00C52B99">
        <w:t>Jodrell</w:t>
      </w:r>
      <w:proofErr w:type="spellEnd"/>
      <w:r w:rsidRPr="00C52B99">
        <w:t xml:space="preserve"> Bank (UK). Observatories located in areas with potentially significant terrain shielding (e.g. </w:t>
      </w:r>
      <w:proofErr w:type="spellStart"/>
      <w:r w:rsidRPr="00C52B99">
        <w:t>Effelsberg</w:t>
      </w:r>
      <w:proofErr w:type="spellEnd"/>
      <w:r w:rsidRPr="00C52B99">
        <w:t xml:space="preserve">, (DE), or </w:t>
      </w:r>
      <w:proofErr w:type="spellStart"/>
      <w:r w:rsidRPr="00C52B99">
        <w:t>Onsala</w:t>
      </w:r>
      <w:proofErr w:type="spellEnd"/>
      <w:r w:rsidRPr="00C52B99">
        <w:t xml:space="preserve">, (SE)) might achieve smaller separation distances commensurate with the actual path loss seen between the transmitter and the observatory. </w:t>
      </w:r>
    </w:p>
    <w:p w:rsidR="00917D9A" w:rsidRPr="00C52B99" w:rsidRDefault="00917D9A" w:rsidP="00AC02E1">
      <w:pPr>
        <w:pStyle w:val="ECCParagraph"/>
      </w:pPr>
      <w:r w:rsidRPr="00C52B99">
        <w:lastRenderedPageBreak/>
        <w:t>Potential pulsed PL deployment at smaller distances from an observatory than those shown could be assessed using a commercial path loss prediction tool and an appropriate terrain &amp; clutter database. This</w:t>
      </w:r>
      <w:r>
        <w:t>,</w:t>
      </w:r>
      <w:r w:rsidRPr="00C52B99">
        <w:t xml:space="preserve"> together with </w:t>
      </w:r>
      <w:r w:rsidRPr="00C52B99">
        <w:rPr>
          <w:bCs/>
        </w:rPr>
        <w:t>reduction in transmitter pulse power, careful choice of physical location in the building, manipulation of the transmit antenna pattern in situ (additional shielding), reduction in duty cycle, etc. may allow deployment without interference</w:t>
      </w:r>
      <w:r>
        <w:rPr>
          <w:bCs/>
        </w:rPr>
        <w:t xml:space="preserve"> to the observatory</w:t>
      </w:r>
      <w:r w:rsidRPr="00C52B99">
        <w:rPr>
          <w:bCs/>
        </w:rPr>
        <w:t>.</w:t>
      </w:r>
    </w:p>
    <w:p w:rsidR="00917D9A" w:rsidRPr="00C52B99" w:rsidRDefault="00917D9A" w:rsidP="00AC02E1">
      <w:pPr>
        <w:pStyle w:val="ECCParagraph"/>
      </w:pPr>
      <w:r w:rsidRPr="00C52B99">
        <w:t xml:space="preserve">The minimum separation distances for CW PLs are so small as to be physically on the property of the observatory concerned and it is unlikely that a need for them would arise there. </w:t>
      </w:r>
      <w:r w:rsidRPr="00504AEC">
        <w:t>Given the assumptions and transmit powers stated,</w:t>
      </w:r>
      <w:r w:rsidRPr="00C52B99">
        <w:t xml:space="preserve"> indoor CW PLs appear to pose little </w:t>
      </w:r>
      <w:r>
        <w:t>thr</w:t>
      </w:r>
      <w:r w:rsidRPr="00C52B99">
        <w:t>eat to the RAS.</w:t>
      </w:r>
    </w:p>
    <w:p w:rsidR="00917D9A" w:rsidRPr="00CD295B" w:rsidRDefault="00917D9A" w:rsidP="00AC02E1">
      <w:pPr>
        <w:pStyle w:val="Titre3"/>
      </w:pPr>
      <w:bookmarkStart w:id="209" w:name="_Toc317588365"/>
      <w:bookmarkStart w:id="210" w:name="_Toc319602000"/>
      <w:r w:rsidRPr="00CD295B">
        <w:t>Aggregation</w:t>
      </w:r>
      <w:bookmarkEnd w:id="209"/>
      <w:bookmarkEnd w:id="210"/>
    </w:p>
    <w:p w:rsidR="00917D9A" w:rsidRPr="008577E0" w:rsidRDefault="00917D9A" w:rsidP="00AC02E1">
      <w:pPr>
        <w:pStyle w:val="ECCParagraph"/>
      </w:pPr>
      <w:r>
        <w:t xml:space="preserve">A </w:t>
      </w:r>
      <w:r w:rsidRPr="008577E0">
        <w:t>study on aggregate effects has yet to be completed. Any significant density of deployment of PLs around an observatory is likely to require a larger co-ordination zone.</w:t>
      </w:r>
    </w:p>
    <w:p w:rsidR="00917D9A" w:rsidRPr="008577E0" w:rsidRDefault="00917D9A" w:rsidP="00AC02E1">
      <w:pPr>
        <w:pStyle w:val="Titre3"/>
      </w:pPr>
      <w:bookmarkStart w:id="211" w:name="_Toc317588366"/>
      <w:bookmarkStart w:id="212" w:name="_Toc319602001"/>
      <w:r w:rsidRPr="008577E0">
        <w:t>Conclusions for the RAS</w:t>
      </w:r>
      <w:bookmarkEnd w:id="211"/>
      <w:bookmarkEnd w:id="212"/>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Paragraphedeliste"/>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Paragraphedeliste"/>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proofErr w:type="spellStart"/>
      <w:r w:rsidRPr="005A1BB0">
        <w:t>Pseudolites</w:t>
      </w:r>
      <w:proofErr w:type="spellEnd"/>
      <w:r w:rsidRPr="005A1BB0">
        <w:t xml:space="preserve">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p>
    <w:p w:rsidR="00917D9A" w:rsidRDefault="00917D9A" w:rsidP="00797D4C">
      <w:pPr>
        <w:pStyle w:val="Titre1"/>
      </w:pPr>
      <w:bookmarkStart w:id="213" w:name="_Toc319602002"/>
      <w:r>
        <w:lastRenderedPageBreak/>
        <w:t>Conclusions</w:t>
      </w:r>
      <w:bookmarkEnd w:id="213"/>
    </w:p>
    <w:p w:rsidR="00917D9A" w:rsidRDefault="00917D9A" w:rsidP="00966937">
      <w:pPr>
        <w:pStyle w:val="Titre2"/>
      </w:pPr>
      <w:bookmarkStart w:id="214" w:name="_Toc273971041"/>
      <w:bookmarkStart w:id="215" w:name="_Toc317588368"/>
      <w:bookmarkStart w:id="216" w:name="_Toc319602003"/>
      <w:bookmarkStart w:id="217" w:name="_Toc169147730"/>
      <w:r>
        <w:t>Band 1164-1215 MH</w:t>
      </w:r>
      <w:r w:rsidR="001A492D">
        <w:rPr>
          <w:caps w:val="0"/>
        </w:rPr>
        <w:t>z</w:t>
      </w:r>
      <w:r>
        <w:t>, RNSS</w:t>
      </w:r>
      <w:bookmarkEnd w:id="214"/>
      <w:bookmarkEnd w:id="215"/>
      <w:bookmarkEnd w:id="216"/>
    </w:p>
    <w:p w:rsidR="00917D9A" w:rsidRPr="00BA3344" w:rsidRDefault="00917D9A" w:rsidP="00966937">
      <w:pPr>
        <w:pStyle w:val="ECCParagraph"/>
      </w:pPr>
      <w:r w:rsidRPr="00BA3344">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BA3344" w:rsidRDefault="00917D9A" w:rsidP="00966937">
      <w:pPr>
        <w:pStyle w:val="ECCParagraph"/>
      </w:pPr>
      <w:r w:rsidRPr="00BA3344">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BA3344">
        <w:t>pseudolites</w:t>
      </w:r>
      <w:proofErr w:type="spellEnd"/>
      <w:r w:rsidRPr="00BA3344">
        <w:t xml:space="preserve"> in the vicinity of RNSS receiver still has to be determined.</w:t>
      </w:r>
    </w:p>
    <w:p w:rsidR="00917D9A" w:rsidRPr="00BA3344" w:rsidRDefault="00604C76" w:rsidP="00966937">
      <w:pPr>
        <w:pStyle w:val="ECCParagraph"/>
        <w:rPr>
          <w:b/>
        </w:rPr>
      </w:pPr>
      <w:r>
        <w:rPr>
          <w:b/>
        </w:rPr>
        <w:t>C</w:t>
      </w:r>
      <w:r w:rsidR="00917D9A" w:rsidRPr="00BA3344">
        <w:rPr>
          <w:b/>
        </w:rPr>
        <w:t>ompatibility bet</w:t>
      </w:r>
      <w:r w:rsidR="008577E0">
        <w:rPr>
          <w:b/>
        </w:rPr>
        <w:t xml:space="preserve">ween continuously transmitting </w:t>
      </w:r>
      <w:proofErr w:type="spellStart"/>
      <w:r w:rsidR="008577E0">
        <w:rPr>
          <w:b/>
        </w:rPr>
        <w:t>p</w:t>
      </w:r>
      <w:r w:rsidR="00917D9A" w:rsidRPr="00BA3344">
        <w:rPr>
          <w:b/>
        </w:rPr>
        <w:t>seudolites</w:t>
      </w:r>
      <w:proofErr w:type="spellEnd"/>
      <w:r w:rsidR="00917D9A" w:rsidRPr="00BA3344">
        <w:rPr>
          <w:b/>
        </w:rPr>
        <w:t xml:space="preserve"> and RNSS is feasible under the following conditions: </w:t>
      </w:r>
    </w:p>
    <w:p w:rsidR="00917D9A" w:rsidRDefault="00917D9A" w:rsidP="006C713C">
      <w:pPr>
        <w:pStyle w:val="ECCNumbered-LetteredList"/>
        <w:numPr>
          <w:ilvl w:val="0"/>
          <w:numId w:val="11"/>
        </w:numPr>
        <w:spacing w:after="120"/>
        <w:jc w:val="both"/>
      </w:pPr>
      <w:r w:rsidRPr="00BA3344">
        <w:t xml:space="preserve">A specific attention should be given to </w:t>
      </w:r>
      <w:r>
        <w:t xml:space="preserve">the use of </w:t>
      </w:r>
      <w:proofErr w:type="spellStart"/>
      <w:r>
        <w:t>pseudolites</w:t>
      </w:r>
      <w:proofErr w:type="spellEnd"/>
      <w:r>
        <w:t xml:space="preserve"> operating in </w:t>
      </w:r>
      <w:r w:rsidRPr="00BA3344">
        <w:t xml:space="preserve">light indoor environment, i.e. close to large apertures (e.g. doors, windows,). In </w:t>
      </w:r>
      <w:r>
        <w:t xml:space="preserve">this case, in </w:t>
      </w:r>
      <w:r w:rsidRPr="00BA3344">
        <w:t>the absence of mitigation techniques</w:t>
      </w:r>
      <w:r>
        <w:t xml:space="preserve"> and</w:t>
      </w:r>
      <w:r w:rsidRPr="00BA3344">
        <w:t xml:space="preserve"> </w:t>
      </w:r>
      <w:r>
        <w:t xml:space="preserve">assuming an </w:t>
      </w:r>
      <w:proofErr w:type="spellStart"/>
      <w:r w:rsidR="00306E97">
        <w:t>e.i.r.p</w:t>
      </w:r>
      <w:proofErr w:type="spellEnd"/>
      <w:r w:rsidR="00306E97">
        <w:t>.</w:t>
      </w:r>
      <w:r>
        <w:t xml:space="preserve"> of -59dBm, </w:t>
      </w:r>
      <w:r w:rsidRPr="00BA3344">
        <w:t>a separation distance of up to 190m can be necessary to ensure the protection of non-</w:t>
      </w:r>
      <w:r w:rsidR="00717538">
        <w:t>participating</w:t>
      </w:r>
      <w:r w:rsidRPr="00BA3344">
        <w:t xml:space="preserve"> receivers. In order to reduce the potential interference level for lower separation distances, the following measures could be taken:</w:t>
      </w:r>
    </w:p>
    <w:p w:rsidR="00917D9A" w:rsidRPr="00BA3344" w:rsidRDefault="00917D9A" w:rsidP="006C713C">
      <w:pPr>
        <w:pStyle w:val="ECCParBulleted"/>
        <w:numPr>
          <w:ilvl w:val="2"/>
          <w:numId w:val="26"/>
        </w:numPr>
      </w:pPr>
      <w:r>
        <w:t xml:space="preserve">Reduce the PL </w:t>
      </w:r>
      <w:proofErr w:type="spellStart"/>
      <w:r w:rsidR="00306E97">
        <w:t>e.i.r.p</w:t>
      </w:r>
      <w:proofErr w:type="spellEnd"/>
      <w:r w:rsidR="00306E97">
        <w:t>.</w:t>
      </w:r>
      <w:r>
        <w:t xml:space="preserve"> to -65dBm above 0°elevation</w:t>
      </w:r>
      <w:r w:rsidRPr="00BA3344">
        <w:t>;</w:t>
      </w:r>
    </w:p>
    <w:p w:rsidR="00917D9A" w:rsidRPr="00BA3344" w:rsidRDefault="00917D9A" w:rsidP="006C713C">
      <w:pPr>
        <w:pStyle w:val="ECCParBulleted"/>
        <w:numPr>
          <w:ilvl w:val="2"/>
          <w:numId w:val="26"/>
        </w:numPr>
      </w:pPr>
      <w:r w:rsidRPr="00BA3344">
        <w:t>Avoiding PL deployment close to large aperture or implementing additional attenuation with shielding material;</w:t>
      </w:r>
    </w:p>
    <w:p w:rsidR="00917D9A" w:rsidRDefault="00917D9A" w:rsidP="006C713C">
      <w:pPr>
        <w:pStyle w:val="ECCParBulleted"/>
        <w:numPr>
          <w:ilvl w:val="2"/>
          <w:numId w:val="26"/>
        </w:numPr>
      </w:pPr>
      <w:r w:rsidRPr="00BA3344">
        <w:t xml:space="preserve">Reducing the PL maximum </w:t>
      </w:r>
      <w:proofErr w:type="spellStart"/>
      <w:r w:rsidRPr="00BA3344">
        <w:t>e.i.r.p</w:t>
      </w:r>
      <w:proofErr w:type="spellEnd"/>
      <w:r w:rsidR="00DF2ADB">
        <w:t>.</w:t>
      </w:r>
    </w:p>
    <w:p w:rsidR="00917D9A" w:rsidRDefault="00917D9A" w:rsidP="006C713C">
      <w:pPr>
        <w:pStyle w:val="ECCParBulleted"/>
        <w:numPr>
          <w:ilvl w:val="2"/>
          <w:numId w:val="26"/>
        </w:numPr>
      </w:pPr>
      <w:r>
        <w:t xml:space="preserve">Optimization of the </w:t>
      </w:r>
      <w:proofErr w:type="spellStart"/>
      <w:r>
        <w:t>pseudolite</w:t>
      </w:r>
      <w:proofErr w:type="spellEnd"/>
      <w:r>
        <w:t xml:space="preserve"> signal</w:t>
      </w:r>
      <w:r w:rsidR="001A492D">
        <w:t>.</w:t>
      </w:r>
      <w:r>
        <w:t xml:space="preserve"> </w:t>
      </w:r>
    </w:p>
    <w:p w:rsidR="00917D9A" w:rsidRPr="00BA3344" w:rsidRDefault="00917D9A" w:rsidP="00966937">
      <w:pPr>
        <w:pStyle w:val="ECCNumbered-LetteredList"/>
        <w:numPr>
          <w:ilvl w:val="0"/>
          <w:numId w:val="0"/>
        </w:numPr>
        <w:ind w:left="340"/>
      </w:pPr>
    </w:p>
    <w:p w:rsidR="00917D9A" w:rsidRDefault="00917D9A" w:rsidP="006C713C">
      <w:pPr>
        <w:pStyle w:val="ECCNumbered-LetteredList"/>
        <w:numPr>
          <w:ilvl w:val="0"/>
          <w:numId w:val="11"/>
        </w:numPr>
        <w:jc w:val="both"/>
      </w:pPr>
      <w:r w:rsidRPr="00BA3344">
        <w:t>The impact of PLs on outdoors non-</w:t>
      </w:r>
      <w:r w:rsidR="00717538">
        <w:t>participating</w:t>
      </w:r>
      <w:r w:rsidRPr="00BA3344">
        <w:t xml:space="preserve"> receivers differs depending on the type of PRN codes that is used by the PLs (i.e. dedicated or non-dedicated codes). 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BA3344">
        <w:t xml:space="preserve"> receivers (those used for safety applications). The impact in this area is an increase of the Time-T</w:t>
      </w:r>
      <w:r>
        <w:t>o-First-Fix of non-</w:t>
      </w:r>
      <w:r w:rsidR="00717538">
        <w:t>participating</w:t>
      </w:r>
      <w:r w:rsidRPr="00BA3344">
        <w:t xml:space="preserve"> receivers in cold start.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spacing w:after="120"/>
        <w:ind w:left="340"/>
      </w:pPr>
      <w:r w:rsidRPr="00BA3344">
        <w:t>In order to reduce the potential interference level for lower separation distances, the following measures could be taken:</w:t>
      </w:r>
    </w:p>
    <w:p w:rsidR="00917D9A" w:rsidRPr="00BA3344" w:rsidRDefault="00917D9A" w:rsidP="006C713C">
      <w:pPr>
        <w:pStyle w:val="ECCParBulleted"/>
        <w:numPr>
          <w:ilvl w:val="2"/>
          <w:numId w:val="25"/>
        </w:numPr>
      </w:pPr>
      <w:r>
        <w:t xml:space="preserve">Reduce the PL </w:t>
      </w:r>
      <w:proofErr w:type="spellStart"/>
      <w:r w:rsidR="00306E97">
        <w:t>e.i.r.p</w:t>
      </w:r>
      <w:proofErr w:type="spellEnd"/>
      <w:r w:rsidR="00306E97">
        <w:t>.</w:t>
      </w:r>
      <w:r>
        <w:t xml:space="preserve"> to -65dBm above 0°elevation</w:t>
      </w:r>
      <w:r w:rsidRPr="00BA3344">
        <w:t>;</w:t>
      </w:r>
    </w:p>
    <w:p w:rsidR="00917D9A" w:rsidRPr="00BA3344" w:rsidRDefault="00917D9A" w:rsidP="006C713C">
      <w:pPr>
        <w:pStyle w:val="ECCParBulleted"/>
        <w:numPr>
          <w:ilvl w:val="2"/>
          <w:numId w:val="25"/>
        </w:numPr>
      </w:pPr>
      <w:r w:rsidRPr="00BA3344">
        <w:t>Avoiding PL deployment close to large aperture or implementing additional attenuation with shielding material;</w:t>
      </w:r>
    </w:p>
    <w:p w:rsidR="00917D9A" w:rsidRPr="00BA3344" w:rsidRDefault="00917D9A" w:rsidP="006C713C">
      <w:pPr>
        <w:pStyle w:val="ECCParBulleted"/>
        <w:numPr>
          <w:ilvl w:val="2"/>
          <w:numId w:val="25"/>
        </w:numPr>
      </w:pPr>
      <w:r w:rsidRPr="00BA3344">
        <w:t xml:space="preserve">Reducing the PL maximum </w:t>
      </w:r>
      <w:proofErr w:type="spellStart"/>
      <w:r w:rsidRPr="00BA3344">
        <w:t>e.i.r.p</w:t>
      </w:r>
      <w:proofErr w:type="spellEnd"/>
      <w:r w:rsidR="001A492D">
        <w: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ind w:left="340"/>
        <w:jc w:val="both"/>
      </w:pPr>
      <w:r w:rsidRPr="00BA3344">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pPr>
      <w:r w:rsidRPr="00BA3344">
        <w:t>Moreover, PL signals can monopolize some reception channels of non-</w:t>
      </w:r>
      <w:r w:rsidR="00717538">
        <w:t>participating</w:t>
      </w:r>
      <w:r w:rsidRPr="00BA3344">
        <w:t xml:space="preserve"> receiver, even after the acquisition resolved. Therefore, non-</w:t>
      </w:r>
      <w:r w:rsidR="00717538">
        <w:t>participating</w:t>
      </w:r>
      <w:r w:rsidRPr="00BA3344">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BA3344" w:rsidRDefault="00917D9A" w:rsidP="001A492D">
      <w:pPr>
        <w:pStyle w:val="ECCNumbered-LetteredList"/>
        <w:numPr>
          <w:ilvl w:val="0"/>
          <w:numId w:val="0"/>
        </w:numPr>
        <w:ind w:left="340"/>
        <w:jc w:val="both"/>
        <w:rPr>
          <w:szCs w:val="22"/>
        </w:rPr>
      </w:pPr>
      <w:r w:rsidRPr="00BA3344">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Pr="00BA3344" w:rsidRDefault="00917D9A" w:rsidP="001A492D">
      <w:pPr>
        <w:pStyle w:val="ECCNumbered-LetteredList"/>
        <w:numPr>
          <w:ilvl w:val="0"/>
          <w:numId w:val="0"/>
        </w:numPr>
        <w:ind w:left="340"/>
        <w:jc w:val="both"/>
      </w:pPr>
      <w:r w:rsidRPr="00BA3344">
        <w:t xml:space="preserve">Therefore, the use of non-dedicated code should only correspond to experimental purpose for a limited duration under specific regulation approval. The implementation of dedicated code for </w:t>
      </w:r>
      <w:proofErr w:type="spellStart"/>
      <w:r w:rsidRPr="00BA3344">
        <w:t>pseudolite</w:t>
      </w:r>
      <w:proofErr w:type="spellEnd"/>
      <w:r w:rsidRPr="00BA3344">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r w:rsidRPr="00BA3344">
        <w:t xml:space="preserve">In view of the unknown effect to all </w:t>
      </w:r>
      <w:r>
        <w:t>non-</w:t>
      </w:r>
      <w:r w:rsidR="00717538">
        <w:t>participating</w:t>
      </w:r>
      <w:r w:rsidRPr="00BA3344">
        <w:t xml:space="preserve"> receiver designs associated with the use of</w:t>
      </w:r>
    </w:p>
    <w:p w:rsidR="00917D9A" w:rsidRDefault="00917D9A" w:rsidP="001A492D">
      <w:pPr>
        <w:pStyle w:val="ECCNumbered-LetteredList"/>
        <w:numPr>
          <w:ilvl w:val="0"/>
          <w:numId w:val="0"/>
        </w:numPr>
        <w:ind w:left="340"/>
        <w:jc w:val="both"/>
      </w:pPr>
      <w:proofErr w:type="gramStart"/>
      <w:r w:rsidRPr="00BA3344">
        <w:t>non</w:t>
      </w:r>
      <w:proofErr w:type="gramEnd"/>
      <w:r w:rsidRPr="00BA3344">
        <w:t xml:space="preserve"> visible satellite PRN codes by </w:t>
      </w:r>
      <w:proofErr w:type="spellStart"/>
      <w:r w:rsidRPr="00BA3344">
        <w:t>pseudolites</w:t>
      </w:r>
      <w:proofErr w:type="spellEnd"/>
      <w:r w:rsidRPr="00BA3344">
        <w:t>, this method is not recommended for operational use.</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BA3344">
        <w:t xml:space="preserve">It is not possible to determine a reasonable separation distance (i.e. much lower than the building dimensions) between the </w:t>
      </w:r>
      <w:proofErr w:type="spellStart"/>
      <w:r w:rsidRPr="00BA3344">
        <w:t>pseudolites</w:t>
      </w:r>
      <w:proofErr w:type="spellEnd"/>
      <w:r w:rsidRPr="00BA3344">
        <w:t xml:space="preserve"> and a non-</w:t>
      </w:r>
      <w:r w:rsidR="00717538">
        <w:t>participating</w:t>
      </w:r>
      <w:r w:rsidRPr="00BA3344">
        <w:t xml:space="preserve"> GNSS receiver located in the same building. Therefore, this kind of non-</w:t>
      </w:r>
      <w:r w:rsidR="00717538">
        <w:t>participating</w:t>
      </w:r>
      <w:r w:rsidRPr="00BA3344">
        <w:t xml:space="preserve"> GNSS receiver cannot be protected. </w:t>
      </w:r>
    </w:p>
    <w:p w:rsidR="00917D9A" w:rsidRPr="00BA3344" w:rsidRDefault="00917D9A" w:rsidP="001A492D">
      <w:pPr>
        <w:pStyle w:val="ECCNumbered-LetteredList"/>
        <w:numPr>
          <w:ilvl w:val="0"/>
          <w:numId w:val="0"/>
        </w:numPr>
        <w:jc w:val="both"/>
      </w:pPr>
    </w:p>
    <w:p w:rsidR="00917D9A" w:rsidRPr="00AD6436" w:rsidRDefault="00917D9A" w:rsidP="006C713C">
      <w:pPr>
        <w:pStyle w:val="ECCNumbered-LetteredList"/>
        <w:numPr>
          <w:ilvl w:val="0"/>
          <w:numId w:val="11"/>
        </w:numPr>
        <w:jc w:val="both"/>
      </w:pPr>
      <w:r w:rsidRPr="00BA3344">
        <w:t xml:space="preserve">The studies of the aggregate effect of PL on aeronautical receivers show that in average, the PL density should be limited to 6 PL/km² if the </w:t>
      </w:r>
      <w:proofErr w:type="spellStart"/>
      <w:r w:rsidRPr="00BA3344">
        <w:t>e.i.r.p</w:t>
      </w:r>
      <w:proofErr w:type="spellEnd"/>
      <w:r w:rsidR="00306E97">
        <w:t>.</w:t>
      </w:r>
      <w:r w:rsidRPr="00BA3344">
        <w:t xml:space="preserve"> is -59dBm and 24 PL/km² if the </w:t>
      </w:r>
      <w:proofErr w:type="spellStart"/>
      <w:r w:rsidRPr="00BA3344">
        <w:t>e.i.r.p</w:t>
      </w:r>
      <w:proofErr w:type="spellEnd"/>
      <w:r w:rsidR="00306E97">
        <w:t>.</w:t>
      </w:r>
      <w:r w:rsidRPr="00BA3344">
        <w:t xml:space="preserve">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Pr="00BA3344"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rPr>
          <w:u w:val="single"/>
        </w:rPr>
      </w:pPr>
      <w:r w:rsidRPr="00BA3344">
        <w:t>In sensitive areas like airport, the studies show that mitigation techniques should be applied. Moreover, since the aggregated effect really depends on the real deployment conditions, case by case studies may be necessary</w:t>
      </w:r>
      <w:r w:rsidRPr="00BA3344">
        <w:rPr>
          <w:u w:val="single"/>
        </w:rPr>
        <w:t xml:space="preserve"> </w:t>
      </w:r>
    </w:p>
    <w:p w:rsidR="00917D9A" w:rsidRPr="00BA3344" w:rsidRDefault="00917D9A" w:rsidP="00966937">
      <w:pPr>
        <w:ind w:left="720"/>
        <w:rPr>
          <w:b/>
        </w:rPr>
      </w:pPr>
    </w:p>
    <w:p w:rsidR="00942860" w:rsidRDefault="00942860" w:rsidP="00942860">
      <w:pPr>
        <w:rPr>
          <w:b/>
        </w:rPr>
      </w:pPr>
      <w:r>
        <w:rPr>
          <w:b/>
        </w:rPr>
        <w:t>C</w:t>
      </w:r>
      <w:r w:rsidRPr="00BA3344">
        <w:rPr>
          <w:b/>
        </w:rPr>
        <w:t xml:space="preserve">ompatibility between </w:t>
      </w:r>
      <w:r>
        <w:rPr>
          <w:b/>
        </w:rPr>
        <w:t>pulse</w:t>
      </w:r>
      <w:r w:rsidR="008577E0">
        <w:rPr>
          <w:b/>
        </w:rPr>
        <w:t xml:space="preserve"> transmitting </w:t>
      </w:r>
      <w:proofErr w:type="spellStart"/>
      <w:r w:rsidR="008577E0">
        <w:rPr>
          <w:b/>
        </w:rPr>
        <w:t>p</w:t>
      </w:r>
      <w:r w:rsidRPr="00BA3344">
        <w:rPr>
          <w:b/>
        </w:rPr>
        <w:t>seudolites</w:t>
      </w:r>
      <w:proofErr w:type="spellEnd"/>
      <w:r w:rsidRPr="00BA3344">
        <w:rPr>
          <w:b/>
        </w:rPr>
        <w:t xml:space="preserve"> and RNSS is feasible under the following conditions:</w:t>
      </w:r>
    </w:p>
    <w:p w:rsidR="00960722" w:rsidRDefault="00960722" w:rsidP="00942860">
      <w:pPr>
        <w:rPr>
          <w:b/>
        </w:rPr>
      </w:pPr>
    </w:p>
    <w:p w:rsidR="00D73F80" w:rsidRDefault="00D73F80" w:rsidP="006C713C">
      <w:pPr>
        <w:pStyle w:val="ECCNumbered-LetteredList"/>
        <w:numPr>
          <w:ilvl w:val="0"/>
          <w:numId w:val="16"/>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rsidR="005662F6">
        <w:t xml:space="preserve">this </w:t>
      </w:r>
      <w:r>
        <w:t xml:space="preserve">case, in </w:t>
      </w:r>
      <w:r w:rsidRPr="00BA3344">
        <w:t>the absence of mitigation techniques</w:t>
      </w:r>
      <w:r>
        <w:t xml:space="preserve"> and</w:t>
      </w:r>
      <w:r w:rsidRPr="00BA3344">
        <w:t xml:space="preserve"> </w:t>
      </w:r>
      <w:r w:rsidR="00C158C9">
        <w:t>assuming a</w:t>
      </w:r>
      <w:r>
        <w:t xml:space="preserve"> mean </w:t>
      </w:r>
      <w:proofErr w:type="spellStart"/>
      <w:r w:rsidR="00306E97">
        <w:t>e.i.r.p</w:t>
      </w:r>
      <w:proofErr w:type="spellEnd"/>
      <w:r w:rsidR="00306E97">
        <w:t>.</w:t>
      </w:r>
      <w:r>
        <w:t xml:space="preserve"> of -</w:t>
      </w:r>
      <w:r w:rsidR="006E3962">
        <w:t xml:space="preserve">59dBm </w:t>
      </w:r>
      <w:r>
        <w:t>and an SNR loss of 1 dB</w:t>
      </w:r>
      <w:r w:rsidR="006E3962">
        <w:t xml:space="preserve"> for any kind of non-aeronautical receiver / for high precision receiver</w:t>
      </w:r>
      <w:r>
        <w:t xml:space="preserve">, </w:t>
      </w:r>
      <w:r w:rsidRPr="00BA3344">
        <w:t xml:space="preserve">a separation distance of up to </w:t>
      </w:r>
      <w:r w:rsidR="00A82DB9">
        <w:t xml:space="preserve">respectively </w:t>
      </w:r>
      <w:r w:rsidR="00FA7A0A">
        <w:t>120m/96m</w:t>
      </w:r>
      <w:r w:rsidR="00FA7A0A" w:rsidRPr="00BA3344">
        <w:t xml:space="preserve"> </w:t>
      </w:r>
      <w:r w:rsidRPr="00BA3344">
        <w:t>can be necessary to ensure the protection of non-</w:t>
      </w:r>
      <w:r w:rsidR="00717538">
        <w:t>participating</w:t>
      </w:r>
      <w:r w:rsidRPr="00BA3344">
        <w:t xml:space="preserve"> </w:t>
      </w:r>
      <w:r w:rsidR="0077437B">
        <w:t xml:space="preserve">non-aeronautical </w:t>
      </w:r>
      <w:r w:rsidRPr="00BA3344">
        <w:t xml:space="preserve">receivers. </w:t>
      </w:r>
      <w:r w:rsidR="0077437B">
        <w:t xml:space="preserve">In order to protect aeronautical receivers the PL mean </w:t>
      </w:r>
      <w:proofErr w:type="spellStart"/>
      <w:r w:rsidR="00306E97">
        <w:t>e.i.r.p</w:t>
      </w:r>
      <w:proofErr w:type="spellEnd"/>
      <w:r w:rsidR="00306E97">
        <w:t>.</w:t>
      </w:r>
      <w:r w:rsidR="0077437B">
        <w:t xml:space="preserve"> should be reduced to </w:t>
      </w:r>
      <w:r w:rsidR="00FA7A0A">
        <w:t>-65</w:t>
      </w:r>
      <w:r w:rsidR="0077437B">
        <w:t xml:space="preserve">dBm above 0°elevation. </w:t>
      </w:r>
      <w:r w:rsidRPr="00BA3344">
        <w:t>In order to reduce the potential interference level for lower separation distances</w:t>
      </w:r>
      <w:r w:rsidR="00A82DB9">
        <w:t xml:space="preserve"> or increase the mean on-axis </w:t>
      </w:r>
      <w:proofErr w:type="spellStart"/>
      <w:r w:rsidR="00A82DB9">
        <w:t>e.i.r.p</w:t>
      </w:r>
      <w:proofErr w:type="spellEnd"/>
      <w:r w:rsidR="00A82DB9">
        <w:t>.</w:t>
      </w:r>
      <w:r w:rsidRPr="00BA3344">
        <w:t>, the following measures could be taken:</w:t>
      </w:r>
    </w:p>
    <w:p w:rsidR="00D73F80" w:rsidRDefault="00D73F80" w:rsidP="006C713C">
      <w:pPr>
        <w:pStyle w:val="ECCParBulleted"/>
        <w:numPr>
          <w:ilvl w:val="2"/>
          <w:numId w:val="16"/>
        </w:numPr>
      </w:pPr>
      <w:r>
        <w:t xml:space="preserve">Optimization of the </w:t>
      </w:r>
      <w:proofErr w:type="spellStart"/>
      <w:r>
        <w:t>pseudolite</w:t>
      </w:r>
      <w:proofErr w:type="spellEnd"/>
      <w:r>
        <w:t xml:space="preserve"> signal </w:t>
      </w:r>
    </w:p>
    <w:p w:rsidR="00D73F80" w:rsidRDefault="00D73F80" w:rsidP="006C713C">
      <w:pPr>
        <w:pStyle w:val="ECCParBulleted"/>
        <w:numPr>
          <w:ilvl w:val="2"/>
          <w:numId w:val="16"/>
        </w:numPr>
      </w:pPr>
      <w:r>
        <w:t xml:space="preserve">To accept locally (inside the </w:t>
      </w:r>
      <w:r w:rsidR="00FA7A0A">
        <w:t xml:space="preserve">intended </w:t>
      </w:r>
      <w:r>
        <w:t xml:space="preserve">coverage area) an SNR loss of 3 </w:t>
      </w:r>
      <w:proofErr w:type="spellStart"/>
      <w:r>
        <w:t>dB</w:t>
      </w:r>
      <w:r w:rsidR="001A492D">
        <w:t>.</w:t>
      </w:r>
      <w:proofErr w:type="spellEnd"/>
    </w:p>
    <w:p w:rsidR="001A492D" w:rsidRDefault="001A492D" w:rsidP="001A492D">
      <w:pPr>
        <w:pStyle w:val="ECCParBulleted"/>
        <w:numPr>
          <w:ilvl w:val="0"/>
          <w:numId w:val="0"/>
        </w:numPr>
        <w:ind w:left="340" w:hanging="340"/>
      </w:pPr>
    </w:p>
    <w:p w:rsidR="00D73F80" w:rsidRDefault="00D73F80" w:rsidP="006C713C">
      <w:pPr>
        <w:pStyle w:val="ECCNumbered-LetteredList"/>
        <w:numPr>
          <w:ilvl w:val="0"/>
          <w:numId w:val="16"/>
        </w:numPr>
        <w:jc w:val="both"/>
      </w:pPr>
      <w:r>
        <w:t xml:space="preserve">The peak power of pulsed </w:t>
      </w:r>
      <w:proofErr w:type="spellStart"/>
      <w:r>
        <w:t>pseudolites</w:t>
      </w:r>
      <w:proofErr w:type="spellEnd"/>
      <w:r>
        <w:t xml:space="preserve"> can be up to 10 log (duty cycle) above the mean power.</w:t>
      </w:r>
    </w:p>
    <w:p w:rsidR="001A492D" w:rsidRDefault="001A492D" w:rsidP="001A492D">
      <w:pPr>
        <w:pStyle w:val="ECCNumbered-LetteredList"/>
        <w:numPr>
          <w:ilvl w:val="0"/>
          <w:numId w:val="0"/>
        </w:numPr>
        <w:ind w:left="340" w:hanging="340"/>
        <w:jc w:val="both"/>
      </w:pPr>
    </w:p>
    <w:p w:rsidR="00D73F80" w:rsidRDefault="00D73F80" w:rsidP="006C713C">
      <w:pPr>
        <w:pStyle w:val="ECCNumbered-LetteredList"/>
        <w:numPr>
          <w:ilvl w:val="0"/>
          <w:numId w:val="16"/>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ECCNumbered-LetteredList"/>
        <w:numPr>
          <w:ilvl w:val="0"/>
          <w:numId w:val="0"/>
        </w:numPr>
        <w:ind w:left="340" w:hanging="340"/>
        <w:jc w:val="both"/>
      </w:pPr>
    </w:p>
    <w:p w:rsidR="00D73F80" w:rsidRPr="00AD6436" w:rsidRDefault="00D73F80" w:rsidP="006C713C">
      <w:pPr>
        <w:pStyle w:val="ECCNumbered-LetteredList"/>
        <w:numPr>
          <w:ilvl w:val="0"/>
          <w:numId w:val="16"/>
        </w:numPr>
        <w:jc w:val="both"/>
      </w:pPr>
      <w:r w:rsidRPr="00BA3344">
        <w:t xml:space="preserve">The studies of the aggregate effect of PL on aeronautical receivers show that in average, the PL density should be limited to </w:t>
      </w:r>
      <w:r w:rsidR="007F710B">
        <w:t>2 (6)</w:t>
      </w:r>
      <w:r w:rsidRPr="00BA3344">
        <w:t xml:space="preserve"> PL/km² if the </w:t>
      </w:r>
      <w:r w:rsidR="00C158C9">
        <w:t xml:space="preserve">mean </w:t>
      </w:r>
      <w:proofErr w:type="spellStart"/>
      <w:r w:rsidRPr="00BA3344">
        <w:t>e.i.r.p</w:t>
      </w:r>
      <w:proofErr w:type="spellEnd"/>
      <w:r w:rsidR="00306E97">
        <w:t>.</w:t>
      </w:r>
      <w:r w:rsidRPr="00BA3344">
        <w:t xml:space="preserve"> is -59dBm </w:t>
      </w:r>
      <w:r w:rsidR="007F710B">
        <w:t xml:space="preserve">for outdoor (indoor) usage </w:t>
      </w:r>
      <w:r w:rsidRPr="00BA3344">
        <w:t xml:space="preserve">and </w:t>
      </w:r>
      <w:r w:rsidR="007F710B">
        <w:t>6 (</w:t>
      </w:r>
      <w:r w:rsidRPr="00BA3344">
        <w:t>24</w:t>
      </w:r>
      <w:r w:rsidR="007F710B">
        <w:t>)</w:t>
      </w:r>
      <w:r w:rsidRPr="00BA3344">
        <w:t xml:space="preserve"> PL/km² if the </w:t>
      </w:r>
      <w:r w:rsidR="00C158C9">
        <w:t xml:space="preserve">mean </w:t>
      </w:r>
      <w:proofErr w:type="spellStart"/>
      <w:r w:rsidRPr="00BA3344">
        <w:t>e.i.r.p</w:t>
      </w:r>
      <w:proofErr w:type="spellEnd"/>
      <w:r w:rsidR="00306E97">
        <w:t>.</w:t>
      </w:r>
      <w:r w:rsidRPr="00BA3344">
        <w:t xml:space="preserve"> is limited to -65dBm (or if equivalent mitigation techniques are applied</w:t>
      </w:r>
      <w:r w:rsidR="00C158C9">
        <w:t xml:space="preserve"> above 0 degree elevation angle</w:t>
      </w:r>
      <w:r w:rsidRPr="00BA3344">
        <w:t>)</w:t>
      </w:r>
      <w:r w:rsidR="007F710B">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D73F80" w:rsidRPr="00BA3344" w:rsidRDefault="00D73F80" w:rsidP="001A492D">
      <w:pPr>
        <w:pStyle w:val="ECCNumbered-LetteredList"/>
        <w:numPr>
          <w:ilvl w:val="0"/>
          <w:numId w:val="0"/>
        </w:numPr>
        <w:ind w:left="340"/>
        <w:jc w:val="both"/>
      </w:pPr>
    </w:p>
    <w:p w:rsidR="00D73F80" w:rsidRDefault="00D73F80" w:rsidP="006C713C">
      <w:pPr>
        <w:pStyle w:val="ECCNumbered-LetteredList"/>
        <w:numPr>
          <w:ilvl w:val="0"/>
          <w:numId w:val="16"/>
        </w:numPr>
        <w:jc w:val="both"/>
      </w:pPr>
      <w:r w:rsidRPr="00BA3344">
        <w:t xml:space="preserve">In sensitive areas like </w:t>
      </w:r>
      <w:r w:rsidR="00FA7A0A">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917D9A" w:rsidP="00966937">
      <w:pPr>
        <w:pStyle w:val="Titre2"/>
      </w:pPr>
      <w:bookmarkStart w:id="218" w:name="_Toc273971040"/>
      <w:bookmarkStart w:id="219" w:name="_Toc317588369"/>
      <w:bookmarkStart w:id="220" w:name="_Toc319602004"/>
      <w:r>
        <w:t>Band 1164-1215 MH</w:t>
      </w:r>
      <w:r w:rsidR="006352B5">
        <w:rPr>
          <w:caps w:val="0"/>
        </w:rPr>
        <w:t>z</w:t>
      </w:r>
      <w:r>
        <w:t>, ARNS</w:t>
      </w:r>
      <w:bookmarkEnd w:id="218"/>
      <w:bookmarkEnd w:id="219"/>
      <w:bookmarkEnd w:id="220"/>
    </w:p>
    <w:p w:rsidR="00917D9A" w:rsidRPr="0059449B" w:rsidRDefault="00917D9A" w:rsidP="00966937">
      <w:pPr>
        <w:pStyle w:val="ECCParagraph"/>
        <w:rPr>
          <w:lang w:val="en-US"/>
        </w:rPr>
      </w:pPr>
      <w:r w:rsidRPr="0059449B">
        <w:rPr>
          <w:lang w:val="en-US"/>
        </w:rPr>
        <w:t>Aeronautical Radio Navigation Service (ARNS) is a safety related service and should be carefully protected from interference. The protection criterion is I/N = - 23 dB and does not include any relaxation for example as function of time (Fractional Degradation of Performance, FDP). The ARNS receivers are located on board aircraft on all altitudes up to 12000 meters and the radio propagation environment is already rather difficult.</w:t>
      </w:r>
    </w:p>
    <w:p w:rsidR="00917D9A" w:rsidRPr="0059449B" w:rsidRDefault="00917D9A" w:rsidP="00966937">
      <w:pPr>
        <w:pStyle w:val="ECCParagraph"/>
        <w:rPr>
          <w:lang w:val="en-US"/>
        </w:rPr>
      </w:pPr>
      <w:r w:rsidRPr="0059449B">
        <w:rPr>
          <w:lang w:val="en-US"/>
        </w:rPr>
        <w:t xml:space="preserve">An aggregated PFD limit </w:t>
      </w:r>
      <w:proofErr w:type="gramStart"/>
      <w:r w:rsidRPr="0059449B">
        <w:rPr>
          <w:lang w:val="en-US"/>
        </w:rPr>
        <w:t xml:space="preserve">of -144.5 </w:t>
      </w:r>
      <w:proofErr w:type="spellStart"/>
      <w:r w:rsidRPr="0059449B">
        <w:rPr>
          <w:lang w:val="en-US"/>
        </w:rPr>
        <w:t>dBW</w:t>
      </w:r>
      <w:proofErr w:type="spellEnd"/>
      <w:r w:rsidRPr="0059449B">
        <w:rPr>
          <w:lang w:val="en-US"/>
        </w:rPr>
        <w:t>/m²/MHz to protect ARNS from RNSS</w:t>
      </w:r>
      <w:proofErr w:type="gramEnd"/>
      <w:r w:rsidRPr="0059449B">
        <w:rPr>
          <w:lang w:val="en-US"/>
        </w:rPr>
        <w:t xml:space="preserve"> was assumed. </w:t>
      </w:r>
    </w:p>
    <w:p w:rsidR="00917D9A" w:rsidRPr="0059449B" w:rsidRDefault="00604C76" w:rsidP="00966937">
      <w:pPr>
        <w:pStyle w:val="ECCParagraph"/>
        <w:rPr>
          <w:b/>
          <w:lang w:val="en-US"/>
        </w:rPr>
      </w:pPr>
      <w:r>
        <w:rPr>
          <w:b/>
          <w:lang w:val="en-US"/>
        </w:rPr>
        <w:t>C</w:t>
      </w:r>
      <w:r w:rsidR="00917D9A" w:rsidRPr="0059449B">
        <w:rPr>
          <w:b/>
          <w:lang w:val="en-US"/>
        </w:rPr>
        <w:t>ompatibility bet</w:t>
      </w:r>
      <w:r w:rsidR="008577E0">
        <w:rPr>
          <w:b/>
          <w:lang w:val="en-US"/>
        </w:rPr>
        <w:t xml:space="preserve">ween continuously transmitting </w:t>
      </w:r>
      <w:proofErr w:type="spellStart"/>
      <w:r w:rsidR="008577E0">
        <w:rPr>
          <w:b/>
          <w:lang w:val="en-US"/>
        </w:rPr>
        <w:t>p</w:t>
      </w:r>
      <w:r w:rsidR="00917D9A" w:rsidRPr="0059449B">
        <w:rPr>
          <w:b/>
          <w:lang w:val="en-US"/>
        </w:rPr>
        <w:t>seudolites</w:t>
      </w:r>
      <w:proofErr w:type="spellEnd"/>
      <w:r w:rsidR="00917D9A" w:rsidRPr="0059449B">
        <w:rPr>
          <w:b/>
          <w:lang w:val="en-US"/>
        </w:rPr>
        <w:t xml:space="preserve"> and ARNS would not be easily feasible, and in particular around airports areas.</w:t>
      </w:r>
    </w:p>
    <w:p w:rsidR="00917D9A" w:rsidRPr="0059449B" w:rsidRDefault="00604C76" w:rsidP="00966937">
      <w:pPr>
        <w:pStyle w:val="ECCParagraph"/>
        <w:rPr>
          <w:b/>
          <w:lang w:val="en-US"/>
        </w:rPr>
      </w:pPr>
      <w:r>
        <w:rPr>
          <w:b/>
          <w:lang w:val="en-US"/>
        </w:rPr>
        <w:t>C</w:t>
      </w:r>
      <w:r w:rsidR="00917D9A" w:rsidRPr="0059449B">
        <w:rPr>
          <w:b/>
          <w:lang w:val="en-US"/>
        </w:rPr>
        <w:t xml:space="preserve">ompatibility between Pulse transmitting </w:t>
      </w:r>
      <w:proofErr w:type="spellStart"/>
      <w:r w:rsidR="008577E0">
        <w:rPr>
          <w:b/>
          <w:lang w:val="en-US"/>
        </w:rPr>
        <w:t>p</w:t>
      </w:r>
      <w:r w:rsidR="00917D9A" w:rsidRPr="0059449B">
        <w:rPr>
          <w:b/>
          <w:lang w:val="en-US"/>
        </w:rPr>
        <w:t>seudolites</w:t>
      </w:r>
      <w:proofErr w:type="spellEnd"/>
      <w:r w:rsidR="00917D9A" w:rsidRPr="0059449B">
        <w:rPr>
          <w:b/>
          <w:lang w:val="en-US"/>
        </w:rPr>
        <w:t xml:space="preserve"> and ARNS </w:t>
      </w:r>
      <w:r w:rsidR="00850797">
        <w:rPr>
          <w:b/>
          <w:lang w:val="en-US"/>
        </w:rPr>
        <w:t>is</w:t>
      </w:r>
      <w:r w:rsidR="00917D9A" w:rsidRPr="0059449B">
        <w:rPr>
          <w:b/>
          <w:lang w:val="en-US"/>
        </w:rPr>
        <w:t xml:space="preserve"> not feasible.</w:t>
      </w:r>
    </w:p>
    <w:p w:rsidR="00917D9A" w:rsidRDefault="00917D9A" w:rsidP="00966937">
      <w:pPr>
        <w:pStyle w:val="Titre2"/>
      </w:pPr>
      <w:bookmarkStart w:id="221" w:name="_Toc317588370"/>
      <w:bookmarkStart w:id="222" w:name="_Toc319602005"/>
      <w:r w:rsidRPr="0059449B">
        <w:lastRenderedPageBreak/>
        <w:t>Band 1215-1300 MH</w:t>
      </w:r>
      <w:r w:rsidR="006352B5" w:rsidRPr="0059449B">
        <w:rPr>
          <w:caps w:val="0"/>
        </w:rPr>
        <w:t>z</w:t>
      </w:r>
      <w:r w:rsidRPr="0059449B">
        <w:t>, RNSS</w:t>
      </w:r>
      <w:bookmarkEnd w:id="221"/>
      <w:bookmarkEnd w:id="222"/>
    </w:p>
    <w:p w:rsidR="00917D9A" w:rsidRPr="008D7AF5" w:rsidRDefault="00917D9A" w:rsidP="00D27AE3">
      <w:pPr>
        <w:pStyle w:val="ECCParagraph"/>
      </w:pPr>
      <w:r w:rsidRPr="008D7AF5">
        <w:t>Radio Navigation Satellite Systems are spread spectrum systems. Because of the similarities between RNSS and PL systems, the RNSS receiver tolerates more or less the PL wideband interference depending on the nature and characteri</w:t>
      </w:r>
      <w:r w:rsidR="0078081E">
        <w:t>s</w:t>
      </w:r>
      <w:r w:rsidRPr="008D7AF5">
        <w:t xml:space="preserve">tics of the PL signal. </w:t>
      </w:r>
    </w:p>
    <w:p w:rsidR="00917D9A" w:rsidRPr="008D7AF5" w:rsidRDefault="00917D9A" w:rsidP="00D27AE3">
      <w:pPr>
        <w:pStyle w:val="ECCParagraph"/>
      </w:pPr>
      <w:r w:rsidRPr="008D7AF5">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8D7AF5">
        <w:t>pseudolites</w:t>
      </w:r>
      <w:proofErr w:type="spellEnd"/>
      <w:r w:rsidRPr="008D7AF5">
        <w:t xml:space="preserve"> in the vicinity of RNSS receiver still has to be determined.</w:t>
      </w:r>
    </w:p>
    <w:p w:rsidR="00917D9A" w:rsidRPr="008D7AF5" w:rsidRDefault="00604C76" w:rsidP="00D27AE3">
      <w:pPr>
        <w:pStyle w:val="ECCParagraph"/>
        <w:rPr>
          <w:b/>
        </w:rPr>
      </w:pPr>
      <w:r>
        <w:rPr>
          <w:b/>
        </w:rPr>
        <w:t>C</w:t>
      </w:r>
      <w:r w:rsidR="00917D9A" w:rsidRPr="008D7AF5">
        <w:rPr>
          <w:b/>
        </w:rPr>
        <w:t>ompatibility bet</w:t>
      </w:r>
      <w:r w:rsidR="008577E0">
        <w:rPr>
          <w:b/>
        </w:rPr>
        <w:t xml:space="preserve">ween continuously transmitting </w:t>
      </w:r>
      <w:proofErr w:type="spellStart"/>
      <w:r w:rsidR="008577E0">
        <w:rPr>
          <w:b/>
        </w:rPr>
        <w:t>p</w:t>
      </w:r>
      <w:r w:rsidR="00917D9A" w:rsidRPr="008D7AF5">
        <w:rPr>
          <w:b/>
        </w:rPr>
        <w:t>seudolites</w:t>
      </w:r>
      <w:proofErr w:type="spellEnd"/>
      <w:r w:rsidR="00917D9A" w:rsidRPr="008D7AF5">
        <w:rPr>
          <w:b/>
        </w:rPr>
        <w:t xml:space="preserve"> and RNSS is feasible under the following conditions:</w:t>
      </w:r>
    </w:p>
    <w:p w:rsidR="00917D9A" w:rsidRPr="008D7AF5" w:rsidRDefault="00917D9A" w:rsidP="006C713C">
      <w:pPr>
        <w:pStyle w:val="ECCNumbered-LetteredList"/>
        <w:numPr>
          <w:ilvl w:val="0"/>
          <w:numId w:val="12"/>
        </w:numPr>
        <w:spacing w:after="120"/>
      </w:pPr>
      <w:r w:rsidRPr="008D7AF5">
        <w:t xml:space="preserve">A specific </w:t>
      </w:r>
      <w:r w:rsidR="008577E0">
        <w:t xml:space="preserve">attention should be given to </w:t>
      </w:r>
      <w:r w:rsidRPr="008D7AF5">
        <w:t xml:space="preserve">the use of </w:t>
      </w:r>
      <w:proofErr w:type="spellStart"/>
      <w:r w:rsidRPr="008D7AF5">
        <w:t>pseudolites</w:t>
      </w:r>
      <w:proofErr w:type="spellEnd"/>
      <w:r w:rsidRPr="008D7AF5">
        <w:t xml:space="preserve"> operating in light indoor environment, i.e. close to large apertures (e.g. doors, windows</w:t>
      </w:r>
      <w:proofErr w:type="gramStart"/>
      <w:r w:rsidRPr="008D7AF5">
        <w:t>,…</w:t>
      </w:r>
      <w:proofErr w:type="gramEnd"/>
      <w:r w:rsidRPr="008D7AF5">
        <w:t xml:space="preserve">). In this case, in the absence of mitigation techniques, and assuming an </w:t>
      </w:r>
      <w:proofErr w:type="spellStart"/>
      <w:r w:rsidR="00306E97">
        <w:t>e.i.r.p</w:t>
      </w:r>
      <w:proofErr w:type="spellEnd"/>
      <w:r w:rsidR="00306E97">
        <w:t>.</w:t>
      </w:r>
      <w:r w:rsidRPr="008D7AF5">
        <w:t xml:space="preserve"> of -59dBm</w:t>
      </w:r>
      <w:proofErr w:type="gramStart"/>
      <w:r w:rsidRPr="008D7AF5">
        <w:t>,  a</w:t>
      </w:r>
      <w:proofErr w:type="gramEnd"/>
      <w:r w:rsidRPr="008D7AF5">
        <w:t xml:space="preserve"> separation distance of up to 185m can be necessary to ensure the protection of non-</w:t>
      </w:r>
      <w:r w:rsidR="00717538">
        <w:t>participating</w:t>
      </w:r>
      <w:r w:rsidRPr="008D7AF5">
        <w:t xml:space="preserve"> receivers. In order to reduce the potential interference level for lower separation distances, the following measures could be taken:</w:t>
      </w:r>
    </w:p>
    <w:p w:rsidR="00917D9A" w:rsidRPr="008D7AF5" w:rsidRDefault="00917D9A" w:rsidP="00D27AE3">
      <w:pPr>
        <w:pStyle w:val="ECCParBulleted"/>
        <w:numPr>
          <w:ilvl w:val="2"/>
          <w:numId w:val="1"/>
        </w:numPr>
      </w:pPr>
      <w:r>
        <w:t xml:space="preserve">Reduce the PL </w:t>
      </w:r>
      <w:proofErr w:type="spellStart"/>
      <w:r w:rsidR="006352B5">
        <w:t>e.i.r.p</w:t>
      </w:r>
      <w:proofErr w:type="spellEnd"/>
      <w:r w:rsidR="006352B5">
        <w:t>.</w:t>
      </w:r>
      <w:r>
        <w:t xml:space="preserve"> to -65dBm above 0°elevation</w:t>
      </w:r>
    </w:p>
    <w:p w:rsidR="00917D9A" w:rsidRPr="008D7AF5" w:rsidRDefault="00917D9A" w:rsidP="00D27AE3">
      <w:pPr>
        <w:pStyle w:val="ECCParBulleted"/>
        <w:numPr>
          <w:ilvl w:val="2"/>
          <w:numId w:val="1"/>
        </w:numPr>
      </w:pPr>
      <w:r w:rsidRPr="008D7AF5">
        <w:t>Avoiding PL deployment close to large aperture or implementing additional attenuation with shielding material;</w:t>
      </w:r>
    </w:p>
    <w:p w:rsidR="00917D9A" w:rsidRDefault="00917D9A" w:rsidP="00D27AE3">
      <w:pPr>
        <w:pStyle w:val="ECCParBulleted"/>
        <w:numPr>
          <w:ilvl w:val="2"/>
          <w:numId w:val="1"/>
        </w:numPr>
      </w:pPr>
      <w:r w:rsidRPr="008D7AF5">
        <w:t xml:space="preserve">Reducing the PL maximum </w:t>
      </w:r>
      <w:proofErr w:type="spellStart"/>
      <w:r w:rsidRPr="008D7AF5">
        <w:t>e.i.r.p</w:t>
      </w:r>
      <w:proofErr w:type="spellEnd"/>
      <w:r w:rsidR="006352B5">
        <w:t>.</w:t>
      </w:r>
    </w:p>
    <w:p w:rsidR="00917D9A" w:rsidRDefault="00917D9A" w:rsidP="00D27AE3">
      <w:pPr>
        <w:pStyle w:val="ECCParBulleted"/>
        <w:numPr>
          <w:ilvl w:val="2"/>
          <w:numId w:val="1"/>
        </w:numPr>
      </w:pPr>
      <w:r>
        <w:t xml:space="preserve">Optimization of the </w:t>
      </w:r>
      <w:proofErr w:type="spellStart"/>
      <w:r>
        <w:t>pseudolite</w:t>
      </w:r>
      <w:proofErr w:type="spellEnd"/>
      <w:r>
        <w:t xml:space="preserve"> signal</w:t>
      </w:r>
      <w:r w:rsidR="006352B5">
        <w:t>.</w:t>
      </w:r>
    </w:p>
    <w:p w:rsidR="00917D9A" w:rsidRPr="008D7AF5" w:rsidRDefault="00917D9A" w:rsidP="00D27AE3">
      <w:pPr>
        <w:pStyle w:val="ECCNumbered-LetteredList"/>
        <w:numPr>
          <w:ilvl w:val="0"/>
          <w:numId w:val="0"/>
        </w:numPr>
        <w:ind w:left="340"/>
      </w:pPr>
    </w:p>
    <w:p w:rsidR="00917D9A" w:rsidRPr="008D7AF5" w:rsidRDefault="00917D9A" w:rsidP="006C713C">
      <w:pPr>
        <w:pStyle w:val="ECCNumbered-LetteredList"/>
        <w:numPr>
          <w:ilvl w:val="0"/>
          <w:numId w:val="12"/>
        </w:numPr>
      </w:pPr>
      <w:r w:rsidRPr="008D7AF5">
        <w:t>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8D7AF5">
        <w:t xml:space="preserve"> receivers (those used for safety applications). The impact in this area is an increase of the Time-T</w:t>
      </w:r>
      <w:r>
        <w:t>o-First-Fix of non-</w:t>
      </w:r>
      <w:r w:rsidR="00717538">
        <w:t>participating</w:t>
      </w:r>
      <w:r w:rsidRPr="008D7AF5">
        <w:t xml:space="preserve"> receivers in cold start.</w:t>
      </w:r>
    </w:p>
    <w:p w:rsidR="00917D9A" w:rsidRDefault="00917D9A" w:rsidP="002F624E">
      <w:pPr>
        <w:pStyle w:val="ECCNumbered-LetteredList"/>
        <w:numPr>
          <w:ilvl w:val="0"/>
          <w:numId w:val="0"/>
        </w:numPr>
        <w:ind w:left="340"/>
      </w:pPr>
    </w:p>
    <w:p w:rsidR="00917D9A" w:rsidRDefault="00917D9A" w:rsidP="001A492D">
      <w:pPr>
        <w:pStyle w:val="ECCNumbered-LetteredList"/>
        <w:numPr>
          <w:ilvl w:val="0"/>
          <w:numId w:val="0"/>
        </w:numPr>
        <w:spacing w:after="120"/>
        <w:ind w:left="340"/>
      </w:pPr>
      <w:r w:rsidRPr="008D7AF5">
        <w:t>In order to reduce the potential interference level for lower separation distances, the following measures could be taken:</w:t>
      </w:r>
    </w:p>
    <w:p w:rsidR="00917D9A" w:rsidRDefault="00917D9A" w:rsidP="002F624E">
      <w:pPr>
        <w:pStyle w:val="ECCParBulleted"/>
        <w:numPr>
          <w:ilvl w:val="2"/>
          <w:numId w:val="1"/>
        </w:numPr>
      </w:pPr>
      <w:r>
        <w:t xml:space="preserve">Reduce the PL </w:t>
      </w:r>
      <w:proofErr w:type="spellStart"/>
      <w:r w:rsidR="006352B5" w:rsidRPr="008D7AF5">
        <w:t>e.i.r.p</w:t>
      </w:r>
      <w:proofErr w:type="spellEnd"/>
      <w:r w:rsidR="006352B5">
        <w:t>.</w:t>
      </w:r>
      <w:r>
        <w:t xml:space="preserve"> to -65dBm above 0° elevation</w:t>
      </w:r>
      <w:r w:rsidRPr="00BA3344">
        <w:t>;</w:t>
      </w:r>
    </w:p>
    <w:p w:rsidR="00917D9A" w:rsidRPr="008D7AF5" w:rsidRDefault="00917D9A" w:rsidP="002F624E">
      <w:pPr>
        <w:pStyle w:val="ECCParBulleted"/>
        <w:numPr>
          <w:ilvl w:val="2"/>
          <w:numId w:val="1"/>
        </w:numPr>
      </w:pPr>
      <w:r w:rsidRPr="008D7AF5">
        <w:t>Avoiding PL deployment close to large aperture or implementing additional attenuation with shielding material;</w:t>
      </w:r>
    </w:p>
    <w:p w:rsidR="00917D9A" w:rsidRDefault="00917D9A" w:rsidP="002F624E">
      <w:pPr>
        <w:pStyle w:val="ECCParBulleted"/>
        <w:numPr>
          <w:ilvl w:val="2"/>
          <w:numId w:val="1"/>
        </w:numPr>
      </w:pPr>
      <w:r w:rsidRPr="008D7AF5">
        <w:t xml:space="preserve">Reducing the PL maximum </w:t>
      </w:r>
      <w:proofErr w:type="spellStart"/>
      <w:r w:rsidRPr="008D7AF5">
        <w:t>e.i.r.p</w:t>
      </w:r>
      <w:proofErr w:type="spellEnd"/>
      <w:r w:rsidR="006352B5">
        <w:t>.</w:t>
      </w:r>
    </w:p>
    <w:p w:rsidR="00917D9A" w:rsidRPr="008D7AF5" w:rsidRDefault="00917D9A" w:rsidP="002F624E">
      <w:pPr>
        <w:pStyle w:val="ECCParBulleted"/>
        <w:numPr>
          <w:ilvl w:val="0"/>
          <w:numId w:val="0"/>
        </w:numPr>
        <w:ind w:left="1139"/>
      </w:pPr>
    </w:p>
    <w:p w:rsidR="00917D9A" w:rsidRPr="008D7AF5" w:rsidRDefault="00917D9A" w:rsidP="002F624E">
      <w:pPr>
        <w:pStyle w:val="ECCNumbered-LetteredList"/>
        <w:numPr>
          <w:ilvl w:val="0"/>
          <w:numId w:val="0"/>
        </w:numPr>
        <w:ind w:left="340"/>
      </w:pPr>
      <w:r w:rsidRPr="008D7AF5">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Moreover, PL signals can monopolize some reception channels of non-</w:t>
      </w:r>
      <w:r w:rsidR="00717538">
        <w:t>participating</w:t>
      </w:r>
      <w:r w:rsidRPr="008D7AF5">
        <w:t xml:space="preserve"> receiver, even after the acquisition resolved. Therefore, non-</w:t>
      </w:r>
      <w:r w:rsidR="00717538">
        <w:t>participating</w:t>
      </w:r>
      <w:r w:rsidRPr="008D7AF5">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2F624E">
      <w:pPr>
        <w:pStyle w:val="ECCNumbered-LetteredList"/>
        <w:numPr>
          <w:ilvl w:val="0"/>
          <w:numId w:val="0"/>
        </w:numPr>
        <w:ind w:left="340"/>
        <w:rPr>
          <w:szCs w:val="22"/>
        </w:rPr>
      </w:pPr>
    </w:p>
    <w:p w:rsidR="00917D9A" w:rsidRPr="008D7AF5" w:rsidRDefault="00917D9A" w:rsidP="001A492D">
      <w:pPr>
        <w:pStyle w:val="ECCNumbered-LetteredList"/>
        <w:numPr>
          <w:ilvl w:val="0"/>
          <w:numId w:val="0"/>
        </w:numPr>
        <w:ind w:left="340"/>
        <w:jc w:val="both"/>
        <w:rPr>
          <w:szCs w:val="22"/>
        </w:rPr>
      </w:pPr>
      <w:r w:rsidRPr="008D7AF5">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2F624E">
      <w:pPr>
        <w:pStyle w:val="ECCNumbered-LetteredList"/>
        <w:numPr>
          <w:ilvl w:val="0"/>
          <w:numId w:val="0"/>
        </w:numPr>
        <w:ind w:left="340"/>
      </w:pPr>
    </w:p>
    <w:p w:rsidR="00917D9A" w:rsidRPr="008D7AF5" w:rsidRDefault="00917D9A" w:rsidP="001A492D">
      <w:pPr>
        <w:pStyle w:val="ECCNumbered-LetteredList"/>
        <w:numPr>
          <w:ilvl w:val="0"/>
          <w:numId w:val="0"/>
        </w:numPr>
        <w:ind w:left="340"/>
        <w:jc w:val="both"/>
      </w:pPr>
      <w:r w:rsidRPr="008D7AF5">
        <w:t xml:space="preserve">Therefore, the use of non-dedicated code should only correspond to experimental purpose for a limited duration under specific regulation approval. The implementation of dedicated code for </w:t>
      </w:r>
      <w:proofErr w:type="spellStart"/>
      <w:r w:rsidRPr="008D7AF5">
        <w:t>pseudolite</w:t>
      </w:r>
      <w:proofErr w:type="spellEnd"/>
      <w:r w:rsidRPr="008D7AF5">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8D7AF5" w:rsidRDefault="00917D9A" w:rsidP="001A492D">
      <w:pPr>
        <w:pStyle w:val="ECCNumbered-LetteredList"/>
        <w:numPr>
          <w:ilvl w:val="0"/>
          <w:numId w:val="0"/>
        </w:numPr>
        <w:ind w:left="340"/>
        <w:jc w:val="both"/>
      </w:pPr>
      <w:r w:rsidRPr="008D7AF5">
        <w:t>In view of the unknown</w:t>
      </w:r>
      <w:r>
        <w:t xml:space="preserve"> effect to all non-</w:t>
      </w:r>
      <w:r w:rsidR="00717538">
        <w:t>participating</w:t>
      </w:r>
      <w:r w:rsidRPr="008D7AF5">
        <w:t xml:space="preserve"> receiver designs associated with the use of non-visible satellite PRN codes by </w:t>
      </w:r>
      <w:proofErr w:type="spellStart"/>
      <w:r w:rsidRPr="008D7AF5">
        <w:t>pseudolites</w:t>
      </w:r>
      <w:proofErr w:type="spellEnd"/>
      <w:r w:rsidRPr="008D7AF5">
        <w:t>, this method is not recommended for operational use.</w:t>
      </w:r>
    </w:p>
    <w:p w:rsidR="00917D9A" w:rsidRPr="008D7AF5"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w:t>
      </w:r>
      <w:r w:rsidRPr="008D7AF5">
        <w:lastRenderedPageBreak/>
        <w:t xml:space="preserve">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r>
        <w:t>.</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 xml:space="preserve">It is not possible to determine a reasonable separation distance (i.e. much lower than the building dimensions) between the </w:t>
      </w:r>
      <w:proofErr w:type="spellStart"/>
      <w:r w:rsidRPr="008D7AF5">
        <w:t>pseudolites</w:t>
      </w:r>
      <w:proofErr w:type="spellEnd"/>
      <w:r w:rsidRPr="008D7AF5">
        <w:t xml:space="preserve"> and a non-</w:t>
      </w:r>
      <w:r w:rsidR="00717538">
        <w:t>participating</w:t>
      </w:r>
      <w:r w:rsidRPr="008D7AF5">
        <w:t xml:space="preserve"> GNSS receiver located in the same building. Therefore, this kind of non-</w:t>
      </w:r>
      <w:r w:rsidR="00717538">
        <w:t>participating</w:t>
      </w:r>
      <w:r w:rsidRPr="008D7AF5">
        <w:t xml:space="preserve"> GNSS receiver cannot be protected. </w:t>
      </w:r>
    </w:p>
    <w:p w:rsidR="00917D9A" w:rsidRPr="008D7AF5" w:rsidRDefault="00917D9A" w:rsidP="002F624E">
      <w:pPr>
        <w:pStyle w:val="ECCNumbered-LetteredList"/>
        <w:numPr>
          <w:ilvl w:val="0"/>
          <w:numId w:val="0"/>
        </w:numPr>
      </w:pPr>
    </w:p>
    <w:p w:rsidR="00917D9A" w:rsidRPr="008D7AF5" w:rsidRDefault="00917D9A" w:rsidP="006C713C">
      <w:pPr>
        <w:pStyle w:val="ECCNumbered-LetteredList"/>
        <w:numPr>
          <w:ilvl w:val="0"/>
          <w:numId w:val="12"/>
        </w:numPr>
        <w:jc w:val="both"/>
      </w:pPr>
      <w:r w:rsidRPr="008D7AF5">
        <w:t xml:space="preserve">The studies of the aggregate effect of PL on aeronautical receivers show that in average, the PL density should be limited to 12 PL/km² if the </w:t>
      </w:r>
      <w:proofErr w:type="spellStart"/>
      <w:r w:rsidRPr="008D7AF5">
        <w:t>e.i.r.p</w:t>
      </w:r>
      <w:proofErr w:type="spellEnd"/>
      <w:r w:rsidR="006352B5">
        <w:t>.</w:t>
      </w:r>
      <w:r w:rsidRPr="008D7AF5">
        <w:t xml:space="preserve"> is -59dBm and 48 PL/km² if the </w:t>
      </w:r>
      <w:proofErr w:type="spellStart"/>
      <w:r w:rsidRPr="008D7AF5">
        <w:t>e.i.r.p</w:t>
      </w:r>
      <w:proofErr w:type="spellEnd"/>
      <w:r w:rsidR="006352B5">
        <w:t>.</w:t>
      </w:r>
      <w:r w:rsidRPr="008D7AF5">
        <w:t xml:space="preserve">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Default="00917D9A" w:rsidP="002F624E">
      <w:pPr>
        <w:pStyle w:val="ECCNumbered-LetteredList"/>
        <w:numPr>
          <w:ilvl w:val="0"/>
          <w:numId w:val="0"/>
        </w:numPr>
        <w:ind w:left="340"/>
        <w:rPr>
          <w:u w:val="single"/>
        </w:rPr>
      </w:pPr>
      <w:r w:rsidRPr="008D7AF5">
        <w:t>In sensitive areas like airport, the studies show that mitigation techniques should be applied. Moreover, since the aggregated effect really depends on the real deployment conditions, case by case studies may be necessary</w:t>
      </w:r>
      <w:r w:rsidRPr="008D7AF5">
        <w:rPr>
          <w:u w:val="single"/>
        </w:rPr>
        <w:t xml:space="preserve"> </w:t>
      </w:r>
    </w:p>
    <w:p w:rsidR="00F37D25" w:rsidRDefault="00F37D25" w:rsidP="002F624E">
      <w:pPr>
        <w:pStyle w:val="ECCNumbered-LetteredList"/>
        <w:numPr>
          <w:ilvl w:val="0"/>
          <w:numId w:val="0"/>
        </w:numPr>
        <w:ind w:left="340"/>
        <w:rPr>
          <w:u w:val="single"/>
        </w:rPr>
      </w:pPr>
    </w:p>
    <w:p w:rsidR="00F37D25" w:rsidRDefault="00F37D25" w:rsidP="00F37D25">
      <w:pPr>
        <w:rPr>
          <w:b/>
        </w:rPr>
      </w:pPr>
      <w:r>
        <w:rPr>
          <w:b/>
        </w:rPr>
        <w:t>C</w:t>
      </w:r>
      <w:r w:rsidRPr="00BA3344">
        <w:rPr>
          <w:b/>
        </w:rPr>
        <w:t xml:space="preserve">ompatibility between </w:t>
      </w:r>
      <w:r>
        <w:rPr>
          <w:b/>
        </w:rPr>
        <w:t>pulse</w:t>
      </w:r>
      <w:r w:rsidRPr="00BA3344">
        <w:rPr>
          <w:b/>
        </w:rPr>
        <w:t xml:space="preserve"> transmitting </w:t>
      </w:r>
      <w:proofErr w:type="spellStart"/>
      <w:r w:rsidRPr="00BA3344">
        <w:rPr>
          <w:b/>
        </w:rPr>
        <w:t>Pseudolites</w:t>
      </w:r>
      <w:proofErr w:type="spellEnd"/>
      <w:r w:rsidRPr="00BA3344">
        <w:rPr>
          <w:b/>
        </w:rPr>
        <w:t xml:space="preserve"> and RNSS is feasible under the following conditions:</w:t>
      </w:r>
    </w:p>
    <w:p w:rsidR="008C6EC1" w:rsidRDefault="008C6EC1" w:rsidP="00F37D25">
      <w:pPr>
        <w:rPr>
          <w:b/>
        </w:rPr>
      </w:pPr>
    </w:p>
    <w:p w:rsidR="00F37D25" w:rsidRDefault="00F37D25" w:rsidP="006C713C">
      <w:pPr>
        <w:pStyle w:val="ECCNumbered-LetteredList"/>
        <w:numPr>
          <w:ilvl w:val="0"/>
          <w:numId w:val="18"/>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proofErr w:type="spellStart"/>
      <w:r w:rsidR="00306E97">
        <w:t>e.i.r.p</w:t>
      </w:r>
      <w:proofErr w:type="spellEnd"/>
      <w:r w:rsidR="00306E97">
        <w:t>.</w:t>
      </w:r>
      <w:r>
        <w:t xml:space="preserve"> of </w:t>
      </w:r>
      <w:r w:rsidR="00650B34">
        <w:t>-59</w:t>
      </w:r>
      <w:r>
        <w:t>dBm and an SNR loss of 1 dB</w:t>
      </w:r>
      <w:r w:rsidR="00650B34">
        <w:t xml:space="preserve"> for any kind of non-aeronautical receiver / for high precision receiver</w:t>
      </w:r>
      <w:r>
        <w:t xml:space="preserve">, </w:t>
      </w:r>
      <w:r w:rsidRPr="00BA3344">
        <w:t xml:space="preserve">a separation distance of up to </w:t>
      </w:r>
      <w:r w:rsidR="00A82DB9">
        <w:t xml:space="preserve">respectively </w:t>
      </w:r>
      <w:r w:rsidR="00650B34">
        <w:t>116m/92m</w:t>
      </w:r>
      <w:r w:rsidR="00650B34" w:rsidRPr="00BA3344">
        <w:t xml:space="preserve"> </w:t>
      </w:r>
      <w:r w:rsidRPr="00BA3344">
        <w:t>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mean</w:t>
      </w:r>
      <w:r w:rsidR="00B570F3">
        <w:t xml:space="preserve"> of-</w:t>
      </w:r>
      <w:r w:rsidR="001A492D">
        <w:t xml:space="preserve">axis </w:t>
      </w:r>
      <w:proofErr w:type="spellStart"/>
      <w:r w:rsidR="00306E97">
        <w:t>e.i.r.p</w:t>
      </w:r>
      <w:proofErr w:type="spellEnd"/>
      <w:r w:rsidR="00306E97">
        <w:t>.</w:t>
      </w:r>
      <w:r w:rsidR="001A492D">
        <w:t xml:space="preserve"> should be reduced to</w:t>
      </w:r>
      <w:r w:rsidR="001A492D">
        <w:br/>
      </w:r>
      <w:r w:rsidR="00B570F3">
        <w:t xml:space="preserve"> -65</w:t>
      </w:r>
      <w:r>
        <w:t xml:space="preserve">dBm above 0°elevation. </w:t>
      </w:r>
      <w:r w:rsidRPr="00BA3344">
        <w:t>In order to reduce the potential interference level for lower separation distances</w:t>
      </w:r>
      <w:r w:rsidR="00A82DB9">
        <w:t xml:space="preserve"> or increase the mean on-axis </w:t>
      </w:r>
      <w:proofErr w:type="spellStart"/>
      <w:r w:rsidR="00A82DB9">
        <w:t>e.i.r.p</w:t>
      </w:r>
      <w:proofErr w:type="spellEnd"/>
      <w:r w:rsidR="00A82DB9">
        <w:t>.</w:t>
      </w:r>
      <w:r w:rsidRPr="00BA3344">
        <w:t>, the following measures could be taken:</w:t>
      </w:r>
    </w:p>
    <w:p w:rsidR="00F37D25" w:rsidRDefault="00F37D25" w:rsidP="006C713C">
      <w:pPr>
        <w:pStyle w:val="ECCParBulleted"/>
        <w:numPr>
          <w:ilvl w:val="2"/>
          <w:numId w:val="18"/>
        </w:numPr>
      </w:pPr>
      <w:r>
        <w:t xml:space="preserve">Optimization of the </w:t>
      </w:r>
      <w:proofErr w:type="spellStart"/>
      <w:r>
        <w:t>pseudolite</w:t>
      </w:r>
      <w:proofErr w:type="spellEnd"/>
      <w:r>
        <w:t xml:space="preserve"> signal </w:t>
      </w:r>
    </w:p>
    <w:p w:rsidR="00F37D25" w:rsidRDefault="00F37D25" w:rsidP="006C713C">
      <w:pPr>
        <w:pStyle w:val="ECCParBulleted"/>
        <w:numPr>
          <w:ilvl w:val="2"/>
          <w:numId w:val="18"/>
        </w:numPr>
      </w:pPr>
      <w:r>
        <w:t xml:space="preserve">To accept locally (inside the </w:t>
      </w:r>
      <w:r w:rsidR="00650B34">
        <w:t xml:space="preserve">intended </w:t>
      </w:r>
      <w:r>
        <w:t xml:space="preserve">coverage area) an SNR loss of 3 </w:t>
      </w:r>
      <w:proofErr w:type="spellStart"/>
      <w:r>
        <w:t>dB</w:t>
      </w:r>
      <w:r w:rsidR="00B570F3">
        <w:t>.</w:t>
      </w:r>
      <w:proofErr w:type="spellEnd"/>
    </w:p>
    <w:p w:rsidR="00B570F3" w:rsidRDefault="00B570F3" w:rsidP="00B570F3">
      <w:pPr>
        <w:pStyle w:val="ECCParBulleted"/>
        <w:numPr>
          <w:ilvl w:val="0"/>
          <w:numId w:val="0"/>
        </w:numPr>
        <w:ind w:left="680"/>
      </w:pPr>
    </w:p>
    <w:p w:rsidR="00F37D25" w:rsidRDefault="00F37D25" w:rsidP="006C713C">
      <w:pPr>
        <w:pStyle w:val="ECCNumbered-LetteredList"/>
        <w:numPr>
          <w:ilvl w:val="0"/>
          <w:numId w:val="18"/>
        </w:numPr>
        <w:jc w:val="both"/>
      </w:pPr>
      <w:r>
        <w:t xml:space="preserve">The peak power of pulsed </w:t>
      </w:r>
      <w:proofErr w:type="spellStart"/>
      <w:r>
        <w:t>pseudolites</w:t>
      </w:r>
      <w:proofErr w:type="spellEnd"/>
      <w:r>
        <w:t xml:space="preserve"> can be up to 10 log (duty cycle) above the mean power.</w:t>
      </w:r>
    </w:p>
    <w:p w:rsidR="001A492D" w:rsidRDefault="001A492D" w:rsidP="001A492D">
      <w:pPr>
        <w:pStyle w:val="ECCNumbered-LetteredList"/>
        <w:numPr>
          <w:ilvl w:val="0"/>
          <w:numId w:val="0"/>
        </w:numPr>
        <w:ind w:left="340" w:hanging="340"/>
        <w:jc w:val="both"/>
      </w:pPr>
    </w:p>
    <w:p w:rsidR="00F37D25" w:rsidRDefault="00F37D25" w:rsidP="006C713C">
      <w:pPr>
        <w:pStyle w:val="ECCNumbered-LetteredList"/>
        <w:numPr>
          <w:ilvl w:val="0"/>
          <w:numId w:val="18"/>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Paragraphedeliste"/>
      </w:pPr>
    </w:p>
    <w:p w:rsidR="00F37D25" w:rsidRPr="00AD6436" w:rsidRDefault="00F37D25" w:rsidP="006C713C">
      <w:pPr>
        <w:pStyle w:val="ECCNumbered-LetteredList"/>
        <w:numPr>
          <w:ilvl w:val="0"/>
          <w:numId w:val="18"/>
        </w:numPr>
        <w:jc w:val="both"/>
      </w:pPr>
      <w:r w:rsidRPr="00BA3344">
        <w:t xml:space="preserve">The studies of the aggregate effect of PL on aeronautical receivers show that in average, the PL density should be limited to </w:t>
      </w:r>
      <w:r w:rsidR="007864DA">
        <w:t>2 (6)</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-59dBm </w:t>
      </w:r>
      <w:r w:rsidR="007864DA">
        <w:t xml:space="preserve">for outdoor (indoor) usage </w:t>
      </w:r>
      <w:r w:rsidR="007864DA" w:rsidRPr="00BA3344">
        <w:t xml:space="preserve">and </w:t>
      </w:r>
      <w:r w:rsidR="007864DA">
        <w:t>10 (</w:t>
      </w:r>
      <w:r w:rsidR="007864DA" w:rsidRPr="00BA3344">
        <w:t>24</w:t>
      </w:r>
      <w:r w:rsidR="007864DA">
        <w:t>)</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Pr="00BA3344" w:rsidRDefault="00F37D25" w:rsidP="00F37D25">
      <w:pPr>
        <w:pStyle w:val="ECCNumbered-LetteredList"/>
        <w:numPr>
          <w:ilvl w:val="0"/>
          <w:numId w:val="0"/>
        </w:numPr>
        <w:ind w:left="340"/>
      </w:pPr>
    </w:p>
    <w:p w:rsidR="00F37D25" w:rsidRPr="006352B5" w:rsidRDefault="00F37D25" w:rsidP="002F624E">
      <w:pPr>
        <w:pStyle w:val="ECCNumbered-LetteredList"/>
        <w:numPr>
          <w:ilvl w:val="0"/>
          <w:numId w:val="0"/>
        </w:numPr>
        <w:ind w:left="340"/>
        <w:jc w:val="both"/>
        <w:rPr>
          <w:u w:val="single"/>
        </w:rPr>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917D9A" w:rsidP="00966937">
      <w:pPr>
        <w:pStyle w:val="Titre2"/>
      </w:pPr>
      <w:bookmarkStart w:id="223" w:name="_Toc317588371"/>
      <w:bookmarkStart w:id="224" w:name="_Toc319602006"/>
      <w:r w:rsidRPr="0059449B">
        <w:t>Band 1215-1300 MH</w:t>
      </w:r>
      <w:r w:rsidR="006352B5" w:rsidRPr="0059449B">
        <w:rPr>
          <w:caps w:val="0"/>
        </w:rPr>
        <w:t>z</w:t>
      </w:r>
      <w:r w:rsidRPr="0059449B">
        <w:t>, RDS</w:t>
      </w:r>
      <w:bookmarkEnd w:id="223"/>
      <w:bookmarkEnd w:id="224"/>
    </w:p>
    <w:p w:rsidR="00917D9A" w:rsidRDefault="00917D9A" w:rsidP="00966937">
      <w:pPr>
        <w:pStyle w:val="ECCParagraph"/>
      </w:pPr>
      <w:proofErr w:type="spellStart"/>
      <w:r>
        <w:t>Radiodetermination</w:t>
      </w:r>
      <w:proofErr w:type="spellEnd"/>
      <w:r>
        <w:t xml:space="preserve"> Service (RDS) is a safety related service and should be carefully protected from interference. The protection criterion considered is I/N = - 6 dB to be met 100% of the time.</w:t>
      </w:r>
    </w:p>
    <w:p w:rsidR="00917D9A" w:rsidRDefault="00917D9A" w:rsidP="00966937">
      <w:pPr>
        <w:pStyle w:val="ECCParagraph"/>
      </w:pPr>
      <w:r>
        <w:t xml:space="preserve">Due to the high antenna gain and sensitivity of radars the separation distances are rather large already in the case of continuously transmitting </w:t>
      </w:r>
      <w:proofErr w:type="spellStart"/>
      <w:r>
        <w:t>Pseudolites</w:t>
      </w:r>
      <w:proofErr w:type="spellEnd"/>
      <w:r>
        <w:t xml:space="preserve">, becoming unacceptable in the case of pulse transmitting </w:t>
      </w:r>
      <w:proofErr w:type="spellStart"/>
      <w:r>
        <w:t>Pseudolites</w:t>
      </w:r>
      <w:proofErr w:type="spellEnd"/>
      <w:r>
        <w:t>.</w:t>
      </w:r>
    </w:p>
    <w:p w:rsidR="00917D9A" w:rsidRPr="0059449B" w:rsidRDefault="00604C76" w:rsidP="00966937">
      <w:pPr>
        <w:pStyle w:val="ECCParagraph"/>
        <w:rPr>
          <w:b/>
        </w:rPr>
      </w:pPr>
      <w:r>
        <w:rPr>
          <w:b/>
        </w:rPr>
        <w:t>C</w:t>
      </w:r>
      <w:r w:rsidR="00917D9A" w:rsidRPr="0059449B">
        <w:rPr>
          <w:b/>
        </w:rPr>
        <w:t xml:space="preserve">ompatibility between </w:t>
      </w:r>
      <w:proofErr w:type="spellStart"/>
      <w:r w:rsidR="00917D9A" w:rsidRPr="0059449B">
        <w:rPr>
          <w:b/>
        </w:rPr>
        <w:t>Pseudolites</w:t>
      </w:r>
      <w:proofErr w:type="spellEnd"/>
      <w:r w:rsidR="00917D9A" w:rsidRPr="0059449B">
        <w:rPr>
          <w:b/>
        </w:rPr>
        <w:t xml:space="preserve"> and Radio determination Service is possible if</w:t>
      </w:r>
    </w:p>
    <w:p w:rsidR="00917D9A" w:rsidRPr="0059449B" w:rsidRDefault="00917D9A" w:rsidP="006C713C">
      <w:pPr>
        <w:pStyle w:val="ECCNumbered-LetteredList"/>
        <w:numPr>
          <w:ilvl w:val="0"/>
          <w:numId w:val="13"/>
        </w:numPr>
      </w:pPr>
      <w:r w:rsidRPr="0059449B">
        <w:t xml:space="preserve">There is a frequency separation between </w:t>
      </w:r>
      <w:proofErr w:type="spellStart"/>
      <w:r w:rsidRPr="0059449B">
        <w:t>Pseudolites</w:t>
      </w:r>
      <w:proofErr w:type="spellEnd"/>
      <w:r w:rsidRPr="0059449B">
        <w:t xml:space="preserve"> and radars </w:t>
      </w:r>
    </w:p>
    <w:p w:rsidR="00917D9A" w:rsidRPr="0059449B" w:rsidRDefault="00917D9A" w:rsidP="002F624E">
      <w:pPr>
        <w:pStyle w:val="ECCNumbered-LetteredList"/>
        <w:numPr>
          <w:ilvl w:val="0"/>
          <w:numId w:val="0"/>
        </w:numPr>
        <w:ind w:left="720"/>
      </w:pPr>
      <w:proofErr w:type="gramStart"/>
      <w:r w:rsidRPr="0059449B">
        <w:t>or</w:t>
      </w:r>
      <w:proofErr w:type="gramEnd"/>
    </w:p>
    <w:p w:rsidR="00917D9A" w:rsidRPr="0059449B" w:rsidRDefault="00917D9A" w:rsidP="006C713C">
      <w:pPr>
        <w:pStyle w:val="ECCNumbered-LetteredList"/>
        <w:numPr>
          <w:ilvl w:val="0"/>
          <w:numId w:val="13"/>
        </w:numPr>
      </w:pPr>
      <w:r w:rsidRPr="0059449B">
        <w:t>There</w:t>
      </w:r>
      <w:r w:rsidR="006C79C8">
        <w:t xml:space="preserve"> </w:t>
      </w:r>
      <w:r w:rsidRPr="0059449B">
        <w:t xml:space="preserve">is a separation distance between </w:t>
      </w:r>
      <w:proofErr w:type="spellStart"/>
      <w:r w:rsidRPr="0059449B">
        <w:t>Pseudolites</w:t>
      </w:r>
      <w:proofErr w:type="spellEnd"/>
      <w:r w:rsidRPr="0059449B">
        <w:t xml:space="preserve"> and radars.</w:t>
      </w:r>
    </w:p>
    <w:p w:rsidR="00917D9A" w:rsidRDefault="00917D9A" w:rsidP="00966937">
      <w:pPr>
        <w:pStyle w:val="Titre2"/>
      </w:pPr>
      <w:bookmarkStart w:id="225" w:name="_Toc317588372"/>
      <w:bookmarkStart w:id="226" w:name="_Toc319602007"/>
      <w:r w:rsidRPr="0059449B">
        <w:lastRenderedPageBreak/>
        <w:t>Band 1215-1300 MHz, EESS</w:t>
      </w:r>
      <w:bookmarkEnd w:id="225"/>
      <w:bookmarkEnd w:id="226"/>
    </w:p>
    <w:p w:rsidR="00917D9A" w:rsidRDefault="00917D9A" w:rsidP="00966937">
      <w:pPr>
        <w:pStyle w:val="ECCParagraph"/>
      </w:pPr>
      <w:r>
        <w:t xml:space="preserve">An EESS system scans the surface of the Earth with its antenna main beam. During scan the antenna footprint is about 20 km x 20 km area. One single pulse transmitting </w:t>
      </w:r>
      <w:proofErr w:type="spellStart"/>
      <w:r>
        <w:t>Pseudolite</w:t>
      </w:r>
      <w:proofErr w:type="spellEnd"/>
      <w:r>
        <w:t xml:space="preserve"> in the antenna footprint cannot cause interference to EESS systems. If the number of </w:t>
      </w:r>
      <w:proofErr w:type="spellStart"/>
      <w:r>
        <w:t>Pseudolites</w:t>
      </w:r>
      <w:proofErr w:type="spellEnd"/>
      <w:r>
        <w:t xml:space="preserve"> in the footprint increases aggregated average interference power level in the EESS receiver may be exceeded.</w:t>
      </w:r>
    </w:p>
    <w:p w:rsidR="00917D9A" w:rsidRPr="00A27A63" w:rsidRDefault="00604C76" w:rsidP="00966937">
      <w:pPr>
        <w:pStyle w:val="ECCParagraph"/>
        <w:rPr>
          <w:b/>
        </w:rPr>
      </w:pPr>
      <w:r>
        <w:rPr>
          <w:b/>
        </w:rPr>
        <w:t>C</w:t>
      </w:r>
      <w:r w:rsidR="00917D9A" w:rsidRPr="00A27A63">
        <w:rPr>
          <w:b/>
        </w:rPr>
        <w:t xml:space="preserve">ompatibility between continuously transmitting </w:t>
      </w:r>
      <w:proofErr w:type="spellStart"/>
      <w:r w:rsidR="00917D9A" w:rsidRPr="00A27A63">
        <w:rPr>
          <w:b/>
        </w:rPr>
        <w:t>Pseudolites</w:t>
      </w:r>
      <w:proofErr w:type="spellEnd"/>
      <w:r w:rsidR="00917D9A" w:rsidRPr="00A27A63">
        <w:rPr>
          <w:b/>
        </w:rPr>
        <w:t xml:space="preserve"> and EESS is feasible.</w:t>
      </w:r>
    </w:p>
    <w:p w:rsidR="00917D9A" w:rsidRPr="00A27A63" w:rsidRDefault="00604C76" w:rsidP="00966937">
      <w:pPr>
        <w:pStyle w:val="ECCParagraph"/>
        <w:rPr>
          <w:b/>
        </w:rPr>
      </w:pPr>
      <w:r>
        <w:rPr>
          <w:b/>
        </w:rPr>
        <w:t>C</w:t>
      </w:r>
      <w:r w:rsidR="00917D9A" w:rsidRPr="00A27A63">
        <w:rPr>
          <w:b/>
        </w:rPr>
        <w:t xml:space="preserve">ompatibility between pulse transmitting </w:t>
      </w:r>
      <w:proofErr w:type="spellStart"/>
      <w:r w:rsidR="00917D9A" w:rsidRPr="00A27A63">
        <w:rPr>
          <w:b/>
        </w:rPr>
        <w:t>Pseudolites</w:t>
      </w:r>
      <w:proofErr w:type="spellEnd"/>
      <w:r w:rsidR="00917D9A" w:rsidRPr="00A27A63">
        <w:rPr>
          <w:b/>
        </w:rPr>
        <w:t xml:space="preserve"> and EESS is also feasible due to the high processing gain of the SAR system</w:t>
      </w:r>
      <w:r>
        <w:rPr>
          <w:b/>
        </w:rPr>
        <w:t>.</w:t>
      </w:r>
    </w:p>
    <w:p w:rsidR="00917D9A" w:rsidRDefault="00917D9A" w:rsidP="00966937">
      <w:pPr>
        <w:pStyle w:val="Titre2"/>
      </w:pPr>
      <w:bookmarkStart w:id="227" w:name="_Toc317588373"/>
      <w:bookmarkStart w:id="228" w:name="_Toc319602008"/>
      <w:r w:rsidRPr="0059449B">
        <w:t>Band 1559-1610 MHz RNSS</w:t>
      </w:r>
      <w:bookmarkEnd w:id="227"/>
      <w:bookmarkEnd w:id="228"/>
    </w:p>
    <w:p w:rsidR="00917D9A" w:rsidRPr="008D7AF5" w:rsidRDefault="00917D9A" w:rsidP="002F624E">
      <w:pPr>
        <w:pStyle w:val="ECCParagraph"/>
      </w:pPr>
      <w:r w:rsidRPr="008D7AF5">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8D7AF5" w:rsidRDefault="00917D9A" w:rsidP="002F624E">
      <w:pPr>
        <w:pStyle w:val="ECCParagraph"/>
      </w:pPr>
      <w:r w:rsidRPr="008D7AF5">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8D7AF5">
        <w:t>pseudolites</w:t>
      </w:r>
      <w:proofErr w:type="spellEnd"/>
      <w:r w:rsidRPr="008D7AF5">
        <w:t xml:space="preserve"> in the vicinity of RNSS receiver</w:t>
      </w:r>
      <w:r>
        <w:t xml:space="preserve"> </w:t>
      </w:r>
      <w:r w:rsidRPr="008D7AF5">
        <w:t>still has to be determined.</w:t>
      </w:r>
    </w:p>
    <w:p w:rsidR="00917D9A" w:rsidRPr="008D7AF5" w:rsidRDefault="00604C76" w:rsidP="002F624E">
      <w:pPr>
        <w:pStyle w:val="ECCParagraph"/>
        <w:rPr>
          <w:b/>
        </w:rPr>
      </w:pPr>
      <w:r>
        <w:rPr>
          <w:b/>
        </w:rPr>
        <w:t>C</w:t>
      </w:r>
      <w:r w:rsidR="00917D9A" w:rsidRPr="008D7AF5">
        <w:rPr>
          <w:b/>
        </w:rPr>
        <w:t>ompatibility bet</w:t>
      </w:r>
      <w:r w:rsidR="008577E0">
        <w:rPr>
          <w:b/>
        </w:rPr>
        <w:t xml:space="preserve">ween continuously transmitting </w:t>
      </w:r>
      <w:proofErr w:type="spellStart"/>
      <w:r w:rsidR="008577E0">
        <w:rPr>
          <w:b/>
        </w:rPr>
        <w:t>p</w:t>
      </w:r>
      <w:r w:rsidR="00917D9A" w:rsidRPr="008D7AF5">
        <w:rPr>
          <w:b/>
        </w:rPr>
        <w:t>seudolites</w:t>
      </w:r>
      <w:proofErr w:type="spellEnd"/>
      <w:r w:rsidR="00917D9A" w:rsidRPr="008D7AF5">
        <w:rPr>
          <w:b/>
        </w:rPr>
        <w:t xml:space="preserve"> and RNSS is feasible u</w:t>
      </w:r>
      <w:r w:rsidR="00917D9A">
        <w:rPr>
          <w:b/>
        </w:rPr>
        <w:t>nder the following conditions:</w:t>
      </w:r>
    </w:p>
    <w:p w:rsidR="00917D9A" w:rsidRPr="006A49BB" w:rsidRDefault="00917D9A" w:rsidP="006C713C">
      <w:pPr>
        <w:pStyle w:val="ECCNumbered-LetteredList"/>
        <w:numPr>
          <w:ilvl w:val="0"/>
          <w:numId w:val="14"/>
        </w:numPr>
      </w:pPr>
      <w:r w:rsidRPr="008D7AF5">
        <w:t xml:space="preserve">The increase of the PLs </w:t>
      </w:r>
      <w:proofErr w:type="spellStart"/>
      <w:r w:rsidRPr="008D7AF5">
        <w:t>e.i.r.p</w:t>
      </w:r>
      <w:proofErr w:type="spellEnd"/>
      <w:r w:rsidR="006352B5">
        <w:t>.</w:t>
      </w:r>
      <w:r w:rsidRPr="008D7AF5">
        <w:t xml:space="preserve"> from -59dBm to -50dBm will create additional interference on outdoor non-</w:t>
      </w:r>
      <w:r w:rsidR="00717538">
        <w:t>participating</w:t>
      </w:r>
      <w:r w:rsidRPr="008D7AF5">
        <w:t xml:space="preserve"> receivers. A specific attention should be given to </w:t>
      </w:r>
      <w:r>
        <w:t xml:space="preserve">the use of </w:t>
      </w:r>
      <w:proofErr w:type="spellStart"/>
      <w:r>
        <w:t>pseudolites</w:t>
      </w:r>
      <w:proofErr w:type="spellEnd"/>
      <w:r>
        <w:t xml:space="preserve"> operating in </w:t>
      </w:r>
      <w:r w:rsidRPr="008D7AF5">
        <w:t xml:space="preserve">light indoor environment, i.e. close to large apertures (e.g. doors, windows). </w:t>
      </w:r>
      <w:r>
        <w:t>In this case and i</w:t>
      </w:r>
      <w:r w:rsidRPr="008D7AF5">
        <w:t xml:space="preserve">n the absence of mitigation techniques, with a maximum PL </w:t>
      </w:r>
      <w:proofErr w:type="spellStart"/>
      <w:r w:rsidRPr="008D7AF5">
        <w:t>e.i.r.p</w:t>
      </w:r>
      <w:proofErr w:type="spellEnd"/>
      <w:r w:rsidR="006352B5">
        <w:t>.</w:t>
      </w:r>
      <w:r w:rsidRPr="008D7AF5">
        <w:t xml:space="preserve"> of -50dBm, a separation distance of up to 350m can be necessary to ensure the protection of non-</w:t>
      </w:r>
      <w:r w:rsidR="00717538">
        <w:t>participating</w:t>
      </w:r>
      <w:r w:rsidRPr="008D7AF5">
        <w:t xml:space="preserve"> receivers. In order to reduce the potential interference level for lower separation</w:t>
      </w:r>
      <w:r w:rsidRPr="009C6D0C">
        <w:t xml:space="preserve"> distances, the following measures could be taken:</w:t>
      </w:r>
    </w:p>
    <w:p w:rsidR="00917D9A" w:rsidRDefault="00917D9A" w:rsidP="002D342F">
      <w:pPr>
        <w:pStyle w:val="ECCNumbered-LetteredList"/>
        <w:numPr>
          <w:ilvl w:val="0"/>
          <w:numId w:val="0"/>
        </w:numPr>
        <w:ind w:left="340"/>
      </w:pPr>
    </w:p>
    <w:p w:rsidR="00917D9A" w:rsidRPr="006A49BB" w:rsidRDefault="00917D9A" w:rsidP="002D342F">
      <w:pPr>
        <w:pStyle w:val="ECCParBulleted"/>
        <w:numPr>
          <w:ilvl w:val="2"/>
          <w:numId w:val="1"/>
        </w:numPr>
      </w:pPr>
      <w:r>
        <w:t xml:space="preserve">Reduce the maximum PL </w:t>
      </w:r>
      <w:proofErr w:type="spellStart"/>
      <w:r w:rsidR="00306E97">
        <w:t>e.i.r.p</w:t>
      </w:r>
      <w:proofErr w:type="spellEnd"/>
      <w:r w:rsidR="00306E97">
        <w:t>.</w:t>
      </w:r>
      <w:r>
        <w:t xml:space="preserve"> by 6dB above 0°elevation</w:t>
      </w:r>
      <w:r w:rsidRPr="009C6D0C" w:rsidDel="008D7AF5">
        <w:t xml:space="preserve"> </w:t>
      </w:r>
      <w:r w:rsidRPr="009C6D0C">
        <w:t>;</w:t>
      </w:r>
    </w:p>
    <w:p w:rsidR="00917D9A" w:rsidRPr="006A49BB" w:rsidRDefault="00917D9A" w:rsidP="002D342F">
      <w:pPr>
        <w:pStyle w:val="ECCParBulleted"/>
        <w:numPr>
          <w:ilvl w:val="2"/>
          <w:numId w:val="1"/>
        </w:numPr>
      </w:pPr>
      <w:r w:rsidRPr="009C6D0C">
        <w:t>Avoiding PL deployment close to large aperture or implementing additional attenuation with shielding material;</w:t>
      </w:r>
    </w:p>
    <w:p w:rsidR="00917D9A" w:rsidRDefault="00917D9A" w:rsidP="002D342F">
      <w:pPr>
        <w:pStyle w:val="ECCParBulleted"/>
        <w:numPr>
          <w:ilvl w:val="2"/>
          <w:numId w:val="1"/>
        </w:numPr>
      </w:pPr>
      <w:r w:rsidRPr="009C6D0C">
        <w:t xml:space="preserve">Reducing the PL maximum </w:t>
      </w:r>
      <w:proofErr w:type="spellStart"/>
      <w:r w:rsidRPr="009C6D0C">
        <w:t>e.i.r.p</w:t>
      </w:r>
      <w:proofErr w:type="spellEnd"/>
      <w:r w:rsidR="006352B5">
        <w:t>.</w:t>
      </w:r>
    </w:p>
    <w:p w:rsidR="00917D9A" w:rsidRDefault="00917D9A" w:rsidP="002D342F">
      <w:pPr>
        <w:pStyle w:val="ECCParBulleted"/>
        <w:numPr>
          <w:ilvl w:val="2"/>
          <w:numId w:val="1"/>
        </w:numPr>
      </w:pPr>
      <w:r>
        <w:t xml:space="preserve">Optimization of the </w:t>
      </w:r>
      <w:proofErr w:type="spellStart"/>
      <w:r>
        <w:t>pseudolite</w:t>
      </w:r>
      <w:proofErr w:type="spellEnd"/>
      <w:r>
        <w:t xml:space="preserve"> signal</w:t>
      </w:r>
    </w:p>
    <w:p w:rsidR="00917D9A" w:rsidRPr="006A49BB" w:rsidRDefault="00917D9A" w:rsidP="002D342F">
      <w:pPr>
        <w:pStyle w:val="ECCNumbered-LetteredList"/>
        <w:numPr>
          <w:ilvl w:val="0"/>
          <w:numId w:val="0"/>
        </w:numPr>
        <w:ind w:left="340"/>
      </w:pPr>
    </w:p>
    <w:p w:rsidR="00917D9A" w:rsidRPr="0035163D" w:rsidRDefault="00917D9A" w:rsidP="002D342F">
      <w:pPr>
        <w:pStyle w:val="ECCNumbered-LetteredList"/>
        <w:numPr>
          <w:ilvl w:val="0"/>
          <w:numId w:val="0"/>
        </w:numPr>
        <w:ind w:left="340"/>
      </w:pPr>
      <w:r w:rsidRPr="0035163D">
        <w:t>Under these conditions, and with a more typical receiver sensitivity of 25dBHz, a separation distance of between 18m and 51m (corresponding to PLs maxim</w:t>
      </w:r>
      <w:r w:rsidR="006352B5">
        <w:t xml:space="preserve">um </w:t>
      </w:r>
      <w:proofErr w:type="spellStart"/>
      <w:r w:rsidR="006352B5">
        <w:t>e.i.r.p</w:t>
      </w:r>
      <w:proofErr w:type="spellEnd"/>
      <w:r w:rsidR="006352B5">
        <w:t>. of -59dBm and -50dBm</w:t>
      </w:r>
      <w:r w:rsidRPr="0035163D">
        <w:t xml:space="preserve"> respectively) will have to be maintained between any PL and outdoor non-</w:t>
      </w:r>
      <w:r w:rsidR="00717538">
        <w:t>participating</w:t>
      </w:r>
      <w:r w:rsidRPr="0035163D">
        <w:t xml:space="preserve"> receivers. </w:t>
      </w:r>
    </w:p>
    <w:p w:rsidR="00917D9A" w:rsidRDefault="00917D9A" w:rsidP="00724D05">
      <w:pPr>
        <w:pStyle w:val="ECCNumbered-LetteredList"/>
        <w:numPr>
          <w:ilvl w:val="0"/>
          <w:numId w:val="0"/>
        </w:numPr>
        <w:ind w:left="340"/>
      </w:pPr>
    </w:p>
    <w:p w:rsidR="00917D9A" w:rsidRPr="0035163D" w:rsidRDefault="00917D9A" w:rsidP="006C713C">
      <w:pPr>
        <w:pStyle w:val="ECCNumbered-LetteredList"/>
        <w:numPr>
          <w:ilvl w:val="0"/>
          <w:numId w:val="14"/>
        </w:numPr>
        <w:jc w:val="both"/>
      </w:pPr>
      <w:r w:rsidRPr="0035163D">
        <w:t>In the case non-dedicated PRN codes are used, this area of potential performance degradation is much more important since without any mitigation technique, separation distances of 1.1km to 2km are necessary to guarantee the integrity of non-</w:t>
      </w:r>
      <w:r w:rsidR="00717538">
        <w:t>participating</w:t>
      </w:r>
      <w:r w:rsidRPr="0035163D">
        <w:t xml:space="preserve"> receivers (those used for safety applications). The impact in this area is an increase of the Time-T</w:t>
      </w:r>
      <w:r>
        <w:t>o-First-Fix of non-</w:t>
      </w:r>
      <w:r w:rsidR="00717538">
        <w:t>participating</w:t>
      </w:r>
      <w:r w:rsidRPr="0035163D">
        <w:t xml:space="preserve"> receivers in cold start.</w:t>
      </w:r>
    </w:p>
    <w:p w:rsidR="00917D9A" w:rsidRDefault="00917D9A" w:rsidP="001A492D">
      <w:pPr>
        <w:pStyle w:val="ECCNumbered-LetteredList"/>
        <w:numPr>
          <w:ilvl w:val="0"/>
          <w:numId w:val="0"/>
        </w:numPr>
        <w:ind w:left="340"/>
        <w:jc w:val="both"/>
      </w:pPr>
    </w:p>
    <w:p w:rsidR="00917D9A" w:rsidRDefault="00917D9A" w:rsidP="001A492D">
      <w:pPr>
        <w:pStyle w:val="ECCNumbered-LetteredList"/>
        <w:numPr>
          <w:ilvl w:val="0"/>
          <w:numId w:val="0"/>
        </w:numPr>
        <w:ind w:left="340"/>
        <w:jc w:val="both"/>
      </w:pPr>
      <w:r w:rsidRPr="0035163D">
        <w:t>In order to reduce the potential interference level for lower separation distances, the following measures could be taken:</w:t>
      </w:r>
    </w:p>
    <w:p w:rsidR="00917D9A" w:rsidRPr="0035163D" w:rsidRDefault="00917D9A" w:rsidP="001A492D">
      <w:pPr>
        <w:pStyle w:val="ECCNumbered-LetteredList"/>
        <w:numPr>
          <w:ilvl w:val="0"/>
          <w:numId w:val="0"/>
        </w:numPr>
        <w:ind w:left="340"/>
        <w:jc w:val="both"/>
      </w:pPr>
    </w:p>
    <w:p w:rsidR="00917D9A" w:rsidRPr="0035163D" w:rsidRDefault="00917D9A" w:rsidP="001A492D">
      <w:pPr>
        <w:pStyle w:val="ECCParBulleted"/>
        <w:numPr>
          <w:ilvl w:val="2"/>
          <w:numId w:val="1"/>
        </w:numPr>
      </w:pPr>
      <w:r w:rsidRPr="0035163D">
        <w:t xml:space="preserve">Reduce the maximum PL </w:t>
      </w:r>
      <w:proofErr w:type="spellStart"/>
      <w:r w:rsidR="006352B5" w:rsidRPr="008D7AF5">
        <w:t>e.i.r.p</w:t>
      </w:r>
      <w:proofErr w:type="spellEnd"/>
      <w:r w:rsidR="006352B5">
        <w:t>.</w:t>
      </w:r>
      <w:r w:rsidRPr="0035163D">
        <w:t xml:space="preserve"> by 6dB above 0°elevation</w:t>
      </w:r>
      <w:r w:rsidRPr="0035163D" w:rsidDel="009A710E">
        <w:t xml:space="preserve"> </w:t>
      </w:r>
      <w:r w:rsidRPr="0035163D">
        <w:t>.Avoiding PL deployment close to large aperture or implementing additional attenuation with shielding material;</w:t>
      </w:r>
    </w:p>
    <w:p w:rsidR="00917D9A" w:rsidRPr="0035163D" w:rsidRDefault="00917D9A" w:rsidP="001A492D">
      <w:pPr>
        <w:pStyle w:val="ECCParBulleted"/>
        <w:numPr>
          <w:ilvl w:val="2"/>
          <w:numId w:val="1"/>
        </w:numPr>
      </w:pPr>
      <w:r w:rsidRPr="0035163D">
        <w:t xml:space="preserve">Reducing the PL maximum </w:t>
      </w:r>
      <w:proofErr w:type="spellStart"/>
      <w:r w:rsidRPr="0035163D">
        <w:t>e.i.r.p</w:t>
      </w:r>
      <w:proofErr w:type="spellEnd"/>
      <w:r w:rsidR="006352B5">
        <w:t>.</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Under these conditions, and with a more typical receiver sensitivity of 25dBHz, a separation distance of between 143m and 403m (corresponding to PLs maximum </w:t>
      </w:r>
      <w:proofErr w:type="spellStart"/>
      <w:r w:rsidRPr="0035163D">
        <w:t>e.i.r.p</w:t>
      </w:r>
      <w:proofErr w:type="spellEnd"/>
      <w:r w:rsidR="006352B5">
        <w:t>.</w:t>
      </w:r>
      <w:r w:rsidRPr="0035163D">
        <w:t xml:space="preserve"> of -59dBm and -50dBm respectively) will have to be maintained between any PL and outdoor non-</w:t>
      </w:r>
      <w:r w:rsidR="00717538">
        <w:t>participating</w:t>
      </w:r>
      <w:r w:rsidRPr="0035163D">
        <w:t xml:space="preserve"> receivers. In some sensitive areas like airports, a case-by-case interference analysis is recommended to evaluate the potential risk associated to a PL deployment proposal.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lastRenderedPageBreak/>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Moreover,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35163D" w:rsidRDefault="00917D9A" w:rsidP="001A492D">
      <w:pPr>
        <w:pStyle w:val="ECCNumbered-LetteredList"/>
        <w:numPr>
          <w:ilvl w:val="0"/>
          <w:numId w:val="0"/>
        </w:numPr>
        <w:ind w:left="340"/>
        <w:jc w:val="both"/>
      </w:pPr>
      <w:r w:rsidRPr="0035163D">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Therefore, the use of non-dedicated code should only correspond to experimental purpose for a limited duration under specific regulation approval. The implementation of dedicated code for </w:t>
      </w:r>
      <w:proofErr w:type="spellStart"/>
      <w:r w:rsidRPr="0035163D">
        <w:t>pseudolite</w:t>
      </w:r>
      <w:proofErr w:type="spellEnd"/>
      <w:r w:rsidRPr="0035163D">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view of the unknown effect to all </w:t>
      </w:r>
      <w:r>
        <w:t>non-</w:t>
      </w:r>
      <w:r w:rsidR="00717538">
        <w:t>participating</w:t>
      </w:r>
      <w:r w:rsidRPr="0035163D">
        <w:t xml:space="preserve"> receiver designs associated with the use of non-visible satellite PRN codes by </w:t>
      </w:r>
      <w:proofErr w:type="spellStart"/>
      <w:r w:rsidRPr="0035163D">
        <w:t>pseudolites</w:t>
      </w:r>
      <w:proofErr w:type="spellEnd"/>
      <w:r w:rsidRPr="0035163D">
        <w:t>, this method is not recommended for operational use.</w:t>
      </w:r>
    </w:p>
    <w:p w:rsidR="00917D9A"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pPr>
      <w:r w:rsidRPr="0035163D">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35163D">
        <w:t xml:space="preserve"> receivers as well as the performance of </w:t>
      </w:r>
      <w:r w:rsidR="00717538">
        <w:t>participating</w:t>
      </w:r>
      <w:r w:rsidRPr="0035163D">
        <w:t xml:space="preserve"> receivers. In case of mass market deployment, the use of dedicated code is the solution to grant no interference described in b) with non-</w:t>
      </w:r>
      <w:r w:rsidR="00717538">
        <w:t>participating</w:t>
      </w:r>
      <w:r w:rsidRPr="0035163D">
        <w:t xml:space="preserve"> GPS receiver.</w:t>
      </w:r>
    </w:p>
    <w:p w:rsidR="00917D9A" w:rsidRDefault="00917D9A" w:rsidP="006C713C">
      <w:pPr>
        <w:pStyle w:val="ECCNumbered-LetteredList"/>
        <w:numPr>
          <w:ilvl w:val="0"/>
          <w:numId w:val="14"/>
        </w:numPr>
        <w:jc w:val="both"/>
      </w:pPr>
      <w:r w:rsidRPr="0035163D">
        <w:t xml:space="preserve">It is not possible to determine a reasonable separation distance (i.e. much lower than the building dimensions) between the </w:t>
      </w:r>
      <w:proofErr w:type="spellStart"/>
      <w:r w:rsidRPr="0035163D">
        <w:t>pseudolites</w:t>
      </w:r>
      <w:proofErr w:type="spellEnd"/>
      <w:r w:rsidRPr="0035163D">
        <w:t xml:space="preserve"> and a non-</w:t>
      </w:r>
      <w:r w:rsidR="00717538">
        <w:t>participating</w:t>
      </w:r>
      <w:r w:rsidRPr="0035163D">
        <w:t xml:space="preserve"> GNSS receiver located in the same building. Therefore, this kind of non-</w:t>
      </w:r>
      <w:r w:rsidR="00717538">
        <w:t>participating</w:t>
      </w:r>
      <w:r w:rsidRPr="0035163D">
        <w:t xml:space="preserve"> GNSS receiver cannot be protected. </w:t>
      </w:r>
    </w:p>
    <w:p w:rsidR="00917D9A" w:rsidRPr="0035163D"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rPr>
          <w:u w:val="single"/>
        </w:rPr>
      </w:pPr>
      <w:r w:rsidRPr="0035163D">
        <w:t xml:space="preserve">The studies of the aggregate effect of PL on aeronautical receivers show that in average, the PL density should be limited to 2.5 PL/km² if the </w:t>
      </w:r>
      <w:proofErr w:type="spellStart"/>
      <w:r w:rsidRPr="0035163D">
        <w:t>e.i.r.p</w:t>
      </w:r>
      <w:proofErr w:type="spellEnd"/>
      <w:r w:rsidR="006352B5">
        <w:t>.</w:t>
      </w:r>
      <w:r w:rsidRPr="0035163D">
        <w:t xml:space="preserve"> is -50dBm and 11.8 PL/km² if the </w:t>
      </w:r>
      <w:proofErr w:type="spellStart"/>
      <w:r w:rsidRPr="0035163D">
        <w:t>e.i.r.p</w:t>
      </w:r>
      <w:proofErr w:type="spellEnd"/>
      <w:r w:rsidR="006352B5">
        <w:t>.</w:t>
      </w:r>
      <w:r w:rsidRPr="0035163D">
        <w:t xml:space="preserve"> is limited to -59dBm (or if equivalent mitigation techniques are applied). It should be noted that these values should not be taken as regulatory limitations since they correspond to average numbers, which may be exceeded locally.</w:t>
      </w:r>
    </w:p>
    <w:p w:rsidR="00917D9A" w:rsidRDefault="00917D9A" w:rsidP="001A492D">
      <w:pPr>
        <w:pStyle w:val="ECCNumbered-LetteredList"/>
        <w:numPr>
          <w:ilvl w:val="0"/>
          <w:numId w:val="0"/>
        </w:numPr>
        <w:ind w:left="340"/>
        <w:jc w:val="both"/>
        <w:rPr>
          <w:u w:val="single"/>
        </w:rPr>
      </w:pPr>
      <w:r w:rsidRPr="0035163D">
        <w:t xml:space="preserve">In sensitive areas like airport, the studies show that the </w:t>
      </w:r>
      <w:proofErr w:type="spellStart"/>
      <w:r w:rsidRPr="0035163D">
        <w:t>e.i.r.p</w:t>
      </w:r>
      <w:proofErr w:type="spellEnd"/>
      <w:r w:rsidR="006352B5">
        <w:t>.</w:t>
      </w:r>
      <w:r w:rsidRPr="0035163D">
        <w:t xml:space="preserve"> should be limited to -59dBm and mitigation techniques applied. Moreover, since the aggregated effect really depends on the real deployment conditions, case by case studies may be necessary</w:t>
      </w:r>
      <w:r>
        <w:rPr>
          <w:u w:val="single"/>
        </w:rPr>
        <w:t xml:space="preserve"> </w:t>
      </w:r>
    </w:p>
    <w:p w:rsidR="00FD0610" w:rsidRDefault="00FD0610">
      <w:pPr>
        <w:rPr>
          <w:b/>
          <w:highlight w:val="yellow"/>
        </w:rPr>
      </w:pPr>
      <w:r>
        <w:rPr>
          <w:b/>
          <w:highlight w:val="yellow"/>
        </w:rPr>
        <w:br w:type="page"/>
      </w:r>
    </w:p>
    <w:p w:rsidR="00F37D25" w:rsidRDefault="00F37D25" w:rsidP="00F37D25">
      <w:pPr>
        <w:rPr>
          <w:b/>
        </w:rPr>
      </w:pPr>
      <w:r>
        <w:rPr>
          <w:b/>
        </w:rPr>
        <w:lastRenderedPageBreak/>
        <w:t>C</w:t>
      </w:r>
      <w:r w:rsidRPr="00BA3344">
        <w:rPr>
          <w:b/>
        </w:rPr>
        <w:t xml:space="preserve">ompatibility between </w:t>
      </w:r>
      <w:r>
        <w:rPr>
          <w:b/>
        </w:rPr>
        <w:t>pulse</w:t>
      </w:r>
      <w:r w:rsidRPr="00BA3344">
        <w:rPr>
          <w:b/>
        </w:rPr>
        <w:t xml:space="preserve"> transmitting </w:t>
      </w:r>
      <w:proofErr w:type="spellStart"/>
      <w:r w:rsidR="008577E0">
        <w:rPr>
          <w:b/>
        </w:rPr>
        <w:t>p</w:t>
      </w:r>
      <w:r w:rsidRPr="00BA3344">
        <w:rPr>
          <w:b/>
        </w:rPr>
        <w:t>seudolites</w:t>
      </w:r>
      <w:proofErr w:type="spellEnd"/>
      <w:r w:rsidRPr="00BA3344">
        <w:rPr>
          <w:b/>
        </w:rPr>
        <w:t xml:space="preserve"> and RNSS is feasible under the following conditions:</w:t>
      </w:r>
    </w:p>
    <w:p w:rsidR="008C6EC1" w:rsidRDefault="008C6EC1" w:rsidP="00F37D25">
      <w:pPr>
        <w:rPr>
          <w:b/>
        </w:rPr>
      </w:pPr>
    </w:p>
    <w:p w:rsidR="00F37D25" w:rsidRDefault="00F37D25" w:rsidP="006C713C">
      <w:pPr>
        <w:pStyle w:val="ECCNumbered-LetteredList"/>
        <w:numPr>
          <w:ilvl w:val="0"/>
          <w:numId w:val="17"/>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proofErr w:type="spellStart"/>
      <w:r w:rsidR="00306E97">
        <w:t>e.i.r.p</w:t>
      </w:r>
      <w:proofErr w:type="spellEnd"/>
      <w:r w:rsidR="00306E97">
        <w:t>.</w:t>
      </w:r>
      <w:r w:rsidR="006C79C8">
        <w:t xml:space="preserve"> of -50dBm and an SNR loss of 1</w:t>
      </w:r>
      <w:r>
        <w:t>dB</w:t>
      </w:r>
      <w:r w:rsidR="00650B34">
        <w:t xml:space="preserve"> for any kind of non-aeronautical receiver / for high precision receiver / for the measured non-aeronautical receivers</w:t>
      </w:r>
      <w:r>
        <w:t xml:space="preserve">, </w:t>
      </w:r>
      <w:r w:rsidRPr="00BA3344">
        <w:t xml:space="preserve">a separation distance of up to </w:t>
      </w:r>
      <w:r w:rsidR="00650B34">
        <w:t>respectively 255m/200m/</w:t>
      </w:r>
      <w:r>
        <w:t>77</w:t>
      </w:r>
      <w:r w:rsidRPr="00BA3344">
        <w:t>m 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w:t>
      </w:r>
      <w:r w:rsidR="00B570F3">
        <w:t xml:space="preserve">an </w:t>
      </w:r>
      <w:proofErr w:type="spellStart"/>
      <w:r w:rsidR="00306E97">
        <w:t>e.i.r.p</w:t>
      </w:r>
      <w:proofErr w:type="spellEnd"/>
      <w:r w:rsidR="00306E97">
        <w:t>.</w:t>
      </w:r>
      <w:r w:rsidR="00B570F3">
        <w:t xml:space="preserve"> should be reduced to -65</w:t>
      </w:r>
      <w:r>
        <w:t xml:space="preserve">dBm above 0°elevation. </w:t>
      </w:r>
      <w:r w:rsidRPr="00BA3344">
        <w:t>In order to reduce the potential interference level for lower separation distances</w:t>
      </w:r>
      <w:r w:rsidR="00EE3BED">
        <w:t xml:space="preserve"> or increase the mean </w:t>
      </w:r>
      <w:r w:rsidR="00A82DB9">
        <w:t xml:space="preserve">on-axis </w:t>
      </w:r>
      <w:proofErr w:type="spellStart"/>
      <w:r w:rsidR="00EE3BED">
        <w:t>e.i.r.p</w:t>
      </w:r>
      <w:proofErr w:type="spellEnd"/>
      <w:r w:rsidR="00EE3BED">
        <w:t>.</w:t>
      </w:r>
      <w:r w:rsidRPr="00BA3344">
        <w:t>, the following measures could be taken:</w:t>
      </w:r>
    </w:p>
    <w:p w:rsidR="00F37D25" w:rsidRDefault="00F37D25" w:rsidP="006C713C">
      <w:pPr>
        <w:pStyle w:val="ECCParBulleted"/>
        <w:numPr>
          <w:ilvl w:val="2"/>
          <w:numId w:val="17"/>
        </w:numPr>
      </w:pPr>
      <w:r>
        <w:t xml:space="preserve">Optimization of the </w:t>
      </w:r>
      <w:proofErr w:type="spellStart"/>
      <w:r>
        <w:t>pseudolite</w:t>
      </w:r>
      <w:proofErr w:type="spellEnd"/>
      <w:r>
        <w:t xml:space="preserve"> signal </w:t>
      </w:r>
    </w:p>
    <w:p w:rsidR="00F37D25" w:rsidRDefault="00F37D25" w:rsidP="006C713C">
      <w:pPr>
        <w:pStyle w:val="ECCParBulleted"/>
        <w:numPr>
          <w:ilvl w:val="2"/>
          <w:numId w:val="17"/>
        </w:numPr>
      </w:pPr>
      <w:r>
        <w:t xml:space="preserve">To accept locally (inside the </w:t>
      </w:r>
      <w:r w:rsidR="00650B34">
        <w:t xml:space="preserve">intended </w:t>
      </w:r>
      <w:r>
        <w:t>coverage area) an SNR loss of 3 dB</w:t>
      </w:r>
    </w:p>
    <w:p w:rsidR="001E7805" w:rsidRDefault="001E7805" w:rsidP="001E7805">
      <w:pPr>
        <w:pStyle w:val="ECCParBulleted"/>
        <w:numPr>
          <w:ilvl w:val="0"/>
          <w:numId w:val="0"/>
        </w:numPr>
        <w:ind w:left="680"/>
      </w:pPr>
    </w:p>
    <w:p w:rsidR="00F37D25" w:rsidRDefault="00F37D25" w:rsidP="006C713C">
      <w:pPr>
        <w:pStyle w:val="ECCNumbered-LetteredList"/>
        <w:numPr>
          <w:ilvl w:val="0"/>
          <w:numId w:val="17"/>
        </w:numPr>
        <w:jc w:val="both"/>
      </w:pPr>
      <w:r>
        <w:t xml:space="preserve">The peak power of pulsed </w:t>
      </w:r>
      <w:proofErr w:type="spellStart"/>
      <w:r>
        <w:t>pseudolites</w:t>
      </w:r>
      <w:proofErr w:type="spellEnd"/>
      <w:r>
        <w:t xml:space="preserve"> can be up to 10 log (duty cycle) above the mean power.</w:t>
      </w:r>
    </w:p>
    <w:p w:rsidR="00F37D25" w:rsidRDefault="00F37D25" w:rsidP="006C713C">
      <w:pPr>
        <w:pStyle w:val="ECCNumbered-LetteredList"/>
        <w:numPr>
          <w:ilvl w:val="0"/>
          <w:numId w:val="17"/>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BA3344" w:rsidRDefault="00F37D25" w:rsidP="001A492D">
      <w:pPr>
        <w:pStyle w:val="ECCNumbered-LetteredList"/>
        <w:numPr>
          <w:ilvl w:val="0"/>
          <w:numId w:val="0"/>
        </w:numPr>
        <w:ind w:left="340"/>
        <w:jc w:val="both"/>
      </w:pPr>
      <w:r w:rsidRPr="00BA3344">
        <w:t xml:space="preserve">The studies of the aggregate effect of PL on aeronautical receivers show that in average, the PL density should be limited </w:t>
      </w:r>
      <w:r w:rsidR="007864DA">
        <w:t>4 (6)</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-59dBm </w:t>
      </w:r>
      <w:r w:rsidR="007864DA">
        <w:t xml:space="preserve">for outdoor (indoor) usage </w:t>
      </w:r>
      <w:r w:rsidR="007864DA" w:rsidRPr="00BA3344">
        <w:t xml:space="preserve">and </w:t>
      </w:r>
      <w:r w:rsidR="007864DA">
        <w:t>18 (</w:t>
      </w:r>
      <w:r w:rsidR="007864DA" w:rsidRPr="00BA3344">
        <w:t>24</w:t>
      </w:r>
      <w:r w:rsidR="007864DA">
        <w:t>)</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Default="00F37D25" w:rsidP="006C713C">
      <w:pPr>
        <w:pStyle w:val="ECCNumbered-LetteredList"/>
        <w:numPr>
          <w:ilvl w:val="0"/>
          <w:numId w:val="17"/>
        </w:numPr>
        <w:jc w:val="both"/>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6E3962" w:rsidP="00966937">
      <w:pPr>
        <w:pStyle w:val="Titre2"/>
      </w:pPr>
      <w:bookmarkStart w:id="229" w:name="_Toc317588374"/>
      <w:bookmarkStart w:id="230" w:name="_Toc319602009"/>
      <w:r>
        <w:t xml:space="preserve">RAS in the Adjacent </w:t>
      </w:r>
      <w:r w:rsidRPr="005A1BB0">
        <w:t>Band 1610</w:t>
      </w:r>
      <w:r>
        <w:t>.6</w:t>
      </w:r>
      <w:r w:rsidRPr="005A1BB0">
        <w:t>-1613</w:t>
      </w:r>
      <w:r>
        <w:t>.8</w:t>
      </w:r>
      <w:r w:rsidRPr="005A1BB0">
        <w:t xml:space="preserve"> MH</w:t>
      </w:r>
      <w:r w:rsidR="001A492D" w:rsidRPr="005A1BB0">
        <w:rPr>
          <w:caps w:val="0"/>
        </w:rPr>
        <w:t>z</w:t>
      </w:r>
      <w:bookmarkEnd w:id="229"/>
      <w:bookmarkEnd w:id="230"/>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Paragraphedeliste"/>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Paragraphedeliste"/>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proofErr w:type="spellStart"/>
      <w:r w:rsidR="008577E0">
        <w:t>p</w:t>
      </w:r>
      <w:r w:rsidRPr="005A1BB0">
        <w:t>seudolites</w:t>
      </w:r>
      <w:proofErr w:type="spellEnd"/>
      <w:r w:rsidRPr="005A1BB0">
        <w:t xml:space="preserve">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r w:rsidR="006352B5">
        <w:t>.</w:t>
      </w:r>
    </w:p>
    <w:p w:rsidR="008C6EC1" w:rsidRDefault="008C6EC1" w:rsidP="008C6EC1">
      <w:pPr>
        <w:pStyle w:val="ECCAnnexheading1"/>
      </w:pPr>
      <w:bookmarkStart w:id="231" w:name="_Toc319602010"/>
      <w:bookmarkStart w:id="232" w:name="_Toc273971048"/>
      <w:r>
        <w:lastRenderedPageBreak/>
        <w:t>Comparison of measurement and composite loss model</w:t>
      </w:r>
      <w:bookmarkEnd w:id="231"/>
    </w:p>
    <w:p w:rsidR="008C6EC1" w:rsidRDefault="008C6EC1" w:rsidP="008C6EC1">
      <w:pPr>
        <w:pStyle w:val="ECCParagraph"/>
      </w:pPr>
      <w:r>
        <w:t xml:space="preserve">To test the validity of the composite loss </w:t>
      </w:r>
      <w:r w:rsidRPr="007966B9">
        <w:t xml:space="preserve">model </w:t>
      </w:r>
      <w:r w:rsidRPr="007966B9">
        <w:fldChar w:fldCharType="begin"/>
      </w:r>
      <w:r w:rsidRPr="007966B9">
        <w:instrText xml:space="preserve"> REF _Ref319593692 \r \h </w:instrText>
      </w:r>
      <w:r>
        <w:instrText xml:space="preserve"> \* MERGEFORMAT </w:instrText>
      </w:r>
      <w:r w:rsidRPr="007966B9">
        <w:fldChar w:fldCharType="separate"/>
      </w:r>
      <w:r w:rsidR="00D01D8B">
        <w:t>[5]</w:t>
      </w:r>
      <w:r w:rsidRPr="007966B9">
        <w:fldChar w:fldCharType="end"/>
      </w:r>
      <w:r w:rsidRPr="007966B9">
        <w:t>,</w:t>
      </w:r>
      <w:r>
        <w:t xml:space="preserve"> two receivers were used to evaluate the loss induced by a pulsed </w:t>
      </w:r>
      <w:proofErr w:type="spellStart"/>
      <w:r>
        <w:t>pseudolite</w:t>
      </w:r>
      <w:proofErr w:type="spellEnd"/>
      <w:r>
        <w:t xml:space="preserve"> signal. The tests were performed in conducted mode using two GSG-L1 signal generators: one transmitting a continuous wave signal (simulating a satellite) and one transmitting a pulsed signal (simulating a pulsed </w:t>
      </w:r>
      <w:proofErr w:type="spellStart"/>
      <w:r>
        <w:t>pseudolite</w:t>
      </w:r>
      <w:proofErr w:type="spellEnd"/>
      <w:r>
        <w:t xml:space="preserve">). The signal power for the CW signal was set so that the receiver under test showed a carrier-to-noise level of approximately 44 </w:t>
      </w:r>
      <w:proofErr w:type="spellStart"/>
      <w:r>
        <w:t>dBHz</w:t>
      </w:r>
      <w:proofErr w:type="spellEnd"/>
      <w:r>
        <w:t xml:space="preserve"> in the absence of the pulsed signal. The loss was then evaluated as the difference between carrier-to-noise values in the presence and absence of the pulsed </w:t>
      </w:r>
      <w:proofErr w:type="spellStart"/>
      <w:r>
        <w:t>pseudolite</w:t>
      </w:r>
      <w:proofErr w:type="spellEnd"/>
      <w:r>
        <w:t xml:space="preserve"> signal.</w:t>
      </w:r>
    </w:p>
    <w:p w:rsidR="008C6EC1" w:rsidRDefault="008C6EC1" w:rsidP="008C6EC1">
      <w:pPr>
        <w:pStyle w:val="ECCParagraph"/>
      </w:pPr>
      <w:r>
        <w:t xml:space="preserve">Two receivers, a high-precision </w:t>
      </w:r>
      <w:proofErr w:type="spellStart"/>
      <w:r>
        <w:t>NovAtel</w:t>
      </w:r>
      <w:proofErr w:type="spellEnd"/>
      <w:r>
        <w:t xml:space="preserve"> OEMV and a high sensitivity </w:t>
      </w:r>
      <w:proofErr w:type="spellStart"/>
      <w:r>
        <w:t>Fastrax</w:t>
      </w:r>
      <w:proofErr w:type="spellEnd"/>
      <w:r>
        <w:t xml:space="preserve"> IT03 were tested. For both receivers, three different duty cycle values were used and the power level of the pulsed signal was varied.</w:t>
      </w:r>
    </w:p>
    <w:p w:rsidR="008C6EC1" w:rsidRDefault="008C6EC1" w:rsidP="008C6EC1">
      <w:pPr>
        <w:pStyle w:val="ECCAnnexheading2"/>
      </w:pPr>
      <w:r>
        <w:t>High precision receiver (NovAtel OEMV)</w:t>
      </w:r>
    </w:p>
    <w:p w:rsidR="008C6EC1" w:rsidRDefault="008C6EC1" w:rsidP="008C6EC1">
      <w:pPr>
        <w:pStyle w:val="ECCParagraph"/>
      </w:pPr>
      <w:r>
        <w:t xml:space="preserve">The results for </w:t>
      </w:r>
      <w:proofErr w:type="spellStart"/>
      <w:r>
        <w:t>NovAtel</w:t>
      </w:r>
      <w:proofErr w:type="spellEnd"/>
      <w:r>
        <w:t xml:space="preserve"> OEMV receiver are shown in the three figures below. In addition to the measured loss values (circles), the figures show the composite loss model for a 2-bit receiver. The composite loss model predicts the measured loss reasonably well, perhaps with the exception of a low duty cycle (4.3%) and high power level (effective </w:t>
      </w:r>
      <w:proofErr w:type="spellStart"/>
      <w:r>
        <w:t>pseudolite</w:t>
      </w:r>
      <w:proofErr w:type="spellEnd"/>
      <w:r>
        <w:t xml:space="preserve"> C/N0 &gt; 90 dB-Hz).</w:t>
      </w:r>
    </w:p>
    <w:p w:rsidR="008C6EC1" w:rsidRDefault="008C6EC1" w:rsidP="008C6EC1">
      <w:pPr>
        <w:pStyle w:val="ECCParagraph"/>
        <w:rPr>
          <w:lang w:val="en-US"/>
        </w:rPr>
      </w:pPr>
      <w:r>
        <w:rPr>
          <w:noProof/>
          <w:lang w:val="fr-FR" w:eastAsia="fr-FR"/>
        </w:rPr>
        <w:drawing>
          <wp:inline distT="0" distB="0" distL="0" distR="0" wp14:anchorId="3E21EF6A" wp14:editId="36EA9BA3">
            <wp:extent cx="5800725" cy="4381500"/>
            <wp:effectExtent l="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27</w:t>
      </w:r>
      <w:r>
        <w:fldChar w:fldCharType="end"/>
      </w:r>
      <w:r>
        <w:t>: Duty cycle 4.3%</w:t>
      </w:r>
    </w:p>
    <w:p w:rsidR="008C6EC1" w:rsidRDefault="008C6EC1" w:rsidP="008C6EC1">
      <w:pPr>
        <w:pStyle w:val="ECCParagraph"/>
      </w:pPr>
      <w:r>
        <w:rPr>
          <w:noProof/>
          <w:lang w:val="fr-FR" w:eastAsia="fr-FR"/>
        </w:rPr>
        <w:lastRenderedPageBreak/>
        <w:drawing>
          <wp:inline distT="0" distB="0" distL="0" distR="0" wp14:anchorId="616185CB" wp14:editId="7556A4D2">
            <wp:extent cx="5800725" cy="4381500"/>
            <wp:effectExtent l="0" t="0" r="9525"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28</w:t>
      </w:r>
      <w:r>
        <w:fldChar w:fldCharType="end"/>
      </w:r>
      <w:r>
        <w:t>: Duty cycle 6.7%</w:t>
      </w:r>
    </w:p>
    <w:p w:rsidR="008C6EC1" w:rsidRDefault="008C6EC1" w:rsidP="008C6EC1">
      <w:pPr>
        <w:pStyle w:val="ECCParagraph"/>
        <w:rPr>
          <w:lang w:val="en-US"/>
        </w:rPr>
      </w:pPr>
      <w:r>
        <w:rPr>
          <w:noProof/>
          <w:lang w:val="fr-FR" w:eastAsia="fr-FR"/>
        </w:rPr>
        <w:drawing>
          <wp:inline distT="0" distB="0" distL="0" distR="0" wp14:anchorId="17FDF198" wp14:editId="042A1DE1">
            <wp:extent cx="5800725" cy="3876675"/>
            <wp:effectExtent l="0" t="0" r="9525"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29</w:t>
      </w:r>
      <w:r>
        <w:fldChar w:fldCharType="end"/>
      </w:r>
      <w:r>
        <w:t>: Duty cycle 4.3%</w:t>
      </w:r>
    </w:p>
    <w:p w:rsidR="008C6EC1" w:rsidRDefault="008C6EC1" w:rsidP="008C6EC1">
      <w:pPr>
        <w:pStyle w:val="ECCParagraph"/>
        <w:rPr>
          <w:lang w:val="en-US"/>
        </w:rPr>
      </w:pPr>
    </w:p>
    <w:p w:rsidR="008C6EC1" w:rsidRDefault="008C6EC1" w:rsidP="008C6EC1">
      <w:pPr>
        <w:pStyle w:val="ECCAnnexheading2"/>
      </w:pPr>
      <w:r>
        <w:rPr>
          <w:lang w:val="fi-FI"/>
        </w:rPr>
        <w:t>General purpose receiver (Fastrax IT03)</w:t>
      </w:r>
    </w:p>
    <w:p w:rsidR="008C6EC1" w:rsidRDefault="008C6EC1" w:rsidP="008C6EC1">
      <w:pPr>
        <w:pStyle w:val="ECCParagraph"/>
      </w:pPr>
      <w:r>
        <w:t xml:space="preserve">The results for </w:t>
      </w:r>
      <w:proofErr w:type="spellStart"/>
      <w:r>
        <w:t>Fastrax</w:t>
      </w:r>
      <w:proofErr w:type="spellEnd"/>
      <w:r>
        <w:t xml:space="preserve"> IT03 receiver are shown in the following three figures. In addition to the measured loss values (circles), the figures show the composite loss model for a single-bit receiver. In this case the composite loss model predicts the measured loss otherwise well but underestimates the loss in the saturation region. For effective </w:t>
      </w:r>
      <w:proofErr w:type="spellStart"/>
      <w:r>
        <w:t>pseudolite</w:t>
      </w:r>
      <w:proofErr w:type="spellEnd"/>
      <w:r>
        <w:t xml:space="preserve"> C/N0 values </w:t>
      </w:r>
      <w:proofErr w:type="gramStart"/>
      <w:r>
        <w:t>above 75 dB-Hz,</w:t>
      </w:r>
      <w:proofErr w:type="gramEnd"/>
      <w:r>
        <w:t xml:space="preserve"> the measured loss seems to be between the values predicted by the composite model for single- and two-bit receivers</w:t>
      </w:r>
    </w:p>
    <w:p w:rsidR="008C6EC1" w:rsidRDefault="008C6EC1" w:rsidP="008C6EC1">
      <w:pPr>
        <w:pStyle w:val="ECCParagraph"/>
      </w:pPr>
      <w:r>
        <w:rPr>
          <w:noProof/>
          <w:lang w:val="fr-FR" w:eastAsia="fr-FR"/>
        </w:rPr>
        <w:drawing>
          <wp:inline distT="0" distB="0" distL="0" distR="0" wp14:anchorId="5EC8E30E" wp14:editId="5BBB7144">
            <wp:extent cx="5800725" cy="4381500"/>
            <wp:effectExtent l="0" t="0" r="9525"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30</w:t>
      </w:r>
      <w:r>
        <w:fldChar w:fldCharType="end"/>
      </w:r>
      <w:r>
        <w:t>: Duty cycle 9.4%</w:t>
      </w:r>
    </w:p>
    <w:p w:rsidR="008C6EC1" w:rsidRDefault="008C6EC1" w:rsidP="008C6EC1">
      <w:pPr>
        <w:pStyle w:val="ECCParagraph"/>
      </w:pPr>
      <w:r>
        <w:rPr>
          <w:noProof/>
          <w:lang w:val="fr-FR" w:eastAsia="fr-FR"/>
        </w:rPr>
        <w:lastRenderedPageBreak/>
        <w:drawing>
          <wp:inline distT="0" distB="0" distL="0" distR="0" wp14:anchorId="40F52E19" wp14:editId="18F63A3E">
            <wp:extent cx="5800725" cy="38766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31</w:t>
      </w:r>
      <w:r>
        <w:fldChar w:fldCharType="end"/>
      </w:r>
      <w:r>
        <w:t>: Duty cycle 6.7%</w:t>
      </w:r>
    </w:p>
    <w:p w:rsidR="008C6EC1" w:rsidRDefault="008C6EC1" w:rsidP="008C6EC1">
      <w:pPr>
        <w:pStyle w:val="ECCParagraph"/>
        <w:rPr>
          <w:lang w:val="en-US"/>
        </w:rPr>
      </w:pPr>
      <w:r>
        <w:rPr>
          <w:noProof/>
          <w:lang w:val="fr-FR" w:eastAsia="fr-FR"/>
        </w:rPr>
        <w:drawing>
          <wp:inline distT="0" distB="0" distL="0" distR="0" wp14:anchorId="3925291A" wp14:editId="61A69659">
            <wp:extent cx="5800725" cy="3876675"/>
            <wp:effectExtent l="0" t="0" r="9525" b="952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32</w:t>
      </w:r>
      <w:r>
        <w:fldChar w:fldCharType="end"/>
      </w:r>
      <w:r>
        <w:t>: Duty cycle 4.3%</w:t>
      </w:r>
    </w:p>
    <w:p w:rsidR="008C6EC1" w:rsidRPr="008C6EC1" w:rsidRDefault="008C6EC1" w:rsidP="008C6EC1">
      <w:pPr>
        <w:pStyle w:val="ECCParagraph"/>
      </w:pPr>
    </w:p>
    <w:p w:rsidR="00E4550C" w:rsidRDefault="00E4550C" w:rsidP="00CB7CA2">
      <w:pPr>
        <w:pStyle w:val="ECCAnnexheading1"/>
      </w:pPr>
      <w:r w:rsidRPr="00F10707">
        <w:lastRenderedPageBreak/>
        <w:t xml:space="preserve"> </w:t>
      </w:r>
      <w:bookmarkStart w:id="233" w:name="_Toc319602011"/>
      <w:r w:rsidRPr="00F10707">
        <w:t>IMPACT OF PSEUDOLITES ON ARNS</w:t>
      </w:r>
      <w:bookmarkEnd w:id="232"/>
      <w:bookmarkEnd w:id="233"/>
    </w:p>
    <w:p w:rsidR="006C79C8" w:rsidRPr="006C79C8" w:rsidRDefault="006C79C8" w:rsidP="006C79C8">
      <w:pPr>
        <w:pStyle w:val="ECCParagraph"/>
      </w:pPr>
    </w:p>
    <w:p w:rsidR="00E4550C" w:rsidRPr="00F10707" w:rsidRDefault="00E4550C" w:rsidP="00E4550C">
      <w:pPr>
        <w:jc w:val="center"/>
        <w:rPr>
          <w:b/>
          <w:noProof/>
          <w:lang w:val="fr-FR" w:eastAsia="fr-FR"/>
        </w:rPr>
      </w:pPr>
      <w:r>
        <w:rPr>
          <w:b/>
          <w:noProof/>
          <w:lang w:val="fr-FR" w:eastAsia="fr-FR"/>
        </w:rPr>
        <w:drawing>
          <wp:inline distT="0" distB="0" distL="0" distR="0" wp14:anchorId="4EE2AE3F" wp14:editId="69437F86">
            <wp:extent cx="6085768" cy="3511296"/>
            <wp:effectExtent l="0" t="0" r="0" b="0"/>
            <wp:docPr id="65" name="Image 6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roduction"/>
                    <pic:cNvPicPr>
                      <a:picLocks noChangeAspect="1" noChangeArrowheads="1"/>
                    </pic:cNvPicPr>
                  </pic:nvPicPr>
                  <pic:blipFill rotWithShape="1">
                    <a:blip r:embed="rId58">
                      <a:extLst>
                        <a:ext uri="{28A0092B-C50C-407E-A947-70E740481C1C}">
                          <a14:useLocalDpi xmlns:a14="http://schemas.microsoft.com/office/drawing/2010/main" val="0"/>
                        </a:ext>
                      </a:extLst>
                    </a:blip>
                    <a:srcRect t="10946"/>
                    <a:stretch/>
                  </pic:blipFill>
                  <pic:spPr bwMode="auto">
                    <a:xfrm>
                      <a:off x="0" y="0"/>
                      <a:ext cx="6086475" cy="3511704"/>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rPr>
          <w:b w:val="0"/>
          <w:lang w:val="fi-FI"/>
        </w:rPr>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33</w:t>
      </w:r>
      <w:r w:rsidRPr="00F10707">
        <w:fldChar w:fldCharType="end"/>
      </w:r>
      <w:r w:rsidR="006C79C8">
        <w:t>: ARNS scenario</w:t>
      </w:r>
    </w:p>
    <w:p w:rsidR="00E4550C" w:rsidRPr="00F10707" w:rsidRDefault="00E4550C" w:rsidP="00CB7CA2">
      <w:pPr>
        <w:pStyle w:val="ECCAnnexheading2"/>
      </w:pPr>
      <w:r w:rsidRPr="00F10707">
        <w:tab/>
        <w:t>Introduction</w:t>
      </w:r>
    </w:p>
    <w:p w:rsidR="00E4550C" w:rsidRPr="00D625BD" w:rsidRDefault="00E4550C" w:rsidP="00FD0610">
      <w:pPr>
        <w:pStyle w:val="ECCParagraph"/>
        <w:rPr>
          <w:rFonts w:cs="Arial"/>
          <w:sz w:val="19"/>
          <w:szCs w:val="19"/>
          <w:lang w:eastAsia="fi-FI"/>
        </w:rPr>
      </w:pPr>
      <w:r w:rsidRPr="00D625BD">
        <w:rPr>
          <w:rFonts w:cs="Arial"/>
        </w:rPr>
        <w:t xml:space="preserve">Aeronautical Radio Navigation Service (ARNS) is a safety related service and should be carefully protected from interference and the protection criterion should be met 100% of the time. The impact of </w:t>
      </w:r>
      <w:proofErr w:type="spellStart"/>
      <w:r w:rsidR="008577E0" w:rsidRPr="00D625BD">
        <w:rPr>
          <w:rFonts w:cs="Arial"/>
        </w:rPr>
        <w:t>p</w:t>
      </w:r>
      <w:r w:rsidRPr="00D625BD">
        <w:rPr>
          <w:rFonts w:cs="Arial"/>
        </w:rPr>
        <w:t>seudolites</w:t>
      </w:r>
      <w:proofErr w:type="spellEnd"/>
      <w:r w:rsidRPr="00D625BD">
        <w:rPr>
          <w:rFonts w:cs="Arial"/>
        </w:rPr>
        <w:t xml:space="preserve"> on ARNS is evaluated considering a scenario depicted in the Figure above. First the separation distance required by </w:t>
      </w:r>
      <w:proofErr w:type="gramStart"/>
      <w:r w:rsidRPr="00D625BD">
        <w:rPr>
          <w:rFonts w:cs="Arial"/>
        </w:rPr>
        <w:t>a</w:t>
      </w:r>
      <w:proofErr w:type="gramEnd"/>
      <w:r w:rsidRPr="00D625BD">
        <w:rPr>
          <w:rFonts w:cs="Arial"/>
        </w:rPr>
        <w:t xml:space="preserve"> ARNS receiver operating </w:t>
      </w:r>
      <w:r w:rsidR="008577E0" w:rsidRPr="00D625BD">
        <w:rPr>
          <w:rFonts w:cs="Arial"/>
        </w:rPr>
        <w:t xml:space="preserve">in the presence of an unwanted </w:t>
      </w:r>
      <w:proofErr w:type="spellStart"/>
      <w:r w:rsidR="008577E0" w:rsidRPr="00D625BD">
        <w:rPr>
          <w:rFonts w:cs="Arial"/>
        </w:rPr>
        <w:t>p</w:t>
      </w:r>
      <w:r w:rsidRPr="00D625BD">
        <w:rPr>
          <w:rFonts w:cs="Arial"/>
        </w:rPr>
        <w:t>seudolite</w:t>
      </w:r>
      <w:proofErr w:type="spellEnd"/>
      <w:r w:rsidRPr="00D625BD">
        <w:rPr>
          <w:rFonts w:cs="Arial"/>
        </w:rPr>
        <w:t xml:space="preserve"> signal, and vice versa, is determined by the Minimum Coupling Loss (MCL) method for each considered system scenario. After the MCL calculations, statistical simulations are </w:t>
      </w:r>
      <w:r w:rsidRPr="00D625BD">
        <w:rPr>
          <w:rFonts w:cs="Arial"/>
          <w:sz w:val="19"/>
          <w:szCs w:val="19"/>
          <w:lang w:eastAsia="fi-FI"/>
        </w:rPr>
        <w:t>conducted in order to further investigate the interference probability between the two systems.</w:t>
      </w:r>
    </w:p>
    <w:p w:rsidR="00E4550C" w:rsidRPr="00F10707" w:rsidRDefault="00E4550C" w:rsidP="00CB7CA2">
      <w:pPr>
        <w:pStyle w:val="ECCAnnexheading2"/>
      </w:pPr>
      <w:r w:rsidRPr="00F10707">
        <w:tab/>
        <w:t>MCL calculations – Single entry case</w:t>
      </w:r>
    </w:p>
    <w:p w:rsidR="00FA5DD9" w:rsidRDefault="00E4550C" w:rsidP="00551866">
      <w:pPr>
        <w:pStyle w:val="ECCParagraph"/>
      </w:pPr>
      <w:r w:rsidRPr="00F10707">
        <w:t xml:space="preserve">The results of the Minimum Coupling Loss method present the isolation required between the interferer and victim in order to ensure interference free operation. The results are a worst case analysis, providing therefore a spectrally inefficient result for scenarios of a statistical nature. </w:t>
      </w:r>
    </w:p>
    <w:p w:rsidR="00FA5DD9" w:rsidRPr="00F10707" w:rsidRDefault="00FA5DD9" w:rsidP="00FA5DD9">
      <w:pPr>
        <w:pStyle w:val="Lgende"/>
      </w:pPr>
      <w:r w:rsidRPr="00F10707">
        <w:t xml:space="preserve">Table </w:t>
      </w:r>
      <w:r w:rsidRPr="00F10707">
        <w:fldChar w:fldCharType="begin"/>
      </w:r>
      <w:r w:rsidRPr="00F10707">
        <w:instrText xml:space="preserve"> SEQ Table \* ARABIC </w:instrText>
      </w:r>
      <w:r w:rsidRPr="00F10707">
        <w:fldChar w:fldCharType="separate"/>
      </w:r>
      <w:r w:rsidR="00F874F9">
        <w:rPr>
          <w:noProof/>
        </w:rPr>
        <w:t>34</w:t>
      </w:r>
      <w:r w:rsidRPr="00F10707">
        <w:fldChar w:fldCharType="end"/>
      </w:r>
      <w:r w:rsidRPr="00F10707">
        <w:t xml:space="preserve">: </w:t>
      </w:r>
      <w:proofErr w:type="spellStart"/>
      <w:r w:rsidRPr="00F10707">
        <w:t>Pseudolites</w:t>
      </w:r>
      <w:proofErr w:type="spellEnd"/>
      <w:r w:rsidRPr="00F10707">
        <w:t xml:space="preserve"> to ARNS interference calculation using the MCL method</w:t>
      </w:r>
    </w:p>
    <w:tbl>
      <w:tblPr>
        <w:tblW w:w="8804" w:type="dxa"/>
        <w:jc w:val="center"/>
        <w:tblInd w:w="70"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CellMar>
          <w:left w:w="70" w:type="dxa"/>
          <w:right w:w="70" w:type="dxa"/>
        </w:tblCellMar>
        <w:tblLook w:val="0000" w:firstRow="0" w:lastRow="0" w:firstColumn="0" w:lastColumn="0" w:noHBand="0" w:noVBand="0"/>
      </w:tblPr>
      <w:tblGrid>
        <w:gridCol w:w="3256"/>
        <w:gridCol w:w="1636"/>
        <w:gridCol w:w="2096"/>
        <w:gridCol w:w="1816"/>
      </w:tblGrid>
      <w:tr w:rsidR="00E4550C" w:rsidRPr="00D625BD" w:rsidTr="00551866">
        <w:trPr>
          <w:trHeight w:val="255"/>
          <w:jc w:val="center"/>
        </w:trPr>
        <w:tc>
          <w:tcPr>
            <w:tcW w:w="3256" w:type="dxa"/>
            <w:shd w:val="clear" w:color="auto" w:fill="C00000"/>
            <w:noWrap/>
            <w:vAlign w:val="bottom"/>
          </w:tcPr>
          <w:p w:rsidR="00E4550C" w:rsidRPr="00D625BD" w:rsidRDefault="00E4550C" w:rsidP="00D625BD">
            <w:pPr>
              <w:jc w:val="center"/>
              <w:rPr>
                <w:rFonts w:cs="Arial"/>
                <w:b/>
                <w:szCs w:val="20"/>
                <w:lang w:val="fr-FR" w:eastAsia="fr-FR"/>
              </w:rPr>
            </w:pPr>
            <w:bookmarkStart w:id="234" w:name="_Ref273532719"/>
            <w:proofErr w:type="spellStart"/>
            <w:r w:rsidRPr="00D625BD">
              <w:rPr>
                <w:rFonts w:cs="Arial"/>
                <w:b/>
                <w:szCs w:val="20"/>
                <w:lang w:val="fr-FR" w:eastAsia="fr-FR"/>
              </w:rPr>
              <w:t>Interfering</w:t>
            </w:r>
            <w:proofErr w:type="spellEnd"/>
            <w:r w:rsidRPr="00D625BD">
              <w:rPr>
                <w:rFonts w:cs="Arial"/>
                <w:b/>
                <w:szCs w:val="20"/>
                <w:lang w:val="fr-FR" w:eastAsia="fr-FR"/>
              </w:rPr>
              <w:t xml:space="preserve"> system</w:t>
            </w:r>
          </w:p>
        </w:tc>
        <w:tc>
          <w:tcPr>
            <w:tcW w:w="163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 CW</w:t>
            </w:r>
          </w:p>
        </w:tc>
        <w:tc>
          <w:tcPr>
            <w:tcW w:w="209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indoor / CW</w:t>
            </w:r>
          </w:p>
        </w:tc>
        <w:tc>
          <w:tcPr>
            <w:tcW w:w="181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 </w:t>
            </w:r>
            <w:proofErr w:type="spellStart"/>
            <w:r w:rsidRPr="00D625BD">
              <w:rPr>
                <w:rFonts w:cs="Arial"/>
                <w:b/>
                <w:bCs/>
                <w:szCs w:val="20"/>
                <w:u w:val="single"/>
                <w:lang w:val="fr-FR" w:eastAsia="fr-FR"/>
              </w:rPr>
              <w:t>Pulsed</w:t>
            </w:r>
            <w:proofErr w:type="spellEnd"/>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proofErr w:type="spellStart"/>
            <w:r w:rsidRPr="00D625BD">
              <w:rPr>
                <w:rFonts w:cs="Arial"/>
                <w:szCs w:val="20"/>
                <w:lang w:val="fr-FR" w:eastAsia="fr-FR"/>
              </w:rPr>
              <w:t>Frequency</w:t>
            </w:r>
            <w:proofErr w:type="spellEnd"/>
            <w:r w:rsidRPr="00D625BD">
              <w:rPr>
                <w:rFonts w:cs="Arial"/>
                <w:szCs w:val="20"/>
                <w:lang w:val="fr-FR" w:eastAsia="fr-FR"/>
              </w:rPr>
              <w:t xml:space="preserve"> [MHz]</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proofErr w:type="spellStart"/>
            <w:r w:rsidRPr="00D625BD">
              <w:rPr>
                <w:rFonts w:cs="Arial"/>
                <w:szCs w:val="20"/>
                <w:lang w:val="fr-FR" w:eastAsia="fr-FR"/>
              </w:rPr>
              <w:t>Bandwidth</w:t>
            </w:r>
            <w:proofErr w:type="spellEnd"/>
            <w:r w:rsidRPr="00D625BD">
              <w:rPr>
                <w:rFonts w:cs="Arial"/>
                <w:szCs w:val="20"/>
                <w:lang w:val="fr-FR" w:eastAsia="fr-FR"/>
              </w:rPr>
              <w:t xml:space="preserve"> [MHz]</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TX [dBm]</w:t>
            </w:r>
          </w:p>
        </w:tc>
        <w:tc>
          <w:tcPr>
            <w:tcW w:w="163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-70</w:t>
            </w:r>
          </w:p>
        </w:tc>
        <w:tc>
          <w:tcPr>
            <w:tcW w:w="209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-70</w:t>
            </w:r>
          </w:p>
        </w:tc>
        <w:tc>
          <w:tcPr>
            <w:tcW w:w="181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proofErr w:type="gramStart"/>
            <w:r w:rsidRPr="00D625BD">
              <w:rPr>
                <w:rFonts w:cs="Arial"/>
                <w:szCs w:val="20"/>
                <w:lang w:eastAsia="fr-FR"/>
              </w:rPr>
              <w:t>additional</w:t>
            </w:r>
            <w:proofErr w:type="gramEnd"/>
            <w:r w:rsidRPr="00D625BD">
              <w:rPr>
                <w:rFonts w:cs="Arial"/>
                <w:szCs w:val="20"/>
                <w:lang w:eastAsia="fr-FR"/>
              </w:rPr>
              <w:t xml:space="preserve"> attenuation</w:t>
            </w:r>
            <w:r w:rsidR="00551866" w:rsidRPr="00D625BD">
              <w:rPr>
                <w:rFonts w:cs="Arial"/>
                <w:szCs w:val="20"/>
                <w:lang w:eastAsia="fr-FR"/>
              </w:rPr>
              <w:t>.</w:t>
            </w:r>
            <w:r w:rsidRPr="00D625BD">
              <w:rPr>
                <w:rFonts w:cs="Arial"/>
                <w:szCs w:val="20"/>
                <w:lang w:eastAsia="fr-FR"/>
              </w:rPr>
              <w:t xml:space="preserve"> </w:t>
            </w:r>
            <w:proofErr w:type="spellStart"/>
            <w:proofErr w:type="gramStart"/>
            <w:r w:rsidRPr="00D625BD">
              <w:rPr>
                <w:rFonts w:cs="Arial"/>
                <w:szCs w:val="20"/>
                <w:lang w:eastAsia="fr-FR"/>
              </w:rPr>
              <w:t>eg</w:t>
            </w:r>
            <w:proofErr w:type="spellEnd"/>
            <w:proofErr w:type="gramEnd"/>
            <w:r w:rsidRPr="00D625BD">
              <w:rPr>
                <w:rFonts w:cs="Arial"/>
                <w:szCs w:val="20"/>
                <w:lang w:eastAsia="fr-FR"/>
              </w:rPr>
              <w:t>. indoor usage [dB]</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0</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6</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 xml:space="preserve">TX </w:t>
            </w:r>
            <w:proofErr w:type="spellStart"/>
            <w:r w:rsidRPr="00D625BD">
              <w:rPr>
                <w:rFonts w:cs="Arial"/>
                <w:szCs w:val="20"/>
                <w:lang w:val="fr-FR" w:eastAsia="fr-FR"/>
              </w:rPr>
              <w:t>antenna</w:t>
            </w:r>
            <w:proofErr w:type="spellEnd"/>
            <w:r w:rsidRPr="00D625BD">
              <w:rPr>
                <w:rFonts w:cs="Arial"/>
                <w:szCs w:val="20"/>
                <w:lang w:val="fr-FR" w:eastAsia="fr-FR"/>
              </w:rPr>
              <w:t xml:space="preserve"> </w:t>
            </w:r>
            <w:proofErr w:type="spellStart"/>
            <w:r w:rsidRPr="00D625BD">
              <w:rPr>
                <w:rFonts w:cs="Arial"/>
                <w:szCs w:val="20"/>
                <w:lang w:val="fr-FR" w:eastAsia="fr-FR"/>
              </w:rPr>
              <w:t>height</w:t>
            </w:r>
            <w:proofErr w:type="spellEnd"/>
            <w:r w:rsidRPr="00D625BD">
              <w:rPr>
                <w:rFonts w:cs="Arial"/>
                <w:szCs w:val="20"/>
                <w:lang w:val="fr-FR" w:eastAsia="fr-FR"/>
              </w:rPr>
              <w:t xml:space="preserve"> [m]</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TX antenna gain [</w:t>
            </w:r>
            <w:proofErr w:type="spellStart"/>
            <w:r w:rsidRPr="00D625BD">
              <w:rPr>
                <w:rFonts w:cs="Arial"/>
                <w:szCs w:val="20"/>
                <w:lang w:eastAsia="fr-FR"/>
              </w:rPr>
              <w:t>dBi</w:t>
            </w:r>
            <w:proofErr w:type="spellEnd"/>
            <w:r w:rsidRPr="00D625BD">
              <w:rPr>
                <w:rFonts w:cs="Arial"/>
                <w:szCs w:val="20"/>
                <w:lang w:eastAsia="fr-FR"/>
              </w:rPr>
              <w:t xml:space="preserve">] toward the </w:t>
            </w:r>
            <w:r w:rsidRPr="00D625BD">
              <w:rPr>
                <w:rFonts w:cs="Arial"/>
                <w:szCs w:val="20"/>
                <w:lang w:eastAsia="fr-FR"/>
              </w:rPr>
              <w:lastRenderedPageBreak/>
              <w:t>victim</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lastRenderedPageBreak/>
              <w:t>11</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b/>
                <w:bCs/>
                <w:color w:val="FF0000"/>
                <w:szCs w:val="20"/>
                <w:lang w:val="fr-FR" w:eastAsia="fr-FR"/>
              </w:rPr>
            </w:pPr>
            <w:proofErr w:type="spellStart"/>
            <w:r w:rsidRPr="00D625BD">
              <w:rPr>
                <w:rFonts w:cs="Arial"/>
                <w:b/>
                <w:bCs/>
                <w:color w:val="FF0000"/>
                <w:szCs w:val="20"/>
                <w:lang w:val="fr-FR" w:eastAsia="fr-FR"/>
              </w:rPr>
              <w:lastRenderedPageBreak/>
              <w:t>Separation</w:t>
            </w:r>
            <w:proofErr w:type="spellEnd"/>
            <w:r w:rsidRPr="00D625BD">
              <w:rPr>
                <w:rFonts w:cs="Arial"/>
                <w:b/>
                <w:bCs/>
                <w:color w:val="FF0000"/>
                <w:szCs w:val="20"/>
                <w:lang w:val="fr-FR" w:eastAsia="fr-FR"/>
              </w:rPr>
              <w:t xml:space="preserve"> distance [km]</w:t>
            </w:r>
          </w:p>
        </w:tc>
        <w:tc>
          <w:tcPr>
            <w:tcW w:w="163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2</w:t>
            </w:r>
          </w:p>
        </w:tc>
        <w:tc>
          <w:tcPr>
            <w:tcW w:w="209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11</w:t>
            </w:r>
          </w:p>
        </w:tc>
        <w:tc>
          <w:tcPr>
            <w:tcW w:w="181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640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 xml:space="preserve">Free </w:t>
            </w:r>
            <w:proofErr w:type="spellStart"/>
            <w:r w:rsidRPr="00D625BD">
              <w:rPr>
                <w:rFonts w:cs="Arial"/>
                <w:szCs w:val="20"/>
                <w:lang w:val="fr-FR" w:eastAsia="fr-FR"/>
              </w:rPr>
              <w:t>space</w:t>
            </w:r>
            <w:proofErr w:type="spellEnd"/>
            <w:r w:rsidRPr="00D625BD">
              <w:rPr>
                <w:rFonts w:cs="Arial"/>
                <w:szCs w:val="20"/>
                <w:lang w:val="fr-FR" w:eastAsia="fr-FR"/>
              </w:rPr>
              <w:t xml:space="preserve"> </w:t>
            </w:r>
            <w:proofErr w:type="spellStart"/>
            <w:r w:rsidRPr="00D625BD">
              <w:rPr>
                <w:rFonts w:cs="Arial"/>
                <w:szCs w:val="20"/>
                <w:lang w:val="fr-FR" w:eastAsia="fr-FR"/>
              </w:rPr>
              <w:t>loss</w:t>
            </w:r>
            <w:proofErr w:type="spellEnd"/>
            <w:r w:rsidRPr="00D625BD">
              <w:rPr>
                <w:rFonts w:cs="Arial"/>
                <w:szCs w:val="20"/>
                <w:lang w:val="fr-FR" w:eastAsia="fr-FR"/>
              </w:rPr>
              <w:t xml:space="preserve"> [dB]</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75</w:t>
            </w:r>
            <w:r w:rsidR="00551866" w:rsidRPr="00D625BD">
              <w:rPr>
                <w:rFonts w:cs="Arial"/>
                <w:szCs w:val="20"/>
                <w:lang w:val="fr-FR" w:eastAsia="fr-FR"/>
              </w:rPr>
              <w:t>.</w:t>
            </w:r>
            <w:r w:rsidRPr="00D625BD">
              <w:rPr>
                <w:rFonts w:cs="Arial"/>
                <w:szCs w:val="20"/>
                <w:lang w:val="fr-FR" w:eastAsia="fr-FR"/>
              </w:rPr>
              <w:t>4</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69</w:t>
            </w:r>
            <w:r w:rsidR="00551866" w:rsidRPr="00D625BD">
              <w:rPr>
                <w:rFonts w:cs="Arial"/>
                <w:szCs w:val="20"/>
                <w:lang w:val="fr-FR" w:eastAsia="fr-FR"/>
              </w:rPr>
              <w:t>.</w:t>
            </w:r>
            <w:r w:rsidRPr="00D625BD">
              <w:rPr>
                <w:rFonts w:cs="Arial"/>
                <w:szCs w:val="20"/>
                <w:lang w:val="fr-FR" w:eastAsia="fr-FR"/>
              </w:rPr>
              <w:t>4</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9</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RX antenna gain [</w:t>
            </w:r>
            <w:proofErr w:type="spellStart"/>
            <w:r w:rsidRPr="00D625BD">
              <w:rPr>
                <w:rFonts w:cs="Arial"/>
                <w:szCs w:val="20"/>
                <w:lang w:eastAsia="fr-FR"/>
              </w:rPr>
              <w:t>dBi</w:t>
            </w:r>
            <w:proofErr w:type="spellEnd"/>
            <w:r w:rsidRPr="00D625BD">
              <w:rPr>
                <w:rFonts w:cs="Arial"/>
                <w:szCs w:val="20"/>
                <w:lang w:eastAsia="fr-FR"/>
              </w:rPr>
              <w:t>] toward the PL</w:t>
            </w:r>
          </w:p>
        </w:tc>
        <w:tc>
          <w:tcPr>
            <w:tcW w:w="163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209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181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PFD the receiving site [</w:t>
            </w:r>
            <w:proofErr w:type="spellStart"/>
            <w:r w:rsidRPr="00D625BD">
              <w:rPr>
                <w:rFonts w:cs="Arial"/>
                <w:szCs w:val="20"/>
                <w:lang w:eastAsia="fr-FR"/>
              </w:rPr>
              <w:t>dBW</w:t>
            </w:r>
            <w:proofErr w:type="spellEnd"/>
            <w:r w:rsidRPr="00D625BD">
              <w:rPr>
                <w:rFonts w:cs="Arial"/>
                <w:szCs w:val="20"/>
                <w:lang w:eastAsia="fr-FR"/>
              </w:rPr>
              <w:t>/MHz/m^2]</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05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PFD criterion [</w:t>
            </w:r>
            <w:proofErr w:type="spellStart"/>
            <w:r w:rsidRPr="00D625BD">
              <w:rPr>
                <w:rFonts w:cs="Arial"/>
                <w:szCs w:val="20"/>
                <w:lang w:eastAsia="fr-FR"/>
              </w:rPr>
              <w:t>dBW</w:t>
            </w:r>
            <w:proofErr w:type="spellEnd"/>
            <w:r w:rsidRPr="00D625BD">
              <w:rPr>
                <w:rFonts w:cs="Arial"/>
                <w:szCs w:val="20"/>
                <w:lang w:eastAsia="fr-FR"/>
              </w:rPr>
              <w:t>/MHz/m^2]</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b/>
                <w:bCs/>
                <w:szCs w:val="20"/>
                <w:lang w:val="fr-FR" w:eastAsia="fr-FR"/>
              </w:rPr>
            </w:pPr>
            <w:proofErr w:type="spellStart"/>
            <w:r w:rsidRPr="00D625BD">
              <w:rPr>
                <w:rFonts w:cs="Arial"/>
                <w:b/>
                <w:bCs/>
                <w:szCs w:val="20"/>
                <w:lang w:val="fr-FR" w:eastAsia="fr-FR"/>
              </w:rPr>
              <w:t>Interference</w:t>
            </w:r>
            <w:proofErr w:type="spellEnd"/>
            <w:r w:rsidRPr="00D625BD">
              <w:rPr>
                <w:rFonts w:cs="Arial"/>
                <w:b/>
                <w:bCs/>
                <w:szCs w:val="20"/>
                <w:lang w:val="fr-FR" w:eastAsia="fr-FR"/>
              </w:rPr>
              <w:t xml:space="preserve"> </w:t>
            </w:r>
            <w:proofErr w:type="spellStart"/>
            <w:r w:rsidRPr="00D625BD">
              <w:rPr>
                <w:rFonts w:cs="Arial"/>
                <w:b/>
                <w:bCs/>
                <w:szCs w:val="20"/>
                <w:lang w:val="fr-FR" w:eastAsia="fr-FR"/>
              </w:rPr>
              <w:t>risk</w:t>
            </w:r>
            <w:proofErr w:type="spellEnd"/>
            <w:r w:rsidRPr="00D625BD">
              <w:rPr>
                <w:rFonts w:cs="Arial"/>
                <w:b/>
                <w:bCs/>
                <w:szCs w:val="20"/>
                <w:lang w:val="fr-FR" w:eastAsia="fr-FR"/>
              </w:rPr>
              <w:t xml:space="preserve"> (single entry)</w:t>
            </w:r>
          </w:p>
        </w:tc>
        <w:tc>
          <w:tcPr>
            <w:tcW w:w="1636" w:type="dxa"/>
            <w:shd w:val="clear" w:color="auto" w:fill="FFFF00"/>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Medium</w:t>
            </w:r>
          </w:p>
        </w:tc>
        <w:tc>
          <w:tcPr>
            <w:tcW w:w="2096" w:type="dxa"/>
            <w:shd w:val="clear" w:color="auto" w:fill="FFFF00"/>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Medium</w:t>
            </w:r>
          </w:p>
        </w:tc>
        <w:tc>
          <w:tcPr>
            <w:tcW w:w="1816" w:type="dxa"/>
            <w:shd w:val="clear" w:color="auto" w:fill="FF0000"/>
            <w:noWrap/>
            <w:vAlign w:val="bottom"/>
          </w:tcPr>
          <w:p w:rsidR="00E4550C" w:rsidRPr="00D625BD" w:rsidRDefault="00E4550C" w:rsidP="009F5580">
            <w:pPr>
              <w:jc w:val="center"/>
              <w:rPr>
                <w:rFonts w:cs="Arial"/>
                <w:b/>
                <w:bCs/>
                <w:szCs w:val="20"/>
                <w:lang w:val="fr-FR" w:eastAsia="fr-FR"/>
              </w:rPr>
            </w:pPr>
            <w:proofErr w:type="spellStart"/>
            <w:r w:rsidRPr="00D625BD">
              <w:rPr>
                <w:rFonts w:cs="Arial"/>
                <w:b/>
                <w:bCs/>
                <w:szCs w:val="20"/>
                <w:lang w:val="fr-FR" w:eastAsia="fr-FR"/>
              </w:rPr>
              <w:t>Very</w:t>
            </w:r>
            <w:proofErr w:type="spellEnd"/>
            <w:r w:rsidRPr="00D625BD">
              <w:rPr>
                <w:rFonts w:cs="Arial"/>
                <w:b/>
                <w:bCs/>
                <w:szCs w:val="20"/>
                <w:lang w:val="fr-FR" w:eastAsia="fr-FR"/>
              </w:rPr>
              <w:t xml:space="preserve"> high</w:t>
            </w:r>
          </w:p>
        </w:tc>
      </w:tr>
      <w:bookmarkEnd w:id="234"/>
    </w:tbl>
    <w:p w:rsidR="006C79C8" w:rsidRDefault="006C79C8" w:rsidP="00FD0610">
      <w:pPr>
        <w:pStyle w:val="ECCParagraph"/>
      </w:pPr>
    </w:p>
    <w:p w:rsidR="00E4550C" w:rsidRPr="00F10707" w:rsidRDefault="00E4550C" w:rsidP="00FD0610">
      <w:pPr>
        <w:pStyle w:val="ECCParagraph"/>
      </w:pPr>
      <w:r w:rsidRPr="00F10707">
        <w:t xml:space="preserve">As seen from the MCL results, the separation distances of the pulsing </w:t>
      </w:r>
      <w:proofErr w:type="spellStart"/>
      <w:r w:rsidRPr="00F10707">
        <w:t>pseudolites</w:t>
      </w:r>
      <w:proofErr w:type="spellEnd"/>
      <w:r w:rsidRPr="00F10707">
        <w:t xml:space="preserve"> are rather large reaching beyond the horizon. As for CW </w:t>
      </w:r>
      <w:proofErr w:type="spellStart"/>
      <w:r w:rsidRPr="00F10707">
        <w:t>pseudolites</w:t>
      </w:r>
      <w:proofErr w:type="spellEnd"/>
      <w:r w:rsidRPr="00F10707">
        <w:t xml:space="preserve">, separation distances would impose coordination around airports. </w:t>
      </w:r>
    </w:p>
    <w:p w:rsidR="00E4550C" w:rsidRPr="00F10707" w:rsidRDefault="00E4550C" w:rsidP="00CB7CA2">
      <w:pPr>
        <w:pStyle w:val="ECCAnnexheading2"/>
      </w:pPr>
      <w:r w:rsidRPr="00F10707">
        <w:tab/>
        <w:t>Statistical simulations – Multiple entry case</w:t>
      </w:r>
    </w:p>
    <w:p w:rsidR="00E4550C" w:rsidRPr="00F10707" w:rsidRDefault="00E4550C" w:rsidP="00FD0610">
      <w:pPr>
        <w:pStyle w:val="ECCParagraph"/>
      </w:pPr>
      <w:r w:rsidRPr="00F10707">
        <w:t xml:space="preserve">The following simulations are performed in order to determine the statistical compatibility between the </w:t>
      </w:r>
      <w:proofErr w:type="spellStart"/>
      <w:r w:rsidRPr="00F10707">
        <w:t>Pseudolite</w:t>
      </w:r>
      <w:proofErr w:type="spellEnd"/>
      <w:r w:rsidRPr="00F10707">
        <w:t xml:space="preserve"> and Aeronautical Radio Navigation Service (ARNS) systems. First the consistency between the statistical scenario and the MCL calculations is checked by a simple correlated simulation case without any distributions. After this a full statistical approach is taken to describe a real life scenario as well as possible. The relevant simulation characteristics and parameters for the studied ARNS are presented in </w:t>
      </w:r>
      <w:r w:rsidR="00D625BD">
        <w:fldChar w:fldCharType="begin"/>
      </w:r>
      <w:r w:rsidR="00D625BD">
        <w:instrText xml:space="preserve"> REF _Ref319599640 \h </w:instrText>
      </w:r>
      <w:r w:rsidR="00D625BD">
        <w:fldChar w:fldCharType="separate"/>
      </w:r>
      <w:r w:rsidR="00D625BD" w:rsidRPr="00F10707">
        <w:t xml:space="preserve">Table </w:t>
      </w:r>
      <w:r w:rsidR="00D625BD">
        <w:rPr>
          <w:noProof/>
        </w:rPr>
        <w:t>35</w:t>
      </w:r>
      <w:r w:rsidR="00D625BD">
        <w:fldChar w:fldCharType="end"/>
      </w:r>
      <w:r w:rsidRPr="00F10707">
        <w:fldChar w:fldCharType="begin"/>
      </w:r>
      <w:r w:rsidRPr="00F10707">
        <w:instrText xml:space="preserve"> REF _Ref273532754 \h </w:instrText>
      </w:r>
      <w:r>
        <w:instrText xml:space="preserve"> \* MERGEFORMAT </w:instrText>
      </w:r>
      <w:r w:rsidRPr="00F10707">
        <w:fldChar w:fldCharType="separate"/>
      </w:r>
      <w:r w:rsidRPr="00F10707">
        <w:fldChar w:fldCharType="end"/>
      </w:r>
      <w:r w:rsidRPr="00F10707">
        <w:t xml:space="preserve">. Both the interfering PL and the victim ARNS system are assumed to operate in the same 1 176 MHz frequency. </w:t>
      </w:r>
    </w:p>
    <w:p w:rsidR="00E4550C" w:rsidRPr="00F10707" w:rsidRDefault="00E4550C" w:rsidP="00FD0610">
      <w:pPr>
        <w:pStyle w:val="ECCParagraph"/>
      </w:pPr>
      <w:r w:rsidRPr="00F10707">
        <w:t xml:space="preserve">The coverage area, seen by the DME receiver, is considered to be about a 400 times 400 square kilometres. In this area the number of </w:t>
      </w:r>
      <w:proofErr w:type="spellStart"/>
      <w:r w:rsidRPr="00F10707">
        <w:t>Pseudolites</w:t>
      </w:r>
      <w:proofErr w:type="spellEnd"/>
      <w:r w:rsidRPr="00F10707">
        <w:t xml:space="preserve"> is assumed to be 10000, 100000 or 1000000, corresponding to PL transmitter densities 0.0625, 0.625 and 6.25 respectively. The simulated duty cycle is 100% in the CW PL case and 10% in the pulsed PL case and the </w:t>
      </w:r>
      <w:r w:rsidRPr="00F10707">
        <w:rPr>
          <w:sz w:val="18"/>
          <w:szCs w:val="18"/>
        </w:rPr>
        <w:t>DME receiver (i.e. the aircraft altitude) is assumed to be either 100 or 12000 meters in the simulations.</w:t>
      </w:r>
      <w:r w:rsidRPr="00F10707">
        <w:t xml:space="preserve"> </w:t>
      </w:r>
    </w:p>
    <w:p w:rsidR="00FA5DD9" w:rsidRPr="00F10707" w:rsidRDefault="00FA5DD9" w:rsidP="00FA5DD9">
      <w:pPr>
        <w:pStyle w:val="Lgende"/>
        <w:rPr>
          <w:b w:val="0"/>
          <w:bCs w:val="0"/>
        </w:rPr>
      </w:pPr>
      <w:bookmarkStart w:id="235" w:name="_Ref319599640"/>
      <w:r w:rsidRPr="00F10707">
        <w:t xml:space="preserve">Table </w:t>
      </w:r>
      <w:r w:rsidRPr="00F10707">
        <w:fldChar w:fldCharType="begin"/>
      </w:r>
      <w:r w:rsidRPr="00F10707">
        <w:instrText xml:space="preserve"> SEQ Table \* ARABIC </w:instrText>
      </w:r>
      <w:r w:rsidRPr="00F10707">
        <w:fldChar w:fldCharType="separate"/>
      </w:r>
      <w:r w:rsidR="00F874F9">
        <w:rPr>
          <w:noProof/>
        </w:rPr>
        <w:t>35</w:t>
      </w:r>
      <w:r w:rsidRPr="00F10707">
        <w:fldChar w:fldCharType="end"/>
      </w:r>
      <w:bookmarkEnd w:id="235"/>
      <w:r w:rsidRPr="00F10707">
        <w:t xml:space="preserve">: </w:t>
      </w:r>
      <w:r w:rsidR="00DB0C06" w:rsidRPr="00F10707">
        <w:t>Statistical</w:t>
      </w:r>
      <w:r w:rsidRPr="00F10707">
        <w:t xml:space="preserve"> simulation scenario parameters for PL to ARNS (DME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402"/>
        <w:gridCol w:w="4077"/>
      </w:tblGrid>
      <w:tr w:rsidR="002D7D3B" w:rsidRPr="00F10707" w:rsidTr="002D7D3B">
        <w:trPr>
          <w:tblHeader/>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SEAMCAT parameters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Victim: ARNS, DME receiver</w:t>
            </w:r>
          </w:p>
        </w:tc>
        <w:tc>
          <w:tcPr>
            <w:tcW w:w="4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Interfering System: CW or Pulsed PLs </w:t>
            </w:r>
          </w:p>
        </w:tc>
      </w:tr>
      <w:tr w:rsidR="002D7D3B" w:rsidRPr="00404CB6" w:rsidTr="002D7D3B">
        <w:tc>
          <w:tcPr>
            <w:tcW w:w="2376" w:type="dxa"/>
            <w:tcBorders>
              <w:top w:val="single" w:sz="4" w:space="0" w:color="FFFFFF" w:themeColor="background1"/>
            </w:tcBorders>
          </w:tcPr>
          <w:p w:rsidR="002D7D3B" w:rsidRPr="002D7D3B" w:rsidRDefault="002D7D3B" w:rsidP="002D7D3B">
            <w:pPr>
              <w:rPr>
                <w:b/>
              </w:rPr>
            </w:pPr>
            <w:r w:rsidRPr="002D7D3B">
              <w:rPr>
                <w:b/>
              </w:rPr>
              <w:t>Frequency [MHz]</w:t>
            </w:r>
          </w:p>
        </w:tc>
        <w:tc>
          <w:tcPr>
            <w:tcW w:w="7479" w:type="dxa"/>
            <w:gridSpan w:val="2"/>
            <w:tcBorders>
              <w:top w:val="single" w:sz="4" w:space="0" w:color="FFFFFF" w:themeColor="background1"/>
            </w:tcBorders>
          </w:tcPr>
          <w:p w:rsidR="002D7D3B" w:rsidRDefault="002D7D3B" w:rsidP="002D7D3B">
            <w:pPr>
              <w:jc w:val="center"/>
            </w:pPr>
            <w:r w:rsidRPr="00A610EC">
              <w:t>1 176</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Transmit power PTX [</w:t>
            </w:r>
            <w:proofErr w:type="spellStart"/>
            <w:r w:rsidRPr="002D7D3B">
              <w:rPr>
                <w:b/>
              </w:rPr>
              <w:t>dBm</w:t>
            </w:r>
            <w:proofErr w:type="spellEnd"/>
            <w:r w:rsidRPr="002D7D3B">
              <w:rPr>
                <w:b/>
              </w:rPr>
              <w:t>]</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-70 or 0</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Bandwidth [MHz]</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2</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azimuth [</w:t>
            </w:r>
            <w:proofErr w:type="spellStart"/>
            <w:r w:rsidRPr="002D7D3B">
              <w:rPr>
                <w:b/>
              </w:rPr>
              <w:t>deg</w:t>
            </w:r>
            <w:proofErr w:type="spellEnd"/>
            <w:r w:rsidRPr="002D7D3B">
              <w:rPr>
                <w:b/>
              </w:rPr>
              <w:t>]</w:t>
            </w:r>
          </w:p>
        </w:tc>
        <w:tc>
          <w:tcPr>
            <w:tcW w:w="3402" w:type="dxa"/>
            <w:tcBorders>
              <w:top w:val="single" w:sz="4" w:space="0" w:color="C0504D"/>
            </w:tcBorders>
          </w:tcPr>
          <w:p w:rsidR="002D7D3B" w:rsidRPr="00444520" w:rsidRDefault="002D7D3B" w:rsidP="002D7D3B">
            <w:r w:rsidRPr="00444520">
              <w:t>0...360º uniform distribution</w:t>
            </w:r>
          </w:p>
        </w:tc>
        <w:tc>
          <w:tcPr>
            <w:tcW w:w="4077" w:type="dxa"/>
            <w:tcBorders>
              <w:top w:val="single" w:sz="4" w:space="0" w:color="C0504D"/>
            </w:tcBorders>
          </w:tcPr>
          <w:p w:rsidR="002D7D3B" w:rsidRPr="00444520" w:rsidRDefault="002D7D3B" w:rsidP="002D7D3B">
            <w:r w:rsidRPr="00444520">
              <w:t>0...360º uniform distribution</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elevation [</w:t>
            </w:r>
            <w:proofErr w:type="spellStart"/>
            <w:r w:rsidRPr="002D7D3B">
              <w:rPr>
                <w:b/>
              </w:rPr>
              <w:t>deg</w:t>
            </w:r>
            <w:proofErr w:type="spellEnd"/>
            <w:r w:rsidRPr="002D7D3B">
              <w:rPr>
                <w:b/>
              </w:rPr>
              <w:t>]</w:t>
            </w:r>
          </w:p>
        </w:tc>
        <w:tc>
          <w:tcPr>
            <w:tcW w:w="3402" w:type="dxa"/>
            <w:tcBorders>
              <w:top w:val="single" w:sz="4" w:space="0" w:color="C0504D"/>
            </w:tcBorders>
          </w:tcPr>
          <w:p w:rsidR="002D7D3B" w:rsidRPr="00444520" w:rsidRDefault="002D7D3B" w:rsidP="002D7D3B">
            <w:r w:rsidRPr="00444520">
              <w:t>Depending on the relative position between any PL and the DME receiver; In accordance with Rec ITU-R M 1642-1</w:t>
            </w:r>
          </w:p>
        </w:tc>
        <w:tc>
          <w:tcPr>
            <w:tcW w:w="4077" w:type="dxa"/>
            <w:tcBorders>
              <w:top w:val="single" w:sz="4" w:space="0" w:color="C0504D"/>
            </w:tcBorders>
          </w:tcPr>
          <w:p w:rsidR="002D7D3B" w:rsidRPr="00444520" w:rsidRDefault="002D7D3B" w:rsidP="002D7D3B">
            <w:r w:rsidRPr="00444520">
              <w:t>Depending on the relative position between any PL and the DME receiver; In accordance with section 2.7</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height [m]</w:t>
            </w:r>
          </w:p>
        </w:tc>
        <w:tc>
          <w:tcPr>
            <w:tcW w:w="3402" w:type="dxa"/>
            <w:tcBorders>
              <w:top w:val="single" w:sz="4" w:space="0" w:color="C0504D"/>
            </w:tcBorders>
          </w:tcPr>
          <w:p w:rsidR="002D7D3B" w:rsidRPr="00444520" w:rsidRDefault="002D7D3B" w:rsidP="002D7D3B">
            <w:r w:rsidRPr="00444520">
              <w:t>100...12 000</w:t>
            </w:r>
          </w:p>
        </w:tc>
        <w:tc>
          <w:tcPr>
            <w:tcW w:w="4077" w:type="dxa"/>
            <w:tcBorders>
              <w:top w:val="single" w:sz="4" w:space="0" w:color="C0504D"/>
            </w:tcBorders>
          </w:tcPr>
          <w:p w:rsidR="002D7D3B" w:rsidRPr="00444520" w:rsidRDefault="002D7D3B" w:rsidP="002D7D3B">
            <w:r w:rsidRPr="00444520">
              <w:t>10</w:t>
            </w:r>
          </w:p>
        </w:tc>
      </w:tr>
      <w:tr w:rsidR="002D7D3B" w:rsidRPr="00404CB6" w:rsidTr="002D7D3B">
        <w:tc>
          <w:tcPr>
            <w:tcW w:w="2376" w:type="dxa"/>
            <w:tcBorders>
              <w:top w:val="single" w:sz="4" w:space="0" w:color="C0504D"/>
              <w:bottom w:val="single" w:sz="4" w:space="0" w:color="C0504D"/>
            </w:tcBorders>
          </w:tcPr>
          <w:p w:rsidR="002D7D3B" w:rsidRPr="002D7D3B" w:rsidRDefault="002D7D3B" w:rsidP="002D7D3B">
            <w:pPr>
              <w:rPr>
                <w:b/>
              </w:rPr>
            </w:pPr>
            <w:r w:rsidRPr="002D7D3B">
              <w:rPr>
                <w:b/>
              </w:rPr>
              <w:t>Maximum antenna gain [</w:t>
            </w:r>
            <w:proofErr w:type="spellStart"/>
            <w:r w:rsidRPr="002D7D3B">
              <w:rPr>
                <w:b/>
              </w:rPr>
              <w:t>dBi</w:t>
            </w:r>
            <w:proofErr w:type="spellEnd"/>
            <w:r w:rsidRPr="002D7D3B">
              <w:rPr>
                <w:b/>
              </w:rPr>
              <w:t>]</w:t>
            </w:r>
          </w:p>
        </w:tc>
        <w:tc>
          <w:tcPr>
            <w:tcW w:w="3402" w:type="dxa"/>
            <w:tcBorders>
              <w:top w:val="single" w:sz="4" w:space="0" w:color="C0504D"/>
              <w:bottom w:val="single" w:sz="4" w:space="0" w:color="C0504D"/>
            </w:tcBorders>
          </w:tcPr>
          <w:p w:rsidR="002D7D3B" w:rsidRPr="00444520" w:rsidRDefault="002D7D3B" w:rsidP="002D7D3B">
            <w:r w:rsidRPr="00444520">
              <w:t>4,5</w:t>
            </w:r>
          </w:p>
        </w:tc>
        <w:tc>
          <w:tcPr>
            <w:tcW w:w="4077" w:type="dxa"/>
            <w:tcBorders>
              <w:top w:val="single" w:sz="4" w:space="0" w:color="C0504D"/>
              <w:bottom w:val="single" w:sz="4" w:space="0" w:color="C0504D"/>
            </w:tcBorders>
          </w:tcPr>
          <w:p w:rsidR="002D7D3B" w:rsidRDefault="002D7D3B" w:rsidP="002D7D3B">
            <w:r w:rsidRPr="00444520">
              <w:t>11 (</w:t>
            </w:r>
            <w:proofErr w:type="spellStart"/>
            <w:r w:rsidRPr="00444520">
              <w:t>Tx</w:t>
            </w:r>
            <w:proofErr w:type="spellEnd"/>
            <w:r w:rsidRPr="00444520">
              <w:t>)</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bCs/>
              </w:rPr>
            </w:pPr>
            <w:r w:rsidRPr="00F10707">
              <w:rPr>
                <w:b/>
                <w:bCs/>
              </w:rPr>
              <w:t xml:space="preserve">Interference criteria </w:t>
            </w:r>
          </w:p>
        </w:tc>
        <w:tc>
          <w:tcPr>
            <w:tcW w:w="7479" w:type="dxa"/>
            <w:gridSpan w:val="2"/>
            <w:tcBorders>
              <w:top w:val="single" w:sz="4" w:space="0" w:color="C0504D"/>
              <w:bottom w:val="single" w:sz="4" w:space="0" w:color="C0504D"/>
            </w:tcBorders>
          </w:tcPr>
          <w:p w:rsidR="002D7D3B" w:rsidRPr="00F10707" w:rsidRDefault="002D7D3B" w:rsidP="002D7D3B">
            <w:pPr>
              <w:rPr>
                <w:b/>
                <w:bCs/>
              </w:rPr>
            </w:pPr>
            <w:r w:rsidRPr="00F10707">
              <w:t xml:space="preserve">Maximum PFD of -144.5dBW/MHz/m² </w:t>
            </w:r>
          </w:p>
        </w:tc>
      </w:tr>
      <w:tr w:rsidR="002D7D3B" w:rsidRPr="00404CB6" w:rsidTr="002D7D3B">
        <w:tc>
          <w:tcPr>
            <w:tcW w:w="2376" w:type="dxa"/>
            <w:tcBorders>
              <w:top w:val="single" w:sz="4" w:space="0" w:color="C0504D"/>
              <w:bottom w:val="single" w:sz="4" w:space="0" w:color="C0504D"/>
            </w:tcBorders>
          </w:tcPr>
          <w:p w:rsidR="002D7D3B" w:rsidRPr="00F10707" w:rsidDel="00525F91" w:rsidRDefault="002D7D3B" w:rsidP="002D7D3B">
            <w:pPr>
              <w:rPr>
                <w:b/>
              </w:rPr>
            </w:pPr>
            <w:r w:rsidRPr="00F10707">
              <w:rPr>
                <w:b/>
              </w:rPr>
              <w:t>Minimum separation distance</w:t>
            </w:r>
          </w:p>
        </w:tc>
        <w:tc>
          <w:tcPr>
            <w:tcW w:w="7479" w:type="dxa"/>
            <w:gridSpan w:val="2"/>
            <w:tcBorders>
              <w:top w:val="single" w:sz="4" w:space="0" w:color="C0504D"/>
              <w:bottom w:val="single" w:sz="4" w:space="0" w:color="C0504D"/>
            </w:tcBorders>
            <w:vAlign w:val="center"/>
          </w:tcPr>
          <w:p w:rsidR="002D7D3B" w:rsidRPr="00F10707" w:rsidDel="00525F91" w:rsidRDefault="002D7D3B" w:rsidP="002D7D3B">
            <w:pPr>
              <w:rPr>
                <w:b/>
              </w:rPr>
            </w:pPr>
            <w:r w:rsidRPr="00F10707">
              <w:t>150m</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rPr>
            </w:pPr>
            <w:r w:rsidRPr="00F10707">
              <w:rPr>
                <w:b/>
              </w:rPr>
              <w:t>Propagation model</w:t>
            </w:r>
          </w:p>
        </w:tc>
        <w:tc>
          <w:tcPr>
            <w:tcW w:w="7479" w:type="dxa"/>
            <w:gridSpan w:val="2"/>
            <w:tcBorders>
              <w:top w:val="single" w:sz="4" w:space="0" w:color="C0504D"/>
              <w:bottom w:val="single" w:sz="4" w:space="0" w:color="C0504D"/>
            </w:tcBorders>
          </w:tcPr>
          <w:p w:rsidR="002D7D3B" w:rsidRPr="00F10707" w:rsidRDefault="002D7D3B" w:rsidP="002D7D3B">
            <w:pPr>
              <w:tabs>
                <w:tab w:val="left" w:pos="794"/>
                <w:tab w:val="left" w:pos="1191"/>
                <w:tab w:val="left" w:pos="1588"/>
                <w:tab w:val="left" w:pos="1985"/>
              </w:tabs>
              <w:overflowPunct w:val="0"/>
              <w:autoSpaceDE w:val="0"/>
              <w:autoSpaceDN w:val="0"/>
              <w:adjustRightInd w:val="0"/>
              <w:textAlignment w:val="baseline"/>
            </w:pPr>
            <w:r w:rsidRPr="00F10707">
              <w:t>Free Space and 6dB building loss for indoor PL</w:t>
            </w:r>
          </w:p>
          <w:p w:rsidR="002D7D3B" w:rsidRPr="00F10707" w:rsidRDefault="002D7D3B" w:rsidP="002D7D3B">
            <w:pPr>
              <w:rPr>
                <w:b/>
              </w:rPr>
            </w:pPr>
          </w:p>
        </w:tc>
      </w:tr>
      <w:tr w:rsidR="002D7D3B" w:rsidRPr="00404CB6" w:rsidTr="002D7D3B">
        <w:tc>
          <w:tcPr>
            <w:tcW w:w="2376" w:type="dxa"/>
            <w:tcBorders>
              <w:top w:val="single" w:sz="4" w:space="0" w:color="C0504D"/>
            </w:tcBorders>
          </w:tcPr>
          <w:p w:rsidR="002D7D3B" w:rsidRPr="001E646D" w:rsidRDefault="002D7D3B" w:rsidP="002D7D3B">
            <w:pPr>
              <w:rPr>
                <w:rFonts w:ascii="Times New Roman" w:hAnsi="Times New Roman"/>
                <w:b/>
              </w:rPr>
            </w:pPr>
            <w:r w:rsidRPr="001E646D">
              <w:rPr>
                <w:rFonts w:ascii="Times New Roman" w:hAnsi="Times New Roman"/>
                <w:b/>
              </w:rPr>
              <w:t>Interfering transmitters in DME coverage</w:t>
            </w:r>
          </w:p>
        </w:tc>
        <w:tc>
          <w:tcPr>
            <w:tcW w:w="7479" w:type="dxa"/>
            <w:gridSpan w:val="2"/>
            <w:tcBorders>
              <w:top w:val="single" w:sz="4" w:space="0" w:color="C0504D"/>
            </w:tcBorders>
          </w:tcPr>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w:t>
            </w:r>
            <w:r w:rsidR="00551866">
              <w:rPr>
                <w:rFonts w:ascii="Times New Roman" w:hAnsi="Times New Roman"/>
              </w:rPr>
              <w:t>rmly distributed PLs, density 0.</w:t>
            </w:r>
            <w:r w:rsidRPr="001E646D">
              <w:rPr>
                <w:rFonts w:ascii="Times New Roman" w:hAnsi="Times New Roman"/>
              </w:rPr>
              <w:t xml:space="preserve">0625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r w:rsidRPr="001E646D">
              <w:rPr>
                <w:rFonts w:ascii="Times New Roman" w:hAnsi="Times New Roman"/>
              </w:rPr>
              <w:t xml:space="preserve"> </w:t>
            </w:r>
          </w:p>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w:t>
            </w:r>
            <w:r w:rsidR="00551866">
              <w:rPr>
                <w:rFonts w:ascii="Times New Roman" w:hAnsi="Times New Roman"/>
              </w:rPr>
              <w:t>rmly distributed PLs, density 0.</w:t>
            </w:r>
            <w:r w:rsidRPr="001E646D">
              <w:rPr>
                <w:rFonts w:ascii="Times New Roman" w:hAnsi="Times New Roman"/>
              </w:rPr>
              <w:t xml:space="preserve">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p>
          <w:p w:rsidR="002D7D3B" w:rsidRPr="001E646D" w:rsidRDefault="002D7D3B" w:rsidP="001E646D">
            <w:pPr>
              <w:pStyle w:val="Paragraphedeliste"/>
              <w:numPr>
                <w:ilvl w:val="1"/>
                <w:numId w:val="23"/>
              </w:numPr>
              <w:rPr>
                <w:b/>
              </w:rPr>
            </w:pPr>
            <w:r w:rsidRPr="001E646D">
              <w:rPr>
                <w:rFonts w:ascii="Times New Roman" w:hAnsi="Times New Roman"/>
              </w:rPr>
              <w:t xml:space="preserve">uniformly distributed PLs, density 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p>
        </w:tc>
      </w:tr>
    </w:tbl>
    <w:p w:rsidR="002D7D3B" w:rsidRPr="002D7D3B" w:rsidRDefault="002D7D3B" w:rsidP="00E4550C">
      <w:pPr>
        <w:pStyle w:val="Texte"/>
        <w:rPr>
          <w:bCs/>
          <w:lang w:val="en-US"/>
        </w:rPr>
      </w:pPr>
    </w:p>
    <w:p w:rsidR="00E4550C" w:rsidRPr="00F10707" w:rsidRDefault="00E4550C" w:rsidP="00FD0610">
      <w:pPr>
        <w:pStyle w:val="ECCParagraph"/>
      </w:pPr>
      <w:r w:rsidRPr="00F10707">
        <w:rPr>
          <w:bCs/>
        </w:rPr>
        <w:t xml:space="preserve">The Distance Measuring </w:t>
      </w:r>
      <w:proofErr w:type="spellStart"/>
      <w:r w:rsidRPr="00F10707">
        <w:rPr>
          <w:bCs/>
        </w:rPr>
        <w:t>Equipments</w:t>
      </w:r>
      <w:proofErr w:type="spellEnd"/>
      <w:r w:rsidRPr="00F10707">
        <w:rPr>
          <w:bCs/>
        </w:rPr>
        <w:t xml:space="preserve"> (DMEs) are used in </w:t>
      </w:r>
      <w:r w:rsidRPr="00F10707">
        <w:t xml:space="preserve">aircrafts to determine the distance to the land-based transponder. Since the interfered receiver is airborne, LOS propagation conditions between the </w:t>
      </w:r>
      <w:r w:rsidRPr="00F10707">
        <w:lastRenderedPageBreak/>
        <w:t>interfered receiver and interfering PL transmitter are assumed. Thus, the Free Space Loss model is used in the simulations.</w:t>
      </w:r>
    </w:p>
    <w:p w:rsidR="00E4550C" w:rsidRPr="00F10707" w:rsidRDefault="00E4550C" w:rsidP="00CB7CA2">
      <w:pPr>
        <w:pStyle w:val="ECCAnnexheading2"/>
      </w:pPr>
      <w:r w:rsidRPr="00F10707">
        <w:tab/>
        <w:t>CW PLs to DME receivers operating in the band 1164-1215 MHz</w:t>
      </w:r>
    </w:p>
    <w:p w:rsidR="00E4550C" w:rsidRPr="00F10707" w:rsidRDefault="00E4550C" w:rsidP="00FD0610">
      <w:pPr>
        <w:pStyle w:val="ECCParagraph"/>
      </w:pPr>
      <w:r w:rsidRPr="00F10707">
        <w:t>In the following simulations both, the interfering PLs and the victim ARNS service are assumed to operate on the same 1176 MHz frequency. In the continu</w:t>
      </w:r>
      <w:r w:rsidR="001E646D">
        <w:t xml:space="preserve">ously transmitting (CW) indoor </w:t>
      </w:r>
      <w:proofErr w:type="spellStart"/>
      <w:r w:rsidR="001E646D">
        <w:t>p</w:t>
      </w:r>
      <w:r w:rsidRPr="00F10707">
        <w:t>seudolite</w:t>
      </w:r>
      <w:proofErr w:type="spellEnd"/>
      <w:r w:rsidRPr="00F10707">
        <w:t xml:space="preserve"> scenario the interference probability is more important than in the aggregated scenario where the victim systems were RNSS applications. Indeed, with a </w:t>
      </w:r>
      <w:proofErr w:type="spellStart"/>
      <w:r w:rsidRPr="00F10707">
        <w:t>pseudolite</w:t>
      </w:r>
      <w:proofErr w:type="spellEnd"/>
      <w:r w:rsidRPr="00F10707">
        <w:t xml:space="preserve"> density of 6.26 per km², there is a risk of interference to a DME receiver </w:t>
      </w:r>
      <w:r w:rsidR="00551866">
        <w:t xml:space="preserve">(See </w:t>
      </w:r>
      <w:r w:rsidR="00551866">
        <w:fldChar w:fldCharType="begin"/>
      </w:r>
      <w:r w:rsidR="00551866">
        <w:instrText xml:space="preserve"> REF _Ref320000959 \h </w:instrText>
      </w:r>
      <w:r w:rsidR="00551866">
        <w:fldChar w:fldCharType="separate"/>
      </w:r>
      <w:r w:rsidR="00551866">
        <w:t xml:space="preserve">Table </w:t>
      </w:r>
      <w:r w:rsidR="00551866">
        <w:rPr>
          <w:noProof/>
        </w:rPr>
        <w:t>36</w:t>
      </w:r>
      <w:r w:rsidR="00551866">
        <w:fldChar w:fldCharType="end"/>
      </w:r>
      <w:r w:rsidRPr="00F10707">
        <w:t>).</w:t>
      </w:r>
    </w:p>
    <w:p w:rsidR="00E4550C" w:rsidRPr="00F10707" w:rsidRDefault="00E4550C" w:rsidP="00FD0610">
      <w:pPr>
        <w:pStyle w:val="ECCParagraph"/>
      </w:pPr>
      <w:r w:rsidRPr="00F10707">
        <w:t xml:space="preserve">When considering outdoor CW </w:t>
      </w:r>
      <w:proofErr w:type="spellStart"/>
      <w:r w:rsidRPr="00F10707">
        <w:t>pseudolites</w:t>
      </w:r>
      <w:proofErr w:type="spellEnd"/>
      <w:r w:rsidRPr="00F10707">
        <w:t xml:space="preserve">, the PFD levels of </w:t>
      </w:r>
      <w:r w:rsidR="00551866">
        <w:fldChar w:fldCharType="begin"/>
      </w:r>
      <w:r w:rsidR="00551866">
        <w:instrText xml:space="preserve"> REF _Ref320000959 \h </w:instrText>
      </w:r>
      <w:r w:rsidR="00551866">
        <w:fldChar w:fldCharType="separate"/>
      </w:r>
      <w:r w:rsidR="00551866">
        <w:t xml:space="preserve">Table </w:t>
      </w:r>
      <w:r w:rsidR="00551866">
        <w:rPr>
          <w:noProof/>
        </w:rPr>
        <w:t>36</w:t>
      </w:r>
      <w:r w:rsidR="00551866">
        <w:fldChar w:fldCharType="end"/>
      </w:r>
      <w:r w:rsidR="001E646D">
        <w:t xml:space="preserve"> </w:t>
      </w:r>
      <w:r w:rsidRPr="00F10707">
        <w:t xml:space="preserve">would have to be increased by 6dB. </w:t>
      </w:r>
    </w:p>
    <w:p w:rsidR="00E4550C" w:rsidRDefault="00E4550C" w:rsidP="00FD0610">
      <w:pPr>
        <w:pStyle w:val="ECCParagraph"/>
        <w:rPr>
          <w:rStyle w:val="TexteChar"/>
        </w:rPr>
      </w:pPr>
      <w:r w:rsidRPr="00F10707">
        <w:t xml:space="preserve">Therefore, multiple indoor or outdoor CW </w:t>
      </w:r>
      <w:proofErr w:type="spellStart"/>
      <w:r w:rsidRPr="00F10707">
        <w:t>pseudolites</w:t>
      </w:r>
      <w:proofErr w:type="spellEnd"/>
      <w:r w:rsidRPr="00F10707">
        <w:t xml:space="preserve"> could </w:t>
      </w:r>
      <w:proofErr w:type="gramStart"/>
      <w:r w:rsidRPr="00F10707">
        <w:t>interfer</w:t>
      </w:r>
      <w:r w:rsidR="001E646D">
        <w:t>e</w:t>
      </w:r>
      <w:proofErr w:type="gramEnd"/>
      <w:r w:rsidRPr="00F10707">
        <w:t xml:space="preserve"> a DME receiver </w:t>
      </w:r>
      <w:proofErr w:type="spellStart"/>
      <w:r w:rsidRPr="00F10707">
        <w:t>onboard</w:t>
      </w:r>
      <w:proofErr w:type="spellEnd"/>
      <w:r w:rsidRPr="00F10707">
        <w:t xml:space="preserve"> aircraft </w:t>
      </w:r>
      <w:r w:rsidRPr="00F10707">
        <w:rPr>
          <w:rStyle w:val="TexteChar"/>
        </w:rPr>
        <w:t>if their deployment is not very limited (density &lt; 0.6 per km²).</w:t>
      </w:r>
    </w:p>
    <w:p w:rsidR="00E4550C" w:rsidRDefault="002D7D3B" w:rsidP="002D7D3B">
      <w:pPr>
        <w:pStyle w:val="Lgende"/>
      </w:pPr>
      <w:bookmarkStart w:id="236" w:name="_Ref319478323"/>
      <w:bookmarkStart w:id="237" w:name="_Ref320000959"/>
      <w:r>
        <w:t xml:space="preserve">Table </w:t>
      </w:r>
      <w:r>
        <w:fldChar w:fldCharType="begin"/>
      </w:r>
      <w:r>
        <w:instrText xml:space="preserve"> SEQ Table \* ARABIC </w:instrText>
      </w:r>
      <w:r>
        <w:fldChar w:fldCharType="separate"/>
      </w:r>
      <w:r w:rsidR="00F874F9">
        <w:rPr>
          <w:noProof/>
        </w:rPr>
        <w:t>36</w:t>
      </w:r>
      <w:r>
        <w:fldChar w:fldCharType="end"/>
      </w:r>
      <w:bookmarkEnd w:id="237"/>
      <w:r w:rsidR="00E4550C" w:rsidRPr="00F10707">
        <w:t xml:space="preserve">: </w:t>
      </w:r>
      <w:bookmarkStart w:id="238" w:name="_Ref320001060"/>
      <w:r w:rsidR="00E4550C" w:rsidRPr="00F10707">
        <w:t xml:space="preserve">PFD received at the aircraft in </w:t>
      </w:r>
      <w:proofErr w:type="spellStart"/>
      <w:r w:rsidR="00E4550C" w:rsidRPr="00F10707">
        <w:t>dBW</w:t>
      </w:r>
      <w:proofErr w:type="spellEnd"/>
      <w:r w:rsidR="00E4550C" w:rsidRPr="00F10707">
        <w:t>/MHz/m² to be compared to the protection criteria of -144dBW/MHz/m²</w:t>
      </w:r>
      <w:bookmarkEnd w:id="236"/>
      <w:bookmarkEnd w:id="238"/>
    </w:p>
    <w:tbl>
      <w:tblPr>
        <w:tblpPr w:leftFromText="180" w:rightFromText="180" w:vertAnchor="text" w:horzAnchor="margin" w:tblpX="146" w:tblpY="1"/>
        <w:tblW w:w="101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82"/>
        <w:gridCol w:w="1817"/>
        <w:gridCol w:w="2268"/>
        <w:gridCol w:w="2066"/>
      </w:tblGrid>
      <w:tr w:rsidR="001E646D" w:rsidRPr="00FE1795" w:rsidTr="001E646D">
        <w:trPr>
          <w:tblHeader/>
        </w:trPr>
        <w:tc>
          <w:tcPr>
            <w:tcW w:w="3982" w:type="dxa"/>
            <w:tcBorders>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Aircraft height / Indoor PL density</w:t>
            </w:r>
          </w:p>
        </w:tc>
        <w:tc>
          <w:tcPr>
            <w:tcW w:w="1817"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268"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066" w:type="dxa"/>
            <w:tcBorders>
              <w:lef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6</w:t>
            </w:r>
            <w:r w:rsidR="00551866">
              <w:rPr>
                <w:b/>
                <w:color w:val="FFFFFF"/>
              </w:rPr>
              <w:t>.</w:t>
            </w:r>
            <w:r>
              <w:rPr>
                <w:b/>
                <w:color w:val="FFFFFF"/>
              </w:rPr>
              <w:t>25 Pl/km</w:t>
            </w:r>
            <w:r w:rsidRPr="00FA5DD9">
              <w:rPr>
                <w:rFonts w:ascii="Arial Bold" w:hAnsi="Arial Bold"/>
                <w:b/>
                <w:color w:val="FFFFFF"/>
                <w:vertAlign w:val="superscript"/>
              </w:rPr>
              <w:t>2</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100m</w:t>
            </w:r>
          </w:p>
        </w:tc>
        <w:tc>
          <w:tcPr>
            <w:tcW w:w="1817"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-153.7</w:t>
            </w:r>
          </w:p>
        </w:tc>
        <w:tc>
          <w:tcPr>
            <w:tcW w:w="2268"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-149.3</w:t>
            </w:r>
          </w:p>
        </w:tc>
        <w:tc>
          <w:tcPr>
            <w:tcW w:w="2066"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-139.3</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12000m</w:t>
            </w:r>
          </w:p>
        </w:tc>
        <w:tc>
          <w:tcPr>
            <w:tcW w:w="1817"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-161.1</w:t>
            </w:r>
          </w:p>
        </w:tc>
        <w:tc>
          <w:tcPr>
            <w:tcW w:w="2268"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-151.1</w:t>
            </w:r>
          </w:p>
        </w:tc>
        <w:tc>
          <w:tcPr>
            <w:tcW w:w="2066"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-141.1</w:t>
            </w:r>
          </w:p>
        </w:tc>
      </w:tr>
    </w:tbl>
    <w:p w:rsidR="001E646D" w:rsidRDefault="001E646D" w:rsidP="001E646D"/>
    <w:p w:rsidR="00E4550C" w:rsidRPr="00F10707" w:rsidRDefault="00E4550C" w:rsidP="00CB7CA2">
      <w:pPr>
        <w:pStyle w:val="ECCAnnexheading2"/>
      </w:pPr>
      <w:r w:rsidRPr="00F10707">
        <w:tab/>
        <w:t>Pulsed PLs to DME receivers operating in the band 1164-1215 MHz</w:t>
      </w:r>
    </w:p>
    <w:p w:rsidR="00E4550C" w:rsidRDefault="00E4550C" w:rsidP="00FD0610">
      <w:pPr>
        <w:pStyle w:val="ECCParagraph"/>
      </w:pPr>
      <w:r w:rsidRPr="00F10707">
        <w:t xml:space="preserve">According the </w:t>
      </w:r>
      <w:proofErr w:type="spellStart"/>
      <w:r w:rsidRPr="00F10707">
        <w:t>the</w:t>
      </w:r>
      <w:proofErr w:type="spellEnd"/>
      <w:r w:rsidRPr="00F10707">
        <w:t xml:space="preserve"> MCL calculations, already a single pulsing PL can cause a PFD more than -144.5 </w:t>
      </w:r>
      <w:proofErr w:type="spellStart"/>
      <w:r w:rsidRPr="00F10707">
        <w:t>dBW</w:t>
      </w:r>
      <w:proofErr w:type="spellEnd"/>
      <w:r w:rsidRPr="00F10707">
        <w:t xml:space="preserve">/MHz/m² in the DME receiver at lower altitudes in very large areas. Therefore, this multiple entry analysis </w:t>
      </w:r>
      <w:proofErr w:type="gramStart"/>
      <w:r w:rsidRPr="00F10707">
        <w:t>will</w:t>
      </w:r>
      <w:proofErr w:type="gramEnd"/>
      <w:r w:rsidRPr="00F10707">
        <w:t xml:space="preserve"> just some indications of interference levels.</w:t>
      </w:r>
    </w:p>
    <w:tbl>
      <w:tblPr>
        <w:tblW w:w="10279" w:type="dxa"/>
        <w:tblInd w:w="-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6"/>
        <w:gridCol w:w="3881"/>
        <w:gridCol w:w="101"/>
        <w:gridCol w:w="1716"/>
        <w:gridCol w:w="101"/>
        <w:gridCol w:w="2084"/>
        <w:gridCol w:w="184"/>
        <w:gridCol w:w="1944"/>
        <w:gridCol w:w="122"/>
      </w:tblGrid>
      <w:tr w:rsidR="00FA5DD9" w:rsidRPr="00FE1795" w:rsidTr="00FA5DD9">
        <w:trPr>
          <w:gridAfter w:val="1"/>
          <w:wAfter w:w="122" w:type="dxa"/>
          <w:tblHeader/>
        </w:trPr>
        <w:tc>
          <w:tcPr>
            <w:tcW w:w="4027" w:type="dxa"/>
            <w:gridSpan w:val="2"/>
            <w:tcBorders>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Aircraft height / Indoor PL density</w:t>
            </w:r>
          </w:p>
        </w:tc>
        <w:tc>
          <w:tcPr>
            <w:tcW w:w="1817"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185"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128" w:type="dxa"/>
            <w:gridSpan w:val="2"/>
            <w:tcBorders>
              <w:lef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6</w:t>
            </w:r>
            <w:r w:rsidR="00551866">
              <w:rPr>
                <w:b/>
                <w:color w:val="FFFFFF"/>
              </w:rPr>
              <w:t>.</w:t>
            </w:r>
            <w:r>
              <w:rPr>
                <w:b/>
                <w:color w:val="FFFFFF"/>
              </w:rPr>
              <w:t>25 Pl/km</w:t>
            </w:r>
            <w:r w:rsidRPr="00FA5DD9">
              <w:rPr>
                <w:rFonts w:ascii="Arial Bold" w:hAnsi="Arial Bold"/>
                <w:b/>
                <w:color w:val="FFFFFF"/>
                <w:vertAlign w:val="superscript"/>
              </w:rPr>
              <w:t>2</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100m</w:t>
            </w:r>
          </w:p>
        </w:tc>
        <w:tc>
          <w:tcPr>
            <w:tcW w:w="1817"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3.7</w:t>
            </w:r>
          </w:p>
        </w:tc>
        <w:tc>
          <w:tcPr>
            <w:tcW w:w="2268"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-8</w:t>
            </w:r>
            <w:r w:rsidRPr="00F10707">
              <w:t>9.3</w:t>
            </w:r>
          </w:p>
        </w:tc>
        <w:tc>
          <w:tcPr>
            <w:tcW w:w="2066"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7</w:t>
            </w:r>
            <w:r w:rsidRPr="00F10707">
              <w:t>9.3</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12000m</w:t>
            </w:r>
          </w:p>
        </w:tc>
        <w:tc>
          <w:tcPr>
            <w:tcW w:w="1817"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-1</w:t>
            </w:r>
            <w:r>
              <w:t>0</w:t>
            </w:r>
            <w:r w:rsidRPr="00F10707">
              <w:t>1.1</w:t>
            </w:r>
          </w:p>
        </w:tc>
        <w:tc>
          <w:tcPr>
            <w:tcW w:w="2268"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1.1</w:t>
            </w:r>
          </w:p>
        </w:tc>
        <w:tc>
          <w:tcPr>
            <w:tcW w:w="2066"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8</w:t>
            </w:r>
            <w:r w:rsidRPr="00F10707">
              <w:t>1.1</w:t>
            </w:r>
          </w:p>
        </w:tc>
      </w:tr>
    </w:tbl>
    <w:p w:rsidR="00E4550C" w:rsidRPr="00F10707" w:rsidRDefault="002D7D3B" w:rsidP="002D7D3B">
      <w:pPr>
        <w:pStyle w:val="Lgende"/>
      </w:pPr>
      <w:r>
        <w:t xml:space="preserve">Table </w:t>
      </w:r>
      <w:r>
        <w:fldChar w:fldCharType="begin"/>
      </w:r>
      <w:r>
        <w:instrText xml:space="preserve"> SEQ Table \* ARABIC </w:instrText>
      </w:r>
      <w:r>
        <w:fldChar w:fldCharType="separate"/>
      </w:r>
      <w:r w:rsidR="00F874F9">
        <w:rPr>
          <w:noProof/>
        </w:rPr>
        <w:t>37</w:t>
      </w:r>
      <w:r>
        <w:fldChar w:fldCharType="end"/>
      </w:r>
      <w:r w:rsidR="00E4550C" w:rsidRPr="00F10707">
        <w:t xml:space="preserve">: PFD received at the aircraft in </w:t>
      </w:r>
      <w:proofErr w:type="spellStart"/>
      <w:r w:rsidR="00E4550C" w:rsidRPr="00F10707">
        <w:t>dBW</w:t>
      </w:r>
      <w:proofErr w:type="spellEnd"/>
      <w:r w:rsidR="00E4550C" w:rsidRPr="00F10707">
        <w:t>/MHz/m² to be compared to the protection criteria of -144dBW/MHz/m²</w:t>
      </w:r>
    </w:p>
    <w:p w:rsidR="00E4550C" w:rsidRPr="00F10707" w:rsidRDefault="00E4550C" w:rsidP="00CB7CA2">
      <w:pPr>
        <w:pStyle w:val="ECCAnnexheading2"/>
      </w:pPr>
      <w:bookmarkStart w:id="239" w:name="_Toc200441140"/>
      <w:r w:rsidRPr="00F10707">
        <w:tab/>
        <w:t>Multiple entry case conclusions</w:t>
      </w:r>
    </w:p>
    <w:p w:rsidR="00E4550C" w:rsidRPr="00F10707" w:rsidRDefault="00E4550C" w:rsidP="00FD0610">
      <w:pPr>
        <w:pStyle w:val="ECCParagraph"/>
        <w:rPr>
          <w:rStyle w:val="TexteChar"/>
        </w:rPr>
      </w:pPr>
      <w:r w:rsidRPr="00F10707">
        <w:t xml:space="preserve">The Aeronautical Radio Navigation Service (ARNS) protection criterion is I/N=-23 dB, which should be met 100% of the time. In the simulated continuously transmitting (CW) </w:t>
      </w:r>
      <w:proofErr w:type="spellStart"/>
      <w:r w:rsidRPr="00F10707">
        <w:t>Pseudolite</w:t>
      </w:r>
      <w:proofErr w:type="spellEnd"/>
      <w:r w:rsidRPr="00F10707">
        <w:t xml:space="preserve"> scenario the interference probability is more important than in the aggregated scenario where the victim systems were RNSS applications. Indeed, multiple indoor or outdoor CW </w:t>
      </w:r>
      <w:proofErr w:type="spellStart"/>
      <w:r w:rsidRPr="00F10707">
        <w:t>pseudolites</w:t>
      </w:r>
      <w:proofErr w:type="spellEnd"/>
      <w:r w:rsidRPr="00F10707">
        <w:t xml:space="preserve"> could </w:t>
      </w:r>
      <w:proofErr w:type="spellStart"/>
      <w:r w:rsidRPr="00F10707">
        <w:t>interfer</w:t>
      </w:r>
      <w:proofErr w:type="spellEnd"/>
      <w:r w:rsidRPr="00F10707">
        <w:t xml:space="preserve"> a DME receiver </w:t>
      </w:r>
      <w:proofErr w:type="spellStart"/>
      <w:r w:rsidRPr="00F10707">
        <w:t>onboard</w:t>
      </w:r>
      <w:proofErr w:type="spellEnd"/>
      <w:r w:rsidRPr="00F10707">
        <w:t xml:space="preserve"> aircraft </w:t>
      </w:r>
      <w:r w:rsidRPr="00F10707">
        <w:rPr>
          <w:rStyle w:val="TexteChar"/>
        </w:rPr>
        <w:t>if their deployment is not very limited (density &lt; 0.6 per km²)</w:t>
      </w:r>
      <w:r w:rsidRPr="00F10707">
        <w:t xml:space="preserve">. Thus, </w:t>
      </w:r>
      <w:r w:rsidRPr="00F10707">
        <w:rPr>
          <w:rStyle w:val="TexteChar"/>
        </w:rPr>
        <w:t xml:space="preserve">sharing and/or compatibility between continuously transmitting </w:t>
      </w:r>
      <w:proofErr w:type="spellStart"/>
      <w:r w:rsidRPr="00F10707">
        <w:rPr>
          <w:rStyle w:val="TexteChar"/>
        </w:rPr>
        <w:t>Pseudolites</w:t>
      </w:r>
      <w:proofErr w:type="spellEnd"/>
      <w:r w:rsidRPr="00F10707">
        <w:rPr>
          <w:rStyle w:val="TexteChar"/>
        </w:rPr>
        <w:t xml:space="preserve"> and ARNS would not simply feasible. </w:t>
      </w:r>
    </w:p>
    <w:p w:rsidR="00E4550C" w:rsidRPr="00F10707" w:rsidRDefault="00E4550C" w:rsidP="00FD0610">
      <w:pPr>
        <w:pStyle w:val="ECCParagraph"/>
      </w:pPr>
      <w:r w:rsidRPr="00F10707">
        <w:rPr>
          <w:rStyle w:val="TexteChar"/>
        </w:rPr>
        <w:t xml:space="preserve">In the pulse transmitting </w:t>
      </w:r>
      <w:proofErr w:type="spellStart"/>
      <w:proofErr w:type="gramStart"/>
      <w:r w:rsidRPr="00F10707">
        <w:rPr>
          <w:rStyle w:val="TexteChar"/>
        </w:rPr>
        <w:t>Pseudolite</w:t>
      </w:r>
      <w:proofErr w:type="spellEnd"/>
      <w:proofErr w:type="gramEnd"/>
      <w:r w:rsidRPr="00F10707">
        <w:rPr>
          <w:rStyle w:val="TexteChar"/>
        </w:rPr>
        <w:t xml:space="preserve"> cases the DME is interfered even in high altitudes. In the simulations the resulting interference probabilities are 100%. Thus, sharing and/or compatibil</w:t>
      </w:r>
      <w:r w:rsidR="0094110C">
        <w:rPr>
          <w:rStyle w:val="TexteChar"/>
        </w:rPr>
        <w:t xml:space="preserve">ity between pulse transmitting </w:t>
      </w:r>
      <w:proofErr w:type="spellStart"/>
      <w:r w:rsidR="0094110C">
        <w:rPr>
          <w:rStyle w:val="TexteChar"/>
        </w:rPr>
        <w:t>p</w:t>
      </w:r>
      <w:r w:rsidRPr="00F10707">
        <w:rPr>
          <w:rStyle w:val="TexteChar"/>
        </w:rPr>
        <w:t>seudolites</w:t>
      </w:r>
      <w:proofErr w:type="spellEnd"/>
      <w:r w:rsidRPr="00F10707">
        <w:rPr>
          <w:rStyle w:val="TexteChar"/>
        </w:rPr>
        <w:t xml:space="preserve"> and ARNS, </w:t>
      </w:r>
      <w:proofErr w:type="gramStart"/>
      <w:r w:rsidRPr="00F10707">
        <w:rPr>
          <w:rStyle w:val="TexteChar"/>
        </w:rPr>
        <w:t>DME receivers is</w:t>
      </w:r>
      <w:proofErr w:type="gramEnd"/>
      <w:r w:rsidRPr="00F10707">
        <w:rPr>
          <w:rStyle w:val="TexteChar"/>
        </w:rPr>
        <w:t xml:space="preserve"> not feasible</w:t>
      </w:r>
      <w:bookmarkEnd w:id="239"/>
      <w:r w:rsidRPr="00F10707">
        <w:t xml:space="preserve">. </w:t>
      </w:r>
    </w:p>
    <w:p w:rsidR="00E4550C" w:rsidRPr="00F10707" w:rsidRDefault="00E4550C" w:rsidP="00CB7CA2">
      <w:pPr>
        <w:pStyle w:val="ECCAnnexheading1"/>
      </w:pPr>
      <w:bookmarkStart w:id="240" w:name="_Toc273971049"/>
      <w:bookmarkStart w:id="241" w:name="_Ref319599081"/>
      <w:bookmarkStart w:id="242" w:name="_Toc319602012"/>
      <w:r w:rsidRPr="00F10707">
        <w:lastRenderedPageBreak/>
        <w:t>IMPACT OF PSEUDOLITES ON RDS</w:t>
      </w:r>
      <w:bookmarkEnd w:id="240"/>
      <w:bookmarkEnd w:id="241"/>
      <w:bookmarkEnd w:id="242"/>
    </w:p>
    <w:p w:rsidR="00E4550C" w:rsidRPr="00F10707" w:rsidRDefault="00E4550C" w:rsidP="00E4550C">
      <w:pPr>
        <w:rPr>
          <w:noProof/>
          <w:lang w:val="fr-FR" w:eastAsia="fr-FR"/>
        </w:rPr>
      </w:pPr>
      <w:r>
        <w:rPr>
          <w:noProof/>
          <w:lang w:val="fr-FR" w:eastAsia="fr-FR"/>
        </w:rPr>
        <w:drawing>
          <wp:inline distT="0" distB="0" distL="0" distR="0" wp14:anchorId="3F94C4C8" wp14:editId="494E1388">
            <wp:extent cx="5819775" cy="3200400"/>
            <wp:effectExtent l="0" t="0" r="9525" b="0"/>
            <wp:docPr id="64" name="Image 64"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introduction"/>
                    <pic:cNvPicPr>
                      <a:picLocks noChangeAspect="1" noChangeArrowheads="1"/>
                    </pic:cNvPicPr>
                  </pic:nvPicPr>
                  <pic:blipFill rotWithShape="1">
                    <a:blip r:embed="rId59">
                      <a:extLst>
                        <a:ext uri="{28A0092B-C50C-407E-A947-70E740481C1C}">
                          <a14:useLocalDpi xmlns:a14="http://schemas.microsoft.com/office/drawing/2010/main" val="0"/>
                        </a:ext>
                      </a:extLst>
                    </a:blip>
                    <a:srcRect t="7945"/>
                    <a:stretch/>
                  </pic:blipFill>
                  <pic:spPr bwMode="auto">
                    <a:xfrm>
                      <a:off x="0" y="0"/>
                      <a:ext cx="58197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rPr>
          <w:b w:val="0"/>
        </w:rPr>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34</w:t>
      </w:r>
      <w:r w:rsidRPr="00F10707">
        <w:fldChar w:fldCharType="end"/>
      </w:r>
      <w:r w:rsidR="008577E0">
        <w:t xml:space="preserve"> RLS scenario</w:t>
      </w:r>
    </w:p>
    <w:p w:rsidR="00E4550C" w:rsidRPr="00F10707" w:rsidRDefault="00E4550C" w:rsidP="00CB7CA2">
      <w:pPr>
        <w:pStyle w:val="ECCAnnexheading2"/>
      </w:pPr>
      <w:r w:rsidRPr="00F10707">
        <w:tab/>
        <w:t>Introduction</w:t>
      </w:r>
    </w:p>
    <w:p w:rsidR="00E4550C" w:rsidRPr="00B55EB4" w:rsidRDefault="00E4550C" w:rsidP="00FD0610">
      <w:pPr>
        <w:pStyle w:val="ECCParagraph"/>
        <w:rPr>
          <w:rFonts w:cs="Arial"/>
        </w:rPr>
      </w:pPr>
      <w:r w:rsidRPr="00B55EB4">
        <w:rPr>
          <w:rFonts w:cs="Arial"/>
        </w:rPr>
        <w:t xml:space="preserve">Radio Determination Service (RDS) is a safety related service and should be carefully protected from interference 100% of the time. The impact of </w:t>
      </w:r>
      <w:proofErr w:type="spellStart"/>
      <w:r w:rsidRPr="00B55EB4">
        <w:rPr>
          <w:rFonts w:cs="Arial"/>
        </w:rPr>
        <w:t>Pseudolites</w:t>
      </w:r>
      <w:proofErr w:type="spellEnd"/>
      <w:r w:rsidRPr="00B55EB4">
        <w:rPr>
          <w:rFonts w:cs="Arial"/>
        </w:rPr>
        <w:t xml:space="preserve"> on RDS radars is evaluated considering a scenario depicted in the Figure above. First the isolation i.e. the separation distance required by a RDS receiver operating in the presence of an unwanted </w:t>
      </w:r>
      <w:proofErr w:type="spellStart"/>
      <w:proofErr w:type="gramStart"/>
      <w:r w:rsidRPr="00B55EB4">
        <w:rPr>
          <w:rFonts w:cs="Arial"/>
        </w:rPr>
        <w:t>Pseudolite</w:t>
      </w:r>
      <w:proofErr w:type="spellEnd"/>
      <w:proofErr w:type="gramEnd"/>
      <w:r w:rsidRPr="00B55EB4">
        <w:rPr>
          <w:rFonts w:cs="Arial"/>
        </w:rPr>
        <w:t xml:space="preserve"> signal, and vice versa, is determined by the Minimum Coupling Loss (MCL) method for each considered system scenario. After this statistical SEAMCAT simulations are </w:t>
      </w:r>
      <w:r w:rsidRPr="00B55EB4">
        <w:rPr>
          <w:rFonts w:cs="Arial"/>
          <w:sz w:val="19"/>
          <w:szCs w:val="19"/>
          <w:lang w:eastAsia="fi-FI"/>
        </w:rPr>
        <w:t xml:space="preserve">conducted in order to further investigate the interference probability between the two systems. </w:t>
      </w:r>
    </w:p>
    <w:p w:rsidR="00E4550C" w:rsidRPr="00F10707" w:rsidRDefault="00E4550C" w:rsidP="00CB7CA2">
      <w:pPr>
        <w:pStyle w:val="ECCAnnexheading2"/>
      </w:pPr>
      <w:r w:rsidRPr="00F10707">
        <w:tab/>
        <w:t>MCL calculations</w:t>
      </w:r>
    </w:p>
    <w:p w:rsidR="00E4550C" w:rsidRPr="00F10707" w:rsidRDefault="00E4550C" w:rsidP="00FD0610">
      <w:pPr>
        <w:pStyle w:val="ECCParagraph"/>
      </w:pPr>
      <w:r w:rsidRPr="00F10707">
        <w:t xml:space="preserve">The Minimum Coupling Loss method calculates the isolation required between the interferer and victim in order to ensure interference free operation. The method provides a worst case analysis, which is a spectrally inefficient result for scenarios of a statistical nature. Therefore, the statistical approach is taken afterwards by SEAMCAT simulations. </w:t>
      </w:r>
    </w:p>
    <w:p w:rsidR="00E4550C" w:rsidRDefault="00E4550C" w:rsidP="00FD0610">
      <w:pPr>
        <w:pStyle w:val="ECCParagraph"/>
      </w:pPr>
      <w:r w:rsidRPr="00F10707">
        <w:br w:type="page"/>
      </w:r>
      <w:r w:rsidRPr="00F10707">
        <w:lastRenderedPageBreak/>
        <w:t xml:space="preserve">The results of the calculated MCL separation distances between the interfering </w:t>
      </w:r>
      <w:proofErr w:type="spellStart"/>
      <w:r w:rsidRPr="00F10707">
        <w:t>Pseudolite</w:t>
      </w:r>
      <w:proofErr w:type="spellEnd"/>
      <w:r w:rsidRPr="00F10707">
        <w:t xml:space="preserve"> and the victim RDS system are presented in </w:t>
      </w:r>
      <w:r w:rsidR="00B55EB4">
        <w:fldChar w:fldCharType="begin"/>
      </w:r>
      <w:r w:rsidR="00B55EB4">
        <w:instrText xml:space="preserve"> REF _Ref320001696 \h </w:instrText>
      </w:r>
      <w:r w:rsidR="00B55EB4">
        <w:fldChar w:fldCharType="separate"/>
      </w:r>
      <w:r w:rsidR="00B55EB4" w:rsidRPr="00F10707">
        <w:t xml:space="preserve">Table </w:t>
      </w:r>
      <w:r w:rsidR="00B55EB4">
        <w:rPr>
          <w:noProof/>
        </w:rPr>
        <w:t>38</w:t>
      </w:r>
      <w:r w:rsidR="00B55EB4">
        <w:fldChar w:fldCharType="end"/>
      </w:r>
      <w:r w:rsidR="00B55EB4">
        <w:t>.</w:t>
      </w:r>
    </w:p>
    <w:p w:rsidR="001E646D" w:rsidRPr="00F10707" w:rsidRDefault="001E646D" w:rsidP="001E646D">
      <w:pPr>
        <w:pStyle w:val="Lgende"/>
      </w:pPr>
      <w:bookmarkStart w:id="243" w:name="_Ref320001696"/>
      <w:r w:rsidRPr="00F10707">
        <w:t xml:space="preserve">Table </w:t>
      </w:r>
      <w:r w:rsidRPr="00F10707">
        <w:fldChar w:fldCharType="begin"/>
      </w:r>
      <w:r w:rsidRPr="00F10707">
        <w:instrText xml:space="preserve"> SEQ Table \* ARABIC </w:instrText>
      </w:r>
      <w:r w:rsidRPr="00F10707">
        <w:fldChar w:fldCharType="separate"/>
      </w:r>
      <w:r w:rsidR="00F874F9">
        <w:rPr>
          <w:noProof/>
        </w:rPr>
        <w:t>38</w:t>
      </w:r>
      <w:r w:rsidRPr="00F10707">
        <w:fldChar w:fldCharType="end"/>
      </w:r>
      <w:bookmarkEnd w:id="243"/>
      <w:r w:rsidRPr="00F10707">
        <w:t>: PLs to RDS interference calculation using MCL method</w:t>
      </w:r>
    </w:p>
    <w:tbl>
      <w:tblPr>
        <w:tblW w:w="4803" w:type="pct"/>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left w:w="30" w:type="dxa"/>
          <w:right w:w="30" w:type="dxa"/>
        </w:tblCellMar>
        <w:tblLook w:val="0000" w:firstRow="0" w:lastRow="0" w:firstColumn="0" w:lastColumn="0" w:noHBand="0" w:noVBand="0"/>
      </w:tblPr>
      <w:tblGrid>
        <w:gridCol w:w="2492"/>
        <w:gridCol w:w="1092"/>
        <w:gridCol w:w="1092"/>
        <w:gridCol w:w="1092"/>
        <w:gridCol w:w="1092"/>
        <w:gridCol w:w="1166"/>
        <w:gridCol w:w="1291"/>
      </w:tblGrid>
      <w:tr w:rsidR="00E4550C" w:rsidRPr="00F10707" w:rsidTr="00FD0610">
        <w:trPr>
          <w:trHeight w:val="469"/>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system</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62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c>
          <w:tcPr>
            <w:tcW w:w="693"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r>
      <w:tr w:rsidR="00E4550C" w:rsidRPr="00F10707" w:rsidTr="00FD0610">
        <w:trPr>
          <w:trHeight w:val="333"/>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Frequency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r>
      <w:tr w:rsidR="00E4550C" w:rsidRPr="00F10707" w:rsidTr="00FD0610">
        <w:trPr>
          <w:trHeight w:val="296"/>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404"/>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Duty cycle [%]</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Additional attenuation, </w:t>
            </w:r>
            <w:proofErr w:type="spellStart"/>
            <w:r w:rsidRPr="00F10707">
              <w:rPr>
                <w:b/>
                <w:snapToGrid w:val="0"/>
                <w:color w:val="000000"/>
                <w:sz w:val="18"/>
                <w:szCs w:val="18"/>
                <w:lang w:val="en-AU"/>
              </w:rPr>
              <w:t>eg</w:t>
            </w:r>
            <w:proofErr w:type="spellEnd"/>
            <w:r w:rsidRPr="00F10707">
              <w:rPr>
                <w:b/>
                <w:snapToGrid w:val="0"/>
                <w:color w:val="000000"/>
                <w:sz w:val="18"/>
                <w:szCs w:val="18"/>
                <w:lang w:val="en-AU"/>
              </w:rPr>
              <w:t>.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Efective</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heigth</w:t>
            </w:r>
            <w:proofErr w:type="spellEnd"/>
            <w:r w:rsidRPr="00F10707">
              <w:rPr>
                <w:b/>
                <w:snapToGrid w:val="0"/>
                <w:color w:val="000000"/>
                <w:sz w:val="18"/>
                <w:szCs w:val="18"/>
                <w:lang w:val="en-AU"/>
              </w:rPr>
              <w:t xml:space="preserve"> of the  TX antenna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TX </w:t>
            </w:r>
            <w:proofErr w:type="spellStart"/>
            <w:r w:rsidRPr="00F10707">
              <w:rPr>
                <w:b/>
                <w:snapToGrid w:val="0"/>
                <w:color w:val="000000"/>
                <w:sz w:val="18"/>
                <w:szCs w:val="18"/>
                <w:lang w:val="en-AU"/>
              </w:rPr>
              <w:t>antennagain</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dBi</w:t>
            </w:r>
            <w:proofErr w:type="spellEnd"/>
            <w:r w:rsidRPr="00F10707">
              <w:rPr>
                <w:b/>
                <w:snapToGrid w:val="0"/>
                <w:color w:val="000000"/>
                <w:sz w:val="18"/>
                <w:szCs w:val="18"/>
                <w:lang w:val="en-AU"/>
              </w:rPr>
              <w:t>] towards the victim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Separation distance [km]</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0.45</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0.2</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62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75</w:t>
            </w:r>
          </w:p>
        </w:tc>
        <w:tc>
          <w:tcPr>
            <w:tcW w:w="693"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13</w:t>
            </w:r>
          </w:p>
        </w:tc>
      </w:tr>
      <w:tr w:rsidR="00E4550C" w:rsidRPr="00F10707" w:rsidTr="00FD0610">
        <w:trPr>
          <w:trHeight w:val="325"/>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Free Space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87.2911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80.2475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131.7281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116.5058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Long term (20 %) diffraction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26.6451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2.7727</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PFD the receiving site [</w:t>
            </w:r>
            <w:proofErr w:type="spellStart"/>
            <w:r w:rsidRPr="00F10707">
              <w:rPr>
                <w:b/>
                <w:snapToGrid w:val="0"/>
                <w:color w:val="000000"/>
                <w:sz w:val="18"/>
                <w:szCs w:val="18"/>
                <w:lang w:val="en-AU"/>
              </w:rPr>
              <w:t>dBW</w:t>
            </w:r>
            <w:proofErr w:type="spellEnd"/>
            <w:r w:rsidRPr="00F10707">
              <w:rPr>
                <w:b/>
                <w:snapToGrid w:val="0"/>
                <w:color w:val="000000"/>
                <w:sz w:val="18"/>
                <w:szCs w:val="18"/>
                <w:lang w:val="en-AU"/>
              </w:rPr>
              <w:t>/MHz/m^2)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-163.36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-130.30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-164.32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-138.30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-137.80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Victim Service and system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Interfered signal level at Rx </w:t>
            </w:r>
            <w:proofErr w:type="spellStart"/>
            <w:r w:rsidRPr="00F10707">
              <w:rPr>
                <w:b/>
                <w:snapToGrid w:val="0"/>
                <w:color w:val="000000"/>
                <w:sz w:val="18"/>
                <w:szCs w:val="18"/>
                <w:lang w:val="en-AU"/>
              </w:rPr>
              <w:t>bw</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Reference 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w:t>
            </w:r>
            <w:proofErr w:type="spellStart"/>
            <w:r w:rsidRPr="00F10707">
              <w:rPr>
                <w:b/>
                <w:snapToGrid w:val="0"/>
                <w:color w:val="000000"/>
                <w:sz w:val="18"/>
                <w:szCs w:val="18"/>
                <w:lang w:val="en-AU"/>
              </w:rPr>
              <w:t>noisefigure</w:t>
            </w:r>
            <w:proofErr w:type="spellEnd"/>
            <w:r w:rsidRPr="00F10707">
              <w:rPr>
                <w:b/>
                <w:snapToGrid w:val="0"/>
                <w:color w:val="000000"/>
                <w:sz w:val="18"/>
                <w:szCs w:val="18"/>
                <w:lang w:val="en-AU"/>
              </w:rPr>
              <w:t xml:space="preserve">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antenna </w:t>
            </w:r>
            <w:proofErr w:type="spellStart"/>
            <w:r w:rsidRPr="00F10707">
              <w:rPr>
                <w:b/>
                <w:snapToGrid w:val="0"/>
                <w:color w:val="000000"/>
                <w:sz w:val="18"/>
                <w:szCs w:val="18"/>
                <w:lang w:val="en-AU"/>
              </w:rPr>
              <w:t>heigth</w:t>
            </w:r>
            <w:proofErr w:type="spellEnd"/>
            <w:r w:rsidRPr="00F10707">
              <w:rPr>
                <w:b/>
                <w:snapToGrid w:val="0"/>
                <w:color w:val="000000"/>
                <w:sz w:val="18"/>
                <w:szCs w:val="18"/>
                <w:lang w:val="en-AU"/>
              </w:rPr>
              <w:t xml:space="preserve">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antenna gain towards </w:t>
            </w: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dBi</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Additional losses, </w:t>
            </w:r>
            <w:proofErr w:type="spellStart"/>
            <w:r w:rsidRPr="00F10707">
              <w:rPr>
                <w:b/>
                <w:snapToGrid w:val="0"/>
                <w:color w:val="000000"/>
                <w:sz w:val="18"/>
                <w:szCs w:val="18"/>
                <w:lang w:val="en-AU"/>
              </w:rPr>
              <w:t>eg</w:t>
            </w:r>
            <w:proofErr w:type="spellEnd"/>
            <w:r w:rsidRPr="00F10707">
              <w:rPr>
                <w:b/>
                <w:snapToGrid w:val="0"/>
                <w:color w:val="000000"/>
                <w:sz w:val="18"/>
                <w:szCs w:val="18"/>
                <w:lang w:val="en-AU"/>
              </w:rPr>
              <w:t>.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 floor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TX/RX BW correction factor</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Interfering signal level at Rx </w:t>
            </w:r>
            <w:proofErr w:type="spellStart"/>
            <w:r w:rsidRPr="00F10707">
              <w:rPr>
                <w:b/>
                <w:snapToGrid w:val="0"/>
                <w:color w:val="000000"/>
                <w:sz w:val="18"/>
                <w:szCs w:val="18"/>
                <w:lang w:val="en-AU"/>
              </w:rPr>
              <w:t>bw</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-116.8220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-122.2578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-117.7784</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-130.2578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-117.9041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-117.3094</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 at ref. </w:t>
            </w:r>
            <w:proofErr w:type="spellStart"/>
            <w:r w:rsidRPr="00F10707">
              <w:rPr>
                <w:b/>
                <w:snapToGrid w:val="0"/>
                <w:color w:val="000000"/>
                <w:sz w:val="18"/>
                <w:szCs w:val="18"/>
                <w:lang w:val="en-AU"/>
              </w:rPr>
              <w:t>bw</w:t>
            </w:r>
            <w:proofErr w:type="spellEnd"/>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-6.3911</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-11.8269</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-7.3475</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-19.8269</w:t>
            </w:r>
          </w:p>
        </w:tc>
        <w:tc>
          <w:tcPr>
            <w:tcW w:w="62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-7.4732</w:t>
            </w:r>
          </w:p>
        </w:tc>
        <w:tc>
          <w:tcPr>
            <w:tcW w:w="693"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-6.8785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criterion</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Comments</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r>
      <w:tr w:rsidR="00E4550C" w:rsidRPr="00F10707" w:rsidTr="00FD0610">
        <w:trPr>
          <w:trHeight w:hRule="exact" w:val="91"/>
          <w:jc w:val="center"/>
        </w:trPr>
        <w:tc>
          <w:tcPr>
            <w:tcW w:w="1337"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626" w:type="pct"/>
            <w:vAlign w:val="center"/>
          </w:tcPr>
          <w:p w:rsidR="00E4550C" w:rsidRPr="00F10707" w:rsidRDefault="00E4550C" w:rsidP="009F5580">
            <w:pPr>
              <w:jc w:val="center"/>
              <w:rPr>
                <w:snapToGrid w:val="0"/>
                <w:color w:val="000000"/>
                <w:sz w:val="18"/>
                <w:szCs w:val="18"/>
                <w:lang w:val="en-AU"/>
              </w:rPr>
            </w:pPr>
          </w:p>
        </w:tc>
        <w:tc>
          <w:tcPr>
            <w:tcW w:w="693" w:type="pct"/>
            <w:vAlign w:val="center"/>
          </w:tcPr>
          <w:p w:rsidR="00E4550C" w:rsidRPr="00F10707" w:rsidRDefault="00E4550C" w:rsidP="009F5580">
            <w:pPr>
              <w:jc w:val="center"/>
              <w:rPr>
                <w:snapToGrid w:val="0"/>
                <w:color w:val="000000"/>
                <w:sz w:val="18"/>
                <w:szCs w:val="18"/>
                <w:lang w:val="en-AU"/>
              </w:rPr>
            </w:pP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risk</w:t>
            </w:r>
          </w:p>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(single entry)</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626"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c>
          <w:tcPr>
            <w:tcW w:w="693"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r>
    </w:tbl>
    <w:p w:rsidR="001E646D" w:rsidRDefault="001E646D" w:rsidP="00FD0610">
      <w:pPr>
        <w:pStyle w:val="ECCParagraph"/>
      </w:pPr>
    </w:p>
    <w:p w:rsidR="00E4550C" w:rsidRPr="00F10707" w:rsidRDefault="00E4550C" w:rsidP="00FD0610">
      <w:pPr>
        <w:pStyle w:val="ECCParagraph"/>
      </w:pPr>
      <w:r w:rsidRPr="00F10707">
        <w:t>The separation distances are rather large already in cas</w:t>
      </w:r>
      <w:r w:rsidR="001E646D">
        <w:t xml:space="preserve">e of continuously transmitting </w:t>
      </w:r>
      <w:proofErr w:type="spellStart"/>
      <w:r w:rsidR="001E646D">
        <w:t>p</w:t>
      </w:r>
      <w:r w:rsidRPr="00F10707">
        <w:t>seudolites</w:t>
      </w:r>
      <w:proofErr w:type="spellEnd"/>
      <w:r w:rsidRPr="00F10707">
        <w:t xml:space="preserve">, becoming unacceptable in </w:t>
      </w:r>
      <w:r w:rsidR="001E646D">
        <w:t xml:space="preserve">the case of pulse transmitting </w:t>
      </w:r>
      <w:proofErr w:type="spellStart"/>
      <w:r w:rsidR="001E646D">
        <w:t>p</w:t>
      </w:r>
      <w:r w:rsidRPr="00F10707">
        <w:t>seudolites</w:t>
      </w:r>
      <w:proofErr w:type="spellEnd"/>
      <w:r w:rsidRPr="00F10707">
        <w:t xml:space="preserve">. This is due to high </w:t>
      </w:r>
      <w:proofErr w:type="spellStart"/>
      <w:r w:rsidR="00306E97">
        <w:t>e.i.r.p</w:t>
      </w:r>
      <w:proofErr w:type="spellEnd"/>
      <w:r w:rsidR="00306E97">
        <w:t>.</w:t>
      </w:r>
      <w:r w:rsidR="001E646D">
        <w:t xml:space="preserve"> of the </w:t>
      </w:r>
      <w:proofErr w:type="spellStart"/>
      <w:r w:rsidR="001E646D">
        <w:t>p</w:t>
      </w:r>
      <w:r w:rsidRPr="00F10707">
        <w:t>seudolites</w:t>
      </w:r>
      <w:proofErr w:type="spellEnd"/>
      <w:r w:rsidRPr="00F10707">
        <w:t xml:space="preserve"> and high antenna gain and sensitivit</w:t>
      </w:r>
      <w:r w:rsidR="001E646D">
        <w:t xml:space="preserve">y of the radars. In the pulsed </w:t>
      </w:r>
      <w:proofErr w:type="spellStart"/>
      <w:r w:rsidR="001E646D">
        <w:t>p</w:t>
      </w:r>
      <w:r w:rsidRPr="00F10707">
        <w:t>seudolite</w:t>
      </w:r>
      <w:proofErr w:type="spellEnd"/>
      <w:r w:rsidRPr="00F10707">
        <w:t xml:space="preserve"> cases, where the separation distance reaches beyond the horizon, the resulting diffraction loss needs to be taken into account when comparing the SEAMCAT simulation results to the MCL calculations. </w:t>
      </w:r>
    </w:p>
    <w:p w:rsidR="00CB7CA2" w:rsidRDefault="00E4550C" w:rsidP="00FD0610">
      <w:pPr>
        <w:pStyle w:val="ECCParagraph"/>
      </w:pPr>
      <w:r w:rsidRPr="00F10707">
        <w:t xml:space="preserve">The above distances would be more than doubled in case a narrow PL signal would be used (i.e. with a 2 MHz bandwidth). </w:t>
      </w:r>
    </w:p>
    <w:p w:rsidR="00CB7CA2" w:rsidRDefault="00CB7CA2">
      <w:pPr>
        <w:rPr>
          <w:rFonts w:ascii="Times New Roman" w:hAnsi="Times New Roman" w:cs="Arial"/>
          <w:szCs w:val="20"/>
          <w:lang w:val="en-GB" w:eastAsia="ja-JP"/>
        </w:rPr>
      </w:pPr>
      <w:r>
        <w:br w:type="page"/>
      </w:r>
    </w:p>
    <w:p w:rsidR="00E4550C" w:rsidRPr="00F10707" w:rsidRDefault="00E4550C" w:rsidP="00CB7CA2">
      <w:pPr>
        <w:pStyle w:val="ECCAnnexheading2"/>
      </w:pPr>
      <w:r w:rsidRPr="00F10707">
        <w:lastRenderedPageBreak/>
        <w:tab/>
        <w:t>SEAMCAT simulations</w:t>
      </w:r>
    </w:p>
    <w:p w:rsidR="00E4550C" w:rsidRPr="00F10707" w:rsidRDefault="00E4550C" w:rsidP="00FD0610">
      <w:pPr>
        <w:pStyle w:val="ECCParagraph"/>
      </w:pPr>
      <w:r w:rsidRPr="00F10707">
        <w:t xml:space="preserve">The SEAMCAT simulations are performed in order to determine the statistical compatibility between the </w:t>
      </w:r>
      <w:proofErr w:type="spellStart"/>
      <w:r w:rsidR="001E646D">
        <w:t>p</w:t>
      </w:r>
      <w:r w:rsidRPr="00F10707">
        <w:t>seudolite</w:t>
      </w:r>
      <w:proofErr w:type="spellEnd"/>
      <w:r w:rsidRPr="00F10707">
        <w:t xml:space="preserve"> and Radio Determination Service (RDS) system radars. First the consistency between the SEAMCAT scenario and the MCL calculations is checked by a simple correlated simulation case without any distributions. After this a full statistical approach is taken to describe the real life scenario as well as possible. </w:t>
      </w:r>
    </w:p>
    <w:p w:rsidR="00E4550C" w:rsidRPr="00F10707" w:rsidRDefault="00E4550C" w:rsidP="00FD0610">
      <w:pPr>
        <w:pStyle w:val="ECCParagraph"/>
      </w:pPr>
      <w:r w:rsidRPr="00F10707">
        <w:t xml:space="preserve">The radar antenna height does not appear in the ITU-R recommendation, but it is assumed to be above the local clutter and a radar antenna height of 15 to 35 m above the ground is assumed in the simulations. </w:t>
      </w:r>
      <w:proofErr w:type="spellStart"/>
      <w:proofErr w:type="gramStart"/>
      <w:r w:rsidR="001E646D">
        <w:t>p</w:t>
      </w:r>
      <w:r w:rsidRPr="00F10707">
        <w:t>seudolites</w:t>
      </w:r>
      <w:proofErr w:type="spellEnd"/>
      <w:proofErr w:type="gramEnd"/>
      <w:r w:rsidRPr="00F10707">
        <w:t xml:space="preserve"> on the other hand may operate below the local clutter and, thus, the propagation path between the </w:t>
      </w:r>
      <w:r w:rsidR="001E646D">
        <w:t xml:space="preserve">interfering </w:t>
      </w:r>
      <w:proofErr w:type="spellStart"/>
      <w:r w:rsidR="001E646D">
        <w:t>p</w:t>
      </w:r>
      <w:r w:rsidRPr="00F10707">
        <w:t>seudolite</w:t>
      </w:r>
      <w:proofErr w:type="spellEnd"/>
      <w:r w:rsidRPr="00F10707">
        <w:t xml:space="preserve"> and victim radar antennas can be either LOS or NLOS. The simulations are conducted by using the Extended </w:t>
      </w:r>
      <w:proofErr w:type="spellStart"/>
      <w:r w:rsidRPr="00F10707">
        <w:t>Hata</w:t>
      </w:r>
      <w:proofErr w:type="spellEnd"/>
      <w:r w:rsidRPr="00F10707">
        <w:t xml:space="preserve"> (as implemented in SEAMCAT) as well as the Free Space Loss model (as implemented in SEAMCAT). </w:t>
      </w:r>
    </w:p>
    <w:p w:rsidR="00E4550C" w:rsidRPr="00F10707" w:rsidRDefault="00E4550C" w:rsidP="00CB7CA2">
      <w:pPr>
        <w:pStyle w:val="ECCAnnexheading2"/>
      </w:pPr>
      <w:r w:rsidRPr="00F10707">
        <w:tab/>
        <w:t>RDS radar S5 operating in the band 1215-1400 MH</w:t>
      </w:r>
      <w:r w:rsidR="00FA5DD9" w:rsidRPr="00F10707">
        <w:rPr>
          <w:caps w:val="0"/>
        </w:rPr>
        <w:t>z</w:t>
      </w:r>
    </w:p>
    <w:p w:rsidR="00FD0610" w:rsidRDefault="00E4550C" w:rsidP="00FD0610">
      <w:pPr>
        <w:pStyle w:val="ECCParagraph"/>
      </w:pPr>
      <w:r w:rsidRPr="00F10707">
        <w:t xml:space="preserve">The relevant simulation characteristics and parameters for the studied RDS radars are presented in </w:t>
      </w:r>
      <w:r w:rsidRPr="00F10707">
        <w:fldChar w:fldCharType="begin"/>
      </w:r>
      <w:r w:rsidRPr="00F10707">
        <w:instrText xml:space="preserve"> REF _Ref273532848 \h </w:instrText>
      </w:r>
      <w:r>
        <w:instrText xml:space="preserve"> \* MERGEFORMAT </w:instrText>
      </w:r>
      <w:r w:rsidRPr="00F10707">
        <w:fldChar w:fldCharType="separate"/>
      </w:r>
      <w:r w:rsidR="00F874F9" w:rsidRPr="00F10707">
        <w:t xml:space="preserve">Table </w:t>
      </w:r>
      <w:r w:rsidR="00F874F9">
        <w:rPr>
          <w:noProof/>
        </w:rPr>
        <w:t>39</w:t>
      </w:r>
      <w:r w:rsidRPr="00F10707">
        <w:fldChar w:fldCharType="end"/>
      </w:r>
      <w:r w:rsidRPr="00F10707">
        <w:t>. Both the interfering PL and the victim radar are assumed to operate in the same 1227 MHz frequency. Besides the indoor loss no additional losses or margins (e.g. wall penetration, implementation margin, etc</w:t>
      </w:r>
      <w:r w:rsidR="001E646D">
        <w:t>.</w:t>
      </w:r>
      <w:r w:rsidRPr="00F10707">
        <w:t>) are considered. The n</w:t>
      </w:r>
      <w:r w:rsidR="001E646D">
        <w:t xml:space="preserve">umber of actively transmitting </w:t>
      </w:r>
      <w:proofErr w:type="spellStart"/>
      <w:r w:rsidR="001E646D">
        <w:t>p</w:t>
      </w:r>
      <w:r w:rsidRPr="00F10707">
        <w:t>seudolites</w:t>
      </w:r>
      <w:proofErr w:type="spellEnd"/>
      <w:r w:rsidRPr="00F10707">
        <w:t xml:space="preserve"> is 6. </w:t>
      </w:r>
    </w:p>
    <w:p w:rsidR="001E646D" w:rsidRPr="00F10707" w:rsidRDefault="001E646D" w:rsidP="001E646D">
      <w:pPr>
        <w:pStyle w:val="Lgende"/>
        <w:rPr>
          <w:b w:val="0"/>
        </w:rPr>
      </w:pPr>
      <w:bookmarkStart w:id="244" w:name="_Ref273532848"/>
      <w:r w:rsidRPr="00F10707">
        <w:t xml:space="preserve">Table </w:t>
      </w:r>
      <w:r w:rsidRPr="00F10707">
        <w:fldChar w:fldCharType="begin"/>
      </w:r>
      <w:r w:rsidRPr="00F10707">
        <w:instrText xml:space="preserve"> SEQ Table \* ARABIC </w:instrText>
      </w:r>
      <w:r w:rsidRPr="00F10707">
        <w:fldChar w:fldCharType="separate"/>
      </w:r>
      <w:r w:rsidR="00F874F9">
        <w:rPr>
          <w:noProof/>
        </w:rPr>
        <w:t>39</w:t>
      </w:r>
      <w:r w:rsidRPr="00F10707">
        <w:fldChar w:fldCharType="end"/>
      </w:r>
      <w:bookmarkEnd w:id="244"/>
      <w:r w:rsidRPr="00F10707">
        <w:t>: SEAMCAT simulation parameters for PL to RDS (radar S5)</w:t>
      </w:r>
    </w:p>
    <w:tbl>
      <w:tblPr>
        <w:tblW w:w="9792"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7"/>
        <w:gridCol w:w="2523"/>
        <w:gridCol w:w="77"/>
        <w:gridCol w:w="3419"/>
        <w:gridCol w:w="77"/>
        <w:gridCol w:w="3574"/>
        <w:gridCol w:w="45"/>
      </w:tblGrid>
      <w:tr w:rsidR="00FD0610" w:rsidRPr="00FE1795" w:rsidTr="00FD0610">
        <w:trPr>
          <w:gridAfter w:val="1"/>
          <w:wAfter w:w="45" w:type="dxa"/>
          <w:tblHeader/>
        </w:trPr>
        <w:tc>
          <w:tcPr>
            <w:tcW w:w="2600" w:type="dxa"/>
            <w:gridSpan w:val="2"/>
            <w:tcBorders>
              <w:right w:val="single" w:sz="8" w:space="0" w:color="FFFFFF"/>
            </w:tcBorders>
            <w:shd w:val="clear" w:color="auto" w:fill="D2232A"/>
            <w:vAlign w:val="center"/>
          </w:tcPr>
          <w:p w:rsidR="00FD0610" w:rsidRPr="00FE1795" w:rsidRDefault="00FD0610"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Victim: RDS, SS receiver</w:t>
            </w:r>
          </w:p>
        </w:tc>
        <w:tc>
          <w:tcPr>
            <w:tcW w:w="3651" w:type="dxa"/>
            <w:gridSpan w:val="2"/>
            <w:tcBorders>
              <w:lef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 xml:space="preserve">Interfering system: CW or Pulsed </w:t>
            </w:r>
            <w:proofErr w:type="spellStart"/>
            <w:r>
              <w:rPr>
                <w:b/>
                <w:color w:val="FFFFFF"/>
              </w:rPr>
              <w:t>Pseudolites</w:t>
            </w:r>
            <w:proofErr w:type="spellEnd"/>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w:t>
            </w:r>
            <w:proofErr w:type="spellStart"/>
            <w:r w:rsidRPr="00F10707">
              <w:rPr>
                <w:b/>
                <w:bCs/>
              </w:rPr>
              <w:t>dBm</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Noise floor [</w:t>
            </w:r>
            <w:proofErr w:type="spellStart"/>
            <w:r w:rsidRPr="00F10707">
              <w:rPr>
                <w:b/>
              </w:rPr>
              <w:t>dBm</w:t>
            </w:r>
            <w:proofErr w:type="spellEnd"/>
            <w:r w:rsidRPr="00F10707">
              <w:rPr>
                <w:b/>
              </w:rPr>
              <w:t xml:space="preserve">]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-110,4</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0...360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-6...20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15...35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w:t>
            </w:r>
            <w:proofErr w:type="spellStart"/>
            <w:r w:rsidRPr="00F10707">
              <w:rPr>
                <w:b/>
                <w:bCs/>
              </w:rPr>
              <w:t>dBi</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38.</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w:t>
            </w:r>
            <w:proofErr w:type="spellStart"/>
            <w:r w:rsidRPr="00F10707">
              <w:t>Tx</w:t>
            </w:r>
            <w:proofErr w:type="spellEnd"/>
            <w:r w:rsidRPr="00F10707">
              <w:t>)</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trHeight w:val="401"/>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w:t>
            </w:r>
            <w:proofErr w:type="spellStart"/>
            <w:r w:rsidRPr="00F10707">
              <w:rPr>
                <w:b/>
                <w:bCs/>
                <w:sz w:val="18"/>
                <w:szCs w:val="18"/>
              </w:rPr>
              <w:t>deg</w:t>
            </w:r>
            <w:proofErr w:type="spellEnd"/>
            <w:r w:rsidRPr="00F10707">
              <w:rPr>
                <w:b/>
                <w:bCs/>
                <w:sz w:val="18"/>
                <w:szCs w:val="18"/>
              </w:rPr>
              <w:t>, from nadir)</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w:t>
            </w:r>
            <w:proofErr w:type="spellStart"/>
            <w:r w:rsidRPr="00F10707">
              <w:rPr>
                <w:b/>
                <w:sz w:val="18"/>
                <w:szCs w:val="18"/>
              </w:rPr>
              <w:t>dBm</w:t>
            </w:r>
            <w:proofErr w:type="spellEnd"/>
            <w:r w:rsidRPr="00F10707">
              <w:rPr>
                <w:b/>
                <w:sz w:val="18"/>
                <w:szCs w:val="18"/>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B55EB4" w:rsidP="009F5580">
            <w:pPr>
              <w:jc w:val="center"/>
              <w:rPr>
                <w:sz w:val="18"/>
                <w:szCs w:val="18"/>
              </w:rPr>
            </w:pPr>
            <w:r>
              <w:rPr>
                <w:sz w:val="18"/>
                <w:szCs w:val="18"/>
              </w:rPr>
              <w:t>-156.5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proofErr w:type="spellStart"/>
            <w:r w:rsidRPr="00F10707">
              <w:rPr>
                <w:b/>
              </w:rPr>
              <w:t>InterferingTx</w:t>
            </w:r>
            <w:proofErr w:type="spellEnd"/>
            <w:r w:rsidRPr="00F10707">
              <w:rPr>
                <w:b/>
              </w:rPr>
              <w:t xml:space="preserve"> -Victim Rx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MCL case: separation distance (see </w:t>
            </w:r>
            <w:r w:rsidRPr="00F10707">
              <w:fldChar w:fldCharType="begin"/>
            </w:r>
            <w:r w:rsidRPr="00F10707">
              <w:instrText xml:space="preserve"> REF _Ref273531190 \h </w:instrText>
            </w:r>
            <w:r>
              <w:instrText xml:space="preserve"> \* MERGEFORMAT </w:instrText>
            </w:r>
            <w:r w:rsidRPr="00F10707">
              <w:fldChar w:fldCharType="separate"/>
            </w:r>
            <w:r w:rsidR="00B55EB4">
              <w:rPr>
                <w:b/>
                <w:bCs/>
              </w:rPr>
              <w:fldChar w:fldCharType="begin"/>
            </w:r>
            <w:r w:rsidR="00B55EB4">
              <w:rPr>
                <w:b/>
                <w:bCs/>
              </w:rPr>
              <w:instrText xml:space="preserve"> REF _Ref320001696 \h </w:instrText>
            </w:r>
            <w:r w:rsidR="00B55EB4">
              <w:rPr>
                <w:b/>
                <w:bCs/>
              </w:rPr>
            </w:r>
            <w:r w:rsidR="00B55EB4">
              <w:rPr>
                <w:b/>
                <w:bCs/>
              </w:rPr>
              <w:fldChar w:fldCharType="separate"/>
            </w:r>
            <w:r w:rsidR="00B55EB4" w:rsidRPr="00F10707">
              <w:t xml:space="preserve">Table </w:t>
            </w:r>
            <w:r w:rsidR="00B55EB4">
              <w:rPr>
                <w:noProof/>
              </w:rPr>
              <w:t>38</w:t>
            </w:r>
            <w:r w:rsidR="00B55EB4">
              <w:rPr>
                <w:b/>
                <w:bCs/>
              </w:rPr>
              <w:fldChar w:fldCharType="end"/>
            </w:r>
            <w:r w:rsidRPr="00F10707">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uniform</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w:t>
            </w:r>
            <w:proofErr w:type="spellStart"/>
            <w:r w:rsidRPr="00F10707">
              <w:t>Tx</w:t>
            </w:r>
            <w:proofErr w:type="spellEnd"/>
            <w:r w:rsidRPr="00F10707">
              <w:t xml:space="preserve">: Extended </w:t>
            </w:r>
            <w:proofErr w:type="spellStart"/>
            <w:r w:rsidRPr="00F10707">
              <w:t>Hata</w:t>
            </w:r>
            <w:proofErr w:type="spellEnd"/>
            <w:r w:rsidRPr="00F10707">
              <w:t xml:space="preserve">,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radar coverage</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1E646D" w:rsidRDefault="001E646D" w:rsidP="00FD0610">
      <w:pPr>
        <w:pStyle w:val="ECCParagraph"/>
      </w:pPr>
    </w:p>
    <w:p w:rsidR="00E4550C" w:rsidRPr="00F10707" w:rsidRDefault="00E4550C" w:rsidP="00FD0610">
      <w:pPr>
        <w:pStyle w:val="ECCParagraph"/>
      </w:pPr>
      <w:r w:rsidRPr="00F10707">
        <w:t xml:space="preserve">It is indicated in the main document that, from the radar receiver point of view, the interference from the actively transmitting </w:t>
      </w:r>
      <w:proofErr w:type="spellStart"/>
      <w:r w:rsidRPr="00F10707">
        <w:t>Pseudolites</w:t>
      </w:r>
      <w:proofErr w:type="spellEnd"/>
      <w:r w:rsidRPr="00F10707">
        <w:t xml:space="preserve"> can be taken as continuous and therefore a 100% duty cycle is used in the simulations. </w:t>
      </w:r>
    </w:p>
    <w:p w:rsidR="00E4550C" w:rsidRPr="00F10707" w:rsidRDefault="00E4550C" w:rsidP="00FD0610">
      <w:pPr>
        <w:pStyle w:val="ECCParagraph"/>
      </w:pPr>
      <w:r w:rsidRPr="00F10707">
        <w:lastRenderedPageBreak/>
        <w:t xml:space="preserve">The used DME receiver blocking response and PL transmitter emissions mask are presented in </w:t>
      </w:r>
      <w:r w:rsidRPr="00F10707">
        <w:fldChar w:fldCharType="begin"/>
      </w:r>
      <w:r w:rsidRPr="00F10707">
        <w:instrText xml:space="preserve"> REF _Ref273530984 \h </w:instrText>
      </w:r>
      <w:r>
        <w:instrText xml:space="preserve"> \* MERGEFORMAT </w:instrText>
      </w:r>
      <w:r w:rsidRPr="00F10707">
        <w:fldChar w:fldCharType="separate"/>
      </w:r>
      <w:r w:rsidR="00F874F9" w:rsidRPr="00F10707">
        <w:t xml:space="preserve">Figure </w:t>
      </w:r>
      <w:r w:rsidR="00F874F9">
        <w:rPr>
          <w:noProof/>
        </w:rPr>
        <w:t>35</w:t>
      </w:r>
      <w:r w:rsidRPr="00F10707">
        <w:fldChar w:fldCharType="end"/>
      </w:r>
      <w:r w:rsidRPr="00F10707">
        <w:t xml:space="preserve"> and </w:t>
      </w:r>
      <w:r w:rsidRPr="00F10707">
        <w:fldChar w:fldCharType="begin"/>
      </w:r>
      <w:r w:rsidRPr="00F10707">
        <w:instrText xml:space="preserve"> REF _Ref273531046 \h </w:instrText>
      </w:r>
      <w:r>
        <w:instrText xml:space="preserve"> \* MERGEFORMAT </w:instrText>
      </w:r>
      <w:r w:rsidRPr="00F10707">
        <w:fldChar w:fldCharType="separate"/>
      </w:r>
      <w:r w:rsidR="00F874F9" w:rsidRPr="00F10707">
        <w:t xml:space="preserve">Figure </w:t>
      </w:r>
      <w:r w:rsidR="00F874F9">
        <w:rPr>
          <w:noProof/>
        </w:rPr>
        <w:t>36</w:t>
      </w:r>
      <w:r w:rsidRPr="00F10707">
        <w:fldChar w:fldCharType="end"/>
      </w:r>
      <w:r w:rsidRPr="00F10707">
        <w:t>, respectively.</w:t>
      </w:r>
    </w:p>
    <w:p w:rsidR="00E4550C" w:rsidRPr="00F10707" w:rsidRDefault="00E4550C" w:rsidP="00E4550C">
      <w:pPr>
        <w:pStyle w:val="Texte"/>
        <w:jc w:val="center"/>
      </w:pPr>
      <w:r>
        <w:rPr>
          <w:noProof/>
          <w:lang w:val="fr-FR" w:eastAsia="fr-FR"/>
        </w:rPr>
        <w:drawing>
          <wp:inline distT="0" distB="0" distL="0" distR="0" wp14:anchorId="5350314E" wp14:editId="46806290">
            <wp:extent cx="5819775" cy="3314700"/>
            <wp:effectExtent l="0" t="0" r="9525" b="0"/>
            <wp:docPr id="63" name="Image 6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figur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9775" cy="3314700"/>
                    </a:xfrm>
                    <a:prstGeom prst="rect">
                      <a:avLst/>
                    </a:prstGeom>
                    <a:noFill/>
                    <a:ln>
                      <a:noFill/>
                    </a:ln>
                  </pic:spPr>
                </pic:pic>
              </a:graphicData>
            </a:graphic>
          </wp:inline>
        </w:drawing>
      </w:r>
    </w:p>
    <w:p w:rsidR="00E4550C" w:rsidRPr="00F10707" w:rsidRDefault="00E4550C" w:rsidP="00E4550C">
      <w:pPr>
        <w:pStyle w:val="Lgende"/>
      </w:pPr>
      <w:bookmarkStart w:id="245" w:name="_Ref273530984"/>
      <w:r w:rsidRPr="00F10707">
        <w:t xml:space="preserve">Figure </w:t>
      </w:r>
      <w:r w:rsidRPr="00F10707">
        <w:fldChar w:fldCharType="begin"/>
      </w:r>
      <w:r w:rsidRPr="00F10707">
        <w:instrText xml:space="preserve"> SEQ Figure \* ARABIC </w:instrText>
      </w:r>
      <w:r w:rsidRPr="00F10707">
        <w:fldChar w:fldCharType="separate"/>
      </w:r>
      <w:r w:rsidR="00FE79C5">
        <w:rPr>
          <w:noProof/>
        </w:rPr>
        <w:t>35</w:t>
      </w:r>
      <w:r w:rsidRPr="00F10707">
        <w:fldChar w:fldCharType="end"/>
      </w:r>
      <w:bookmarkEnd w:id="245"/>
      <w:r w:rsidRPr="00F10707">
        <w:t>: RDS, S5 receiver blocking response</w:t>
      </w:r>
    </w:p>
    <w:p w:rsidR="00E4550C" w:rsidRPr="00F10707" w:rsidRDefault="00E4550C" w:rsidP="00E4550C">
      <w:pPr>
        <w:pStyle w:val="Lgende"/>
      </w:pPr>
      <w:r>
        <w:rPr>
          <w:noProof/>
          <w:lang w:val="fr-FR" w:eastAsia="fr-FR"/>
        </w:rPr>
        <w:drawing>
          <wp:inline distT="0" distB="0" distL="0" distR="0" wp14:anchorId="4652175D" wp14:editId="56571796">
            <wp:extent cx="5829300" cy="4514850"/>
            <wp:effectExtent l="0" t="0" r="0" b="0"/>
            <wp:docPr id="62" name="Image 6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figure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300" cy="4514850"/>
                    </a:xfrm>
                    <a:prstGeom prst="rect">
                      <a:avLst/>
                    </a:prstGeom>
                    <a:noFill/>
                    <a:ln>
                      <a:noFill/>
                    </a:ln>
                  </pic:spPr>
                </pic:pic>
              </a:graphicData>
            </a:graphic>
          </wp:inline>
        </w:drawing>
      </w:r>
    </w:p>
    <w:p w:rsidR="00E4550C" w:rsidRPr="00F10707" w:rsidRDefault="00E4550C" w:rsidP="00E4550C">
      <w:pPr>
        <w:pStyle w:val="Lgende"/>
      </w:pPr>
      <w:bookmarkStart w:id="246" w:name="_Ref273531046"/>
      <w:r w:rsidRPr="00F10707">
        <w:t xml:space="preserve">Figure </w:t>
      </w:r>
      <w:r w:rsidRPr="00F10707">
        <w:fldChar w:fldCharType="begin"/>
      </w:r>
      <w:r w:rsidRPr="00F10707">
        <w:instrText xml:space="preserve"> SEQ Figure \* ARABIC </w:instrText>
      </w:r>
      <w:r w:rsidRPr="00F10707">
        <w:fldChar w:fldCharType="separate"/>
      </w:r>
      <w:r w:rsidR="00FE79C5">
        <w:rPr>
          <w:noProof/>
        </w:rPr>
        <w:t>36</w:t>
      </w:r>
      <w:r w:rsidRPr="00F10707">
        <w:fldChar w:fldCharType="end"/>
      </w:r>
      <w:bookmarkEnd w:id="246"/>
      <w:r w:rsidRPr="00F10707">
        <w:t>: PL transmitter emissions mask</w:t>
      </w:r>
    </w:p>
    <w:p w:rsidR="00E4550C" w:rsidRPr="00F10707" w:rsidRDefault="00E4550C" w:rsidP="00FD0610">
      <w:pPr>
        <w:pStyle w:val="ECCParagraph"/>
      </w:pPr>
      <w:r w:rsidRPr="00F10707">
        <w:lastRenderedPageBreak/>
        <w:t xml:space="preserve">The results of the correlated MCL case are shown in </w:t>
      </w:r>
      <w:r w:rsidRPr="00F10707">
        <w:fldChar w:fldCharType="begin"/>
      </w:r>
      <w:r w:rsidRPr="00F10707">
        <w:instrText xml:space="preserve"> REF _Ref273531082 \h </w:instrText>
      </w:r>
      <w:r>
        <w:instrText xml:space="preserve"> \* MERGEFORMAT </w:instrText>
      </w:r>
      <w:r w:rsidRPr="00F10707">
        <w:fldChar w:fldCharType="separate"/>
      </w:r>
      <w:r w:rsidR="00F874F9" w:rsidRPr="00F10707">
        <w:t xml:space="preserve">Figure </w:t>
      </w:r>
      <w:r w:rsidR="00F874F9">
        <w:rPr>
          <w:noProof/>
        </w:rPr>
        <w:t>37</w:t>
      </w:r>
      <w:r w:rsidRPr="00F10707">
        <w:fldChar w:fldCharType="end"/>
      </w:r>
      <w:r w:rsidRPr="00F10707">
        <w:t xml:space="preserve"> for the conti</w:t>
      </w:r>
      <w:r w:rsidR="001E646D">
        <w:t xml:space="preserve">nuously transmitting low power </w:t>
      </w:r>
      <w:proofErr w:type="spellStart"/>
      <w:r w:rsidR="001E646D">
        <w:t>p</w:t>
      </w:r>
      <w:r w:rsidRPr="00F10707">
        <w:t>seudolite</w:t>
      </w:r>
      <w:proofErr w:type="spellEnd"/>
      <w:r w:rsidRPr="00F10707">
        <w:t xml:space="preserve"> and it can be seen that they are consistent with the MCL calculations.  </w:t>
      </w:r>
    </w:p>
    <w:p w:rsidR="00E4550C" w:rsidRPr="00F10707" w:rsidRDefault="00E4550C" w:rsidP="00E4550C">
      <w:pPr>
        <w:jc w:val="center"/>
      </w:pPr>
      <w:r>
        <w:rPr>
          <w:noProof/>
          <w:lang w:val="fr-FR" w:eastAsia="fr-FR"/>
        </w:rPr>
        <w:drawing>
          <wp:inline distT="0" distB="0" distL="0" distR="0" wp14:anchorId="6630B64C" wp14:editId="75CE7585">
            <wp:extent cx="5819775" cy="4543425"/>
            <wp:effectExtent l="0" t="0" r="9525" b="9525"/>
            <wp:docPr id="61" name="Image 6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igure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a:ln>
                      <a:noFill/>
                    </a:ln>
                  </pic:spPr>
                </pic:pic>
              </a:graphicData>
            </a:graphic>
          </wp:inline>
        </w:drawing>
      </w:r>
    </w:p>
    <w:p w:rsidR="00E4550C" w:rsidRPr="00F10707" w:rsidRDefault="00E4550C" w:rsidP="00E4550C">
      <w:pPr>
        <w:pStyle w:val="Lgende"/>
        <w:rPr>
          <w:noProof/>
        </w:rPr>
      </w:pPr>
      <w:bookmarkStart w:id="247" w:name="_Ref273531082"/>
      <w:r w:rsidRPr="00F10707">
        <w:t xml:space="preserve">Figure </w:t>
      </w:r>
      <w:r w:rsidRPr="00F10707">
        <w:fldChar w:fldCharType="begin"/>
      </w:r>
      <w:r w:rsidRPr="00F10707">
        <w:instrText xml:space="preserve"> SEQ Figure \* ARABIC </w:instrText>
      </w:r>
      <w:r w:rsidRPr="00F10707">
        <w:fldChar w:fldCharType="separate"/>
      </w:r>
      <w:r w:rsidR="00FE79C5">
        <w:rPr>
          <w:noProof/>
        </w:rPr>
        <w:t>37</w:t>
      </w:r>
      <w:r w:rsidRPr="00F10707">
        <w:fldChar w:fldCharType="end"/>
      </w:r>
      <w:bookmarkEnd w:id="247"/>
      <w:r w:rsidRPr="00F10707">
        <w:t>: Correlated MCL case with single PL in RDS S5 receiver vicinity. I/N criteria is –6dB and separation</w:t>
      </w:r>
      <w:r w:rsidRPr="00F10707">
        <w:rPr>
          <w:noProof/>
        </w:rPr>
        <w:t xml:space="preserve"> distance 0.45km, antenna height is 15m (ref. RDS_PL to S5_cw_MCL.sws)</w:t>
      </w:r>
    </w:p>
    <w:p w:rsidR="00E4550C" w:rsidRPr="00F10707" w:rsidRDefault="00E4550C" w:rsidP="00FD0610">
      <w:pPr>
        <w:pStyle w:val="ECCParagraph"/>
      </w:pPr>
      <w:r w:rsidRPr="00F10707">
        <w:t xml:space="preserve">The pulsed </w:t>
      </w:r>
      <w:proofErr w:type="spellStart"/>
      <w:proofErr w:type="gramStart"/>
      <w:r w:rsidRPr="00F10707">
        <w:t>Pseudolite</w:t>
      </w:r>
      <w:proofErr w:type="spellEnd"/>
      <w:proofErr w:type="gramEnd"/>
      <w:r w:rsidRPr="00F10707">
        <w:t xml:space="preserve"> case is shown in </w:t>
      </w:r>
      <w:r w:rsidRPr="00F10707">
        <w:fldChar w:fldCharType="begin"/>
      </w:r>
      <w:r w:rsidRPr="00F10707">
        <w:instrText xml:space="preserve"> REF _Ref273531127 \h </w:instrText>
      </w:r>
      <w:r>
        <w:instrText xml:space="preserve"> \* MERGEFORMAT </w:instrText>
      </w:r>
      <w:r w:rsidRPr="00F10707">
        <w:fldChar w:fldCharType="separate"/>
      </w:r>
      <w:r w:rsidR="00F874F9" w:rsidRPr="00F10707">
        <w:t xml:space="preserve">Figure </w:t>
      </w:r>
      <w:r w:rsidR="00F874F9">
        <w:rPr>
          <w:noProof/>
        </w:rPr>
        <w:t>38</w:t>
      </w:r>
      <w:r w:rsidRPr="00F10707">
        <w:fldChar w:fldCharType="end"/>
      </w:r>
      <w:r w:rsidRPr="00F10707">
        <w:t>. In the pulsed PL case the results are consistent with the MCL calculations after the diffraction loss 26.6dB is taken into account.</w:t>
      </w:r>
    </w:p>
    <w:p w:rsidR="00E4550C" w:rsidRPr="00F10707" w:rsidRDefault="00E4550C" w:rsidP="00E4550C">
      <w:pPr>
        <w:spacing w:after="240"/>
        <w:jc w:val="center"/>
      </w:pPr>
      <w:r w:rsidRPr="00F10707">
        <w:br w:type="page"/>
      </w:r>
    </w:p>
    <w:p w:rsidR="00E4550C" w:rsidRPr="00F10707" w:rsidRDefault="00E4550C" w:rsidP="00E4550C">
      <w:pPr>
        <w:jc w:val="center"/>
      </w:pPr>
      <w:r>
        <w:rPr>
          <w:noProof/>
          <w:lang w:val="fr-FR" w:eastAsia="fr-FR"/>
        </w:rPr>
        <w:lastRenderedPageBreak/>
        <w:drawing>
          <wp:inline distT="0" distB="0" distL="0" distR="0" wp14:anchorId="0C7F6F73" wp14:editId="0FE33345">
            <wp:extent cx="5800725" cy="4238625"/>
            <wp:effectExtent l="0" t="0" r="9525" b="9525"/>
            <wp:docPr id="60" name="Imag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figure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0725" cy="4238625"/>
                    </a:xfrm>
                    <a:prstGeom prst="rect">
                      <a:avLst/>
                    </a:prstGeom>
                    <a:noFill/>
                    <a:ln>
                      <a:noFill/>
                    </a:ln>
                  </pic:spPr>
                </pic:pic>
              </a:graphicData>
            </a:graphic>
          </wp:inline>
        </w:drawing>
      </w:r>
    </w:p>
    <w:p w:rsidR="00E4550C" w:rsidRPr="00F10707" w:rsidRDefault="00E4550C" w:rsidP="00E4550C">
      <w:pPr>
        <w:pStyle w:val="Lgende"/>
        <w:rPr>
          <w:noProof/>
        </w:rPr>
      </w:pPr>
      <w:bookmarkStart w:id="248" w:name="_Ref273531127"/>
      <w:r w:rsidRPr="00F10707">
        <w:t xml:space="preserve">Figure </w:t>
      </w:r>
      <w:r w:rsidRPr="00F10707">
        <w:fldChar w:fldCharType="begin"/>
      </w:r>
      <w:r w:rsidRPr="00F10707">
        <w:instrText xml:space="preserve"> SEQ Figure \* ARABIC </w:instrText>
      </w:r>
      <w:r w:rsidRPr="00F10707">
        <w:fldChar w:fldCharType="separate"/>
      </w:r>
      <w:r w:rsidR="00FE79C5">
        <w:rPr>
          <w:noProof/>
        </w:rPr>
        <w:t>38</w:t>
      </w:r>
      <w:r w:rsidRPr="00F10707">
        <w:fldChar w:fldCharType="end"/>
      </w:r>
      <w:bookmarkEnd w:id="248"/>
      <w:r w:rsidRPr="00F10707">
        <w:t xml:space="preserve">: Correlated case with single pulsing PL in RDS S5 receiver vicinity. I/N criteria –6dB, separation </w:t>
      </w:r>
      <w:r w:rsidRPr="00F10707">
        <w:rPr>
          <w:noProof/>
        </w:rPr>
        <w:t>distance 75km (ref. RDS_PL to S5_pulsed_MCL.sws)</w:t>
      </w:r>
    </w:p>
    <w:p w:rsidR="00E4550C" w:rsidRPr="00F10707" w:rsidRDefault="00E4550C" w:rsidP="00FD0610">
      <w:pPr>
        <w:pStyle w:val="ECCParagraph"/>
      </w:pPr>
      <w:r w:rsidRPr="00F10707">
        <w:t xml:space="preserve">In the statistical SEAMCAT simulations the interfering </w:t>
      </w:r>
      <w:proofErr w:type="spellStart"/>
      <w:r w:rsidRPr="00F10707">
        <w:t>Pseudolites</w:t>
      </w:r>
      <w:proofErr w:type="spellEnd"/>
      <w:r w:rsidRPr="00F10707">
        <w:t xml:space="preserve"> are assumed uniformly distributed in the simulation area. Since the </w:t>
      </w:r>
      <w:proofErr w:type="spellStart"/>
      <w:r w:rsidR="00306E97">
        <w:t>e.i.r.p</w:t>
      </w:r>
      <w:proofErr w:type="spellEnd"/>
      <w:r w:rsidR="00306E97">
        <w:t>.</w:t>
      </w:r>
      <w:r w:rsidRPr="00F10707">
        <w:t xml:space="preserve"> levels of the continuously transmitting </w:t>
      </w:r>
      <w:proofErr w:type="spellStart"/>
      <w:r w:rsidRPr="00F10707">
        <w:t>Pseudolites</w:t>
      </w:r>
      <w:proofErr w:type="spellEnd"/>
      <w:r w:rsidRPr="00F10707">
        <w:t xml:space="preserve"> are low (-70dBm), the resulting interference probabilities in CW </w:t>
      </w:r>
      <w:proofErr w:type="spellStart"/>
      <w:r w:rsidRPr="00F10707">
        <w:t>Pseudolite</w:t>
      </w:r>
      <w:proofErr w:type="spellEnd"/>
      <w:r w:rsidRPr="00F10707">
        <w:t xml:space="preserve"> scenarios (</w:t>
      </w:r>
      <w:r w:rsidRPr="00F10707">
        <w:fldChar w:fldCharType="begin"/>
      </w:r>
      <w:r w:rsidRPr="00F10707">
        <w:instrText xml:space="preserve"> REF _Ref273531255 \h </w:instrText>
      </w:r>
      <w:r>
        <w:instrText xml:space="preserve"> \* MERGEFORMAT </w:instrText>
      </w:r>
      <w:r w:rsidRPr="00F10707">
        <w:fldChar w:fldCharType="separate"/>
      </w:r>
      <w:r w:rsidR="00F874F9" w:rsidRPr="00F10707">
        <w:t xml:space="preserve">Figure </w:t>
      </w:r>
      <w:r w:rsidR="00F874F9">
        <w:rPr>
          <w:noProof/>
        </w:rPr>
        <w:t>39</w:t>
      </w:r>
      <w:r w:rsidRPr="00F10707">
        <w:fldChar w:fldCharType="end"/>
      </w:r>
      <w:r w:rsidRPr="00F10707">
        <w:t xml:space="preserve"> and </w:t>
      </w:r>
      <w:r w:rsidRPr="00F10707">
        <w:fldChar w:fldCharType="begin"/>
      </w:r>
      <w:r w:rsidRPr="00F10707">
        <w:instrText xml:space="preserve"> REF _Ref273531288 \h </w:instrText>
      </w:r>
      <w:r>
        <w:instrText xml:space="preserve"> \* MERGEFORMAT </w:instrText>
      </w:r>
      <w:r w:rsidRPr="00F10707">
        <w:fldChar w:fldCharType="separate"/>
      </w:r>
      <w:r w:rsidR="00F874F9" w:rsidRPr="00F10707">
        <w:t xml:space="preserve">Figure </w:t>
      </w:r>
      <w:r w:rsidR="00F874F9">
        <w:rPr>
          <w:noProof/>
        </w:rPr>
        <w:t>40</w:t>
      </w:r>
      <w:r w:rsidRPr="00F10707">
        <w:fldChar w:fldCharType="end"/>
      </w:r>
      <w:r w:rsidRPr="00F10707">
        <w:t xml:space="preserve">) remain very low. </w:t>
      </w:r>
    </w:p>
    <w:p w:rsidR="00E4550C" w:rsidRPr="00F10707" w:rsidRDefault="00E4550C" w:rsidP="00E4550C">
      <w:pPr>
        <w:pStyle w:val="Texte"/>
      </w:pPr>
      <w:r w:rsidRPr="00F10707">
        <w:br w:type="page"/>
      </w:r>
    </w:p>
    <w:p w:rsidR="00E4550C" w:rsidRPr="00F10707" w:rsidRDefault="00E4550C" w:rsidP="00E4550C">
      <w:pPr>
        <w:jc w:val="center"/>
      </w:pPr>
      <w:r>
        <w:rPr>
          <w:noProof/>
          <w:lang w:val="fr-FR" w:eastAsia="fr-FR"/>
        </w:rPr>
        <w:lastRenderedPageBreak/>
        <w:drawing>
          <wp:inline distT="0" distB="0" distL="0" distR="0" wp14:anchorId="1A32A327" wp14:editId="23A9D4C7">
            <wp:extent cx="5743575" cy="4257675"/>
            <wp:effectExtent l="0" t="0" r="9525" b="9525"/>
            <wp:docPr id="59" name="Image 5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figure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E4550C" w:rsidRPr="00F10707" w:rsidRDefault="00E4550C" w:rsidP="00E4550C">
      <w:pPr>
        <w:pStyle w:val="Lgende"/>
      </w:pPr>
      <w:bookmarkStart w:id="249" w:name="_Ref273531255"/>
      <w:r w:rsidRPr="00F10707">
        <w:t xml:space="preserve">Figure </w:t>
      </w:r>
      <w:r w:rsidRPr="00F10707">
        <w:fldChar w:fldCharType="begin"/>
      </w:r>
      <w:r w:rsidRPr="00F10707">
        <w:instrText xml:space="preserve"> SEQ Figure \* ARABIC </w:instrText>
      </w:r>
      <w:r w:rsidRPr="00F10707">
        <w:fldChar w:fldCharType="separate"/>
      </w:r>
      <w:r w:rsidR="00FE79C5">
        <w:rPr>
          <w:noProof/>
        </w:rPr>
        <w:t>39</w:t>
      </w:r>
      <w:r w:rsidRPr="00F10707">
        <w:fldChar w:fldCharType="end"/>
      </w:r>
      <w:bookmarkEnd w:id="249"/>
      <w:r w:rsidRPr="00F10707">
        <w:t xml:space="preserve">: 6 CW PLs to radar S5, uniform distribution 0..360º, antenna elevation -6...20deg, (PL density 0.003, activity factor 100%, protection distance 100m, </w:t>
      </w:r>
      <w:proofErr w:type="spellStart"/>
      <w:r w:rsidRPr="00F10707">
        <w:t>Ext.Hata</w:t>
      </w:r>
      <w:proofErr w:type="spellEnd"/>
      <w:r w:rsidRPr="00F10707">
        <w:t xml:space="preserve"> suburban). The interference probability with </w:t>
      </w:r>
      <w:proofErr w:type="gramStart"/>
      <w:r w:rsidRPr="00F10707">
        <w:t>I/N</w:t>
      </w:r>
      <w:proofErr w:type="gramEnd"/>
      <w:r w:rsidRPr="00F10707">
        <w:t xml:space="preserve"> criteria -6dB is 0.045% (RDS_PL to S5_cw_6PLs_pd100m_d0.003.sws)</w:t>
      </w:r>
    </w:p>
    <w:p w:rsidR="00E4550C" w:rsidRPr="00F10707" w:rsidRDefault="00E4550C" w:rsidP="00E4550C">
      <w:pPr>
        <w:jc w:val="center"/>
        <w:rPr>
          <w:b/>
        </w:rPr>
      </w:pPr>
      <w:r w:rsidRPr="00F10707">
        <w:rPr>
          <w:b/>
        </w:rPr>
        <w:br w:type="page"/>
      </w:r>
    </w:p>
    <w:p w:rsidR="00E4550C" w:rsidRPr="00F10707" w:rsidRDefault="00E4550C" w:rsidP="00E4550C">
      <w:pPr>
        <w:jc w:val="center"/>
        <w:rPr>
          <w:b/>
        </w:rPr>
      </w:pPr>
      <w:r>
        <w:rPr>
          <w:b/>
          <w:noProof/>
          <w:lang w:val="fr-FR" w:eastAsia="fr-FR"/>
        </w:rPr>
        <w:lastRenderedPageBreak/>
        <w:drawing>
          <wp:inline distT="0" distB="0" distL="0" distR="0" wp14:anchorId="4554A651" wp14:editId="5B7D4AF7">
            <wp:extent cx="5800725" cy="4419600"/>
            <wp:effectExtent l="0" t="0" r="9525" b="0"/>
            <wp:docPr id="58" name="Image 58"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figure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0725" cy="4419600"/>
                    </a:xfrm>
                    <a:prstGeom prst="rect">
                      <a:avLst/>
                    </a:prstGeom>
                    <a:noFill/>
                    <a:ln>
                      <a:noFill/>
                    </a:ln>
                  </pic:spPr>
                </pic:pic>
              </a:graphicData>
            </a:graphic>
          </wp:inline>
        </w:drawing>
      </w:r>
    </w:p>
    <w:p w:rsidR="00E4550C" w:rsidRPr="00F10707" w:rsidRDefault="00E4550C" w:rsidP="00E4550C">
      <w:pPr>
        <w:pStyle w:val="Lgende"/>
      </w:pPr>
      <w:bookmarkStart w:id="250" w:name="_Ref273531288"/>
      <w:r w:rsidRPr="00F10707">
        <w:t xml:space="preserve">Figure </w:t>
      </w:r>
      <w:r w:rsidRPr="00F10707">
        <w:fldChar w:fldCharType="begin"/>
      </w:r>
      <w:r w:rsidRPr="00F10707">
        <w:instrText xml:space="preserve"> SEQ Figure \* ARABIC </w:instrText>
      </w:r>
      <w:r w:rsidRPr="00F10707">
        <w:fldChar w:fldCharType="separate"/>
      </w:r>
      <w:r w:rsidR="00FE79C5">
        <w:rPr>
          <w:noProof/>
        </w:rPr>
        <w:t>40</w:t>
      </w:r>
      <w:r w:rsidRPr="00F10707">
        <w:fldChar w:fldCharType="end"/>
      </w:r>
      <w:bookmarkEnd w:id="250"/>
      <w:r w:rsidRPr="00F10707">
        <w:t>: 6 CW PLs to radar S5, uniform distribution 0</w:t>
      </w:r>
      <w:proofErr w:type="gramStart"/>
      <w:r w:rsidRPr="00F10707">
        <w:t>..360</w:t>
      </w:r>
      <w:proofErr w:type="gramEnd"/>
      <w:r w:rsidRPr="00F10707">
        <w:t xml:space="preserve">º, antenna elevation -6...20deg, (PL density 0.1 1/km2, activity factor 100%, protection distance 100m, </w:t>
      </w:r>
      <w:proofErr w:type="spellStart"/>
      <w:r w:rsidRPr="00F10707">
        <w:t>Ext.Hata</w:t>
      </w:r>
      <w:proofErr w:type="spellEnd"/>
      <w:r w:rsidRPr="00F10707">
        <w:t xml:space="preserve"> suburban). The interference probability with </w:t>
      </w:r>
      <w:proofErr w:type="gramStart"/>
      <w:r w:rsidRPr="00F10707">
        <w:t>I/N</w:t>
      </w:r>
      <w:proofErr w:type="gramEnd"/>
      <w:r w:rsidRPr="00F10707">
        <w:t xml:space="preserve"> criteria -6dB is 1.4% (ref. RDS_PL to S5_cw_6PLs_pd100m_d0.1.sws)</w:t>
      </w:r>
    </w:p>
    <w:p w:rsidR="00E4550C" w:rsidRPr="00F10707" w:rsidRDefault="00E4550C" w:rsidP="00FD0610">
      <w:pPr>
        <w:pStyle w:val="ECCParagraph"/>
      </w:pPr>
      <w:r w:rsidRPr="00F10707">
        <w:t xml:space="preserve">In case of a pulsed </w:t>
      </w:r>
      <w:proofErr w:type="spellStart"/>
      <w:r w:rsidRPr="00F10707">
        <w:t>Pseudolite</w:t>
      </w:r>
      <w:proofErr w:type="spellEnd"/>
      <w:r w:rsidRPr="00F10707">
        <w:t xml:space="preserve"> to RDS radar receiver the transmit power of the interfering </w:t>
      </w:r>
      <w:proofErr w:type="spellStart"/>
      <w:r w:rsidRPr="00F10707">
        <w:t>Pseudolite</w:t>
      </w:r>
      <w:proofErr w:type="spellEnd"/>
      <w:r w:rsidRPr="00F10707">
        <w:t xml:space="preserve"> is high (0dBm) and if the operational conditions remain the same, the resulting interference probability becomes very high, </w:t>
      </w:r>
      <w:r w:rsidRPr="00F10707">
        <w:fldChar w:fldCharType="begin"/>
      </w:r>
      <w:r w:rsidRPr="00F10707">
        <w:instrText xml:space="preserve"> REF _Ref273531334 \h </w:instrText>
      </w:r>
      <w:r>
        <w:instrText xml:space="preserve"> \* MERGEFORMAT </w:instrText>
      </w:r>
      <w:r w:rsidRPr="00F10707">
        <w:fldChar w:fldCharType="separate"/>
      </w:r>
      <w:r w:rsidR="00F874F9" w:rsidRPr="00F10707">
        <w:t xml:space="preserve">Figure </w:t>
      </w:r>
      <w:r w:rsidR="00F874F9">
        <w:rPr>
          <w:noProof/>
        </w:rPr>
        <w:t>41</w:t>
      </w:r>
      <w:r w:rsidRPr="00F10707">
        <w:fldChar w:fldCharType="end"/>
      </w:r>
      <w:r w:rsidRPr="00F10707">
        <w:t>.</w:t>
      </w:r>
    </w:p>
    <w:p w:rsidR="00E4550C" w:rsidRPr="00F10707" w:rsidRDefault="00E4550C" w:rsidP="00E4550C">
      <w:pPr>
        <w:pStyle w:val="Texte"/>
      </w:pPr>
      <w:r w:rsidRPr="00F10707">
        <w:br w:type="page"/>
      </w:r>
    </w:p>
    <w:p w:rsidR="00E4550C" w:rsidRPr="00F10707" w:rsidRDefault="00E4550C" w:rsidP="00E4550C">
      <w:pPr>
        <w:jc w:val="center"/>
        <w:rPr>
          <w:b/>
        </w:rPr>
      </w:pPr>
      <w:r>
        <w:rPr>
          <w:b/>
          <w:noProof/>
          <w:lang w:val="fr-FR" w:eastAsia="fr-FR"/>
        </w:rPr>
        <w:lastRenderedPageBreak/>
        <w:drawing>
          <wp:inline distT="0" distB="0" distL="0" distR="0" wp14:anchorId="70B1C1E4" wp14:editId="6E6831B3">
            <wp:extent cx="5791200" cy="4295775"/>
            <wp:effectExtent l="0" t="0" r="0" b="9525"/>
            <wp:docPr id="57" name="Image 5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figure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p>
    <w:p w:rsidR="00E4550C" w:rsidRPr="00F10707" w:rsidRDefault="00E4550C" w:rsidP="00E4550C">
      <w:pPr>
        <w:pStyle w:val="Lgende"/>
      </w:pPr>
      <w:bookmarkStart w:id="251" w:name="_Ref273531334"/>
      <w:r w:rsidRPr="00F10707">
        <w:t xml:space="preserve">Figure </w:t>
      </w:r>
      <w:r w:rsidRPr="00F10707">
        <w:fldChar w:fldCharType="begin"/>
      </w:r>
      <w:r w:rsidRPr="00F10707">
        <w:instrText xml:space="preserve"> SEQ Figure \* ARABIC </w:instrText>
      </w:r>
      <w:r w:rsidRPr="00F10707">
        <w:fldChar w:fldCharType="separate"/>
      </w:r>
      <w:r w:rsidR="00FE79C5">
        <w:rPr>
          <w:noProof/>
        </w:rPr>
        <w:t>41</w:t>
      </w:r>
      <w:r w:rsidRPr="00F10707">
        <w:fldChar w:fldCharType="end"/>
      </w:r>
      <w:bookmarkEnd w:id="251"/>
      <w:r w:rsidRPr="00F10707">
        <w:t xml:space="preserve">: Single pulsed PL to radar S5, antenna height is 15m, activity factor 100%, protection distance 100m, </w:t>
      </w:r>
      <w:proofErr w:type="gramStart"/>
      <w:r w:rsidRPr="00F10707">
        <w:t>density</w:t>
      </w:r>
      <w:proofErr w:type="gramEnd"/>
      <w:r w:rsidRPr="00F10707">
        <w:t xml:space="preserve"> 0.003. The resulted interference probability with </w:t>
      </w:r>
      <w:proofErr w:type="gramStart"/>
      <w:r w:rsidRPr="00F10707">
        <w:t>I/N</w:t>
      </w:r>
      <w:proofErr w:type="gramEnd"/>
      <w:r w:rsidRPr="00F10707">
        <w:t xml:space="preserve"> criteria of -6dB is 84% (ref. RDS_PL to S5_pulsed_single_pd100_d0.003.sws)</w:t>
      </w:r>
    </w:p>
    <w:p w:rsidR="00E4550C" w:rsidRPr="00F10707" w:rsidRDefault="00E4550C" w:rsidP="00E4550C">
      <w:pPr>
        <w:pStyle w:val="Texte"/>
        <w:rPr>
          <w:lang w:eastAsia="en-US"/>
        </w:rPr>
      </w:pPr>
      <w:r w:rsidRPr="00F10707">
        <w:rPr>
          <w:lang w:eastAsia="en-US"/>
        </w:rPr>
        <w:br w:type="page"/>
      </w:r>
    </w:p>
    <w:p w:rsidR="00E4550C" w:rsidRPr="00F10707" w:rsidRDefault="00E4550C" w:rsidP="00E4550C">
      <w:pPr>
        <w:jc w:val="center"/>
        <w:rPr>
          <w:b/>
        </w:rPr>
      </w:pPr>
      <w:r>
        <w:rPr>
          <w:b/>
          <w:noProof/>
          <w:lang w:val="fr-FR" w:eastAsia="fr-FR"/>
        </w:rPr>
        <w:lastRenderedPageBreak/>
        <w:drawing>
          <wp:inline distT="0" distB="0" distL="0" distR="0" wp14:anchorId="2E479332" wp14:editId="0AE69FB0">
            <wp:extent cx="5791200" cy="4410075"/>
            <wp:effectExtent l="0" t="0" r="0" b="9525"/>
            <wp:docPr id="56" name="Image 5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figure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42</w:t>
      </w:r>
      <w:r w:rsidRPr="00F10707">
        <w:fldChar w:fldCharType="end"/>
      </w:r>
      <w:r w:rsidRPr="00F10707">
        <w:t xml:space="preserve">: Single pulsed PL to radar S5, antenna height 15 meters, activity factor 100%, protection distance 10km, density 0.0001. The resulted interference probability with </w:t>
      </w:r>
      <w:proofErr w:type="gramStart"/>
      <w:r w:rsidRPr="00F10707">
        <w:t>I/N</w:t>
      </w:r>
      <w:proofErr w:type="gramEnd"/>
      <w:r w:rsidRPr="00F10707">
        <w:t xml:space="preserve"> criteria of -6dB is ~7% (ref. RDS_PL to S5_pulsed_single_pd10km_d0.0001.sws)</w:t>
      </w:r>
    </w:p>
    <w:p w:rsidR="00E4550C" w:rsidRPr="00F10707" w:rsidRDefault="00E4550C" w:rsidP="00972A61">
      <w:pPr>
        <w:pStyle w:val="ECCAnnexheading2"/>
      </w:pPr>
      <w:r w:rsidRPr="00F10707">
        <w:tab/>
        <w:t>SEAMCAT Conclusions</w:t>
      </w:r>
    </w:p>
    <w:p w:rsidR="00E4550C" w:rsidRPr="00F10707" w:rsidRDefault="00E4550C" w:rsidP="00FD0610">
      <w:pPr>
        <w:pStyle w:val="ECCParagraph"/>
        <w:rPr>
          <w:rStyle w:val="TexteChar"/>
        </w:rPr>
      </w:pPr>
      <w:proofErr w:type="spellStart"/>
      <w:r w:rsidRPr="00F10707">
        <w:t>Radiodetermination</w:t>
      </w:r>
      <w:proofErr w:type="spellEnd"/>
      <w:r w:rsidRPr="00F10707">
        <w:t xml:space="preserve"> Service (RDS) is a safety related service and should be carefully protected from interference. The protection criterion considered is I/N =-6 dB is to be met 100% of the time. According to the obtained simulation results, the </w:t>
      </w:r>
      <w:r w:rsidRPr="00F10707">
        <w:rPr>
          <w:rStyle w:val="TexteChar"/>
        </w:rPr>
        <w:t>sharing and/or compatibility bet</w:t>
      </w:r>
      <w:r w:rsidR="00B80BAC">
        <w:rPr>
          <w:rStyle w:val="TexteChar"/>
        </w:rPr>
        <w:t xml:space="preserve">ween continuously transmitting </w:t>
      </w:r>
      <w:proofErr w:type="spellStart"/>
      <w:r w:rsidR="00B80BAC">
        <w:rPr>
          <w:rStyle w:val="TexteChar"/>
        </w:rPr>
        <w:t>p</w:t>
      </w:r>
      <w:r w:rsidRPr="00F10707">
        <w:rPr>
          <w:rStyle w:val="TexteChar"/>
        </w:rPr>
        <w:t>seudolites</w:t>
      </w:r>
      <w:proofErr w:type="spellEnd"/>
      <w:r w:rsidRPr="00F10707">
        <w:rPr>
          <w:rStyle w:val="TexteChar"/>
        </w:rPr>
        <w:t xml:space="preserve"> and RDS is possible. In order to guarantee interference free operation, </w:t>
      </w:r>
      <w:r w:rsidR="00B80BAC">
        <w:rPr>
          <w:rStyle w:val="TexteChar"/>
        </w:rPr>
        <w:t xml:space="preserve">a frequency separation between </w:t>
      </w:r>
      <w:proofErr w:type="spellStart"/>
      <w:r w:rsidR="00B80BAC">
        <w:rPr>
          <w:rStyle w:val="TexteChar"/>
        </w:rPr>
        <w:t>p</w:t>
      </w:r>
      <w:r w:rsidRPr="00F10707">
        <w:rPr>
          <w:rStyle w:val="TexteChar"/>
        </w:rPr>
        <w:t>seudolites</w:t>
      </w:r>
      <w:proofErr w:type="spellEnd"/>
      <w:r w:rsidRPr="00F10707">
        <w:rPr>
          <w:rStyle w:val="TexteChar"/>
        </w:rPr>
        <w:t xml:space="preserve"> and radars or an adequate separation distance between the two systems must be implemented. </w:t>
      </w:r>
    </w:p>
    <w:p w:rsidR="00E4550C" w:rsidRPr="00F10707" w:rsidRDefault="00B80BAC" w:rsidP="00FD0610">
      <w:pPr>
        <w:pStyle w:val="ECCParagraph"/>
        <w:rPr>
          <w:rStyle w:val="TexteChar"/>
        </w:rPr>
      </w:pPr>
      <w:r>
        <w:rPr>
          <w:rStyle w:val="TexteChar"/>
        </w:rPr>
        <w:t xml:space="preserve">Between pulse transmitting </w:t>
      </w:r>
      <w:proofErr w:type="spellStart"/>
      <w:r>
        <w:rPr>
          <w:rStyle w:val="TexteChar"/>
        </w:rPr>
        <w:t>p</w:t>
      </w:r>
      <w:r w:rsidR="00E4550C" w:rsidRPr="00F10707">
        <w:rPr>
          <w:rStyle w:val="TexteChar"/>
        </w:rPr>
        <w:t>seudolites</w:t>
      </w:r>
      <w:proofErr w:type="spellEnd"/>
      <w:r w:rsidR="00E4550C" w:rsidRPr="00F10707">
        <w:rPr>
          <w:rStyle w:val="TexteChar"/>
        </w:rPr>
        <w:t xml:space="preserve"> and RDS radars </w:t>
      </w:r>
      <w:proofErr w:type="gramStart"/>
      <w:r w:rsidR="00E4550C" w:rsidRPr="00F10707">
        <w:t>sharing/compatibility</w:t>
      </w:r>
      <w:proofErr w:type="gramEnd"/>
      <w:r w:rsidR="00E4550C" w:rsidRPr="00F10707">
        <w:t xml:space="preserve"> is feasible only if there is frequency separation or large protection zone around the radars.</w:t>
      </w:r>
    </w:p>
    <w:p w:rsidR="00E4550C" w:rsidRPr="00F10707" w:rsidRDefault="00E4550C" w:rsidP="00972A61">
      <w:pPr>
        <w:pStyle w:val="ECCAnnexheading1"/>
      </w:pPr>
      <w:bookmarkStart w:id="252" w:name="_Toc273971050"/>
      <w:bookmarkStart w:id="253" w:name="_Toc319602013"/>
      <w:r w:rsidRPr="00F10707">
        <w:lastRenderedPageBreak/>
        <w:t>IMPACT OF PSEUDOLITES ON EESS</w:t>
      </w:r>
      <w:bookmarkEnd w:id="252"/>
      <w:bookmarkEnd w:id="253"/>
    </w:p>
    <w:p w:rsidR="00E4550C" w:rsidRPr="00F10707" w:rsidRDefault="00E4550C" w:rsidP="00E4550C">
      <w:pPr>
        <w:jc w:val="center"/>
        <w:rPr>
          <w:noProof/>
          <w:lang w:val="fr-FR" w:eastAsia="fr-FR"/>
        </w:rPr>
      </w:pPr>
      <w:r>
        <w:rPr>
          <w:noProof/>
          <w:lang w:val="fr-FR" w:eastAsia="fr-FR"/>
        </w:rPr>
        <w:drawing>
          <wp:inline distT="0" distB="0" distL="0" distR="0" wp14:anchorId="4C88D118" wp14:editId="37CA5B5D">
            <wp:extent cx="5791200" cy="4267200"/>
            <wp:effectExtent l="0" t="0" r="0" b="0"/>
            <wp:docPr id="55" name="Image 5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introduction"/>
                    <pic:cNvPicPr>
                      <a:picLocks noChangeAspect="1" noChangeArrowheads="1"/>
                    </pic:cNvPicPr>
                  </pic:nvPicPr>
                  <pic:blipFill rotWithShape="1">
                    <a:blip r:embed="rId68">
                      <a:extLst>
                        <a:ext uri="{28A0092B-C50C-407E-A947-70E740481C1C}">
                          <a14:useLocalDpi xmlns:a14="http://schemas.microsoft.com/office/drawing/2010/main" val="0"/>
                        </a:ext>
                      </a:extLst>
                    </a:blip>
                    <a:srcRect t="7438"/>
                    <a:stretch/>
                  </pic:blipFill>
                  <pic:spPr bwMode="auto">
                    <a:xfrm>
                      <a:off x="0" y="0"/>
                      <a:ext cx="579120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FE79C5" w:rsidP="00FE79C5">
      <w:pPr>
        <w:pStyle w:val="Lgende"/>
      </w:pPr>
      <w:proofErr w:type="gramStart"/>
      <w:r>
        <w:t xml:space="preserve">Figure </w:t>
      </w:r>
      <w:proofErr w:type="gramEnd"/>
      <w:r>
        <w:fldChar w:fldCharType="begin"/>
      </w:r>
      <w:r>
        <w:instrText xml:space="preserve"> SEQ Figure \* ARABIC </w:instrText>
      </w:r>
      <w:r>
        <w:fldChar w:fldCharType="separate"/>
      </w:r>
      <w:r>
        <w:rPr>
          <w:noProof/>
        </w:rPr>
        <w:t>43</w:t>
      </w:r>
      <w:r>
        <w:fldChar w:fldCharType="end"/>
      </w:r>
      <w:proofErr w:type="gramStart"/>
      <w:r w:rsidR="00B80BAC">
        <w:t>.</w:t>
      </w:r>
      <w:proofErr w:type="gramEnd"/>
      <w:r w:rsidR="0094110C">
        <w:t xml:space="preserve"> EESS scenario</w:t>
      </w:r>
    </w:p>
    <w:p w:rsidR="00E4550C" w:rsidRPr="00F10707" w:rsidRDefault="00E4550C" w:rsidP="00972A61">
      <w:pPr>
        <w:pStyle w:val="ECCAnnexheading2"/>
      </w:pPr>
      <w:r w:rsidRPr="00F10707">
        <w:tab/>
        <w:t>Introduction</w:t>
      </w:r>
    </w:p>
    <w:p w:rsidR="00E4550C" w:rsidRPr="001E646D" w:rsidRDefault="0094110C" w:rsidP="001E646D">
      <w:pPr>
        <w:pStyle w:val="ECCParagraph"/>
      </w:pPr>
      <w:r w:rsidRPr="001E646D">
        <w:t xml:space="preserve">The impact of </w:t>
      </w:r>
      <w:proofErr w:type="spellStart"/>
      <w:r w:rsidRPr="001E646D">
        <w:t>p</w:t>
      </w:r>
      <w:r w:rsidR="00E4550C" w:rsidRPr="001E646D">
        <w:t>seudolites</w:t>
      </w:r>
      <w:proofErr w:type="spellEnd"/>
      <w:r w:rsidR="00E4550C" w:rsidRPr="001E646D">
        <w:t xml:space="preserve"> on Earth Exploration-Satellite Service (EESS) systems is evaluated considering a simple scenario depicted in the Figure above. First the separation distance required by a space-borne SAR receiver is computed first by the Minimum Coupling Loss (MCL) and after this SEAMCAT-simulations are conducted in order to further investigate the in</w:t>
      </w:r>
      <w:r w:rsidRPr="001E646D">
        <w:t xml:space="preserve">terference probability between </w:t>
      </w:r>
      <w:proofErr w:type="spellStart"/>
      <w:r w:rsidRPr="001E646D">
        <w:t>p</w:t>
      </w:r>
      <w:r w:rsidR="00E4550C" w:rsidRPr="001E646D">
        <w:t>seudolites</w:t>
      </w:r>
      <w:proofErr w:type="spellEnd"/>
      <w:r w:rsidR="00E4550C" w:rsidRPr="001E646D">
        <w:t xml:space="preserve"> and EESS radars. </w:t>
      </w:r>
    </w:p>
    <w:p w:rsidR="00E4550C" w:rsidRPr="00F10707" w:rsidRDefault="00E4550C" w:rsidP="00972A61">
      <w:pPr>
        <w:pStyle w:val="ECCAnnexheading2"/>
      </w:pPr>
      <w:r w:rsidRPr="00F10707">
        <w:tab/>
        <w:t>MCL calculations</w:t>
      </w:r>
    </w:p>
    <w:p w:rsidR="00E4550C" w:rsidRPr="00F10707" w:rsidRDefault="00E4550C" w:rsidP="00FD0610">
      <w:pPr>
        <w:pStyle w:val="ECCParagraph"/>
      </w:pPr>
      <w:r w:rsidRPr="00F10707">
        <w:t>The required iso</w:t>
      </w:r>
      <w:r w:rsidR="00B80BAC">
        <w:t xml:space="preserve">lation between the interfering </w:t>
      </w:r>
      <w:proofErr w:type="spellStart"/>
      <w:r w:rsidR="00B80BAC">
        <w:t>p</w:t>
      </w:r>
      <w:r w:rsidRPr="00F10707">
        <w:t>seudolite</w:t>
      </w:r>
      <w:proofErr w:type="spellEnd"/>
      <w:r w:rsidRPr="00F10707">
        <w:t xml:space="preserve"> and victim EESS SAR1 and SAR2 systems are calculated by the Minimum Coupling Loss method and the obtained results are presented in </w:t>
      </w:r>
      <w:r w:rsidR="00B55EB4">
        <w:fldChar w:fldCharType="begin"/>
      </w:r>
      <w:r w:rsidR="00B55EB4">
        <w:instrText xml:space="preserve"> REF _Ref320001830 \h </w:instrText>
      </w:r>
      <w:r w:rsidR="00B55EB4">
        <w:fldChar w:fldCharType="separate"/>
      </w:r>
      <w:r w:rsidR="00B55EB4" w:rsidRPr="00F10707">
        <w:t xml:space="preserve">Table </w:t>
      </w:r>
      <w:r w:rsidR="00B55EB4">
        <w:rPr>
          <w:noProof/>
        </w:rPr>
        <w:t>40</w:t>
      </w:r>
      <w:r w:rsidR="00B55EB4">
        <w:fldChar w:fldCharType="end"/>
      </w:r>
      <w:r w:rsidRPr="00F10707">
        <w:fldChar w:fldCharType="begin"/>
      </w:r>
      <w:r w:rsidRPr="00F10707">
        <w:instrText xml:space="preserve"> REF _Ref273532918 \h </w:instrText>
      </w:r>
      <w:r>
        <w:instrText xml:space="preserve"> \* MERGEFORMAT </w:instrText>
      </w:r>
      <w:r w:rsidRPr="00F10707">
        <w:fldChar w:fldCharType="separate"/>
      </w:r>
      <w:r w:rsidRPr="00F10707">
        <w:fldChar w:fldCharType="end"/>
      </w:r>
      <w:r w:rsidRPr="00F10707">
        <w:t xml:space="preserve">. The MCL method provides separation distances required in order to ensure interference free operation in the worst case scenario. These results are although spectrally inefficient for scenarios of a statistical nature and therefore, a more realistic approach is obtained by full statistical SEAMCAT simulations. </w:t>
      </w:r>
    </w:p>
    <w:p w:rsidR="00250184" w:rsidRDefault="00250184">
      <w:pPr>
        <w:rPr>
          <w:b/>
          <w:bCs/>
          <w:color w:val="D2232A"/>
          <w:szCs w:val="20"/>
        </w:rPr>
      </w:pPr>
      <w:r>
        <w:br w:type="page"/>
      </w:r>
    </w:p>
    <w:p w:rsidR="00250184" w:rsidRDefault="00250184" w:rsidP="00250184">
      <w:pPr>
        <w:pStyle w:val="Lgende"/>
      </w:pPr>
      <w:bookmarkStart w:id="254" w:name="_Ref320001830"/>
      <w:r w:rsidRPr="00F10707">
        <w:lastRenderedPageBreak/>
        <w:t xml:space="preserve">Table </w:t>
      </w:r>
      <w:r w:rsidRPr="00F10707">
        <w:fldChar w:fldCharType="begin"/>
      </w:r>
      <w:r w:rsidRPr="00F10707">
        <w:instrText xml:space="preserve"> SEQ Table \* ARABIC </w:instrText>
      </w:r>
      <w:r w:rsidRPr="00F10707">
        <w:fldChar w:fldCharType="separate"/>
      </w:r>
      <w:r w:rsidR="00F874F9">
        <w:rPr>
          <w:noProof/>
        </w:rPr>
        <w:t>40</w:t>
      </w:r>
      <w:r w:rsidRPr="00F10707">
        <w:fldChar w:fldCharType="end"/>
      </w:r>
      <w:bookmarkEnd w:id="254"/>
      <w:r w:rsidRPr="00F10707">
        <w:t xml:space="preserve">: </w:t>
      </w:r>
      <w:proofErr w:type="spellStart"/>
      <w:r w:rsidRPr="00F10707">
        <w:t>Pseudolites</w:t>
      </w:r>
      <w:proofErr w:type="spellEnd"/>
      <w:r w:rsidRPr="00F10707">
        <w:t xml:space="preserve"> to EESS, interference calculation using the MCL 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50184" w:rsidRPr="00FE1795" w:rsidTr="005A6AD6">
        <w:trPr>
          <w:tblHeader/>
        </w:trPr>
        <w:tc>
          <w:tcPr>
            <w:tcW w:w="4248" w:type="dxa"/>
            <w:tcBorders>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Interfering systems</w:t>
            </w:r>
            <w:r w:rsidRPr="00FE1795">
              <w:rPr>
                <w:b/>
                <w:color w:val="FFFFFF"/>
              </w:rPr>
              <w:t xml:space="preserve"> </w:t>
            </w:r>
          </w:p>
        </w:tc>
        <w:tc>
          <w:tcPr>
            <w:tcW w:w="2700" w:type="dxa"/>
            <w:tcBorders>
              <w:left w:val="single" w:sz="8" w:space="0" w:color="FFFFFF"/>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proofErr w:type="spellStart"/>
            <w:r>
              <w:rPr>
                <w:b/>
                <w:color w:val="FFFFFF"/>
              </w:rPr>
              <w:t>Pseudolite</w:t>
            </w:r>
            <w:proofErr w:type="spellEnd"/>
            <w:r>
              <w:rPr>
                <w:b/>
                <w:color w:val="FFFFFF"/>
              </w:rPr>
              <w:t xml:space="preserve"> pulsing</w:t>
            </w:r>
          </w:p>
        </w:tc>
        <w:tc>
          <w:tcPr>
            <w:tcW w:w="2907" w:type="dxa"/>
            <w:tcBorders>
              <w:left w:val="single" w:sz="8" w:space="0" w:color="FFFFFF"/>
            </w:tcBorders>
            <w:shd w:val="clear" w:color="auto" w:fill="D2232A"/>
            <w:vAlign w:val="center"/>
          </w:tcPr>
          <w:p w:rsidR="00250184" w:rsidRPr="00FE1795" w:rsidRDefault="00250184" w:rsidP="005A6AD6">
            <w:pPr>
              <w:spacing w:line="288" w:lineRule="auto"/>
              <w:jc w:val="center"/>
              <w:rPr>
                <w:b/>
                <w:color w:val="FFFFFF"/>
              </w:rPr>
            </w:pPr>
            <w:proofErr w:type="spellStart"/>
            <w:r>
              <w:rPr>
                <w:b/>
                <w:color w:val="FFFFFF"/>
              </w:rPr>
              <w:t>Pseudolite</w:t>
            </w:r>
            <w:proofErr w:type="spellEnd"/>
            <w:r>
              <w:rPr>
                <w:b/>
                <w:color w:val="FFFFFF"/>
              </w:rPr>
              <w:t xml:space="preserve"> pulsing</w:t>
            </w:r>
          </w:p>
        </w:tc>
      </w:tr>
      <w:tr w:rsidR="00250184" w:rsidTr="005A6AD6">
        <w:tc>
          <w:tcPr>
            <w:tcW w:w="4248" w:type="dxa"/>
            <w:vAlign w:val="bottom"/>
          </w:tcPr>
          <w:p w:rsidR="00250184" w:rsidRPr="00F10707" w:rsidRDefault="00B80BAC" w:rsidP="00B80BAC">
            <w:pPr>
              <w:jc w:val="both"/>
              <w:rPr>
                <w:sz w:val="18"/>
                <w:szCs w:val="18"/>
              </w:rPr>
            </w:pPr>
            <w:r>
              <w:rPr>
                <w:sz w:val="18"/>
                <w:szCs w:val="18"/>
              </w:rPr>
              <w:t xml:space="preserve">Frequency, </w:t>
            </w:r>
            <w:r w:rsidR="00250184" w:rsidRPr="00F10707">
              <w:rPr>
                <w:sz w:val="18"/>
                <w:szCs w:val="18"/>
              </w:rPr>
              <w:t>MHz</w:t>
            </w:r>
          </w:p>
        </w:tc>
        <w:tc>
          <w:tcPr>
            <w:tcW w:w="2700" w:type="dxa"/>
            <w:vAlign w:val="bottom"/>
          </w:tcPr>
          <w:p w:rsidR="00250184" w:rsidRPr="00F10707" w:rsidRDefault="00250184" w:rsidP="005A6AD6">
            <w:pPr>
              <w:jc w:val="both"/>
              <w:rPr>
                <w:sz w:val="18"/>
                <w:szCs w:val="18"/>
              </w:rPr>
            </w:pPr>
            <w:r w:rsidRPr="00F10707">
              <w:rPr>
                <w:sz w:val="18"/>
                <w:szCs w:val="18"/>
              </w:rPr>
              <w:t>1227</w:t>
            </w:r>
          </w:p>
        </w:tc>
        <w:tc>
          <w:tcPr>
            <w:tcW w:w="2907" w:type="dxa"/>
            <w:vAlign w:val="bottom"/>
          </w:tcPr>
          <w:p w:rsidR="00250184" w:rsidRPr="00F10707" w:rsidRDefault="00250184" w:rsidP="005A6AD6">
            <w:pPr>
              <w:jc w:val="both"/>
              <w:rPr>
                <w:sz w:val="18"/>
                <w:szCs w:val="18"/>
              </w:rPr>
            </w:pPr>
            <w:r w:rsidRPr="00F10707">
              <w:rPr>
                <w:sz w:val="18"/>
                <w:szCs w:val="18"/>
              </w:rPr>
              <w:t>1227</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Bandwidth</w:t>
            </w:r>
            <w:r w:rsidR="00B80BAC">
              <w:rPr>
                <w:sz w:val="18"/>
                <w:szCs w:val="18"/>
              </w:rPr>
              <w:t>, MHz</w:t>
            </w:r>
          </w:p>
        </w:tc>
        <w:tc>
          <w:tcPr>
            <w:tcW w:w="2700" w:type="dxa"/>
            <w:vAlign w:val="bottom"/>
          </w:tcPr>
          <w:p w:rsidR="00250184" w:rsidRPr="00F10707" w:rsidRDefault="00250184" w:rsidP="005A6AD6">
            <w:pPr>
              <w:jc w:val="both"/>
              <w:rPr>
                <w:sz w:val="18"/>
                <w:szCs w:val="18"/>
              </w:rPr>
            </w:pPr>
            <w:r w:rsidRPr="00F10707">
              <w:rPr>
                <w:sz w:val="18"/>
                <w:szCs w:val="18"/>
              </w:rPr>
              <w:t>10</w:t>
            </w:r>
          </w:p>
        </w:tc>
        <w:tc>
          <w:tcPr>
            <w:tcW w:w="2907" w:type="dxa"/>
            <w:vAlign w:val="bottom"/>
          </w:tcPr>
          <w:p w:rsidR="00250184" w:rsidRPr="00F10707" w:rsidRDefault="00250184" w:rsidP="005A6AD6">
            <w:pPr>
              <w:jc w:val="both"/>
              <w:rPr>
                <w:sz w:val="18"/>
                <w:szCs w:val="18"/>
              </w:rPr>
            </w:pPr>
            <w:r w:rsidRPr="00F10707">
              <w:rPr>
                <w:sz w:val="18"/>
                <w:szCs w:val="18"/>
              </w:rPr>
              <w:t>10</w:t>
            </w:r>
          </w:p>
        </w:tc>
      </w:tr>
      <w:tr w:rsidR="00250184" w:rsidTr="005A6AD6">
        <w:tc>
          <w:tcPr>
            <w:tcW w:w="4248" w:type="dxa"/>
            <w:vAlign w:val="bottom"/>
          </w:tcPr>
          <w:p w:rsidR="00250184" w:rsidRPr="00F10707" w:rsidRDefault="00B80BAC" w:rsidP="005A6AD6">
            <w:pPr>
              <w:jc w:val="both"/>
              <w:rPr>
                <w:sz w:val="18"/>
                <w:szCs w:val="18"/>
              </w:rPr>
            </w:pPr>
            <w:r>
              <w:rPr>
                <w:sz w:val="18"/>
                <w:szCs w:val="18"/>
              </w:rPr>
              <w:t xml:space="preserve">TX, </w:t>
            </w:r>
            <w:proofErr w:type="spellStart"/>
            <w:r>
              <w:rPr>
                <w:sz w:val="18"/>
                <w:szCs w:val="18"/>
              </w:rPr>
              <w:t>dBm</w:t>
            </w:r>
            <w:proofErr w:type="spellEnd"/>
          </w:p>
        </w:tc>
        <w:tc>
          <w:tcPr>
            <w:tcW w:w="2700" w:type="dxa"/>
            <w:vAlign w:val="bottom"/>
          </w:tcPr>
          <w:p w:rsidR="00250184" w:rsidRPr="00F10707" w:rsidRDefault="00250184" w:rsidP="005A6AD6">
            <w:pPr>
              <w:jc w:val="both"/>
              <w:rPr>
                <w:b/>
                <w:bCs/>
                <w:sz w:val="18"/>
                <w:szCs w:val="18"/>
              </w:rPr>
            </w:pPr>
            <w:r w:rsidRPr="00F10707">
              <w:rPr>
                <w:b/>
                <w:bCs/>
                <w:sz w:val="18"/>
                <w:szCs w:val="18"/>
              </w:rPr>
              <w:t>0</w:t>
            </w:r>
          </w:p>
        </w:tc>
        <w:tc>
          <w:tcPr>
            <w:tcW w:w="2907" w:type="dxa"/>
            <w:vAlign w:val="bottom"/>
          </w:tcPr>
          <w:p w:rsidR="00250184" w:rsidRPr="00F10707" w:rsidRDefault="00250184" w:rsidP="005A6AD6">
            <w:pPr>
              <w:jc w:val="both"/>
              <w:rPr>
                <w:b/>
                <w:bCs/>
                <w:sz w:val="18"/>
                <w:szCs w:val="18"/>
              </w:rPr>
            </w:pPr>
            <w:r w:rsidRPr="00F10707">
              <w:rPr>
                <w:b/>
                <w:bCs/>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Duty cycle</w:t>
            </w:r>
            <w:r w:rsidR="00B80BAC">
              <w:rPr>
                <w:sz w:val="18"/>
                <w:szCs w:val="18"/>
              </w:rPr>
              <w:t>,</w:t>
            </w:r>
            <w:r w:rsidRPr="00F10707">
              <w:rPr>
                <w:sz w:val="18"/>
                <w:szCs w:val="18"/>
              </w:rPr>
              <w:t xml:space="preserve"> </w:t>
            </w:r>
            <w:r w:rsidR="00B80BAC">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NA</w:t>
            </w:r>
          </w:p>
        </w:tc>
        <w:tc>
          <w:tcPr>
            <w:tcW w:w="2907" w:type="dxa"/>
            <w:vAlign w:val="bottom"/>
          </w:tcPr>
          <w:p w:rsidR="00250184" w:rsidRPr="00F10707" w:rsidRDefault="00250184" w:rsidP="005A6AD6">
            <w:pPr>
              <w:jc w:val="both"/>
              <w:rPr>
                <w:sz w:val="18"/>
                <w:szCs w:val="18"/>
              </w:rPr>
            </w:pPr>
            <w:r w:rsidRPr="00F10707">
              <w:rPr>
                <w:sz w:val="18"/>
                <w:szCs w:val="18"/>
              </w:rPr>
              <w:t>NA</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 xml:space="preserve">Additional attenuation, </w:t>
            </w:r>
            <w:proofErr w:type="spellStart"/>
            <w:r w:rsidRPr="00F10707">
              <w:rPr>
                <w:sz w:val="18"/>
                <w:szCs w:val="18"/>
              </w:rPr>
              <w:t>eg</w:t>
            </w:r>
            <w:proofErr w:type="spellEnd"/>
            <w:r w:rsidRPr="00F10707">
              <w:rPr>
                <w:sz w:val="18"/>
                <w:szCs w:val="18"/>
              </w:rPr>
              <w:t>. indoor usage</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height</w:t>
            </w:r>
            <w:r w:rsidR="00B80BAC">
              <w:rPr>
                <w:sz w:val="18"/>
                <w:szCs w:val="18"/>
              </w:rPr>
              <w:t>,</w:t>
            </w:r>
            <w:r w:rsidRPr="00F10707">
              <w:rPr>
                <w:sz w:val="18"/>
                <w:szCs w:val="18"/>
              </w:rPr>
              <w:t xml:space="preserve"> </w:t>
            </w:r>
            <w:r w:rsidR="00B80BAC">
              <w:rPr>
                <w:sz w:val="18"/>
                <w:szCs w:val="18"/>
              </w:rPr>
              <w:t>m</w:t>
            </w:r>
          </w:p>
        </w:tc>
        <w:tc>
          <w:tcPr>
            <w:tcW w:w="2700" w:type="dxa"/>
            <w:vAlign w:val="bottom"/>
          </w:tcPr>
          <w:p w:rsidR="00250184" w:rsidRPr="00F10707" w:rsidRDefault="00250184" w:rsidP="005A6AD6">
            <w:pPr>
              <w:jc w:val="both"/>
              <w:rPr>
                <w:sz w:val="18"/>
                <w:szCs w:val="18"/>
              </w:rPr>
            </w:pPr>
            <w:r w:rsidRPr="00F10707">
              <w:rPr>
                <w:sz w:val="18"/>
                <w:szCs w:val="18"/>
              </w:rPr>
              <w:t>20</w:t>
            </w:r>
          </w:p>
        </w:tc>
        <w:tc>
          <w:tcPr>
            <w:tcW w:w="2907" w:type="dxa"/>
            <w:vAlign w:val="bottom"/>
          </w:tcPr>
          <w:p w:rsidR="00250184" w:rsidRPr="00F10707" w:rsidRDefault="00250184" w:rsidP="005A6AD6">
            <w:pPr>
              <w:jc w:val="both"/>
              <w:rPr>
                <w:sz w:val="18"/>
                <w:szCs w:val="18"/>
              </w:rPr>
            </w:pPr>
            <w:r w:rsidRPr="00F10707">
              <w:rPr>
                <w:sz w:val="18"/>
                <w:szCs w:val="18"/>
              </w:rPr>
              <w:t>100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gain</w:t>
            </w:r>
            <w:r w:rsidR="00B80BAC">
              <w:rPr>
                <w:sz w:val="18"/>
                <w:szCs w:val="18"/>
              </w:rPr>
              <w:t>,</w:t>
            </w:r>
            <w:r w:rsidRPr="00F10707">
              <w:rPr>
                <w:sz w:val="18"/>
                <w:szCs w:val="18"/>
              </w:rPr>
              <w:t xml:space="preserve"> </w:t>
            </w:r>
            <w:proofErr w:type="spellStart"/>
            <w:r w:rsidR="00B80BAC">
              <w:rPr>
                <w:sz w:val="18"/>
                <w:szCs w:val="18"/>
              </w:rPr>
              <w:t>dBi</w:t>
            </w:r>
            <w:proofErr w:type="spellEnd"/>
            <w:r w:rsidRPr="00F10707">
              <w:rPr>
                <w:sz w:val="18"/>
                <w:szCs w:val="18"/>
              </w:rPr>
              <w:t xml:space="preserve"> towards the victim</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b/>
                <w:bCs/>
                <w:color w:val="FF0000"/>
                <w:sz w:val="18"/>
                <w:szCs w:val="18"/>
              </w:rPr>
            </w:pPr>
            <w:r w:rsidRPr="00F10707">
              <w:rPr>
                <w:b/>
                <w:bCs/>
                <w:color w:val="FF0000"/>
                <w:sz w:val="18"/>
                <w:szCs w:val="18"/>
              </w:rPr>
              <w:t>Separation distance</w:t>
            </w:r>
            <w:r w:rsidR="00B80BAC">
              <w:rPr>
                <w:b/>
                <w:bCs/>
                <w:color w:val="FF0000"/>
                <w:sz w:val="18"/>
                <w:szCs w:val="18"/>
              </w:rPr>
              <w:t>,</w:t>
            </w:r>
            <w:r w:rsidRPr="00F10707">
              <w:rPr>
                <w:b/>
                <w:bCs/>
                <w:color w:val="FF0000"/>
                <w:sz w:val="18"/>
                <w:szCs w:val="18"/>
              </w:rPr>
              <w:t xml:space="preserve"> </w:t>
            </w:r>
            <w:r w:rsidR="00B80BAC">
              <w:rPr>
                <w:b/>
                <w:bCs/>
                <w:color w:val="FF0000"/>
                <w:sz w:val="18"/>
                <w:szCs w:val="18"/>
              </w:rPr>
              <w:t>km</w:t>
            </w:r>
          </w:p>
        </w:tc>
        <w:tc>
          <w:tcPr>
            <w:tcW w:w="2700" w:type="dxa"/>
            <w:vAlign w:val="bottom"/>
          </w:tcPr>
          <w:p w:rsidR="00250184" w:rsidRPr="00F10707" w:rsidRDefault="00250184" w:rsidP="005A6AD6">
            <w:pPr>
              <w:jc w:val="both"/>
              <w:rPr>
                <w:b/>
                <w:bCs/>
                <w:color w:val="FF0000"/>
                <w:sz w:val="18"/>
                <w:szCs w:val="18"/>
              </w:rPr>
            </w:pPr>
            <w:r w:rsidRPr="00F10707">
              <w:rPr>
                <w:b/>
                <w:bCs/>
                <w:color w:val="FF0000"/>
                <w:sz w:val="18"/>
                <w:szCs w:val="18"/>
              </w:rPr>
              <w:t>425</w:t>
            </w:r>
          </w:p>
        </w:tc>
        <w:tc>
          <w:tcPr>
            <w:tcW w:w="2907" w:type="dxa"/>
            <w:vAlign w:val="bottom"/>
          </w:tcPr>
          <w:p w:rsidR="00250184" w:rsidRPr="00F10707" w:rsidRDefault="00250184" w:rsidP="005A6AD6">
            <w:pPr>
              <w:jc w:val="both"/>
              <w:rPr>
                <w:b/>
                <w:bCs/>
                <w:color w:val="FF0000"/>
                <w:sz w:val="18"/>
                <w:szCs w:val="18"/>
              </w:rPr>
            </w:pPr>
            <w:r w:rsidRPr="00F10707">
              <w:rPr>
                <w:b/>
                <w:bCs/>
                <w:color w:val="FF0000"/>
                <w:sz w:val="18"/>
                <w:szCs w:val="18"/>
              </w:rPr>
              <w:t>693</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Free Space loss</w:t>
            </w:r>
            <w:r w:rsidR="00B80BAC">
              <w:rPr>
                <w:sz w:val="18"/>
                <w:szCs w:val="18"/>
              </w:rPr>
              <w:t>,</w:t>
            </w:r>
            <w:r w:rsidRPr="00F10707">
              <w:rPr>
                <w:sz w:val="18"/>
                <w:szCs w:val="18"/>
              </w:rPr>
              <w:t xml:space="preserve"> </w:t>
            </w:r>
            <w:r w:rsidR="00B80BAC">
              <w:rPr>
                <w:sz w:val="18"/>
                <w:szCs w:val="18"/>
              </w:rPr>
              <w:t>dB</w:t>
            </w:r>
          </w:p>
        </w:tc>
        <w:tc>
          <w:tcPr>
            <w:tcW w:w="2700" w:type="dxa"/>
            <w:vAlign w:val="bottom"/>
          </w:tcPr>
          <w:p w:rsidR="00250184" w:rsidRPr="00F10707" w:rsidRDefault="00250184" w:rsidP="00B55EB4">
            <w:pPr>
              <w:jc w:val="both"/>
              <w:rPr>
                <w:sz w:val="18"/>
                <w:szCs w:val="18"/>
              </w:rPr>
            </w:pPr>
            <w:r w:rsidRPr="00F10707">
              <w:rPr>
                <w:sz w:val="18"/>
                <w:szCs w:val="18"/>
              </w:rPr>
              <w:t>146.9</w:t>
            </w:r>
          </w:p>
        </w:tc>
        <w:tc>
          <w:tcPr>
            <w:tcW w:w="2907" w:type="dxa"/>
            <w:vAlign w:val="bottom"/>
          </w:tcPr>
          <w:p w:rsidR="00250184" w:rsidRPr="00F10707" w:rsidRDefault="00250184" w:rsidP="00B55EB4">
            <w:pPr>
              <w:jc w:val="both"/>
              <w:rPr>
                <w:sz w:val="18"/>
                <w:szCs w:val="18"/>
              </w:rPr>
            </w:pPr>
            <w:r w:rsidRPr="00F10707">
              <w:rPr>
                <w:sz w:val="18"/>
                <w:szCs w:val="18"/>
              </w:rPr>
              <w:t>151.4</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Long term (20 %) diffraction loss</w:t>
            </w:r>
            <w:r w:rsidR="00B80BAC">
              <w:rPr>
                <w:sz w:val="18"/>
                <w:szCs w:val="18"/>
              </w:rPr>
              <w:t>, dB</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PFD the receiving site</w:t>
            </w:r>
            <w:r w:rsidR="00B80BAC">
              <w:rPr>
                <w:sz w:val="18"/>
                <w:szCs w:val="18"/>
              </w:rPr>
              <w:t>,</w:t>
            </w:r>
            <w:r w:rsidRPr="00F10707">
              <w:rPr>
                <w:sz w:val="18"/>
                <w:szCs w:val="18"/>
              </w:rPr>
              <w:t xml:space="preserve"> </w:t>
            </w:r>
            <w:proofErr w:type="spellStart"/>
            <w:r w:rsidRPr="00F10707">
              <w:rPr>
                <w:sz w:val="18"/>
                <w:szCs w:val="18"/>
              </w:rPr>
              <w:t>dBW</w:t>
            </w:r>
            <w:proofErr w:type="spellEnd"/>
            <w:r w:rsidRPr="00F10707">
              <w:rPr>
                <w:sz w:val="18"/>
                <w:szCs w:val="18"/>
              </w:rPr>
              <w:t>/MHz/m</w:t>
            </w:r>
            <w:r w:rsidRPr="00B80BAC">
              <w:rPr>
                <w:sz w:val="18"/>
                <w:szCs w:val="18"/>
                <w:vertAlign w:val="superscript"/>
              </w:rPr>
              <w:t>2</w:t>
            </w:r>
            <w:r w:rsidRPr="00F10707">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-163.7</w:t>
            </w:r>
          </w:p>
        </w:tc>
        <w:tc>
          <w:tcPr>
            <w:tcW w:w="2907" w:type="dxa"/>
            <w:vAlign w:val="bottom"/>
          </w:tcPr>
          <w:p w:rsidR="00250184" w:rsidRPr="00F10707" w:rsidRDefault="00250184" w:rsidP="005A6AD6">
            <w:pPr>
              <w:jc w:val="both"/>
              <w:rPr>
                <w:sz w:val="18"/>
                <w:szCs w:val="18"/>
              </w:rPr>
            </w:pPr>
            <w:r w:rsidRPr="00F10707">
              <w:rPr>
                <w:sz w:val="18"/>
                <w:szCs w:val="18"/>
              </w:rPr>
              <w:t>-168.1</w:t>
            </w:r>
          </w:p>
        </w:tc>
      </w:tr>
      <w:tr w:rsidR="00250184" w:rsidTr="005A6AD6">
        <w:tc>
          <w:tcPr>
            <w:tcW w:w="4248" w:type="dxa"/>
            <w:vAlign w:val="bottom"/>
          </w:tcPr>
          <w:p w:rsidR="00250184" w:rsidRPr="00F10707" w:rsidRDefault="00250184" w:rsidP="005A6AD6">
            <w:pPr>
              <w:jc w:val="both"/>
              <w:rPr>
                <w:b/>
                <w:sz w:val="18"/>
                <w:szCs w:val="18"/>
              </w:rPr>
            </w:pPr>
            <w:r w:rsidRPr="00F10707">
              <w:rPr>
                <w:b/>
                <w:sz w:val="18"/>
                <w:szCs w:val="18"/>
              </w:rPr>
              <w:t>Victim Service and System</w:t>
            </w:r>
          </w:p>
        </w:tc>
        <w:tc>
          <w:tcPr>
            <w:tcW w:w="2700" w:type="dxa"/>
            <w:vAlign w:val="bottom"/>
          </w:tcPr>
          <w:p w:rsidR="00250184" w:rsidRPr="00F10707" w:rsidRDefault="00250184" w:rsidP="005A6AD6">
            <w:pPr>
              <w:jc w:val="both"/>
              <w:rPr>
                <w:b/>
                <w:bCs/>
                <w:sz w:val="18"/>
                <w:szCs w:val="18"/>
              </w:rPr>
            </w:pPr>
            <w:r w:rsidRPr="00F10707">
              <w:rPr>
                <w:b/>
                <w:bCs/>
                <w:sz w:val="18"/>
                <w:szCs w:val="18"/>
              </w:rPr>
              <w:t>EESS, SAR 1</w:t>
            </w:r>
          </w:p>
        </w:tc>
        <w:tc>
          <w:tcPr>
            <w:tcW w:w="2907" w:type="dxa"/>
            <w:vAlign w:val="bottom"/>
          </w:tcPr>
          <w:p w:rsidR="00250184" w:rsidRPr="00F10707" w:rsidRDefault="00250184" w:rsidP="005A6AD6">
            <w:pPr>
              <w:jc w:val="both"/>
              <w:rPr>
                <w:b/>
                <w:bCs/>
                <w:sz w:val="18"/>
                <w:szCs w:val="18"/>
              </w:rPr>
            </w:pPr>
            <w:r w:rsidRPr="00F10707">
              <w:rPr>
                <w:b/>
                <w:bCs/>
                <w:sz w:val="18"/>
                <w:szCs w:val="18"/>
              </w:rPr>
              <w:t>EESS, SAR 2</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w:t>
            </w:r>
            <w:r w:rsidR="00B80BAC">
              <w:rPr>
                <w:sz w:val="18"/>
                <w:szCs w:val="18"/>
              </w:rPr>
              <w:t xml:space="preserve">terfered signal level at RF </w:t>
            </w:r>
            <w:proofErr w:type="spellStart"/>
            <w:r w:rsidR="00B80BAC">
              <w:rPr>
                <w:sz w:val="18"/>
                <w:szCs w:val="18"/>
              </w:rPr>
              <w:t>bw</w:t>
            </w:r>
            <w:proofErr w:type="spellEnd"/>
            <w:r w:rsidR="00B80BAC">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5A6AD6">
            <w:pPr>
              <w:jc w:val="both"/>
              <w:rPr>
                <w:sz w:val="18"/>
                <w:szCs w:val="18"/>
              </w:rPr>
            </w:pPr>
            <w:r w:rsidRPr="00F10707">
              <w:rPr>
                <w:sz w:val="18"/>
                <w:szCs w:val="18"/>
              </w:rPr>
              <w:t>-90</w:t>
            </w:r>
          </w:p>
        </w:tc>
        <w:tc>
          <w:tcPr>
            <w:tcW w:w="2907" w:type="dxa"/>
            <w:vAlign w:val="bottom"/>
          </w:tcPr>
          <w:p w:rsidR="0071653E" w:rsidRPr="00F10707" w:rsidRDefault="0071653E" w:rsidP="005A6AD6">
            <w:pPr>
              <w:jc w:val="both"/>
              <w:rPr>
                <w:sz w:val="18"/>
                <w:szCs w:val="18"/>
              </w:rPr>
            </w:pPr>
            <w:r w:rsidRPr="00F10707">
              <w:rPr>
                <w:sz w:val="18"/>
                <w:szCs w:val="18"/>
              </w:rPr>
              <w:t>-90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Int</w:t>
            </w:r>
            <w:r w:rsidR="00B80BAC">
              <w:rPr>
                <w:sz w:val="18"/>
                <w:szCs w:val="18"/>
              </w:rPr>
              <w:t xml:space="preserve">erfering signal level at RF </w:t>
            </w:r>
            <w:proofErr w:type="spellStart"/>
            <w:r w:rsidR="00B80BAC">
              <w:rPr>
                <w:sz w:val="18"/>
                <w:szCs w:val="18"/>
              </w:rPr>
              <w:t>bw</w:t>
            </w:r>
            <w:proofErr w:type="spellEnd"/>
            <w:r w:rsidR="00B80BAC">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B55EB4">
            <w:pPr>
              <w:jc w:val="both"/>
              <w:rPr>
                <w:sz w:val="18"/>
                <w:szCs w:val="18"/>
              </w:rPr>
            </w:pPr>
            <w:r w:rsidRPr="00F10707">
              <w:rPr>
                <w:sz w:val="18"/>
                <w:szCs w:val="18"/>
              </w:rPr>
              <w:t>-146.9</w:t>
            </w:r>
          </w:p>
        </w:tc>
        <w:tc>
          <w:tcPr>
            <w:tcW w:w="2907" w:type="dxa"/>
            <w:vAlign w:val="bottom"/>
          </w:tcPr>
          <w:p w:rsidR="0071653E" w:rsidRPr="00F10707" w:rsidRDefault="0071653E" w:rsidP="00B55EB4">
            <w:pPr>
              <w:jc w:val="both"/>
              <w:rPr>
                <w:sz w:val="18"/>
                <w:szCs w:val="18"/>
              </w:rPr>
            </w:pPr>
            <w:r w:rsidRPr="00F10707">
              <w:rPr>
                <w:sz w:val="18"/>
                <w:szCs w:val="18"/>
              </w:rPr>
              <w:t>-151.4</w:t>
            </w:r>
          </w:p>
        </w:tc>
      </w:tr>
      <w:tr w:rsidR="0071653E" w:rsidTr="005A6AD6">
        <w:tc>
          <w:tcPr>
            <w:tcW w:w="4248" w:type="dxa"/>
            <w:vAlign w:val="bottom"/>
          </w:tcPr>
          <w:p w:rsidR="0071653E" w:rsidRPr="00F10707" w:rsidRDefault="0071653E" w:rsidP="005A6AD6">
            <w:pPr>
              <w:jc w:val="both"/>
              <w:rPr>
                <w:sz w:val="18"/>
                <w:szCs w:val="18"/>
                <w:lang w:val="da-DK"/>
              </w:rPr>
            </w:pPr>
            <w:r w:rsidRPr="00F10707">
              <w:rPr>
                <w:sz w:val="18"/>
                <w:szCs w:val="18"/>
                <w:lang w:val="da-DK"/>
              </w:rPr>
              <w:t>C/I at RF bandwidth</w:t>
            </w:r>
          </w:p>
        </w:tc>
        <w:tc>
          <w:tcPr>
            <w:tcW w:w="2700" w:type="dxa"/>
            <w:vAlign w:val="bottom"/>
          </w:tcPr>
          <w:p w:rsidR="0071653E" w:rsidRPr="00F10707" w:rsidRDefault="0071653E" w:rsidP="00B55EB4">
            <w:pPr>
              <w:jc w:val="both"/>
              <w:rPr>
                <w:sz w:val="18"/>
                <w:szCs w:val="18"/>
              </w:rPr>
            </w:pPr>
            <w:r w:rsidRPr="00F10707">
              <w:rPr>
                <w:sz w:val="18"/>
                <w:szCs w:val="18"/>
              </w:rPr>
              <w:t>56.9</w:t>
            </w:r>
          </w:p>
        </w:tc>
        <w:tc>
          <w:tcPr>
            <w:tcW w:w="2907" w:type="dxa"/>
            <w:vAlign w:val="bottom"/>
          </w:tcPr>
          <w:p w:rsidR="0071653E" w:rsidRPr="00F10707" w:rsidRDefault="0071653E" w:rsidP="00B55EB4">
            <w:pPr>
              <w:jc w:val="both"/>
              <w:rPr>
                <w:sz w:val="18"/>
                <w:szCs w:val="18"/>
              </w:rPr>
            </w:pPr>
            <w:r w:rsidRPr="00F10707">
              <w:rPr>
                <w:sz w:val="18"/>
                <w:szCs w:val="18"/>
              </w:rPr>
              <w:t>61.4</w:t>
            </w:r>
          </w:p>
        </w:tc>
      </w:tr>
      <w:tr w:rsidR="0071653E" w:rsidTr="005A6AD6">
        <w:tc>
          <w:tcPr>
            <w:tcW w:w="4248" w:type="dxa"/>
            <w:vAlign w:val="bottom"/>
          </w:tcPr>
          <w:p w:rsidR="0071653E" w:rsidRPr="00F10707" w:rsidRDefault="00B80BAC" w:rsidP="005A6AD6">
            <w:pPr>
              <w:jc w:val="both"/>
              <w:rPr>
                <w:sz w:val="18"/>
                <w:szCs w:val="18"/>
              </w:rPr>
            </w:pPr>
            <w:r>
              <w:rPr>
                <w:sz w:val="18"/>
                <w:szCs w:val="18"/>
              </w:rPr>
              <w:t>RX bandwidth MHz</w:t>
            </w:r>
          </w:p>
        </w:tc>
        <w:tc>
          <w:tcPr>
            <w:tcW w:w="2700" w:type="dxa"/>
            <w:vAlign w:val="bottom"/>
          </w:tcPr>
          <w:p w:rsidR="0071653E" w:rsidRPr="00F10707" w:rsidRDefault="0071653E" w:rsidP="005A6AD6">
            <w:pPr>
              <w:jc w:val="both"/>
              <w:rPr>
                <w:sz w:val="18"/>
                <w:szCs w:val="18"/>
              </w:rPr>
            </w:pPr>
            <w:r w:rsidRPr="00F10707">
              <w:rPr>
                <w:sz w:val="18"/>
                <w:szCs w:val="18"/>
              </w:rPr>
              <w:t>40</w:t>
            </w:r>
          </w:p>
        </w:tc>
        <w:tc>
          <w:tcPr>
            <w:tcW w:w="2907" w:type="dxa"/>
            <w:vAlign w:val="bottom"/>
          </w:tcPr>
          <w:p w:rsidR="0071653E" w:rsidRPr="00F10707" w:rsidRDefault="0071653E" w:rsidP="005A6AD6">
            <w:pPr>
              <w:jc w:val="both"/>
              <w:rPr>
                <w:sz w:val="18"/>
                <w:szCs w:val="18"/>
              </w:rPr>
            </w:pPr>
            <w:r w:rsidRPr="00F10707">
              <w:rPr>
                <w:sz w:val="18"/>
                <w:szCs w:val="18"/>
              </w:rPr>
              <w:t>15</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Rx noise figure</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height, m</w:t>
            </w:r>
          </w:p>
        </w:tc>
        <w:tc>
          <w:tcPr>
            <w:tcW w:w="2700" w:type="dxa"/>
            <w:vAlign w:val="bottom"/>
          </w:tcPr>
          <w:p w:rsidR="0071653E" w:rsidRPr="00F10707" w:rsidRDefault="0071653E" w:rsidP="005A6AD6">
            <w:pPr>
              <w:jc w:val="both"/>
              <w:rPr>
                <w:sz w:val="18"/>
                <w:szCs w:val="18"/>
              </w:rPr>
            </w:pPr>
            <w:r w:rsidRPr="00F10707">
              <w:rPr>
                <w:sz w:val="18"/>
                <w:szCs w:val="18"/>
              </w:rPr>
              <w:t>400000</w:t>
            </w:r>
          </w:p>
        </w:tc>
        <w:tc>
          <w:tcPr>
            <w:tcW w:w="2907" w:type="dxa"/>
            <w:vAlign w:val="bottom"/>
          </w:tcPr>
          <w:p w:rsidR="0071653E" w:rsidRPr="00F10707" w:rsidRDefault="0071653E" w:rsidP="005A6AD6">
            <w:pPr>
              <w:jc w:val="both"/>
              <w:rPr>
                <w:sz w:val="18"/>
                <w:szCs w:val="18"/>
              </w:rPr>
            </w:pPr>
            <w:r w:rsidRPr="00F10707">
              <w:rPr>
                <w:sz w:val="18"/>
                <w:szCs w:val="18"/>
              </w:rPr>
              <w:t>568000</w:t>
            </w:r>
          </w:p>
        </w:tc>
      </w:tr>
      <w:tr w:rsidR="0071653E" w:rsidTr="005A6AD6">
        <w:tc>
          <w:tcPr>
            <w:tcW w:w="4248" w:type="dxa"/>
            <w:vAlign w:val="bottom"/>
          </w:tcPr>
          <w:p w:rsidR="0071653E" w:rsidRPr="00F10707" w:rsidRDefault="00B80BAC" w:rsidP="005A6AD6">
            <w:pPr>
              <w:jc w:val="both"/>
              <w:rPr>
                <w:sz w:val="18"/>
                <w:szCs w:val="18"/>
              </w:rPr>
            </w:pPr>
            <w:r>
              <w:rPr>
                <w:sz w:val="18"/>
                <w:szCs w:val="18"/>
              </w:rPr>
              <w:t xml:space="preserve">RX antenna gain </w:t>
            </w:r>
            <w:proofErr w:type="spellStart"/>
            <w:r>
              <w:rPr>
                <w:sz w:val="18"/>
                <w:szCs w:val="18"/>
              </w:rPr>
              <w:t>dBi</w:t>
            </w:r>
            <w:proofErr w:type="spellEnd"/>
            <w:r w:rsidR="0071653E" w:rsidRPr="00F10707">
              <w:rPr>
                <w:sz w:val="18"/>
                <w:szCs w:val="18"/>
              </w:rPr>
              <w:t xml:space="preserve"> towards interference</w:t>
            </w:r>
          </w:p>
        </w:tc>
        <w:tc>
          <w:tcPr>
            <w:tcW w:w="2700" w:type="dxa"/>
            <w:vAlign w:val="bottom"/>
          </w:tcPr>
          <w:p w:rsidR="0071653E" w:rsidRPr="00F10707" w:rsidRDefault="0071653E" w:rsidP="005A6AD6">
            <w:pPr>
              <w:jc w:val="both"/>
              <w:rPr>
                <w:sz w:val="18"/>
                <w:szCs w:val="18"/>
              </w:rPr>
            </w:pPr>
            <w:r w:rsidRPr="00F10707">
              <w:rPr>
                <w:sz w:val="18"/>
                <w:szCs w:val="18"/>
              </w:rPr>
              <w:t>36.</w:t>
            </w:r>
          </w:p>
        </w:tc>
        <w:tc>
          <w:tcPr>
            <w:tcW w:w="2907" w:type="dxa"/>
            <w:vAlign w:val="bottom"/>
          </w:tcPr>
          <w:p w:rsidR="0071653E" w:rsidRPr="00F10707" w:rsidRDefault="0071653E" w:rsidP="005A6AD6">
            <w:pPr>
              <w:jc w:val="both"/>
              <w:rPr>
                <w:sz w:val="18"/>
                <w:szCs w:val="18"/>
              </w:rPr>
            </w:pPr>
            <w:r w:rsidRPr="00F10707">
              <w:rPr>
                <w:sz w:val="18"/>
                <w:szCs w:val="18"/>
              </w:rPr>
              <w:t>33</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Rx noise floor</w:t>
            </w:r>
            <w:r w:rsidR="00B80BAC">
              <w:rPr>
                <w:sz w:val="18"/>
                <w:szCs w:val="18"/>
              </w:rPr>
              <w:t>,</w:t>
            </w:r>
            <w:r w:rsidRPr="00F10707">
              <w:rPr>
                <w:sz w:val="18"/>
                <w:szCs w:val="18"/>
              </w:rPr>
              <w:t xml:space="preserve"> </w:t>
            </w:r>
            <w:proofErr w:type="spellStart"/>
            <w:r w:rsidRPr="00F10707">
              <w:rPr>
                <w:sz w:val="18"/>
                <w:szCs w:val="18"/>
              </w:rPr>
              <w:t>dBm</w:t>
            </w:r>
            <w:proofErr w:type="spellEnd"/>
          </w:p>
        </w:tc>
        <w:tc>
          <w:tcPr>
            <w:tcW w:w="2700" w:type="dxa"/>
            <w:vAlign w:val="bottom"/>
          </w:tcPr>
          <w:p w:rsidR="0071653E" w:rsidRPr="00F10707" w:rsidRDefault="0071653E" w:rsidP="00B55EB4">
            <w:pPr>
              <w:jc w:val="both"/>
              <w:rPr>
                <w:sz w:val="18"/>
                <w:szCs w:val="18"/>
              </w:rPr>
            </w:pPr>
            <w:r w:rsidRPr="00F10707">
              <w:rPr>
                <w:sz w:val="18"/>
                <w:szCs w:val="18"/>
              </w:rPr>
              <w:t>-97.7</w:t>
            </w:r>
          </w:p>
        </w:tc>
        <w:tc>
          <w:tcPr>
            <w:tcW w:w="2907" w:type="dxa"/>
            <w:vAlign w:val="bottom"/>
          </w:tcPr>
          <w:p w:rsidR="0071653E" w:rsidRPr="00F10707" w:rsidRDefault="0071653E" w:rsidP="00B55EB4">
            <w:pPr>
              <w:jc w:val="both"/>
              <w:rPr>
                <w:sz w:val="18"/>
                <w:szCs w:val="18"/>
              </w:rPr>
            </w:pPr>
            <w:r w:rsidRPr="00F10707">
              <w:rPr>
                <w:sz w:val="18"/>
                <w:szCs w:val="18"/>
              </w:rPr>
              <w:t>-102.3</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TX/RX BW correction factor</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Interfering signal level</w:t>
            </w:r>
            <w:r w:rsidR="00B80BAC">
              <w:rPr>
                <w:sz w:val="18"/>
                <w:szCs w:val="18"/>
              </w:rPr>
              <w:t>,</w:t>
            </w:r>
            <w:r w:rsidRPr="00F10707">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5A6AD6">
            <w:pPr>
              <w:jc w:val="both"/>
              <w:rPr>
                <w:sz w:val="18"/>
                <w:szCs w:val="18"/>
              </w:rPr>
            </w:pPr>
            <w:r w:rsidRPr="00F10707">
              <w:rPr>
                <w:sz w:val="18"/>
                <w:szCs w:val="18"/>
              </w:rPr>
              <w:t>-110.946699</w:t>
            </w:r>
          </w:p>
        </w:tc>
        <w:tc>
          <w:tcPr>
            <w:tcW w:w="2907" w:type="dxa"/>
            <w:vAlign w:val="bottom"/>
          </w:tcPr>
          <w:p w:rsidR="0071653E" w:rsidRPr="00F10707" w:rsidRDefault="0071653E" w:rsidP="00B55EB4">
            <w:pPr>
              <w:jc w:val="both"/>
              <w:rPr>
                <w:sz w:val="18"/>
                <w:szCs w:val="18"/>
              </w:rPr>
            </w:pPr>
            <w:r w:rsidRPr="00F10707">
              <w:rPr>
                <w:sz w:val="18"/>
                <w:szCs w:val="18"/>
              </w:rPr>
              <w:t>-118.4</w:t>
            </w:r>
          </w:p>
        </w:tc>
      </w:tr>
      <w:tr w:rsidR="0071653E" w:rsidTr="005A6AD6">
        <w:tc>
          <w:tcPr>
            <w:tcW w:w="4248" w:type="dxa"/>
            <w:vAlign w:val="bottom"/>
          </w:tcPr>
          <w:p w:rsidR="0071653E" w:rsidRPr="00F10707" w:rsidRDefault="0071653E" w:rsidP="00B80BAC">
            <w:pPr>
              <w:jc w:val="both"/>
              <w:rPr>
                <w:b/>
                <w:bCs/>
                <w:color w:val="FF0000"/>
                <w:sz w:val="18"/>
                <w:szCs w:val="18"/>
              </w:rPr>
            </w:pPr>
            <w:r w:rsidRPr="00F10707">
              <w:rPr>
                <w:b/>
                <w:bCs/>
                <w:color w:val="FF0000"/>
                <w:sz w:val="18"/>
                <w:szCs w:val="18"/>
              </w:rPr>
              <w:t>I/N</w:t>
            </w:r>
            <w:r w:rsidR="00B80BAC">
              <w:rPr>
                <w:b/>
                <w:bCs/>
                <w:color w:val="FF0000"/>
                <w:sz w:val="18"/>
                <w:szCs w:val="18"/>
              </w:rPr>
              <w:t>,</w:t>
            </w:r>
            <w:r w:rsidRPr="00F10707">
              <w:rPr>
                <w:b/>
                <w:bCs/>
                <w:color w:val="FF0000"/>
                <w:sz w:val="18"/>
                <w:szCs w:val="18"/>
              </w:rPr>
              <w:t xml:space="preserve"> </w:t>
            </w:r>
            <w:r w:rsidR="00B80BAC">
              <w:rPr>
                <w:b/>
                <w:bCs/>
                <w:color w:val="FF0000"/>
                <w:sz w:val="18"/>
                <w:szCs w:val="18"/>
              </w:rPr>
              <w:t>dB</w:t>
            </w:r>
          </w:p>
        </w:tc>
        <w:tc>
          <w:tcPr>
            <w:tcW w:w="2700" w:type="dxa"/>
            <w:vAlign w:val="bottom"/>
          </w:tcPr>
          <w:p w:rsidR="0071653E" w:rsidRPr="00F10707" w:rsidRDefault="0071653E" w:rsidP="00B55EB4">
            <w:pPr>
              <w:jc w:val="both"/>
              <w:rPr>
                <w:b/>
                <w:bCs/>
                <w:color w:val="FF0000"/>
                <w:sz w:val="18"/>
                <w:szCs w:val="18"/>
              </w:rPr>
            </w:pPr>
            <w:r w:rsidRPr="00F10707">
              <w:rPr>
                <w:b/>
                <w:bCs/>
                <w:color w:val="FF0000"/>
                <w:sz w:val="18"/>
                <w:szCs w:val="18"/>
              </w:rPr>
              <w:t>-12.1</w:t>
            </w:r>
          </w:p>
        </w:tc>
        <w:tc>
          <w:tcPr>
            <w:tcW w:w="2907" w:type="dxa"/>
            <w:vAlign w:val="bottom"/>
          </w:tcPr>
          <w:p w:rsidR="0071653E" w:rsidRPr="00F10707" w:rsidRDefault="0071653E" w:rsidP="00B55EB4">
            <w:pPr>
              <w:jc w:val="both"/>
              <w:rPr>
                <w:b/>
                <w:bCs/>
                <w:color w:val="FF0000"/>
                <w:sz w:val="18"/>
                <w:szCs w:val="18"/>
              </w:rPr>
            </w:pPr>
            <w:r w:rsidRPr="00F10707">
              <w:rPr>
                <w:b/>
                <w:bCs/>
                <w:color w:val="FF0000"/>
                <w:sz w:val="18"/>
                <w:szCs w:val="18"/>
              </w:rPr>
              <w:t>-16.0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Compatibility criterion</w:t>
            </w:r>
          </w:p>
        </w:tc>
        <w:tc>
          <w:tcPr>
            <w:tcW w:w="2700" w:type="dxa"/>
            <w:vAlign w:val="bottom"/>
          </w:tcPr>
          <w:p w:rsidR="0071653E" w:rsidRPr="00F10707" w:rsidRDefault="0071653E" w:rsidP="005A6AD6">
            <w:pPr>
              <w:jc w:val="both"/>
              <w:rPr>
                <w:sz w:val="18"/>
                <w:szCs w:val="18"/>
              </w:rPr>
            </w:pPr>
            <w:r w:rsidRPr="00F10707">
              <w:rPr>
                <w:sz w:val="18"/>
                <w:szCs w:val="18"/>
              </w:rPr>
              <w:t>I/N = -6</w:t>
            </w:r>
          </w:p>
        </w:tc>
        <w:tc>
          <w:tcPr>
            <w:tcW w:w="2907" w:type="dxa"/>
            <w:vAlign w:val="bottom"/>
          </w:tcPr>
          <w:p w:rsidR="0071653E" w:rsidRPr="00F10707" w:rsidRDefault="0071653E" w:rsidP="005A6AD6">
            <w:pPr>
              <w:jc w:val="both"/>
              <w:rPr>
                <w:sz w:val="18"/>
                <w:szCs w:val="18"/>
              </w:rPr>
            </w:pPr>
            <w:r w:rsidRPr="00F10707">
              <w:rPr>
                <w:sz w:val="18"/>
                <w:szCs w:val="18"/>
              </w:rPr>
              <w:t>I/N = -6</w:t>
            </w:r>
          </w:p>
        </w:tc>
      </w:tr>
      <w:tr w:rsidR="0071653E" w:rsidTr="005A6AD6">
        <w:tc>
          <w:tcPr>
            <w:tcW w:w="4248" w:type="dxa"/>
            <w:vAlign w:val="bottom"/>
          </w:tcPr>
          <w:p w:rsidR="0071653E" w:rsidRPr="00F10707" w:rsidRDefault="0071653E" w:rsidP="005A6AD6">
            <w:pPr>
              <w:jc w:val="both"/>
              <w:rPr>
                <w:b/>
                <w:bCs/>
                <w:sz w:val="18"/>
                <w:szCs w:val="18"/>
              </w:rPr>
            </w:pPr>
            <w:r w:rsidRPr="00F10707">
              <w:rPr>
                <w:b/>
                <w:bCs/>
                <w:sz w:val="18"/>
                <w:szCs w:val="18"/>
              </w:rPr>
              <w:t>Interference risk (single entry)</w:t>
            </w:r>
          </w:p>
        </w:tc>
        <w:tc>
          <w:tcPr>
            <w:tcW w:w="2700"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c>
          <w:tcPr>
            <w:tcW w:w="2907"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r>
    </w:tbl>
    <w:p w:rsidR="00250184" w:rsidRPr="00250184" w:rsidRDefault="00250184" w:rsidP="00FD0610">
      <w:pPr>
        <w:pStyle w:val="ECCParagraph"/>
      </w:pPr>
    </w:p>
    <w:p w:rsidR="00E4550C" w:rsidRPr="00F10707" w:rsidRDefault="00E4550C" w:rsidP="00FD0610">
      <w:pPr>
        <w:pStyle w:val="ECCParagraph"/>
      </w:pPr>
      <w:r w:rsidRPr="00F10707">
        <w:t xml:space="preserve">Because of the long distance between the space-borne SAR receivers and ground-based PL transmitters, the continuous transmitting low power </w:t>
      </w:r>
      <w:proofErr w:type="spellStart"/>
      <w:r w:rsidR="001E646D">
        <w:t>p</w:t>
      </w:r>
      <w:r w:rsidRPr="00F10707">
        <w:t>seudolites</w:t>
      </w:r>
      <w:proofErr w:type="spellEnd"/>
      <w:r w:rsidRPr="00F10707">
        <w:t xml:space="preserve"> do not cause interference to SAR receivers and compatibility evaluations are made to pulsed </w:t>
      </w:r>
      <w:proofErr w:type="spellStart"/>
      <w:r w:rsidR="001E646D">
        <w:t>p</w:t>
      </w:r>
      <w:r w:rsidRPr="00F10707">
        <w:t>seudolites</w:t>
      </w:r>
      <w:proofErr w:type="spellEnd"/>
      <w:r w:rsidRPr="00F10707">
        <w:t>.</w:t>
      </w:r>
    </w:p>
    <w:p w:rsidR="00E4550C" w:rsidRPr="00F10707" w:rsidRDefault="00E4550C" w:rsidP="00972A61">
      <w:pPr>
        <w:pStyle w:val="ECCAnnexheading2"/>
      </w:pPr>
      <w:r w:rsidRPr="00F10707">
        <w:tab/>
        <w:t>SEAMCAT simulations</w:t>
      </w:r>
    </w:p>
    <w:p w:rsidR="00E4550C" w:rsidRPr="00F10707" w:rsidRDefault="00E4550C" w:rsidP="00FD0610">
      <w:pPr>
        <w:pStyle w:val="ECCParagraph"/>
      </w:pPr>
      <w:r w:rsidRPr="00F10707">
        <w:t xml:space="preserve">In the SEAMCAT simulations the statistical compatibility between the </w:t>
      </w:r>
      <w:proofErr w:type="spellStart"/>
      <w:r w:rsidRPr="00F10707">
        <w:t>Pseudolite</w:t>
      </w:r>
      <w:proofErr w:type="spellEnd"/>
      <w:r w:rsidRPr="00F10707">
        <w:t xml:space="preserve"> and EESS services is studied. The consistency between the SEAMCAT scenario and the MCL calculations is checked by a simple correlated simulation case without any distributions and after this a full statistical scenario is implemented.</w:t>
      </w:r>
    </w:p>
    <w:p w:rsidR="00E4550C" w:rsidRPr="00F10707" w:rsidRDefault="00E4550C" w:rsidP="00FD0610">
      <w:pPr>
        <w:pStyle w:val="ECCParagraph"/>
      </w:pPr>
      <w:r w:rsidRPr="00F10707">
        <w:t xml:space="preserve">The SAR receivers are space-borne, thus line-of-sight visibility between the interfering </w:t>
      </w:r>
      <w:proofErr w:type="spellStart"/>
      <w:proofErr w:type="gramStart"/>
      <w:r w:rsidRPr="00F10707">
        <w:t>Pseudolite</w:t>
      </w:r>
      <w:proofErr w:type="spellEnd"/>
      <w:proofErr w:type="gramEnd"/>
      <w:r w:rsidRPr="00F10707">
        <w:t xml:space="preserve"> transmitter and the victim can be assumed. The selected propagation model for the simulations is the Free Space Loss model (as implem</w:t>
      </w:r>
      <w:r w:rsidR="001E646D">
        <w:t xml:space="preserve">ented in SEAMCAT). Between the </w:t>
      </w:r>
      <w:proofErr w:type="spellStart"/>
      <w:r w:rsidR="001E646D">
        <w:t>p</w:t>
      </w:r>
      <w:r w:rsidRPr="00F10707">
        <w:t>seudolite</w:t>
      </w:r>
      <w:proofErr w:type="spellEnd"/>
      <w:r w:rsidRPr="00F10707">
        <w:t xml:space="preserve"> transmit and receive antennas the operational environment is assumed as non-LOS and the Extended </w:t>
      </w:r>
      <w:proofErr w:type="spellStart"/>
      <w:r w:rsidRPr="00F10707">
        <w:t>Hata</w:t>
      </w:r>
      <w:proofErr w:type="spellEnd"/>
      <w:r w:rsidRPr="00F10707">
        <w:t xml:space="preserve"> model (as implemented in SEAMCAT) is used. </w:t>
      </w:r>
    </w:p>
    <w:p w:rsidR="00E4550C" w:rsidRPr="00660699" w:rsidRDefault="00E4550C" w:rsidP="00660699">
      <w:pPr>
        <w:pStyle w:val="ECCParagraph"/>
      </w:pPr>
      <w:r w:rsidRPr="00660699">
        <w:t xml:space="preserve">The interference </w:t>
      </w:r>
      <w:proofErr w:type="gramStart"/>
      <w:r w:rsidRPr="00660699">
        <w:t>criteria for synthetic aperture radars is</w:t>
      </w:r>
      <w:proofErr w:type="gramEnd"/>
      <w:r w:rsidRPr="00660699">
        <w:t xml:space="preserve"> an interference-to-noise ratio (I/N) of –6 dB, which corresponds to a 10% performance degradation of the standard deviation of SAR pixel power. The EESS SAR radar scans the surface of the Earth with its antenna main beam when it sees the interference only from the main beam. Therefore, in these evaluations, only the main lobes of the Synthetic Aperture Radar, SAR1 or SAR2, are considered. The size of the antenna footprint is about 20 km x 20 km.</w:t>
      </w:r>
    </w:p>
    <w:p w:rsidR="00E4550C" w:rsidRPr="00F10707" w:rsidRDefault="00E4550C" w:rsidP="00FD0610">
      <w:pPr>
        <w:pStyle w:val="ECCParagraph"/>
      </w:pPr>
      <w:r w:rsidRPr="00F10707">
        <w:t xml:space="preserve">In the simulations both, the interfering PL and victim SAR receivers are assumed to operate on same 1 227 MHz frequency. The simulation parameters are gathered in </w:t>
      </w:r>
      <w:r w:rsidRPr="00F10707">
        <w:fldChar w:fldCharType="begin"/>
      </w:r>
      <w:r w:rsidRPr="00F10707">
        <w:instrText xml:space="preserve"> REF _Ref273532967 \h </w:instrText>
      </w:r>
      <w:r>
        <w:instrText xml:space="preserve"> \* MERGEFORMAT </w:instrText>
      </w:r>
      <w:r w:rsidRPr="00F10707">
        <w:fldChar w:fldCharType="separate"/>
      </w:r>
      <w:r w:rsidR="00F874F9" w:rsidRPr="00F10707">
        <w:t xml:space="preserve">Table </w:t>
      </w:r>
      <w:r w:rsidR="00F874F9">
        <w:rPr>
          <w:noProof/>
        </w:rPr>
        <w:t>41</w:t>
      </w:r>
      <w:r w:rsidRPr="00F10707">
        <w:fldChar w:fldCharType="end"/>
      </w:r>
      <w:r w:rsidRPr="00F10707">
        <w:t>.</w:t>
      </w:r>
    </w:p>
    <w:p w:rsidR="0071653E" w:rsidRDefault="0071653E" w:rsidP="00FD0610">
      <w:pPr>
        <w:pStyle w:val="ECCParagraph"/>
      </w:pPr>
    </w:p>
    <w:p w:rsidR="00FE79C5" w:rsidRDefault="00FE79C5" w:rsidP="00FD0610">
      <w:pPr>
        <w:pStyle w:val="ECCParagraph"/>
      </w:pPr>
    </w:p>
    <w:p w:rsidR="00FD0610" w:rsidRPr="00F10707" w:rsidRDefault="00FD0610" w:rsidP="00FD0610">
      <w:pPr>
        <w:pStyle w:val="Lgende"/>
      </w:pPr>
      <w:bookmarkStart w:id="255" w:name="_Ref273532967"/>
      <w:r w:rsidRPr="00F10707">
        <w:lastRenderedPageBreak/>
        <w:t xml:space="preserve">Table </w:t>
      </w:r>
      <w:r w:rsidRPr="00F10707">
        <w:fldChar w:fldCharType="begin"/>
      </w:r>
      <w:r w:rsidRPr="00F10707">
        <w:instrText xml:space="preserve"> SEQ Table \* ARABIC </w:instrText>
      </w:r>
      <w:r w:rsidRPr="00F10707">
        <w:fldChar w:fldCharType="separate"/>
      </w:r>
      <w:r w:rsidR="00F874F9">
        <w:rPr>
          <w:noProof/>
        </w:rPr>
        <w:t>41</w:t>
      </w:r>
      <w:r w:rsidRPr="00F10707">
        <w:fldChar w:fldCharType="end"/>
      </w:r>
      <w:bookmarkEnd w:id="255"/>
      <w:r w:rsidRPr="00F10707">
        <w:t>: SEAMCAT simulation parameters for SAR receivers in the bands 1215-1240 MHz and 1240-1300MHz</w:t>
      </w:r>
      <w:bookmarkStart w:id="256" w:name="_Toc200441124"/>
      <w:r w:rsidRPr="00F10707">
        <w:t xml:space="preserve"> [ref. ITU-R Rec. RS.1347</w:t>
      </w:r>
      <w:bookmarkEnd w:id="256"/>
      <w:r w:rsidRPr="001E646D">
        <w:t>], [*Ref. ITU-R RS.1166-3]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
        <w:gridCol w:w="2694"/>
        <w:gridCol w:w="1653"/>
        <w:gridCol w:w="1843"/>
        <w:gridCol w:w="1430"/>
        <w:gridCol w:w="2221"/>
      </w:tblGrid>
      <w:tr w:rsidR="0071653E" w:rsidRPr="00FE1795" w:rsidTr="00FD0610">
        <w:trPr>
          <w:tblHeader/>
        </w:trPr>
        <w:tc>
          <w:tcPr>
            <w:tcW w:w="2708" w:type="dxa"/>
            <w:gridSpan w:val="2"/>
            <w:tcBorders>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Victim: EESS, SAR receiver</w:t>
            </w:r>
          </w:p>
        </w:tc>
        <w:tc>
          <w:tcPr>
            <w:tcW w:w="3651" w:type="dxa"/>
            <w:gridSpan w:val="2"/>
            <w:tcBorders>
              <w:left w:val="single" w:sz="8" w:space="0" w:color="FFFFFF"/>
            </w:tcBorders>
            <w:shd w:val="clear" w:color="auto" w:fill="D2232A"/>
            <w:vAlign w:val="center"/>
          </w:tcPr>
          <w:p w:rsidR="0071653E" w:rsidRPr="00FE1795" w:rsidRDefault="0071653E" w:rsidP="0071653E">
            <w:pPr>
              <w:spacing w:line="288" w:lineRule="auto"/>
              <w:jc w:val="center"/>
              <w:rPr>
                <w:b/>
                <w:color w:val="FFFFFF"/>
              </w:rPr>
            </w:pPr>
            <w:r>
              <w:rPr>
                <w:b/>
                <w:color w:val="FFFFFF"/>
              </w:rPr>
              <w:t>Interfering system: CW or Pulsed PLs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sz w:val="18"/>
                <w:szCs w:val="18"/>
              </w:rPr>
            </w:pP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SAR1</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SAR2</w:t>
            </w:r>
          </w:p>
        </w:tc>
        <w:tc>
          <w:tcPr>
            <w:tcW w:w="1430"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CW</w:t>
            </w:r>
          </w:p>
        </w:tc>
        <w:tc>
          <w:tcPr>
            <w:tcW w:w="2221"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Pulsed</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w:t>
            </w:r>
            <w:proofErr w:type="spellStart"/>
            <w:r w:rsidRPr="00F10707">
              <w:rPr>
                <w:b/>
                <w:bCs/>
              </w:rPr>
              <w:t>dBm</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Noise level [</w:t>
            </w:r>
            <w:proofErr w:type="spellStart"/>
            <w:r w:rsidRPr="00F10707">
              <w:rPr>
                <w:b/>
              </w:rPr>
              <w:t>dBm</w:t>
            </w:r>
            <w:proofErr w:type="spellEnd"/>
            <w:r w:rsidRPr="00F10707">
              <w:rPr>
                <w:b/>
              </w:rPr>
              <w:t xml:space="preserve">] </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-97.7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-102 </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or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Polar angle 360º; uniform distribution</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400 000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568 000</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w:t>
            </w:r>
            <w:proofErr w:type="spellStart"/>
            <w:r w:rsidRPr="00F10707">
              <w:rPr>
                <w:b/>
                <w:bCs/>
              </w:rPr>
              <w:t>dBi</w:t>
            </w:r>
            <w:proofErr w:type="spellEnd"/>
            <w:r w:rsidRPr="00F10707">
              <w:rPr>
                <w:b/>
                <w:bCs/>
              </w:rPr>
              <w:t>]</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36,4</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33</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w:t>
            </w:r>
            <w:proofErr w:type="spellStart"/>
            <w:r w:rsidRPr="00F10707">
              <w:t>Tx</w:t>
            </w:r>
            <w:proofErr w:type="spellEnd"/>
            <w:r w:rsidRPr="00F10707">
              <w:t>)</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trHeight w:val="609"/>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w:t>
            </w:r>
            <w:proofErr w:type="spellStart"/>
            <w:r w:rsidRPr="00F10707">
              <w:rPr>
                <w:b/>
                <w:bCs/>
                <w:sz w:val="18"/>
                <w:szCs w:val="18"/>
              </w:rPr>
              <w:t>deg</w:t>
            </w:r>
            <w:proofErr w:type="spellEnd"/>
            <w:r w:rsidRPr="00F10707">
              <w:rPr>
                <w:b/>
                <w:bCs/>
                <w:sz w:val="18"/>
                <w:szCs w:val="18"/>
              </w:rPr>
              <w:t>, from nadir)</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35º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w:t>
            </w:r>
            <w:proofErr w:type="spellStart"/>
            <w:r w:rsidRPr="00F10707">
              <w:rPr>
                <w:b/>
                <w:sz w:val="18"/>
                <w:szCs w:val="18"/>
              </w:rPr>
              <w:t>dBm</w:t>
            </w:r>
            <w:proofErr w:type="spellEnd"/>
            <w:r w:rsidRPr="00F10707">
              <w:rPr>
                <w:b/>
                <w:sz w:val="18"/>
                <w:szCs w:val="18"/>
              </w:rPr>
              <w:t>]</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-156.5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proofErr w:type="spellStart"/>
            <w:r w:rsidRPr="00F10707">
              <w:rPr>
                <w:b/>
              </w:rPr>
              <w:t>InterferingTx</w:t>
            </w:r>
            <w:proofErr w:type="spellEnd"/>
            <w:r w:rsidRPr="00F10707">
              <w:rPr>
                <w:b/>
              </w:rPr>
              <w:t xml:space="preserve"> -Victim Rx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separation distance (see</w:t>
            </w:r>
            <w:r w:rsidR="00B55EB4">
              <w:t xml:space="preserve"> </w:t>
            </w:r>
            <w:r w:rsidR="00B55EB4">
              <w:fldChar w:fldCharType="begin"/>
            </w:r>
            <w:r w:rsidR="00B55EB4">
              <w:instrText xml:space="preserve"> REF _Ref320001830 \h </w:instrText>
            </w:r>
            <w:r w:rsidR="00B55EB4">
              <w:fldChar w:fldCharType="separate"/>
            </w:r>
            <w:r w:rsidR="00B55EB4" w:rsidRPr="00F10707">
              <w:t xml:space="preserve">Table </w:t>
            </w:r>
            <w:r w:rsidR="00B55EB4">
              <w:rPr>
                <w:noProof/>
              </w:rPr>
              <w:t>40</w:t>
            </w:r>
            <w:r w:rsidR="00B55EB4">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radar altitude (see. antenna height above)</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w:t>
            </w:r>
            <w:proofErr w:type="spellStart"/>
            <w:r w:rsidRPr="00F10707">
              <w:t>Tx</w:t>
            </w:r>
            <w:proofErr w:type="spellEnd"/>
            <w:r w:rsidRPr="00F10707">
              <w:t xml:space="preserve">: Extended </w:t>
            </w:r>
            <w:proofErr w:type="spellStart"/>
            <w:r w:rsidRPr="00F10707">
              <w:t>Hata</w:t>
            </w:r>
            <w:proofErr w:type="spellEnd"/>
            <w:r w:rsidRPr="00F10707">
              <w:t xml:space="preserve">,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SAR coverage</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E4550C" w:rsidRPr="00F10707" w:rsidRDefault="00E4550C" w:rsidP="00E4550C">
      <w:pPr>
        <w:pStyle w:val="Texte"/>
      </w:pPr>
    </w:p>
    <w:p w:rsidR="00E4550C" w:rsidRPr="00F10707" w:rsidRDefault="00E4550C" w:rsidP="00FD0610">
      <w:pPr>
        <w:pStyle w:val="ECCParagraph"/>
      </w:pPr>
      <w:r w:rsidRPr="00F10707">
        <w:t xml:space="preserve">The used SAR1 and SAR2 receiver blocking responses and PL transmitter emissions mask are presented in </w:t>
      </w:r>
      <w:r w:rsidRPr="00F10707">
        <w:fldChar w:fldCharType="begin"/>
      </w:r>
      <w:r w:rsidRPr="00F10707">
        <w:instrText xml:space="preserve"> REF _Ref273531392 \h </w:instrText>
      </w:r>
      <w:r>
        <w:instrText xml:space="preserve"> \* MERGEFORMAT </w:instrText>
      </w:r>
      <w:r w:rsidRPr="00F10707">
        <w:fldChar w:fldCharType="separate"/>
      </w:r>
      <w:r w:rsidR="00F874F9" w:rsidRPr="00F10707">
        <w:t xml:space="preserve">Figure </w:t>
      </w:r>
      <w:r w:rsidR="00F874F9">
        <w:rPr>
          <w:noProof/>
        </w:rPr>
        <w:t>44</w:t>
      </w:r>
      <w:r w:rsidRPr="00F10707">
        <w:fldChar w:fldCharType="end"/>
      </w:r>
      <w:r w:rsidR="00660699">
        <w:t>,</w:t>
      </w:r>
      <w:r w:rsidRPr="00F10707">
        <w:t xml:space="preserve"> </w:t>
      </w:r>
      <w:r w:rsidRPr="00F10707">
        <w:fldChar w:fldCharType="begin"/>
      </w:r>
      <w:r w:rsidRPr="00F10707">
        <w:instrText xml:space="preserve"> REF _Ref273531420 \h </w:instrText>
      </w:r>
      <w:r>
        <w:instrText xml:space="preserve"> \* MERGEFORMAT </w:instrText>
      </w:r>
      <w:r w:rsidRPr="00F10707">
        <w:fldChar w:fldCharType="separate"/>
      </w:r>
      <w:r w:rsidR="00F874F9" w:rsidRPr="00F10707">
        <w:t xml:space="preserve">Figure </w:t>
      </w:r>
      <w:r w:rsidR="00F874F9">
        <w:rPr>
          <w:noProof/>
        </w:rPr>
        <w:t>45</w:t>
      </w:r>
      <w:r w:rsidRPr="00F10707">
        <w:fldChar w:fldCharType="end"/>
      </w:r>
      <w:r w:rsidR="00FD0610">
        <w:t xml:space="preserve"> </w:t>
      </w:r>
      <w:r w:rsidRPr="00F10707">
        <w:t xml:space="preserve">and </w:t>
      </w:r>
      <w:r w:rsidRPr="00F10707">
        <w:fldChar w:fldCharType="begin"/>
      </w:r>
      <w:r w:rsidRPr="00F10707">
        <w:instrText xml:space="preserve"> REF _Ref273531440 \h </w:instrText>
      </w:r>
      <w:r>
        <w:instrText xml:space="preserve"> \* MERGEFORMAT </w:instrText>
      </w:r>
      <w:r w:rsidRPr="00F10707">
        <w:fldChar w:fldCharType="separate"/>
      </w:r>
      <w:r w:rsidR="00F874F9" w:rsidRPr="00F10707">
        <w:t xml:space="preserve">Figure </w:t>
      </w:r>
      <w:r w:rsidR="00F874F9">
        <w:rPr>
          <w:noProof/>
        </w:rPr>
        <w:t>46</w:t>
      </w:r>
      <w:r w:rsidRPr="00F10707">
        <w:fldChar w:fldCharType="end"/>
      </w:r>
      <w:r w:rsidRPr="00F10707">
        <w:t>, respectively.</w:t>
      </w:r>
    </w:p>
    <w:p w:rsidR="00E4550C" w:rsidRPr="00F10707" w:rsidRDefault="00E4550C" w:rsidP="00E4550C">
      <w:pPr>
        <w:pStyle w:val="Texte"/>
        <w:jc w:val="center"/>
      </w:pPr>
      <w:r>
        <w:rPr>
          <w:noProof/>
          <w:lang w:val="fr-FR" w:eastAsia="fr-FR"/>
        </w:rPr>
        <w:drawing>
          <wp:inline distT="0" distB="0" distL="0" distR="0" wp14:anchorId="691FC9DC" wp14:editId="038FFD47">
            <wp:extent cx="3962400" cy="2190750"/>
            <wp:effectExtent l="0" t="0" r="0" b="0"/>
            <wp:docPr id="54" name="Image 5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figure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57" w:name="_Ref273531392"/>
      <w:r w:rsidRPr="00F10707">
        <w:t xml:space="preserve">Figure </w:t>
      </w:r>
      <w:r w:rsidRPr="00F10707">
        <w:fldChar w:fldCharType="begin"/>
      </w:r>
      <w:r w:rsidRPr="00F10707">
        <w:instrText xml:space="preserve"> SEQ Figure \* ARABIC </w:instrText>
      </w:r>
      <w:r w:rsidRPr="00F10707">
        <w:fldChar w:fldCharType="separate"/>
      </w:r>
      <w:r w:rsidR="00FE79C5">
        <w:rPr>
          <w:noProof/>
        </w:rPr>
        <w:t>44</w:t>
      </w:r>
      <w:r w:rsidRPr="00F10707">
        <w:fldChar w:fldCharType="end"/>
      </w:r>
      <w:bookmarkEnd w:id="257"/>
      <w:r w:rsidRPr="00F10707">
        <w:t>: EESS, SAR1 receiver blocking response</w:t>
      </w:r>
    </w:p>
    <w:p w:rsidR="00E4550C" w:rsidRPr="00F10707" w:rsidRDefault="00E4550C" w:rsidP="00E4550C">
      <w:pPr>
        <w:pStyle w:val="Texte"/>
        <w:rPr>
          <w:lang w:eastAsia="en-US"/>
        </w:rPr>
      </w:pPr>
    </w:p>
    <w:p w:rsidR="00E4550C" w:rsidRPr="00F10707" w:rsidRDefault="00E4550C" w:rsidP="00E4550C">
      <w:pPr>
        <w:pStyle w:val="Texte"/>
        <w:jc w:val="center"/>
        <w:rPr>
          <w:lang w:eastAsia="en-US"/>
        </w:rPr>
      </w:pPr>
      <w:r>
        <w:rPr>
          <w:noProof/>
          <w:lang w:val="fr-FR" w:eastAsia="fr-FR"/>
        </w:rPr>
        <w:lastRenderedPageBreak/>
        <w:drawing>
          <wp:inline distT="0" distB="0" distL="0" distR="0" wp14:anchorId="45F4460A" wp14:editId="472FBEC8">
            <wp:extent cx="3962400" cy="2190750"/>
            <wp:effectExtent l="0" t="0" r="0" b="0"/>
            <wp:docPr id="53" name="Imag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figure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58" w:name="_Ref273531420"/>
      <w:r w:rsidRPr="00F10707">
        <w:t xml:space="preserve">Figure </w:t>
      </w:r>
      <w:r w:rsidRPr="00F10707">
        <w:fldChar w:fldCharType="begin"/>
      </w:r>
      <w:r w:rsidRPr="00F10707">
        <w:instrText xml:space="preserve"> SEQ Figure \* ARABIC </w:instrText>
      </w:r>
      <w:r w:rsidRPr="00F10707">
        <w:fldChar w:fldCharType="separate"/>
      </w:r>
      <w:r w:rsidR="00FE79C5">
        <w:rPr>
          <w:noProof/>
        </w:rPr>
        <w:t>45</w:t>
      </w:r>
      <w:r w:rsidRPr="00F10707">
        <w:fldChar w:fldCharType="end"/>
      </w:r>
      <w:bookmarkEnd w:id="258"/>
      <w:r w:rsidRPr="00F10707">
        <w:t>: EESS, SAR2 receiver blocking response</w:t>
      </w:r>
    </w:p>
    <w:p w:rsidR="00E4550C" w:rsidRPr="00F10707" w:rsidRDefault="00E4550C" w:rsidP="00E4550C">
      <w:pPr>
        <w:pStyle w:val="Lgende"/>
      </w:pPr>
    </w:p>
    <w:p w:rsidR="00E4550C" w:rsidRPr="00F10707" w:rsidRDefault="00E4550C" w:rsidP="00E4550C">
      <w:pPr>
        <w:pStyle w:val="Lgende"/>
      </w:pPr>
      <w:r>
        <w:rPr>
          <w:noProof/>
          <w:lang w:val="fr-FR" w:eastAsia="fr-FR"/>
        </w:rPr>
        <w:drawing>
          <wp:inline distT="0" distB="0" distL="0" distR="0" wp14:anchorId="0DB6CDA2" wp14:editId="38FB8490">
            <wp:extent cx="3914775" cy="3095625"/>
            <wp:effectExtent l="0" t="0" r="9525" b="9525"/>
            <wp:docPr id="52" name="Image 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figure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4775" cy="3095625"/>
                    </a:xfrm>
                    <a:prstGeom prst="rect">
                      <a:avLst/>
                    </a:prstGeom>
                    <a:noFill/>
                    <a:ln>
                      <a:noFill/>
                    </a:ln>
                  </pic:spPr>
                </pic:pic>
              </a:graphicData>
            </a:graphic>
          </wp:inline>
        </w:drawing>
      </w:r>
    </w:p>
    <w:p w:rsidR="00E4550C" w:rsidRPr="00F10707" w:rsidRDefault="00E4550C" w:rsidP="00E4550C">
      <w:pPr>
        <w:pStyle w:val="Lgende"/>
      </w:pPr>
      <w:bookmarkStart w:id="259" w:name="_Ref273531440"/>
      <w:r w:rsidRPr="00F10707">
        <w:t xml:space="preserve">Figure </w:t>
      </w:r>
      <w:r w:rsidRPr="00F10707">
        <w:fldChar w:fldCharType="begin"/>
      </w:r>
      <w:r w:rsidRPr="00F10707">
        <w:instrText xml:space="preserve"> SEQ Figure \* ARABIC </w:instrText>
      </w:r>
      <w:r w:rsidRPr="00F10707">
        <w:fldChar w:fldCharType="separate"/>
      </w:r>
      <w:r w:rsidR="00FE79C5">
        <w:rPr>
          <w:noProof/>
        </w:rPr>
        <w:t>46</w:t>
      </w:r>
      <w:r w:rsidRPr="00F10707">
        <w:fldChar w:fldCharType="end"/>
      </w:r>
      <w:bookmarkEnd w:id="259"/>
      <w:r w:rsidRPr="00F10707">
        <w:t>: PL transmitter emissions mask</w:t>
      </w:r>
    </w:p>
    <w:p w:rsidR="00E4550C" w:rsidRPr="00F10707" w:rsidRDefault="00E4550C" w:rsidP="00E4550C">
      <w:pPr>
        <w:pStyle w:val="Texte"/>
        <w:jc w:val="center"/>
        <w:rPr>
          <w:sz w:val="16"/>
          <w:szCs w:val="16"/>
        </w:rPr>
      </w:pPr>
    </w:p>
    <w:p w:rsidR="00E4550C" w:rsidRPr="00F10707" w:rsidRDefault="00E4550C" w:rsidP="00E4550C">
      <w:pPr>
        <w:rPr>
          <w:sz w:val="22"/>
          <w:szCs w:val="22"/>
          <w:u w:val="single"/>
        </w:rPr>
      </w:pPr>
      <w:r w:rsidRPr="00F10707">
        <w:rPr>
          <w:u w:val="single"/>
        </w:rPr>
        <w:t>EESS (space-to-Earth) SAR1 receivers operating in the band 1215-1300 MHz</w:t>
      </w:r>
    </w:p>
    <w:p w:rsidR="00E4550C" w:rsidRPr="00F10707" w:rsidRDefault="00E4550C" w:rsidP="00E4550C">
      <w:pPr>
        <w:jc w:val="both"/>
        <w:rPr>
          <w:sz w:val="22"/>
          <w:szCs w:val="22"/>
          <w:u w:val="single"/>
        </w:rPr>
      </w:pPr>
    </w:p>
    <w:p w:rsidR="00E4550C" w:rsidRPr="00F10707" w:rsidRDefault="00E4550C" w:rsidP="00E4550C">
      <w:pPr>
        <w:pStyle w:val="Texte"/>
        <w:jc w:val="center"/>
      </w:pPr>
      <w:r>
        <w:rPr>
          <w:noProof/>
          <w:lang w:val="fr-FR" w:eastAsia="fr-FR"/>
        </w:rPr>
        <w:lastRenderedPageBreak/>
        <w:drawing>
          <wp:inline distT="0" distB="0" distL="0" distR="0" wp14:anchorId="24195172" wp14:editId="7A5640AD">
            <wp:extent cx="4676775" cy="3657600"/>
            <wp:effectExtent l="0" t="0" r="9525" b="0"/>
            <wp:docPr id="51" name="Image 5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figure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3657600"/>
                    </a:xfrm>
                    <a:prstGeom prst="rect">
                      <a:avLst/>
                    </a:prstGeom>
                    <a:noFill/>
                    <a:ln>
                      <a:noFill/>
                    </a:ln>
                  </pic:spPr>
                </pic:pic>
              </a:graphicData>
            </a:graphic>
          </wp:inline>
        </w:drawing>
      </w:r>
    </w:p>
    <w:p w:rsidR="00E4550C" w:rsidRPr="00F10707" w:rsidRDefault="00E4550C" w:rsidP="00E4550C">
      <w:pPr>
        <w:pStyle w:val="Lgende"/>
      </w:pPr>
      <w:bookmarkStart w:id="260" w:name="_Ref202158091"/>
      <w:r w:rsidRPr="00F10707">
        <w:t xml:space="preserve">Figure </w:t>
      </w:r>
      <w:r w:rsidRPr="00F10707">
        <w:fldChar w:fldCharType="begin"/>
      </w:r>
      <w:r w:rsidRPr="00F10707">
        <w:instrText xml:space="preserve"> SEQ Figure \* ARABIC </w:instrText>
      </w:r>
      <w:r w:rsidRPr="00F10707">
        <w:fldChar w:fldCharType="separate"/>
      </w:r>
      <w:r w:rsidR="00FE79C5">
        <w:rPr>
          <w:noProof/>
        </w:rPr>
        <w:t>47</w:t>
      </w:r>
      <w:r w:rsidRPr="00F10707">
        <w:fldChar w:fldCharType="end"/>
      </w:r>
      <w:bookmarkEnd w:id="260"/>
      <w:r w:rsidRPr="00F10707">
        <w:t>: Pulsed PL to EESS, space-borne SAR1; Correlated case with I/N criteria -6 dB and separation distance 425km. (EESS_PL to SAR1_pulsed_MCL.sws)</w:t>
      </w:r>
    </w:p>
    <w:p w:rsidR="00E4550C" w:rsidRPr="00F10707" w:rsidRDefault="00E4550C" w:rsidP="00E4550C">
      <w:pPr>
        <w:pStyle w:val="Texte"/>
        <w:jc w:val="center"/>
        <w:rPr>
          <w:lang w:eastAsia="en-US"/>
        </w:rPr>
      </w:pPr>
      <w:r>
        <w:rPr>
          <w:noProof/>
          <w:lang w:val="fr-FR" w:eastAsia="fr-FR"/>
        </w:rPr>
        <w:drawing>
          <wp:inline distT="0" distB="0" distL="0" distR="0" wp14:anchorId="59FC2AE0" wp14:editId="3A05C14C">
            <wp:extent cx="4867275" cy="3686175"/>
            <wp:effectExtent l="0" t="0" r="9525" b="9525"/>
            <wp:docPr id="50" name="Image 5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figure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E4550C" w:rsidRPr="00F10707" w:rsidRDefault="00E4550C" w:rsidP="00E4550C">
      <w:pPr>
        <w:pStyle w:val="Lgende"/>
      </w:pPr>
      <w:bookmarkStart w:id="261" w:name="_Ref273531489"/>
      <w:r w:rsidRPr="00F10707">
        <w:t xml:space="preserve">Figure </w:t>
      </w:r>
      <w:r w:rsidRPr="00F10707">
        <w:fldChar w:fldCharType="begin"/>
      </w:r>
      <w:r w:rsidRPr="00F10707">
        <w:instrText xml:space="preserve"> SEQ Figure \* ARABIC </w:instrText>
      </w:r>
      <w:r w:rsidRPr="00F10707">
        <w:fldChar w:fldCharType="separate"/>
      </w:r>
      <w:r w:rsidR="00FE79C5">
        <w:rPr>
          <w:noProof/>
        </w:rPr>
        <w:t>48</w:t>
      </w:r>
      <w:r w:rsidRPr="00F10707">
        <w:fldChar w:fldCharType="end"/>
      </w:r>
      <w:bookmarkEnd w:id="261"/>
      <w:r w:rsidRPr="00F10707">
        <w:t>: Single pulse transmitting PL to SAR1; uniform distributions (PL transmitter density 0.0025 1/km</w:t>
      </w:r>
      <w:r w:rsidRPr="00F10707">
        <w:rPr>
          <w:sz w:val="18"/>
          <w:vertAlign w:val="superscript"/>
        </w:rPr>
        <w:t>2</w:t>
      </w:r>
      <w:r w:rsidRPr="00F10707">
        <w:t>); Interference probability is 0.105% (EESS_PL to SAR1_pulsed_single_d0.0025.sws)</w:t>
      </w:r>
    </w:p>
    <w:p w:rsidR="00E4550C" w:rsidRPr="00F10707" w:rsidRDefault="00E4550C" w:rsidP="00E4550C">
      <w:pPr>
        <w:pStyle w:val="Texte"/>
        <w:rPr>
          <w:lang w:eastAsia="en-US"/>
        </w:rPr>
      </w:pPr>
    </w:p>
    <w:p w:rsidR="00E4550C" w:rsidRPr="00F10707" w:rsidRDefault="00E4550C" w:rsidP="00E4550C">
      <w:pPr>
        <w:pStyle w:val="CaptionCa"/>
      </w:pPr>
      <w:r>
        <w:rPr>
          <w:noProof/>
          <w:lang w:val="fr-FR" w:eastAsia="fr-FR"/>
        </w:rPr>
        <w:lastRenderedPageBreak/>
        <w:drawing>
          <wp:inline distT="0" distB="0" distL="0" distR="0" wp14:anchorId="09D545FF" wp14:editId="55EB02C1">
            <wp:extent cx="4400550" cy="2724150"/>
            <wp:effectExtent l="0" t="0" r="0" b="0"/>
            <wp:docPr id="49" name="Image 49"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figure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00550" cy="2724150"/>
                    </a:xfrm>
                    <a:prstGeom prst="rect">
                      <a:avLst/>
                    </a:prstGeom>
                    <a:noFill/>
                    <a:ln>
                      <a:noFill/>
                    </a:ln>
                  </pic:spPr>
                </pic:pic>
              </a:graphicData>
            </a:graphic>
          </wp:inline>
        </w:drawing>
      </w:r>
    </w:p>
    <w:p w:rsidR="00E4550C" w:rsidRPr="00F10707" w:rsidRDefault="00E4550C" w:rsidP="00E4550C">
      <w:pPr>
        <w:pStyle w:val="Lgende"/>
      </w:pPr>
      <w:bookmarkStart w:id="262" w:name="_Ref273531535"/>
      <w:r w:rsidRPr="00F10707">
        <w:t xml:space="preserve">Figure </w:t>
      </w:r>
      <w:r w:rsidRPr="00F10707">
        <w:fldChar w:fldCharType="begin"/>
      </w:r>
      <w:r w:rsidRPr="00F10707">
        <w:instrText xml:space="preserve"> SEQ Figure \* ARABIC </w:instrText>
      </w:r>
      <w:r w:rsidRPr="00F10707">
        <w:fldChar w:fldCharType="separate"/>
      </w:r>
      <w:r w:rsidR="00FE79C5">
        <w:rPr>
          <w:noProof/>
        </w:rPr>
        <w:t>49</w:t>
      </w:r>
      <w:r w:rsidRPr="00F10707">
        <w:fldChar w:fldCharType="end"/>
      </w:r>
      <w:bookmarkEnd w:id="262"/>
      <w:r w:rsidRPr="00F10707">
        <w:t>: Six pulse transmitting PLs to SAR1; Uniform distributions (PL transmitter density 0.015 1/km</w:t>
      </w:r>
      <w:r w:rsidRPr="00F10707">
        <w:rPr>
          <w:sz w:val="18"/>
          <w:vertAlign w:val="superscript"/>
        </w:rPr>
        <w:t>2</w:t>
      </w:r>
      <w:r w:rsidRPr="00F10707">
        <w:t>); Interference probability is 2.14% (EESS_PL to SAR1_pulsed_6tx_d0.015.sws)</w:t>
      </w:r>
    </w:p>
    <w:p w:rsidR="00E4550C" w:rsidRPr="00F10707" w:rsidRDefault="001E646D" w:rsidP="00FD0610">
      <w:pPr>
        <w:pStyle w:val="ECCParagraph"/>
      </w:pPr>
      <w:r>
        <w:t xml:space="preserve">Single pulse transmitting </w:t>
      </w:r>
      <w:proofErr w:type="spellStart"/>
      <w:r>
        <w:t>p</w:t>
      </w:r>
      <w:r w:rsidR="00E4550C" w:rsidRPr="00F10707">
        <w:t>seudolite</w:t>
      </w:r>
      <w:proofErr w:type="spellEnd"/>
      <w:r w:rsidR="00E4550C" w:rsidRPr="00F10707">
        <w:t xml:space="preserve"> in the SAR1 antenna footprint (PL density 0.0025 </w:t>
      </w:r>
      <w:r w:rsidR="00E4550C" w:rsidRPr="00F10707">
        <w:rPr>
          <w:sz w:val="18"/>
          <w:szCs w:val="18"/>
        </w:rPr>
        <w:t>1/km</w:t>
      </w:r>
      <w:r w:rsidR="00E4550C" w:rsidRPr="00F10707">
        <w:rPr>
          <w:sz w:val="18"/>
          <w:szCs w:val="18"/>
          <w:vertAlign w:val="superscript"/>
        </w:rPr>
        <w:t>2</w:t>
      </w:r>
      <w:r w:rsidR="00E4550C" w:rsidRPr="00F10707">
        <w:t>) does not cause interference to the EESS system (</w:t>
      </w:r>
      <w:r w:rsidR="00E4550C" w:rsidRPr="00F10707">
        <w:fldChar w:fldCharType="begin"/>
      </w:r>
      <w:r w:rsidR="00E4550C" w:rsidRPr="00F10707">
        <w:instrText xml:space="preserve"> REF _Ref273531489 \h </w:instrText>
      </w:r>
      <w:r w:rsidR="00E4550C">
        <w:instrText xml:space="preserve"> \* MERGEFORMAT </w:instrText>
      </w:r>
      <w:r w:rsidR="00E4550C" w:rsidRPr="00F10707">
        <w:fldChar w:fldCharType="separate"/>
      </w:r>
      <w:r w:rsidR="00F874F9" w:rsidRPr="00F10707">
        <w:t xml:space="preserve">Figure </w:t>
      </w:r>
      <w:r w:rsidR="00F874F9">
        <w:rPr>
          <w:noProof/>
        </w:rPr>
        <w:t>48</w:t>
      </w:r>
      <w:r w:rsidR="00E4550C" w:rsidRPr="00F10707">
        <w:fldChar w:fldCharType="end"/>
      </w:r>
      <w:r w:rsidR="00E4550C" w:rsidRPr="00F10707">
        <w:t xml:space="preserve">). The situation is the same also in the six pulse transmitting </w:t>
      </w:r>
      <w:proofErr w:type="spellStart"/>
      <w:r>
        <w:t>p</w:t>
      </w:r>
      <w:r w:rsidR="00E4550C" w:rsidRPr="00F10707">
        <w:t>seudolites</w:t>
      </w:r>
      <w:proofErr w:type="spellEnd"/>
      <w:r w:rsidR="00E4550C" w:rsidRPr="00F10707">
        <w:t xml:space="preserve"> case (with higher PL density of 0.015 </w:t>
      </w:r>
      <w:proofErr w:type="spellStart"/>
      <w:r w:rsidR="00E4550C" w:rsidRPr="00F10707">
        <w:rPr>
          <w:sz w:val="18"/>
          <w:szCs w:val="18"/>
        </w:rPr>
        <w:t>Tx</w:t>
      </w:r>
      <w:proofErr w:type="spellEnd"/>
      <w:r w:rsidR="00E4550C" w:rsidRPr="00F10707">
        <w:rPr>
          <w:sz w:val="18"/>
          <w:szCs w:val="18"/>
        </w:rPr>
        <w:t>/km</w:t>
      </w:r>
      <w:r w:rsidR="00E4550C" w:rsidRPr="00F10707">
        <w:rPr>
          <w:sz w:val="18"/>
          <w:szCs w:val="18"/>
          <w:vertAlign w:val="superscript"/>
        </w:rPr>
        <w:t>2</w:t>
      </w:r>
      <w:r w:rsidR="00E4550C" w:rsidRPr="00F10707">
        <w:t xml:space="preserve">) in </w:t>
      </w:r>
      <w:r w:rsidR="00E4550C" w:rsidRPr="00F10707">
        <w:fldChar w:fldCharType="begin"/>
      </w:r>
      <w:r w:rsidR="00E4550C" w:rsidRPr="00F10707">
        <w:instrText xml:space="preserve"> REF _Ref273531535 \h </w:instrText>
      </w:r>
      <w:r w:rsidR="00E4550C">
        <w:instrText xml:space="preserve"> \* MERGEFORMAT </w:instrText>
      </w:r>
      <w:r w:rsidR="00E4550C" w:rsidRPr="00F10707">
        <w:fldChar w:fldCharType="separate"/>
      </w:r>
      <w:r w:rsidR="00F874F9" w:rsidRPr="00F10707">
        <w:t xml:space="preserve">Figure </w:t>
      </w:r>
      <w:r w:rsidR="00F874F9">
        <w:rPr>
          <w:noProof/>
        </w:rPr>
        <w:t>49</w:t>
      </w:r>
      <w:r w:rsidR="00E4550C" w:rsidRPr="00F10707">
        <w:fldChar w:fldCharType="end"/>
      </w:r>
      <w:r>
        <w:t xml:space="preserve">. However, as the number of </w:t>
      </w:r>
      <w:proofErr w:type="spellStart"/>
      <w:r>
        <w:t>p</w:t>
      </w:r>
      <w:r w:rsidR="00E4550C" w:rsidRPr="00F10707">
        <w:t>seudolites</w:t>
      </w:r>
      <w:proofErr w:type="spellEnd"/>
      <w:r w:rsidR="00E4550C" w:rsidRPr="00F10707">
        <w:t xml:space="preserve"> in the radar footprint increases aggregated average interference power level in the EESS receiver may be exceeded.</w:t>
      </w:r>
    </w:p>
    <w:p w:rsidR="00E4550C" w:rsidRPr="00F10707" w:rsidRDefault="00E4550C" w:rsidP="00E4550C">
      <w:pPr>
        <w:rPr>
          <w:sz w:val="22"/>
          <w:szCs w:val="22"/>
          <w:u w:val="single"/>
        </w:rPr>
      </w:pPr>
      <w:r w:rsidRPr="00F10707">
        <w:rPr>
          <w:u w:val="single"/>
        </w:rPr>
        <w:t>EESS (space-to-Earth) SAR2 receivers operating in the band 1215-1300 MHz</w:t>
      </w:r>
    </w:p>
    <w:p w:rsidR="00E4550C" w:rsidRPr="00F10707" w:rsidRDefault="00E4550C" w:rsidP="00E4550C">
      <w:pPr>
        <w:pStyle w:val="Texte"/>
        <w:jc w:val="center"/>
      </w:pPr>
      <w:r>
        <w:rPr>
          <w:noProof/>
          <w:lang w:val="fr-FR" w:eastAsia="fr-FR"/>
        </w:rPr>
        <w:drawing>
          <wp:inline distT="0" distB="0" distL="0" distR="0" wp14:anchorId="33D58C04" wp14:editId="2269507E">
            <wp:extent cx="4981575" cy="3762375"/>
            <wp:effectExtent l="0" t="0" r="9525" b="9525"/>
            <wp:docPr id="48" name="Image 4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igure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1575" cy="37623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50</w:t>
      </w:r>
      <w:r w:rsidRPr="00F10707">
        <w:fldChar w:fldCharType="end"/>
      </w:r>
      <w:r w:rsidRPr="00F10707">
        <w:t>: Pulsed PL to EESS, space-borne SAR2; Correlated case with I/N criteria -6 dB and separation distance 693km. (EESS_PL to SAR2_pulsed_MCL.sws)</w:t>
      </w:r>
    </w:p>
    <w:p w:rsidR="00E4550C" w:rsidRPr="00F10707" w:rsidRDefault="00E4550C" w:rsidP="00E4550C">
      <w:pPr>
        <w:pStyle w:val="Texte"/>
        <w:jc w:val="center"/>
      </w:pPr>
      <w:r>
        <w:rPr>
          <w:noProof/>
          <w:lang w:val="fr-FR" w:eastAsia="fr-FR"/>
        </w:rPr>
        <w:lastRenderedPageBreak/>
        <w:drawing>
          <wp:inline distT="0" distB="0" distL="0" distR="0" wp14:anchorId="3D41BFD9" wp14:editId="1E69CC03">
            <wp:extent cx="4676775" cy="3457575"/>
            <wp:effectExtent l="0" t="0" r="9525" b="9525"/>
            <wp:docPr id="47" name="Image 4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figure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6775" cy="3457575"/>
                    </a:xfrm>
                    <a:prstGeom prst="rect">
                      <a:avLst/>
                    </a:prstGeom>
                    <a:noFill/>
                    <a:ln>
                      <a:noFill/>
                    </a:ln>
                  </pic:spPr>
                </pic:pic>
              </a:graphicData>
            </a:graphic>
          </wp:inline>
        </w:drawing>
      </w:r>
    </w:p>
    <w:p w:rsidR="00E4550C" w:rsidRPr="00F10707" w:rsidRDefault="00E4550C" w:rsidP="00E4550C">
      <w:pPr>
        <w:pStyle w:val="Lgende"/>
      </w:pPr>
      <w:bookmarkStart w:id="263" w:name="_Ref273531571"/>
      <w:r w:rsidRPr="00F10707">
        <w:t xml:space="preserve">Figure </w:t>
      </w:r>
      <w:r w:rsidRPr="00F10707">
        <w:fldChar w:fldCharType="begin"/>
      </w:r>
      <w:r w:rsidRPr="00F10707">
        <w:instrText xml:space="preserve"> SEQ Figure \* ARABIC </w:instrText>
      </w:r>
      <w:r w:rsidRPr="00F10707">
        <w:fldChar w:fldCharType="separate"/>
      </w:r>
      <w:r w:rsidR="00FE79C5">
        <w:rPr>
          <w:noProof/>
        </w:rPr>
        <w:t>51</w:t>
      </w:r>
      <w:r w:rsidRPr="00F10707">
        <w:fldChar w:fldCharType="end"/>
      </w:r>
      <w:bookmarkEnd w:id="263"/>
      <w:r w:rsidRPr="00F10707">
        <w:t>: Single pulse transmitting PL to SAR2; Uniform distributions (PL transmitter density 0.0025 1/km2); Interference probability 0% (EESS_1PL to SAR2_single_pulsed_d0.0025.sws)</w:t>
      </w:r>
    </w:p>
    <w:p w:rsidR="00E4550C" w:rsidRPr="00F10707" w:rsidRDefault="00E4550C" w:rsidP="00E4550C">
      <w:pPr>
        <w:pStyle w:val="CaptionCa"/>
      </w:pPr>
      <w:r>
        <w:rPr>
          <w:noProof/>
          <w:lang w:val="fr-FR" w:eastAsia="fr-FR"/>
        </w:rPr>
        <w:drawing>
          <wp:inline distT="0" distB="0" distL="0" distR="0" wp14:anchorId="5BC4634F" wp14:editId="1822ADD6">
            <wp:extent cx="4781550" cy="3609975"/>
            <wp:effectExtent l="0" t="0" r="0" b="9525"/>
            <wp:docPr id="46" name="Image 4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figure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rsidR="00E4550C" w:rsidRPr="00F10707" w:rsidRDefault="00E4550C" w:rsidP="00E4550C">
      <w:pPr>
        <w:pStyle w:val="Lgende"/>
      </w:pPr>
      <w:bookmarkStart w:id="264" w:name="_Ref273531599"/>
      <w:r w:rsidRPr="00F10707">
        <w:t xml:space="preserve">Figure </w:t>
      </w:r>
      <w:r w:rsidRPr="00F10707">
        <w:fldChar w:fldCharType="begin"/>
      </w:r>
      <w:r w:rsidRPr="00F10707">
        <w:instrText xml:space="preserve"> SEQ Figure \* ARABIC </w:instrText>
      </w:r>
      <w:r w:rsidRPr="00F10707">
        <w:fldChar w:fldCharType="separate"/>
      </w:r>
      <w:r w:rsidR="00FE79C5">
        <w:rPr>
          <w:noProof/>
        </w:rPr>
        <w:t>52</w:t>
      </w:r>
      <w:r w:rsidRPr="00F10707">
        <w:fldChar w:fldCharType="end"/>
      </w:r>
      <w:bookmarkEnd w:id="264"/>
      <w:r w:rsidRPr="00F10707">
        <w:t>: Six pulse transmitting PLs to SAR2; Uniform distributions (PL transmitter density 0.015 1/km</w:t>
      </w:r>
      <w:r w:rsidRPr="00F10707">
        <w:rPr>
          <w:sz w:val="18"/>
          <w:vertAlign w:val="superscript"/>
        </w:rPr>
        <w:t>2</w:t>
      </w:r>
      <w:r w:rsidRPr="00F10707">
        <w:t>); Interference probability is 0% (EESS_PL to SAR2_6tx_pulsed_d0.015.sws)</w:t>
      </w:r>
    </w:p>
    <w:p w:rsidR="00E4550C" w:rsidRPr="00F10707" w:rsidRDefault="00E4550C" w:rsidP="00FD0610">
      <w:pPr>
        <w:pStyle w:val="ECCParagraph"/>
      </w:pPr>
      <w:r w:rsidRPr="00F10707">
        <w:t xml:space="preserve">Single pulse transmitting </w:t>
      </w:r>
      <w:proofErr w:type="spellStart"/>
      <w:r w:rsidRPr="00F10707">
        <w:t>Pseudolite</w:t>
      </w:r>
      <w:proofErr w:type="spellEnd"/>
      <w:r w:rsidRPr="00F10707">
        <w:t xml:space="preserve"> in the antenna footprint (density 0.0025 </w:t>
      </w:r>
      <w:r w:rsidRPr="00F10707">
        <w:rPr>
          <w:sz w:val="18"/>
          <w:szCs w:val="18"/>
        </w:rPr>
        <w:t>1/km</w:t>
      </w:r>
      <w:r w:rsidRPr="00F10707">
        <w:rPr>
          <w:sz w:val="18"/>
          <w:szCs w:val="18"/>
          <w:vertAlign w:val="superscript"/>
        </w:rPr>
        <w:t>2</w:t>
      </w:r>
      <w:r w:rsidRPr="00F10707">
        <w:t>) does not cause interference to the EESS, SAR2 system (</w:t>
      </w:r>
      <w:r w:rsidRPr="00F10707">
        <w:fldChar w:fldCharType="begin"/>
      </w:r>
      <w:r w:rsidRPr="00F10707">
        <w:instrText xml:space="preserve"> REF _Ref273531571 \h </w:instrText>
      </w:r>
      <w:r>
        <w:instrText xml:space="preserve"> \* MERGEFORMAT </w:instrText>
      </w:r>
      <w:r w:rsidRPr="00F10707">
        <w:fldChar w:fldCharType="separate"/>
      </w:r>
      <w:r w:rsidR="00F874F9" w:rsidRPr="00F10707">
        <w:t xml:space="preserve">Figure </w:t>
      </w:r>
      <w:r w:rsidR="00F874F9">
        <w:rPr>
          <w:noProof/>
        </w:rPr>
        <w:t>51</w:t>
      </w:r>
      <w:r w:rsidRPr="00F10707">
        <w:fldChar w:fldCharType="end"/>
      </w:r>
      <w:r w:rsidRPr="00F10707">
        <w:t xml:space="preserve">) and neither do six pulse transmitting PLs (PL density 0.015 </w:t>
      </w:r>
      <w:proofErr w:type="spellStart"/>
      <w:r w:rsidRPr="00F10707">
        <w:rPr>
          <w:sz w:val="18"/>
          <w:szCs w:val="18"/>
        </w:rPr>
        <w:t>Tx</w:t>
      </w:r>
      <w:proofErr w:type="spellEnd"/>
      <w:r w:rsidRPr="00F10707">
        <w:rPr>
          <w:sz w:val="18"/>
          <w:szCs w:val="18"/>
        </w:rPr>
        <w:t>/km</w:t>
      </w:r>
      <w:r w:rsidRPr="00F10707">
        <w:rPr>
          <w:sz w:val="18"/>
          <w:szCs w:val="18"/>
          <w:vertAlign w:val="superscript"/>
        </w:rPr>
        <w:t>2</w:t>
      </w:r>
      <w:r w:rsidRPr="00F10707">
        <w:t xml:space="preserve">), </w:t>
      </w:r>
      <w:r w:rsidRPr="00F10707">
        <w:fldChar w:fldCharType="begin"/>
      </w:r>
      <w:r w:rsidRPr="00F10707">
        <w:instrText xml:space="preserve"> REF _Ref273531599 \h </w:instrText>
      </w:r>
      <w:r>
        <w:instrText xml:space="preserve"> \* MERGEFORMAT </w:instrText>
      </w:r>
      <w:r w:rsidRPr="00F10707">
        <w:fldChar w:fldCharType="separate"/>
      </w:r>
      <w:r w:rsidR="00F874F9" w:rsidRPr="00F10707">
        <w:t xml:space="preserve">Figure </w:t>
      </w:r>
      <w:r w:rsidR="00F874F9">
        <w:rPr>
          <w:noProof/>
        </w:rPr>
        <w:t>52</w:t>
      </w:r>
      <w:r w:rsidRPr="00F10707">
        <w:fldChar w:fldCharType="end"/>
      </w:r>
      <w:r w:rsidRPr="00F10707">
        <w:t xml:space="preserve">. However, when the number of </w:t>
      </w:r>
      <w:proofErr w:type="spellStart"/>
      <w:r w:rsidRPr="00F10707">
        <w:t>Pseudolites</w:t>
      </w:r>
      <w:proofErr w:type="spellEnd"/>
      <w:r w:rsidRPr="00F10707">
        <w:t xml:space="preserve"> in the radar footprint increases aggregated average interference power level in the EESS receiver may be exceeded.</w:t>
      </w:r>
    </w:p>
    <w:p w:rsidR="00E4550C" w:rsidRPr="00F10707" w:rsidRDefault="00E4550C" w:rsidP="00972A61">
      <w:pPr>
        <w:pStyle w:val="ECCAnnexheading2"/>
      </w:pPr>
      <w:r w:rsidRPr="00F10707">
        <w:lastRenderedPageBreak/>
        <w:tab/>
        <w:t>SEAMCAT Conclusions (1215-1300 MHz)</w:t>
      </w:r>
    </w:p>
    <w:p w:rsidR="00E4550C" w:rsidRPr="00F10707" w:rsidRDefault="00E4550C" w:rsidP="00FD0610">
      <w:pPr>
        <w:pStyle w:val="ECCParagraph"/>
      </w:pPr>
      <w:r w:rsidRPr="00F10707">
        <w:t xml:space="preserve">Continuously transmitting </w:t>
      </w:r>
      <w:proofErr w:type="spellStart"/>
      <w:r w:rsidR="00660699">
        <w:t>p</w:t>
      </w:r>
      <w:r w:rsidRPr="00F10707">
        <w:t>seudolites</w:t>
      </w:r>
      <w:proofErr w:type="spellEnd"/>
      <w:r w:rsidRPr="00F10707">
        <w:t xml:space="preserve"> do not cause interference to synthetic aperture radars due to of the long distance between the space-borne SAR receivers and ground-based PL transmitters. The case is similar</w:t>
      </w:r>
      <w:r w:rsidR="00660699">
        <w:t xml:space="preserve"> in case of pulse transmitting </w:t>
      </w:r>
      <w:proofErr w:type="spellStart"/>
      <w:r w:rsidR="00660699">
        <w:t>p</w:t>
      </w:r>
      <w:r w:rsidRPr="00F10707">
        <w:t>seudolites</w:t>
      </w:r>
      <w:proofErr w:type="spellEnd"/>
      <w:r w:rsidRPr="00F10707">
        <w:t xml:space="preserve">. However, as the </w:t>
      </w:r>
      <w:r w:rsidR="00660699">
        <w:t xml:space="preserve">number of pulsed </w:t>
      </w:r>
      <w:proofErr w:type="spellStart"/>
      <w:r w:rsidR="00660699">
        <w:t>p</w:t>
      </w:r>
      <w:r w:rsidRPr="00F10707">
        <w:t>seudolites</w:t>
      </w:r>
      <w:proofErr w:type="spellEnd"/>
      <w:r w:rsidRPr="00F10707">
        <w:t xml:space="preserve"> in the footprint increases, the aggregated average interference power level in the EESS receiver may be exceeded.</w:t>
      </w:r>
    </w:p>
    <w:p w:rsidR="00E4550C" w:rsidRDefault="00E4550C" w:rsidP="00FD0610">
      <w:pPr>
        <w:pStyle w:val="ECCParagraph"/>
        <w:rPr>
          <w:rStyle w:val="TexteChar"/>
        </w:rPr>
      </w:pPr>
      <w:r w:rsidRPr="00F10707">
        <w:t xml:space="preserve">Therefore it can be concluded that </w:t>
      </w:r>
      <w:r w:rsidRPr="00F10707">
        <w:rPr>
          <w:rStyle w:val="TexteChar"/>
        </w:rPr>
        <w:t>sharing and/or compatibility bet</w:t>
      </w:r>
      <w:r w:rsidR="00660699">
        <w:rPr>
          <w:rStyle w:val="TexteChar"/>
        </w:rPr>
        <w:t xml:space="preserve">ween continuously transmitting </w:t>
      </w:r>
      <w:proofErr w:type="spellStart"/>
      <w:r w:rsidR="00660699">
        <w:rPr>
          <w:rStyle w:val="TexteChar"/>
        </w:rPr>
        <w:t>p</w:t>
      </w:r>
      <w:r w:rsidRPr="00F10707">
        <w:rPr>
          <w:rStyle w:val="TexteChar"/>
        </w:rPr>
        <w:t>seudolites</w:t>
      </w:r>
      <w:proofErr w:type="spellEnd"/>
      <w:r w:rsidRPr="00F10707">
        <w:rPr>
          <w:rStyle w:val="TexteChar"/>
        </w:rPr>
        <w:t xml:space="preserve"> and EESS SAR receivers is feasi</w:t>
      </w:r>
      <w:r w:rsidR="00660699">
        <w:rPr>
          <w:rStyle w:val="TexteChar"/>
        </w:rPr>
        <w:t xml:space="preserve">ble. In the pulse transmitting </w:t>
      </w:r>
      <w:proofErr w:type="spellStart"/>
      <w:r w:rsidR="00660699">
        <w:rPr>
          <w:rStyle w:val="TexteChar"/>
        </w:rPr>
        <w:t>p</w:t>
      </w:r>
      <w:r w:rsidRPr="00F10707">
        <w:rPr>
          <w:rStyle w:val="TexteChar"/>
        </w:rPr>
        <w:t>seudolite</w:t>
      </w:r>
      <w:proofErr w:type="spellEnd"/>
      <w:r w:rsidRPr="00F10707">
        <w:rPr>
          <w:rStyle w:val="TexteChar"/>
        </w:rPr>
        <w:t xml:space="preserve"> case sharing/</w:t>
      </w:r>
      <w:proofErr w:type="spellStart"/>
      <w:r w:rsidRPr="00F10707">
        <w:rPr>
          <w:rStyle w:val="TexteChar"/>
        </w:rPr>
        <w:t>combatibility</w:t>
      </w:r>
      <w:proofErr w:type="spellEnd"/>
      <w:r w:rsidRPr="00F10707">
        <w:rPr>
          <w:rStyle w:val="TexteChar"/>
        </w:rPr>
        <w:t xml:space="preserve"> is feasible if the aggregated</w:t>
      </w:r>
      <w:r w:rsidR="00660699">
        <w:rPr>
          <w:rStyle w:val="TexteChar"/>
        </w:rPr>
        <w:t xml:space="preserve"> average interference from all </w:t>
      </w:r>
      <w:proofErr w:type="spellStart"/>
      <w:r w:rsidR="00660699">
        <w:rPr>
          <w:rStyle w:val="TexteChar"/>
        </w:rPr>
        <w:t>p</w:t>
      </w:r>
      <w:r w:rsidRPr="00F10707">
        <w:rPr>
          <w:rStyle w:val="TexteChar"/>
        </w:rPr>
        <w:t>seudolites</w:t>
      </w:r>
      <w:proofErr w:type="spellEnd"/>
      <w:r w:rsidRPr="00F10707">
        <w:rPr>
          <w:rStyle w:val="TexteChar"/>
        </w:rPr>
        <w:t xml:space="preserve"> in the surveillance radar antenna footprint (approximately 20km x 20km area) is limited.</w:t>
      </w:r>
    </w:p>
    <w:p w:rsidR="003A2EA9" w:rsidRDefault="003A2EA9" w:rsidP="00E4550C">
      <w:pPr>
        <w:pStyle w:val="Texte"/>
        <w:rPr>
          <w:rStyle w:val="TexteChar"/>
        </w:rPr>
      </w:pPr>
    </w:p>
    <w:p w:rsidR="00B80BAC" w:rsidRDefault="00B80BAC" w:rsidP="00E4550C">
      <w:pPr>
        <w:pStyle w:val="Texte"/>
        <w:rPr>
          <w:rStyle w:val="TexteChar"/>
        </w:rPr>
      </w:pPr>
    </w:p>
    <w:p w:rsidR="00E4550C" w:rsidRPr="00F10707" w:rsidRDefault="00E4550C" w:rsidP="00972A61">
      <w:pPr>
        <w:pStyle w:val="ECCAnnexheading1"/>
        <w:rPr>
          <w:rStyle w:val="TexteChar"/>
        </w:rPr>
      </w:pPr>
      <w:bookmarkStart w:id="265" w:name="_Toc273971051"/>
      <w:bookmarkStart w:id="266" w:name="_Toc319602014"/>
      <w:r w:rsidRPr="00F10707">
        <w:rPr>
          <w:rStyle w:val="TexteChar"/>
        </w:rPr>
        <w:lastRenderedPageBreak/>
        <w:t>References</w:t>
      </w:r>
      <w:bookmarkEnd w:id="265"/>
      <w:bookmarkEnd w:id="266"/>
    </w:p>
    <w:p w:rsidR="00E4550C" w:rsidRPr="00F10707" w:rsidRDefault="00E4550C" w:rsidP="00E4550C">
      <w:pPr>
        <w:pStyle w:val="ReferenceDef"/>
      </w:pPr>
      <w:bookmarkStart w:id="267" w:name="_Ref130004038"/>
      <w:r w:rsidRPr="00F10707">
        <w:t xml:space="preserve">Wang J., 2002: </w:t>
      </w:r>
      <w:proofErr w:type="spellStart"/>
      <w:r w:rsidRPr="00F10707">
        <w:t>Pseudolite</w:t>
      </w:r>
      <w:proofErr w:type="spellEnd"/>
      <w:r w:rsidRPr="00F10707">
        <w:t xml:space="preserve"> Applications in Positioning and Navigation: Progress and problems, Journal of Global Positioning Systems, 1(1):48-56.</w:t>
      </w:r>
      <w:bookmarkEnd w:id="267"/>
    </w:p>
    <w:p w:rsidR="00E4550C" w:rsidRPr="00F10707" w:rsidRDefault="00E4550C" w:rsidP="00E4550C">
      <w:pPr>
        <w:pStyle w:val="ReferenceDef"/>
      </w:pPr>
      <w:bookmarkStart w:id="268" w:name="_Ref200182650"/>
      <w:r w:rsidRPr="00F10707">
        <w:t xml:space="preserve">T. A. </w:t>
      </w:r>
      <w:proofErr w:type="spellStart"/>
      <w:r w:rsidRPr="00F10707">
        <w:t>Stansell</w:t>
      </w:r>
      <w:proofErr w:type="spellEnd"/>
      <w:r w:rsidRPr="00F10707">
        <w:t xml:space="preserve">, Jr., "RTCM SC 104 Recommended </w:t>
      </w:r>
      <w:proofErr w:type="spellStart"/>
      <w:r w:rsidRPr="00F10707">
        <w:t>Pseudolite</w:t>
      </w:r>
      <w:proofErr w:type="spellEnd"/>
      <w:r w:rsidRPr="00F10707">
        <w:t xml:space="preserve"> Signal Specifications", Global Positioning System, Vol. III, Institute of Navigation, 1986</w:t>
      </w:r>
      <w:bookmarkEnd w:id="268"/>
    </w:p>
    <w:p w:rsidR="00E4550C" w:rsidRPr="00F10707" w:rsidRDefault="00E4550C" w:rsidP="00E4550C">
      <w:pPr>
        <w:pStyle w:val="ReferenceDef"/>
      </w:pPr>
      <w:bookmarkStart w:id="269" w:name="_Ref200182678"/>
      <w:r w:rsidRPr="00F10707">
        <w:t>RTCA/DO-246B, “GNSS based precision approach local area augmentation system (LAAS) signal-in-space interface control document (ICD)”, 2001.</w:t>
      </w:r>
      <w:bookmarkEnd w:id="269"/>
    </w:p>
    <w:p w:rsidR="00E4550C" w:rsidRPr="00F10707" w:rsidRDefault="00E4550C" w:rsidP="00E4550C">
      <w:pPr>
        <w:pStyle w:val="ReferenceDef"/>
      </w:pPr>
      <w:bookmarkStart w:id="270" w:name="_Ref200182698"/>
      <w:proofErr w:type="spellStart"/>
      <w:r w:rsidRPr="00F10707">
        <w:t>Abt</w:t>
      </w:r>
      <w:proofErr w:type="spellEnd"/>
      <w:r w:rsidRPr="00F10707">
        <w:t xml:space="preserve">, TL, F </w:t>
      </w:r>
      <w:proofErr w:type="spellStart"/>
      <w:r w:rsidRPr="00F10707">
        <w:t>Soualle</w:t>
      </w:r>
      <w:proofErr w:type="spellEnd"/>
      <w:r w:rsidRPr="00F10707">
        <w:t xml:space="preserve"> and S Martin; Optimal Pulsing Schemes for Galileo </w:t>
      </w:r>
      <w:proofErr w:type="spellStart"/>
      <w:r w:rsidRPr="00F10707">
        <w:t>Pseudolite</w:t>
      </w:r>
      <w:proofErr w:type="spellEnd"/>
      <w:r w:rsidRPr="00F10707">
        <w:t xml:space="preserve"> Signals. ION GNSS 2005.</w:t>
      </w:r>
      <w:bookmarkEnd w:id="270"/>
    </w:p>
    <w:p w:rsidR="00D2095E" w:rsidRPr="001873F6" w:rsidRDefault="00D2095E" w:rsidP="00E4550C">
      <w:pPr>
        <w:pStyle w:val="ReferenceDef"/>
      </w:pPr>
      <w:bookmarkStart w:id="271" w:name="_Ref319593692"/>
      <w:bookmarkStart w:id="272" w:name="_GoBack"/>
      <w:bookmarkEnd w:id="272"/>
      <w:r w:rsidRPr="001873F6">
        <w:t xml:space="preserve">Impact of </w:t>
      </w:r>
      <w:proofErr w:type="spellStart"/>
      <w:r w:rsidRPr="001873F6">
        <w:t>Pseudolite</w:t>
      </w:r>
      <w:proofErr w:type="spellEnd"/>
      <w:r w:rsidRPr="001873F6">
        <w:t xml:space="preserve"> Signals on Non-Participating GNSS Receivers, JRC Scientific and Technical Reports, 2001. SE40(11)059 (1);</w:t>
      </w:r>
      <w:bookmarkEnd w:id="271"/>
      <w:r w:rsidRPr="001873F6">
        <w:t xml:space="preserve"> </w:t>
      </w:r>
    </w:p>
    <w:p w:rsidR="00D2095E" w:rsidRPr="001873F6" w:rsidRDefault="00D2095E" w:rsidP="00E4550C">
      <w:pPr>
        <w:pStyle w:val="ReferenceDef"/>
      </w:pPr>
      <w:r w:rsidRPr="001873F6">
        <w:t xml:space="preserve">A. J. Van </w:t>
      </w:r>
      <w:proofErr w:type="spellStart"/>
      <w:r w:rsidRPr="001873F6">
        <w:t>Dierendonck</w:t>
      </w:r>
      <w:proofErr w:type="spellEnd"/>
      <w:r w:rsidRPr="001873F6">
        <w:t xml:space="preserve">, Pat Fenton, and Chris </w:t>
      </w:r>
      <w:proofErr w:type="spellStart"/>
      <w:r w:rsidRPr="001873F6">
        <w:t>Hegarty</w:t>
      </w:r>
      <w:proofErr w:type="spellEnd"/>
      <w:r w:rsidRPr="001873F6">
        <w:t xml:space="preserve">, ”Proposed Airport </w:t>
      </w:r>
      <w:proofErr w:type="spellStart"/>
      <w:r w:rsidRPr="001873F6">
        <w:t>Pseudolite</w:t>
      </w:r>
      <w:proofErr w:type="spellEnd"/>
      <w:r w:rsidRPr="001873F6">
        <w:t xml:space="preserve"> Signal Specification for GPS Precision Approach Local Area Augmentation Systems”, in Proc. ION GPS 1997</w:t>
      </w:r>
    </w:p>
    <w:bookmarkEnd w:id="217"/>
    <w:p w:rsidR="00917D9A" w:rsidRPr="000A672F" w:rsidRDefault="00917D9A" w:rsidP="00D4218B"/>
    <w:sectPr w:rsidR="00917D9A" w:rsidRPr="000A672F" w:rsidSect="00FA5DD9">
      <w:headerReference w:type="even" r:id="rId78"/>
      <w:headerReference w:type="default" r:id="rId79"/>
      <w:headerReference w:type="first" r:id="rId80"/>
      <w:pgSz w:w="11907" w:h="16840" w:code="9"/>
      <w:pgMar w:top="1276"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053" w:rsidRDefault="007E6053" w:rsidP="008A54FC">
      <w:r>
        <w:separator/>
      </w:r>
    </w:p>
  </w:endnote>
  <w:endnote w:type="continuationSeparator" w:id="0">
    <w:p w:rsidR="007E6053" w:rsidRDefault="007E6053"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Bold">
    <w:altName w:val="Times New Roman"/>
    <w:charset w:val="59"/>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Default="0055186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Default="0055186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Default="005518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053" w:rsidRDefault="007E6053" w:rsidP="008A54FC">
      <w:r>
        <w:separator/>
      </w:r>
    </w:p>
  </w:footnote>
  <w:footnote w:type="continuationSeparator" w:id="0">
    <w:p w:rsidR="007E6053" w:rsidRDefault="007E6053"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Pr="007C5F95" w:rsidRDefault="00551866">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5"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rsidR="00551866" w:rsidRPr="007C5F95" w:rsidRDefault="00551866">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Pr="007C5F95" w:rsidRDefault="00551866" w:rsidP="008A54FC">
    <w:pPr>
      <w:pStyle w:val="En-tt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6"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rsidR="00551866" w:rsidRPr="007C5F95" w:rsidRDefault="00551866"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Default="0055186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4" o:sp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val="fr-FR" w:eastAsia="fr-FR"/>
      </w:rPr>
      <w:drawing>
        <wp:anchor distT="0" distB="0" distL="114300" distR="114300" simplePos="0" relativeHeight="251658240" behindDoc="0" locked="0" layoutInCell="1" allowOverlap="1" wp14:anchorId="3421B9FF" wp14:editId="0CE9379E">
          <wp:simplePos x="0" y="0"/>
          <wp:positionH relativeFrom="page">
            <wp:posOffset>5717540</wp:posOffset>
          </wp:positionH>
          <wp:positionV relativeFrom="page">
            <wp:posOffset>648335</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14:anchorId="6A0762EA" wp14:editId="386AA5E4">
          <wp:simplePos x="0" y="0"/>
          <wp:positionH relativeFrom="page">
            <wp:posOffset>572770</wp:posOffset>
          </wp:positionH>
          <wp:positionV relativeFrom="page">
            <wp:posOffset>457200</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Pr="007C5F95" w:rsidRDefault="00551866">
    <w:pPr>
      <w:pStyle w:val="En-tt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8"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 xml:space="preserve">DRAFT ECC REPORT 128 -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01D8B" w:rsidRPr="00D01D8B">
      <w:rPr>
        <w:noProof/>
        <w:szCs w:val="16"/>
        <w:lang w:val="da-DK"/>
      </w:rPr>
      <w:t>2</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Pr="007C5F95" w:rsidRDefault="00551866" w:rsidP="008A54FC">
    <w:pPr>
      <w:pStyle w:val="En-tt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9"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 xml:space="preserve">DRAFT ECC REPORT 128 -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01D8B" w:rsidRPr="00D01D8B">
      <w:rPr>
        <w:noProof/>
        <w:szCs w:val="16"/>
        <w:lang w:val="da-DK"/>
      </w:rPr>
      <w:t>3</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66" w:rsidRPr="001223D0" w:rsidRDefault="00551866" w:rsidP="008A54FC">
    <w:pPr>
      <w:pStyle w:val="En-tt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7"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A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
    <w:nsid w:val="079F00E7"/>
    <w:multiLevelType w:val="multilevel"/>
    <w:tmpl w:val="5AD04B74"/>
    <w:lvl w:ilvl="0">
      <w:start w:val="1"/>
      <w:numFmt w:val="decimal"/>
      <w:pStyle w:val="ReferenceDef"/>
      <w:lvlText w:val="[%1]"/>
      <w:lvlJc w:val="left"/>
      <w:pPr>
        <w:tabs>
          <w:tab w:val="num" w:pos="432"/>
        </w:tabs>
        <w:ind w:left="432" w:hanging="432"/>
      </w:pPr>
      <w:rPr>
        <w:rFonts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95C2DC8"/>
    <w:multiLevelType w:val="hybridMultilevel"/>
    <w:tmpl w:val="76C86586"/>
    <w:lvl w:ilvl="0" w:tplc="08090001">
      <w:start w:val="1"/>
      <w:numFmt w:val="bullet"/>
      <w:lvlText w:val=""/>
      <w:lvlJc w:val="left"/>
      <w:pPr>
        <w:ind w:left="720" w:hanging="360"/>
      </w:pPr>
      <w:rPr>
        <w:rFonts w:ascii="Symbol" w:hAnsi="Symbol" w:hint="default"/>
      </w:rPr>
    </w:lvl>
    <w:lvl w:ilvl="1" w:tplc="64FA2FE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F202A"/>
    <w:multiLevelType w:val="hybridMultilevel"/>
    <w:tmpl w:val="221A8518"/>
    <w:lvl w:ilvl="0" w:tplc="AA249D52">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6754D18"/>
    <w:multiLevelType w:val="hybridMultilevel"/>
    <w:tmpl w:val="883E5B30"/>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B967050"/>
    <w:multiLevelType w:val="hybridMultilevel"/>
    <w:tmpl w:val="E6B2C69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ECA66EF"/>
    <w:multiLevelType w:val="hybridMultilevel"/>
    <w:tmpl w:val="7BC24F96"/>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1FDD21C0"/>
    <w:multiLevelType w:val="hybridMultilevel"/>
    <w:tmpl w:val="E092BFD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3808F50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59446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2">
    <w:nsid w:val="28796317"/>
    <w:multiLevelType w:val="hybridMultilevel"/>
    <w:tmpl w:val="6A64F018"/>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2AA23E5F"/>
    <w:multiLevelType w:val="multilevel"/>
    <w:tmpl w:val="F7341F1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4">
    <w:nsid w:val="34AB3E39"/>
    <w:multiLevelType w:val="hybridMultilevel"/>
    <w:tmpl w:val="BD68C248"/>
    <w:lvl w:ilvl="0" w:tplc="4CBE866A">
      <w:start w:val="1"/>
      <w:numFmt w:val="bullet"/>
      <w:lvlText w:val=""/>
      <w:lvlJc w:val="left"/>
      <w:pPr>
        <w:tabs>
          <w:tab w:val="num" w:pos="360"/>
        </w:tabs>
        <w:ind w:left="360" w:hanging="360"/>
      </w:pPr>
      <w:rPr>
        <w:rFonts w:ascii="Symbol" w:hAnsi="Symbol" w:hint="default"/>
      </w:rPr>
    </w:lvl>
    <w:lvl w:ilvl="1" w:tplc="30766A4E" w:tentative="1">
      <w:start w:val="1"/>
      <w:numFmt w:val="bullet"/>
      <w:lvlText w:val="o"/>
      <w:lvlJc w:val="left"/>
      <w:pPr>
        <w:tabs>
          <w:tab w:val="num" w:pos="1080"/>
        </w:tabs>
        <w:ind w:left="1080" w:hanging="360"/>
      </w:pPr>
      <w:rPr>
        <w:rFonts w:ascii="Courier New" w:hAnsi="Courier New" w:hint="default"/>
      </w:rPr>
    </w:lvl>
    <w:lvl w:ilvl="2" w:tplc="D1B6B04A" w:tentative="1">
      <w:start w:val="1"/>
      <w:numFmt w:val="bullet"/>
      <w:lvlText w:val=""/>
      <w:lvlJc w:val="left"/>
      <w:pPr>
        <w:tabs>
          <w:tab w:val="num" w:pos="1800"/>
        </w:tabs>
        <w:ind w:left="1800" w:hanging="360"/>
      </w:pPr>
      <w:rPr>
        <w:rFonts w:ascii="Wingdings" w:hAnsi="Wingdings" w:hint="default"/>
      </w:rPr>
    </w:lvl>
    <w:lvl w:ilvl="3" w:tplc="74C40DF8" w:tentative="1">
      <w:start w:val="1"/>
      <w:numFmt w:val="bullet"/>
      <w:lvlText w:val=""/>
      <w:lvlJc w:val="left"/>
      <w:pPr>
        <w:tabs>
          <w:tab w:val="num" w:pos="2520"/>
        </w:tabs>
        <w:ind w:left="2520" w:hanging="360"/>
      </w:pPr>
      <w:rPr>
        <w:rFonts w:ascii="Symbol" w:hAnsi="Symbol" w:hint="default"/>
      </w:rPr>
    </w:lvl>
    <w:lvl w:ilvl="4" w:tplc="342E137E" w:tentative="1">
      <w:start w:val="1"/>
      <w:numFmt w:val="bullet"/>
      <w:lvlText w:val="o"/>
      <w:lvlJc w:val="left"/>
      <w:pPr>
        <w:tabs>
          <w:tab w:val="num" w:pos="3240"/>
        </w:tabs>
        <w:ind w:left="3240" w:hanging="360"/>
      </w:pPr>
      <w:rPr>
        <w:rFonts w:ascii="Courier New" w:hAnsi="Courier New" w:hint="default"/>
      </w:rPr>
    </w:lvl>
    <w:lvl w:ilvl="5" w:tplc="29D2BE82" w:tentative="1">
      <w:start w:val="1"/>
      <w:numFmt w:val="bullet"/>
      <w:lvlText w:val=""/>
      <w:lvlJc w:val="left"/>
      <w:pPr>
        <w:tabs>
          <w:tab w:val="num" w:pos="3960"/>
        </w:tabs>
        <w:ind w:left="3960" w:hanging="360"/>
      </w:pPr>
      <w:rPr>
        <w:rFonts w:ascii="Wingdings" w:hAnsi="Wingdings" w:hint="default"/>
      </w:rPr>
    </w:lvl>
    <w:lvl w:ilvl="6" w:tplc="31D05248" w:tentative="1">
      <w:start w:val="1"/>
      <w:numFmt w:val="bullet"/>
      <w:lvlText w:val=""/>
      <w:lvlJc w:val="left"/>
      <w:pPr>
        <w:tabs>
          <w:tab w:val="num" w:pos="4680"/>
        </w:tabs>
        <w:ind w:left="4680" w:hanging="360"/>
      </w:pPr>
      <w:rPr>
        <w:rFonts w:ascii="Symbol" w:hAnsi="Symbol" w:hint="default"/>
      </w:rPr>
    </w:lvl>
    <w:lvl w:ilvl="7" w:tplc="2304CDC8" w:tentative="1">
      <w:start w:val="1"/>
      <w:numFmt w:val="bullet"/>
      <w:lvlText w:val="o"/>
      <w:lvlJc w:val="left"/>
      <w:pPr>
        <w:tabs>
          <w:tab w:val="num" w:pos="5400"/>
        </w:tabs>
        <w:ind w:left="5400" w:hanging="360"/>
      </w:pPr>
      <w:rPr>
        <w:rFonts w:ascii="Courier New" w:hAnsi="Courier New" w:hint="default"/>
      </w:rPr>
    </w:lvl>
    <w:lvl w:ilvl="8" w:tplc="05F26F0C" w:tentative="1">
      <w:start w:val="1"/>
      <w:numFmt w:val="bullet"/>
      <w:lvlText w:val=""/>
      <w:lvlJc w:val="left"/>
      <w:pPr>
        <w:tabs>
          <w:tab w:val="num" w:pos="6120"/>
        </w:tabs>
        <w:ind w:left="6120" w:hanging="360"/>
      </w:pPr>
      <w:rPr>
        <w:rFonts w:ascii="Wingdings" w:hAnsi="Wingdings" w:hint="default"/>
      </w:rPr>
    </w:lvl>
  </w:abstractNum>
  <w:abstractNum w:abstractNumId="15">
    <w:nsid w:val="3D163F7A"/>
    <w:multiLevelType w:val="multilevel"/>
    <w:tmpl w:val="AFF02226"/>
    <w:lvl w:ilvl="0">
      <w:numFmt w:val="decimal"/>
      <w:pStyle w:val="Titre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cs="Times New Roman" w:hint="default"/>
        <w:b/>
        <w:i w:val="0"/>
        <w:sz w:val="20"/>
      </w:rPr>
    </w:lvl>
    <w:lvl w:ilvl="2">
      <w:start w:val="1"/>
      <w:numFmt w:val="decimal"/>
      <w:pStyle w:val="Titre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Titre4"/>
      <w:lvlText w:val="%1.%2.%3.%4"/>
      <w:lvlJc w:val="left"/>
      <w:pPr>
        <w:tabs>
          <w:tab w:val="num" w:pos="864"/>
        </w:tabs>
        <w:ind w:left="864" w:hanging="864"/>
      </w:pPr>
      <w:rPr>
        <w:rFonts w:ascii="Arial" w:hAnsi="Arial" w:cs="Times New Roman" w:hint="default"/>
        <w:b w:val="0"/>
        <w:i/>
        <w:sz w:val="20"/>
      </w:rPr>
    </w:lvl>
    <w:lvl w:ilvl="4">
      <w:start w:val="1"/>
      <w:numFmt w:val="decimal"/>
      <w:pStyle w:val="Titre5"/>
      <w:lvlText w:val="%1.%2.%3.%4.%5"/>
      <w:lvlJc w:val="left"/>
      <w:pPr>
        <w:tabs>
          <w:tab w:val="num" w:pos="1008"/>
        </w:tabs>
        <w:ind w:left="1008" w:hanging="1008"/>
      </w:pPr>
      <w:rPr>
        <w:rFonts w:cs="Times New Roman" w:hint="default"/>
        <w:sz w:val="24"/>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6">
    <w:nsid w:val="45174435"/>
    <w:multiLevelType w:val="hybridMultilevel"/>
    <w:tmpl w:val="BDF4DB3A"/>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8F817CC"/>
    <w:multiLevelType w:val="hybridMultilevel"/>
    <w:tmpl w:val="251E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58D40DB2"/>
    <w:multiLevelType w:val="multilevel"/>
    <w:tmpl w:val="0E60B91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3">
    <w:nsid w:val="5B407A4A"/>
    <w:multiLevelType w:val="hybridMultilevel"/>
    <w:tmpl w:val="868C0C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E762AB5"/>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66E36C84"/>
    <w:multiLevelType w:val="multilevel"/>
    <w:tmpl w:val="FCEC7FBC"/>
    <w:numStyleLink w:val="ECCBullets"/>
  </w:abstractNum>
  <w:abstractNum w:abstractNumId="26">
    <w:nsid w:val="679C15B7"/>
    <w:multiLevelType w:val="hybridMultilevel"/>
    <w:tmpl w:val="95F2F4BE"/>
    <w:lvl w:ilvl="0" w:tplc="040B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080"/>
        </w:tabs>
        <w:ind w:left="1080" w:hanging="360"/>
      </w:pPr>
      <w:rPr>
        <w:rFonts w:ascii="Courier New" w:hAnsi="Courier New" w:hint="default"/>
      </w:rPr>
    </w:lvl>
    <w:lvl w:ilvl="2" w:tplc="040B0005">
      <w:start w:val="1"/>
      <w:numFmt w:val="bullet"/>
      <w:lvlText w:val=""/>
      <w:lvlJc w:val="left"/>
      <w:pPr>
        <w:tabs>
          <w:tab w:val="num" w:pos="1800"/>
        </w:tabs>
        <w:ind w:left="1800" w:hanging="360"/>
      </w:pPr>
      <w:rPr>
        <w:rFonts w:ascii="Wingdings" w:hAnsi="Wingdings" w:hint="default"/>
      </w:rPr>
    </w:lvl>
    <w:lvl w:ilvl="3" w:tplc="040B000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7">
    <w:nsid w:val="6C6C43A1"/>
    <w:multiLevelType w:val="hybridMultilevel"/>
    <w:tmpl w:val="7B24B552"/>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8">
    <w:nsid w:val="6F880663"/>
    <w:multiLevelType w:val="hybridMultilevel"/>
    <w:tmpl w:val="5DA87570"/>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9">
    <w:nsid w:val="7A067BE4"/>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0">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DC37D7D"/>
    <w:multiLevelType w:val="multilevel"/>
    <w:tmpl w:val="B52CDFDE"/>
    <w:lvl w:ilvl="0">
      <w:start w:val="1"/>
      <w:numFmt w:val="decimal"/>
      <w:pStyle w:val="ANNEX"/>
      <w:suff w:val="space"/>
      <w:lvlText w:val="ANNEX %1"/>
      <w:lvlJc w:val="left"/>
      <w:pPr>
        <w:ind w:left="0" w:firstLine="0"/>
      </w:pPr>
      <w:rPr>
        <w:rFonts w:cs="Times New Roman" w:hint="default"/>
        <w:b/>
        <w:i w:val="0"/>
        <w:caps/>
        <w:color w:val="auto"/>
        <w:sz w:val="20"/>
        <w:szCs w:val="20"/>
        <w:u w:val="none"/>
      </w:rPr>
    </w:lvl>
    <w:lvl w:ilvl="1">
      <w:start w:val="1"/>
      <w:numFmt w:val="decimal"/>
      <w:suff w:val="space"/>
      <w:lvlText w:val="A.%1.%2"/>
      <w:lvlJc w:val="left"/>
      <w:pPr>
        <w:ind w:left="0" w:firstLine="0"/>
      </w:pPr>
      <w:rPr>
        <w:rFonts w:cs="Times New Roman" w:hint="default"/>
        <w:b/>
        <w:i w:val="0"/>
        <w:sz w:val="20"/>
        <w:szCs w:val="20"/>
      </w:rPr>
    </w:lvl>
    <w:lvl w:ilvl="2">
      <w:start w:val="1"/>
      <w:numFmt w:val="decimal"/>
      <w:lvlText w:val="A.%2.%3"/>
      <w:lvlJc w:val="left"/>
      <w:pPr>
        <w:tabs>
          <w:tab w:val="num" w:pos="567"/>
        </w:tabs>
        <w:ind w:left="567" w:hanging="567"/>
      </w:pPr>
      <w:rPr>
        <w:rFonts w:cs="Times New Roman" w:hint="default"/>
        <w:b/>
        <w:i/>
        <w:sz w:val="20"/>
        <w:szCs w:val="20"/>
      </w:rPr>
    </w:lvl>
    <w:lvl w:ilvl="3">
      <w:start w:val="1"/>
      <w:numFmt w:val="decimal"/>
      <w:lvlText w:val="A.%1.%2.3"/>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7F0C494B"/>
    <w:multiLevelType w:val="hybridMultilevel"/>
    <w:tmpl w:val="2B104EE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73C4B67C">
      <w:start w:val="1"/>
      <w:numFmt w:val="bullet"/>
      <w:lvlText w:val=""/>
      <w:lvlJc w:val="left"/>
      <w:pPr>
        <w:ind w:left="2160" w:hanging="360"/>
      </w:pPr>
      <w:rPr>
        <w:rFonts w:ascii="Symbol" w:hAnsi="Symbol" w:hint="default"/>
        <w:color w:val="C00000"/>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0"/>
  </w:num>
  <w:num w:numId="4">
    <w:abstractNumId w:val="19"/>
  </w:num>
  <w:num w:numId="5">
    <w:abstractNumId w:val="10"/>
  </w:num>
  <w:num w:numId="6">
    <w:abstractNumId w:val="17"/>
  </w:num>
  <w:num w:numId="7">
    <w:abstractNumId w:val="5"/>
  </w:num>
  <w:num w:numId="8">
    <w:abstractNumId w:val="25"/>
  </w:num>
  <w:num w:numId="9">
    <w:abstractNumId w:val="21"/>
  </w:num>
  <w:num w:numId="10">
    <w:abstractNumId w:val="20"/>
  </w:num>
  <w:num w:numId="11">
    <w:abstractNumId w:val="29"/>
  </w:num>
  <w:num w:numId="12">
    <w:abstractNumId w:val="13"/>
  </w:num>
  <w:num w:numId="13">
    <w:abstractNumId w:val="3"/>
  </w:num>
  <w:num w:numId="14">
    <w:abstractNumId w:val="22"/>
  </w:num>
  <w:num w:numId="15">
    <w:abstractNumId w:val="28"/>
  </w:num>
  <w:num w:numId="16">
    <w:abstractNumId w:val="24"/>
  </w:num>
  <w:num w:numId="17">
    <w:abstractNumId w:val="0"/>
  </w:num>
  <w:num w:numId="18">
    <w:abstractNumId w:val="11"/>
  </w:num>
  <w:num w:numId="19">
    <w:abstractNumId w:val="18"/>
  </w:num>
  <w:num w:numId="20">
    <w:abstractNumId w:val="1"/>
  </w:num>
  <w:num w:numId="21">
    <w:abstractNumId w:val="14"/>
  </w:num>
  <w:num w:numId="22">
    <w:abstractNumId w:val="23"/>
  </w:num>
  <w:num w:numId="23">
    <w:abstractNumId w:val="26"/>
  </w:num>
  <w:num w:numId="24">
    <w:abstractNumId w:val="31"/>
  </w:num>
  <w:num w:numId="25">
    <w:abstractNumId w:val="27"/>
  </w:num>
  <w:num w:numId="26">
    <w:abstractNumId w:val="16"/>
  </w:num>
  <w:num w:numId="27">
    <w:abstractNumId w:val="7"/>
  </w:num>
  <w:num w:numId="28">
    <w:abstractNumId w:val="8"/>
  </w:num>
  <w:num w:numId="29">
    <w:abstractNumId w:val="6"/>
  </w:num>
  <w:num w:numId="30">
    <w:abstractNumId w:val="32"/>
  </w:num>
  <w:num w:numId="31">
    <w:abstractNumId w:val="12"/>
  </w:num>
  <w:num w:numId="32">
    <w:abstractNumId w:val="4"/>
  </w:num>
  <w:num w:numId="33">
    <w:abstractNumId w:val="2"/>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B5D"/>
    <w:rsid w:val="000136BF"/>
    <w:rsid w:val="00014606"/>
    <w:rsid w:val="00034B6D"/>
    <w:rsid w:val="00066C3B"/>
    <w:rsid w:val="00067793"/>
    <w:rsid w:val="000759A2"/>
    <w:rsid w:val="00080D86"/>
    <w:rsid w:val="00085328"/>
    <w:rsid w:val="00087285"/>
    <w:rsid w:val="000873E6"/>
    <w:rsid w:val="000A58D9"/>
    <w:rsid w:val="000A672F"/>
    <w:rsid w:val="000A6E73"/>
    <w:rsid w:val="000C028F"/>
    <w:rsid w:val="000C37C8"/>
    <w:rsid w:val="000E0E91"/>
    <w:rsid w:val="000E42F5"/>
    <w:rsid w:val="000E627D"/>
    <w:rsid w:val="000E7A63"/>
    <w:rsid w:val="00105109"/>
    <w:rsid w:val="0010769E"/>
    <w:rsid w:val="00110BD9"/>
    <w:rsid w:val="0011340D"/>
    <w:rsid w:val="00114FC3"/>
    <w:rsid w:val="00117BEA"/>
    <w:rsid w:val="00117CA0"/>
    <w:rsid w:val="001223D0"/>
    <w:rsid w:val="00126CD1"/>
    <w:rsid w:val="00132ACC"/>
    <w:rsid w:val="00133F0D"/>
    <w:rsid w:val="00141E80"/>
    <w:rsid w:val="00154A20"/>
    <w:rsid w:val="00172DE5"/>
    <w:rsid w:val="001873F6"/>
    <w:rsid w:val="001A3FA0"/>
    <w:rsid w:val="001A492D"/>
    <w:rsid w:val="001B60C5"/>
    <w:rsid w:val="001C0661"/>
    <w:rsid w:val="001C161A"/>
    <w:rsid w:val="001C72A8"/>
    <w:rsid w:val="001D2D59"/>
    <w:rsid w:val="001E646D"/>
    <w:rsid w:val="001E7805"/>
    <w:rsid w:val="001F1F7B"/>
    <w:rsid w:val="002033FA"/>
    <w:rsid w:val="00206DB2"/>
    <w:rsid w:val="00207353"/>
    <w:rsid w:val="002102B3"/>
    <w:rsid w:val="00212D8C"/>
    <w:rsid w:val="00214AFF"/>
    <w:rsid w:val="00215B1E"/>
    <w:rsid w:val="00215ED0"/>
    <w:rsid w:val="0022440E"/>
    <w:rsid w:val="00231DA9"/>
    <w:rsid w:val="00235D7B"/>
    <w:rsid w:val="00236526"/>
    <w:rsid w:val="00250184"/>
    <w:rsid w:val="00252005"/>
    <w:rsid w:val="00256365"/>
    <w:rsid w:val="002720E1"/>
    <w:rsid w:val="00274F84"/>
    <w:rsid w:val="0028054C"/>
    <w:rsid w:val="00287378"/>
    <w:rsid w:val="00297B4B"/>
    <w:rsid w:val="002A25B2"/>
    <w:rsid w:val="002B0644"/>
    <w:rsid w:val="002C76BD"/>
    <w:rsid w:val="002D342F"/>
    <w:rsid w:val="002D7D3B"/>
    <w:rsid w:val="002E4C00"/>
    <w:rsid w:val="002E5555"/>
    <w:rsid w:val="002E616C"/>
    <w:rsid w:val="002F288D"/>
    <w:rsid w:val="002F624E"/>
    <w:rsid w:val="00301AF9"/>
    <w:rsid w:val="003033A8"/>
    <w:rsid w:val="00304981"/>
    <w:rsid w:val="00306E97"/>
    <w:rsid w:val="00311556"/>
    <w:rsid w:val="0034571B"/>
    <w:rsid w:val="0035163D"/>
    <w:rsid w:val="00355D60"/>
    <w:rsid w:val="00357CD6"/>
    <w:rsid w:val="00361E05"/>
    <w:rsid w:val="003766CC"/>
    <w:rsid w:val="003914A9"/>
    <w:rsid w:val="003927AE"/>
    <w:rsid w:val="00397C2B"/>
    <w:rsid w:val="003A2365"/>
    <w:rsid w:val="003A2EA9"/>
    <w:rsid w:val="003A5A41"/>
    <w:rsid w:val="003A5E29"/>
    <w:rsid w:val="003B0C63"/>
    <w:rsid w:val="003B2FFF"/>
    <w:rsid w:val="003E7FFA"/>
    <w:rsid w:val="00404CB6"/>
    <w:rsid w:val="00405E8C"/>
    <w:rsid w:val="00406098"/>
    <w:rsid w:val="00407672"/>
    <w:rsid w:val="00423C13"/>
    <w:rsid w:val="0043417E"/>
    <w:rsid w:val="004522B5"/>
    <w:rsid w:val="00454CEA"/>
    <w:rsid w:val="00464270"/>
    <w:rsid w:val="00466C77"/>
    <w:rsid w:val="004716D5"/>
    <w:rsid w:val="00485067"/>
    <w:rsid w:val="004917A8"/>
    <w:rsid w:val="004946E4"/>
    <w:rsid w:val="004A79CA"/>
    <w:rsid w:val="004C106B"/>
    <w:rsid w:val="004C2F8D"/>
    <w:rsid w:val="004C49E1"/>
    <w:rsid w:val="004D3808"/>
    <w:rsid w:val="004D7AB2"/>
    <w:rsid w:val="004E1FDC"/>
    <w:rsid w:val="004F0A16"/>
    <w:rsid w:val="004F42A0"/>
    <w:rsid w:val="00500E38"/>
    <w:rsid w:val="005030E2"/>
    <w:rsid w:val="00504A00"/>
    <w:rsid w:val="00504AEC"/>
    <w:rsid w:val="00532CEA"/>
    <w:rsid w:val="0053402C"/>
    <w:rsid w:val="0054295C"/>
    <w:rsid w:val="00542FC5"/>
    <w:rsid w:val="00547E60"/>
    <w:rsid w:val="00550D79"/>
    <w:rsid w:val="00551866"/>
    <w:rsid w:val="00553710"/>
    <w:rsid w:val="00557B5A"/>
    <w:rsid w:val="005628E4"/>
    <w:rsid w:val="0056490E"/>
    <w:rsid w:val="005662F6"/>
    <w:rsid w:val="00570A26"/>
    <w:rsid w:val="00582E27"/>
    <w:rsid w:val="00587800"/>
    <w:rsid w:val="00594186"/>
    <w:rsid w:val="0059449B"/>
    <w:rsid w:val="005A00E5"/>
    <w:rsid w:val="005A6AD6"/>
    <w:rsid w:val="005C10EB"/>
    <w:rsid w:val="005C4E8D"/>
    <w:rsid w:val="005F706F"/>
    <w:rsid w:val="0060272C"/>
    <w:rsid w:val="00604C76"/>
    <w:rsid w:val="006215B0"/>
    <w:rsid w:val="006219CE"/>
    <w:rsid w:val="00624C5A"/>
    <w:rsid w:val="006252F7"/>
    <w:rsid w:val="006352B5"/>
    <w:rsid w:val="00650B34"/>
    <w:rsid w:val="00657A93"/>
    <w:rsid w:val="00660699"/>
    <w:rsid w:val="00662F83"/>
    <w:rsid w:val="006642F4"/>
    <w:rsid w:val="00671D3C"/>
    <w:rsid w:val="00680BE5"/>
    <w:rsid w:val="00684E54"/>
    <w:rsid w:val="00687B5A"/>
    <w:rsid w:val="006A1B82"/>
    <w:rsid w:val="006A49BB"/>
    <w:rsid w:val="006B5324"/>
    <w:rsid w:val="006B7272"/>
    <w:rsid w:val="006C00D7"/>
    <w:rsid w:val="006C0A8E"/>
    <w:rsid w:val="006C713C"/>
    <w:rsid w:val="006C79C8"/>
    <w:rsid w:val="006E3962"/>
    <w:rsid w:val="00702FC2"/>
    <w:rsid w:val="00706C33"/>
    <w:rsid w:val="00710B09"/>
    <w:rsid w:val="00712641"/>
    <w:rsid w:val="007126AB"/>
    <w:rsid w:val="0071653E"/>
    <w:rsid w:val="007168DA"/>
    <w:rsid w:val="00717538"/>
    <w:rsid w:val="00722BC7"/>
    <w:rsid w:val="00724D05"/>
    <w:rsid w:val="00734A4F"/>
    <w:rsid w:val="00755EC4"/>
    <w:rsid w:val="00763BA3"/>
    <w:rsid w:val="007643FF"/>
    <w:rsid w:val="00767BB2"/>
    <w:rsid w:val="00770B08"/>
    <w:rsid w:val="0077437B"/>
    <w:rsid w:val="00774913"/>
    <w:rsid w:val="00774AF3"/>
    <w:rsid w:val="0078081E"/>
    <w:rsid w:val="007864DA"/>
    <w:rsid w:val="00790487"/>
    <w:rsid w:val="007966B9"/>
    <w:rsid w:val="00797D4C"/>
    <w:rsid w:val="007A7D6B"/>
    <w:rsid w:val="007B1BC3"/>
    <w:rsid w:val="007C2DA0"/>
    <w:rsid w:val="007C5F95"/>
    <w:rsid w:val="007C773A"/>
    <w:rsid w:val="007D32F3"/>
    <w:rsid w:val="007E6053"/>
    <w:rsid w:val="007F4AE8"/>
    <w:rsid w:val="007F710B"/>
    <w:rsid w:val="00804822"/>
    <w:rsid w:val="008068F2"/>
    <w:rsid w:val="00817CB6"/>
    <w:rsid w:val="008221BE"/>
    <w:rsid w:val="00824E27"/>
    <w:rsid w:val="00836C29"/>
    <w:rsid w:val="00850797"/>
    <w:rsid w:val="008577E0"/>
    <w:rsid w:val="00867180"/>
    <w:rsid w:val="0089116A"/>
    <w:rsid w:val="008A0CBB"/>
    <w:rsid w:val="008A54FC"/>
    <w:rsid w:val="008A6F71"/>
    <w:rsid w:val="008B5B88"/>
    <w:rsid w:val="008B70CD"/>
    <w:rsid w:val="008C2229"/>
    <w:rsid w:val="008C50DB"/>
    <w:rsid w:val="008C6EC1"/>
    <w:rsid w:val="008D175D"/>
    <w:rsid w:val="008D6179"/>
    <w:rsid w:val="008D689B"/>
    <w:rsid w:val="008D7AF5"/>
    <w:rsid w:val="008E0830"/>
    <w:rsid w:val="008E3DE9"/>
    <w:rsid w:val="00907849"/>
    <w:rsid w:val="00917D9A"/>
    <w:rsid w:val="00927190"/>
    <w:rsid w:val="00931B3B"/>
    <w:rsid w:val="00932258"/>
    <w:rsid w:val="00933B00"/>
    <w:rsid w:val="0094110C"/>
    <w:rsid w:val="00942860"/>
    <w:rsid w:val="00954C24"/>
    <w:rsid w:val="00956371"/>
    <w:rsid w:val="00960722"/>
    <w:rsid w:val="00964112"/>
    <w:rsid w:val="00965D1A"/>
    <w:rsid w:val="00966937"/>
    <w:rsid w:val="00972A61"/>
    <w:rsid w:val="0098392F"/>
    <w:rsid w:val="009879EC"/>
    <w:rsid w:val="0099176B"/>
    <w:rsid w:val="009939FA"/>
    <w:rsid w:val="009A710E"/>
    <w:rsid w:val="009B4646"/>
    <w:rsid w:val="009B5227"/>
    <w:rsid w:val="009C6D0C"/>
    <w:rsid w:val="009D027E"/>
    <w:rsid w:val="009D25C4"/>
    <w:rsid w:val="009E47EB"/>
    <w:rsid w:val="009F5580"/>
    <w:rsid w:val="00A0644C"/>
    <w:rsid w:val="00A076B5"/>
    <w:rsid w:val="00A10E7D"/>
    <w:rsid w:val="00A147A4"/>
    <w:rsid w:val="00A25A65"/>
    <w:rsid w:val="00A27A63"/>
    <w:rsid w:val="00A36442"/>
    <w:rsid w:val="00A36DC7"/>
    <w:rsid w:val="00A40E7C"/>
    <w:rsid w:val="00A45B9B"/>
    <w:rsid w:val="00A461E9"/>
    <w:rsid w:val="00A62EE5"/>
    <w:rsid w:val="00A773B6"/>
    <w:rsid w:val="00A827A3"/>
    <w:rsid w:val="00A82DB9"/>
    <w:rsid w:val="00A92E69"/>
    <w:rsid w:val="00A95ACB"/>
    <w:rsid w:val="00A97D54"/>
    <w:rsid w:val="00AA086A"/>
    <w:rsid w:val="00AC02E1"/>
    <w:rsid w:val="00AD6436"/>
    <w:rsid w:val="00AE2F75"/>
    <w:rsid w:val="00B00035"/>
    <w:rsid w:val="00B11897"/>
    <w:rsid w:val="00B3036C"/>
    <w:rsid w:val="00B307C2"/>
    <w:rsid w:val="00B30D3B"/>
    <w:rsid w:val="00B36D94"/>
    <w:rsid w:val="00B3762B"/>
    <w:rsid w:val="00B376F3"/>
    <w:rsid w:val="00B40B7F"/>
    <w:rsid w:val="00B432D4"/>
    <w:rsid w:val="00B55EB4"/>
    <w:rsid w:val="00B570F3"/>
    <w:rsid w:val="00B63B3A"/>
    <w:rsid w:val="00B6611D"/>
    <w:rsid w:val="00B662F5"/>
    <w:rsid w:val="00B75344"/>
    <w:rsid w:val="00B756F5"/>
    <w:rsid w:val="00B7685C"/>
    <w:rsid w:val="00B80BAC"/>
    <w:rsid w:val="00B80CAA"/>
    <w:rsid w:val="00B9304A"/>
    <w:rsid w:val="00BA3344"/>
    <w:rsid w:val="00BD2BB0"/>
    <w:rsid w:val="00BE2C42"/>
    <w:rsid w:val="00BE5504"/>
    <w:rsid w:val="00BF0EFC"/>
    <w:rsid w:val="00C1241F"/>
    <w:rsid w:val="00C158C9"/>
    <w:rsid w:val="00C23EE8"/>
    <w:rsid w:val="00C31CC9"/>
    <w:rsid w:val="00C35CAF"/>
    <w:rsid w:val="00C40491"/>
    <w:rsid w:val="00C46165"/>
    <w:rsid w:val="00C462C1"/>
    <w:rsid w:val="00C47A02"/>
    <w:rsid w:val="00C5239D"/>
    <w:rsid w:val="00C52B99"/>
    <w:rsid w:val="00C54C22"/>
    <w:rsid w:val="00C85B82"/>
    <w:rsid w:val="00C8673B"/>
    <w:rsid w:val="00C875F3"/>
    <w:rsid w:val="00C95C7C"/>
    <w:rsid w:val="00CB0AD7"/>
    <w:rsid w:val="00CB544E"/>
    <w:rsid w:val="00CB7CA2"/>
    <w:rsid w:val="00CD295B"/>
    <w:rsid w:val="00CD3758"/>
    <w:rsid w:val="00CD53FB"/>
    <w:rsid w:val="00CE2C6A"/>
    <w:rsid w:val="00CE2CE7"/>
    <w:rsid w:val="00CF0E06"/>
    <w:rsid w:val="00CF31F2"/>
    <w:rsid w:val="00D01D8B"/>
    <w:rsid w:val="00D17099"/>
    <w:rsid w:val="00D2095E"/>
    <w:rsid w:val="00D27AE3"/>
    <w:rsid w:val="00D3542B"/>
    <w:rsid w:val="00D4218B"/>
    <w:rsid w:val="00D4567E"/>
    <w:rsid w:val="00D45762"/>
    <w:rsid w:val="00D458F0"/>
    <w:rsid w:val="00D52A07"/>
    <w:rsid w:val="00D625BD"/>
    <w:rsid w:val="00D731A9"/>
    <w:rsid w:val="00D73F80"/>
    <w:rsid w:val="00D909D6"/>
    <w:rsid w:val="00D9792F"/>
    <w:rsid w:val="00DB0C06"/>
    <w:rsid w:val="00DD338B"/>
    <w:rsid w:val="00DE795E"/>
    <w:rsid w:val="00DF2ADB"/>
    <w:rsid w:val="00DF2C67"/>
    <w:rsid w:val="00DF79BD"/>
    <w:rsid w:val="00E03F09"/>
    <w:rsid w:val="00E05CCA"/>
    <w:rsid w:val="00E06B26"/>
    <w:rsid w:val="00E10A44"/>
    <w:rsid w:val="00E15FBA"/>
    <w:rsid w:val="00E24569"/>
    <w:rsid w:val="00E26BA6"/>
    <w:rsid w:val="00E3578A"/>
    <w:rsid w:val="00E364A2"/>
    <w:rsid w:val="00E36E69"/>
    <w:rsid w:val="00E4344F"/>
    <w:rsid w:val="00E4550C"/>
    <w:rsid w:val="00E51885"/>
    <w:rsid w:val="00E71AE7"/>
    <w:rsid w:val="00E74882"/>
    <w:rsid w:val="00E84CE1"/>
    <w:rsid w:val="00E93DAB"/>
    <w:rsid w:val="00EA2706"/>
    <w:rsid w:val="00EA6088"/>
    <w:rsid w:val="00EA7A9B"/>
    <w:rsid w:val="00EB337A"/>
    <w:rsid w:val="00EB62B8"/>
    <w:rsid w:val="00EB78C9"/>
    <w:rsid w:val="00EB78FB"/>
    <w:rsid w:val="00EC029D"/>
    <w:rsid w:val="00EC0F81"/>
    <w:rsid w:val="00ED1AC8"/>
    <w:rsid w:val="00EE3BED"/>
    <w:rsid w:val="00EE46E3"/>
    <w:rsid w:val="00EF1C69"/>
    <w:rsid w:val="00F12417"/>
    <w:rsid w:val="00F3563C"/>
    <w:rsid w:val="00F37D25"/>
    <w:rsid w:val="00F40CDE"/>
    <w:rsid w:val="00F5601C"/>
    <w:rsid w:val="00F63538"/>
    <w:rsid w:val="00F63816"/>
    <w:rsid w:val="00F73668"/>
    <w:rsid w:val="00F82A45"/>
    <w:rsid w:val="00F873D4"/>
    <w:rsid w:val="00F874F9"/>
    <w:rsid w:val="00FA5DD9"/>
    <w:rsid w:val="00FA7A0A"/>
    <w:rsid w:val="00FB0399"/>
    <w:rsid w:val="00FB79EE"/>
    <w:rsid w:val="00FD0610"/>
    <w:rsid w:val="00FD557C"/>
    <w:rsid w:val="00FD5DD7"/>
    <w:rsid w:val="00FE1209"/>
    <w:rsid w:val="00FE1795"/>
    <w:rsid w:val="00FE3EC6"/>
    <w:rsid w:val="00FE79C5"/>
    <w:rsid w:val="00FF3B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Cs w:val="32"/>
      <w:lang w:val="en-GB" w:eastAsia="en-US"/>
    </w:rPr>
  </w:style>
  <w:style w:type="character" w:customStyle="1" w:styleId="Titre2Car">
    <w:name w:val="Titre 2 Car"/>
    <w:aliases w:val="ECC Heading 2 Car"/>
    <w:basedOn w:val="Policepardfaut"/>
    <w:link w:val="Titre2"/>
    <w:uiPriority w:val="9"/>
    <w:locked/>
    <w:rsid w:val="00235D7B"/>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Cs w:val="26"/>
      <w:lang w:val="en-US" w:eastAsia="en-US"/>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Cs w:val="26"/>
      <w:lang w:val="en-US" w:eastAsia="en-US"/>
    </w:rPr>
  </w:style>
  <w:style w:type="character" w:customStyle="1" w:styleId="Titre5Car">
    <w:name w:val="Titre 5 Car"/>
    <w:basedOn w:val="Policepardfaut"/>
    <w:link w:val="Titre5"/>
    <w:uiPriority w:val="99"/>
    <w:rsid w:val="00EB0094"/>
    <w:rPr>
      <w:rFonts w:ascii="Arial" w:hAnsi="Arial"/>
      <w:b/>
      <w:bCs/>
      <w:i/>
      <w:iCs/>
      <w:sz w:val="26"/>
      <w:szCs w:val="26"/>
      <w:lang w:val="en-US" w:eastAsia="en-US"/>
    </w:rPr>
  </w:style>
  <w:style w:type="character" w:customStyle="1" w:styleId="Titre6Car">
    <w:name w:val="Titre 6 Car"/>
    <w:basedOn w:val="Policepardfaut"/>
    <w:link w:val="Titre6"/>
    <w:uiPriority w:val="99"/>
    <w:rsid w:val="00EB0094"/>
    <w:rPr>
      <w:rFonts w:ascii="Arial" w:hAnsi="Arial"/>
      <w:b/>
      <w:bCs/>
      <w:sz w:val="22"/>
      <w:szCs w:val="22"/>
      <w:lang w:val="en-US" w:eastAsia="en-US"/>
    </w:rPr>
  </w:style>
  <w:style w:type="character" w:customStyle="1" w:styleId="Titre7Car">
    <w:name w:val="Titre 7 Car"/>
    <w:basedOn w:val="Policepardfaut"/>
    <w:link w:val="Titre7"/>
    <w:uiPriority w:val="99"/>
    <w:rsid w:val="00EB0094"/>
    <w:rPr>
      <w:rFonts w:ascii="Arial" w:hAnsi="Arial"/>
      <w:sz w:val="24"/>
      <w:szCs w:val="24"/>
      <w:lang w:val="en-US" w:eastAsia="en-US"/>
    </w:rPr>
  </w:style>
  <w:style w:type="character" w:customStyle="1" w:styleId="Titre8Car">
    <w:name w:val="Titre 8 Car"/>
    <w:basedOn w:val="Policepardfaut"/>
    <w:link w:val="Titre8"/>
    <w:uiPriority w:val="99"/>
    <w:rsid w:val="00EB0094"/>
    <w:rPr>
      <w:rFonts w:ascii="Arial" w:hAnsi="Arial"/>
      <w:i/>
      <w:iCs/>
      <w:sz w:val="24"/>
      <w:szCs w:val="24"/>
      <w:lang w:val="en-US" w:eastAsia="en-US"/>
    </w:rPr>
  </w:style>
  <w:style w:type="character" w:customStyle="1" w:styleId="Titre9Car">
    <w:name w:val="Titre 9 Car"/>
    <w:basedOn w:val="Policepardfaut"/>
    <w:link w:val="Titre9"/>
    <w:uiPriority w:val="99"/>
    <w:rsid w:val="00EB0094"/>
    <w:rPr>
      <w:rFonts w:ascii="Arial" w:hAnsi="Arial" w:cs="Arial"/>
      <w:sz w:val="22"/>
      <w:szCs w:val="22"/>
      <w:lang w:val="en-US" w:eastAsia="en-US"/>
    </w:rPr>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34"/>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 w:type="character" w:styleId="Lienhypertextesuivivisit">
    <w:name w:val="FollowedHyperlink"/>
    <w:basedOn w:val="Policepardfaut"/>
    <w:uiPriority w:val="99"/>
    <w:semiHidden/>
    <w:unhideWhenUsed/>
    <w:rsid w:val="008911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Cs w:val="32"/>
      <w:lang w:val="en-GB" w:eastAsia="en-US"/>
    </w:rPr>
  </w:style>
  <w:style w:type="character" w:customStyle="1" w:styleId="Titre2Car">
    <w:name w:val="Titre 2 Car"/>
    <w:aliases w:val="ECC Heading 2 Car"/>
    <w:basedOn w:val="Policepardfaut"/>
    <w:link w:val="Titre2"/>
    <w:uiPriority w:val="9"/>
    <w:locked/>
    <w:rsid w:val="00235D7B"/>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Cs w:val="26"/>
      <w:lang w:val="en-US" w:eastAsia="en-US"/>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Cs w:val="26"/>
      <w:lang w:val="en-US" w:eastAsia="en-US"/>
    </w:rPr>
  </w:style>
  <w:style w:type="character" w:customStyle="1" w:styleId="Titre5Car">
    <w:name w:val="Titre 5 Car"/>
    <w:basedOn w:val="Policepardfaut"/>
    <w:link w:val="Titre5"/>
    <w:uiPriority w:val="99"/>
    <w:rsid w:val="00EB0094"/>
    <w:rPr>
      <w:rFonts w:ascii="Arial" w:hAnsi="Arial"/>
      <w:b/>
      <w:bCs/>
      <w:i/>
      <w:iCs/>
      <w:sz w:val="26"/>
      <w:szCs w:val="26"/>
      <w:lang w:val="en-US" w:eastAsia="en-US"/>
    </w:rPr>
  </w:style>
  <w:style w:type="character" w:customStyle="1" w:styleId="Titre6Car">
    <w:name w:val="Titre 6 Car"/>
    <w:basedOn w:val="Policepardfaut"/>
    <w:link w:val="Titre6"/>
    <w:uiPriority w:val="99"/>
    <w:rsid w:val="00EB0094"/>
    <w:rPr>
      <w:rFonts w:ascii="Arial" w:hAnsi="Arial"/>
      <w:b/>
      <w:bCs/>
      <w:sz w:val="22"/>
      <w:szCs w:val="22"/>
      <w:lang w:val="en-US" w:eastAsia="en-US"/>
    </w:rPr>
  </w:style>
  <w:style w:type="character" w:customStyle="1" w:styleId="Titre7Car">
    <w:name w:val="Titre 7 Car"/>
    <w:basedOn w:val="Policepardfaut"/>
    <w:link w:val="Titre7"/>
    <w:uiPriority w:val="99"/>
    <w:rsid w:val="00EB0094"/>
    <w:rPr>
      <w:rFonts w:ascii="Arial" w:hAnsi="Arial"/>
      <w:sz w:val="24"/>
      <w:szCs w:val="24"/>
      <w:lang w:val="en-US" w:eastAsia="en-US"/>
    </w:rPr>
  </w:style>
  <w:style w:type="character" w:customStyle="1" w:styleId="Titre8Car">
    <w:name w:val="Titre 8 Car"/>
    <w:basedOn w:val="Policepardfaut"/>
    <w:link w:val="Titre8"/>
    <w:uiPriority w:val="99"/>
    <w:rsid w:val="00EB0094"/>
    <w:rPr>
      <w:rFonts w:ascii="Arial" w:hAnsi="Arial"/>
      <w:i/>
      <w:iCs/>
      <w:sz w:val="24"/>
      <w:szCs w:val="24"/>
      <w:lang w:val="en-US" w:eastAsia="en-US"/>
    </w:rPr>
  </w:style>
  <w:style w:type="character" w:customStyle="1" w:styleId="Titre9Car">
    <w:name w:val="Titre 9 Car"/>
    <w:basedOn w:val="Policepardfaut"/>
    <w:link w:val="Titre9"/>
    <w:uiPriority w:val="99"/>
    <w:rsid w:val="00EB0094"/>
    <w:rPr>
      <w:rFonts w:ascii="Arial" w:hAnsi="Arial" w:cs="Arial"/>
      <w:sz w:val="22"/>
      <w:szCs w:val="22"/>
      <w:lang w:val="en-US" w:eastAsia="en-US"/>
    </w:rPr>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34"/>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 w:type="character" w:styleId="Lienhypertextesuivivisit">
    <w:name w:val="FollowedHyperlink"/>
    <w:basedOn w:val="Policepardfaut"/>
    <w:uiPriority w:val="99"/>
    <w:semiHidden/>
    <w:unhideWhenUsed/>
    <w:rsid w:val="00891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wmf"/><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cid:image001.jpg@01CD0105.3B6B6290" TargetMode="Externa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6.jpe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4.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oleObject" Target="embeddings/oleObject6.bin"/><Relationship Id="rId48" Type="http://schemas.openxmlformats.org/officeDocument/2006/relationships/image" Target="media/image29.png"/><Relationship Id="rId56" Type="http://schemas.openxmlformats.org/officeDocument/2006/relationships/image" Target="media/image37.emf"/><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4.bin"/><Relationship Id="rId46" Type="http://schemas.openxmlformats.org/officeDocument/2006/relationships/image" Target="media/image27.emf"/><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3.bin"/><Relationship Id="rId49" Type="http://schemas.openxmlformats.org/officeDocument/2006/relationships/image" Target="media/image30.png"/><Relationship Id="rId57" Type="http://schemas.openxmlformats.org/officeDocument/2006/relationships/image" Target="media/image38.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C6D86-3EA5-4E59-AE6A-5B737AE3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83</Pages>
  <Words>26746</Words>
  <Characters>147107</Characters>
  <Application>Microsoft Office Word</Application>
  <DocSecurity>0</DocSecurity>
  <Lines>1225</Lines>
  <Paragraphs>347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173506</CharactersWithSpaces>
  <SharedDoc>false</SharedDoc>
  <HLinks>
    <vt:vector size="528" baseType="variant">
      <vt:variant>
        <vt:i4>1114166</vt:i4>
      </vt:variant>
      <vt:variant>
        <vt:i4>527</vt:i4>
      </vt:variant>
      <vt:variant>
        <vt:i4>0</vt:i4>
      </vt:variant>
      <vt:variant>
        <vt:i4>5</vt:i4>
      </vt:variant>
      <vt:variant>
        <vt:lpwstr/>
      </vt:variant>
      <vt:variant>
        <vt:lpwstr>_Toc317816395</vt:lpwstr>
      </vt:variant>
      <vt:variant>
        <vt:i4>1114166</vt:i4>
      </vt:variant>
      <vt:variant>
        <vt:i4>521</vt:i4>
      </vt:variant>
      <vt:variant>
        <vt:i4>0</vt:i4>
      </vt:variant>
      <vt:variant>
        <vt:i4>5</vt:i4>
      </vt:variant>
      <vt:variant>
        <vt:lpwstr/>
      </vt:variant>
      <vt:variant>
        <vt:lpwstr>_Toc317816394</vt:lpwstr>
      </vt:variant>
      <vt:variant>
        <vt:i4>1114166</vt:i4>
      </vt:variant>
      <vt:variant>
        <vt:i4>515</vt:i4>
      </vt:variant>
      <vt:variant>
        <vt:i4>0</vt:i4>
      </vt:variant>
      <vt:variant>
        <vt:i4>5</vt:i4>
      </vt:variant>
      <vt:variant>
        <vt:lpwstr/>
      </vt:variant>
      <vt:variant>
        <vt:lpwstr>_Toc317816393</vt:lpwstr>
      </vt:variant>
      <vt:variant>
        <vt:i4>1114166</vt:i4>
      </vt:variant>
      <vt:variant>
        <vt:i4>509</vt:i4>
      </vt:variant>
      <vt:variant>
        <vt:i4>0</vt:i4>
      </vt:variant>
      <vt:variant>
        <vt:i4>5</vt:i4>
      </vt:variant>
      <vt:variant>
        <vt:lpwstr/>
      </vt:variant>
      <vt:variant>
        <vt:lpwstr>_Toc317816392</vt:lpwstr>
      </vt:variant>
      <vt:variant>
        <vt:i4>1114166</vt:i4>
      </vt:variant>
      <vt:variant>
        <vt:i4>503</vt:i4>
      </vt:variant>
      <vt:variant>
        <vt:i4>0</vt:i4>
      </vt:variant>
      <vt:variant>
        <vt:i4>5</vt:i4>
      </vt:variant>
      <vt:variant>
        <vt:lpwstr/>
      </vt:variant>
      <vt:variant>
        <vt:lpwstr>_Toc317816391</vt:lpwstr>
      </vt:variant>
      <vt:variant>
        <vt:i4>1114166</vt:i4>
      </vt:variant>
      <vt:variant>
        <vt:i4>497</vt:i4>
      </vt:variant>
      <vt:variant>
        <vt:i4>0</vt:i4>
      </vt:variant>
      <vt:variant>
        <vt:i4>5</vt:i4>
      </vt:variant>
      <vt:variant>
        <vt:lpwstr/>
      </vt:variant>
      <vt:variant>
        <vt:lpwstr>_Toc317816390</vt:lpwstr>
      </vt:variant>
      <vt:variant>
        <vt:i4>1048630</vt:i4>
      </vt:variant>
      <vt:variant>
        <vt:i4>491</vt:i4>
      </vt:variant>
      <vt:variant>
        <vt:i4>0</vt:i4>
      </vt:variant>
      <vt:variant>
        <vt:i4>5</vt:i4>
      </vt:variant>
      <vt:variant>
        <vt:lpwstr/>
      </vt:variant>
      <vt:variant>
        <vt:lpwstr>_Toc317816389</vt:lpwstr>
      </vt:variant>
      <vt:variant>
        <vt:i4>1048630</vt:i4>
      </vt:variant>
      <vt:variant>
        <vt:i4>485</vt:i4>
      </vt:variant>
      <vt:variant>
        <vt:i4>0</vt:i4>
      </vt:variant>
      <vt:variant>
        <vt:i4>5</vt:i4>
      </vt:variant>
      <vt:variant>
        <vt:lpwstr/>
      </vt:variant>
      <vt:variant>
        <vt:lpwstr>_Toc317816388</vt:lpwstr>
      </vt:variant>
      <vt:variant>
        <vt:i4>1048630</vt:i4>
      </vt:variant>
      <vt:variant>
        <vt:i4>479</vt:i4>
      </vt:variant>
      <vt:variant>
        <vt:i4>0</vt:i4>
      </vt:variant>
      <vt:variant>
        <vt:i4>5</vt:i4>
      </vt:variant>
      <vt:variant>
        <vt:lpwstr/>
      </vt:variant>
      <vt:variant>
        <vt:lpwstr>_Toc317816387</vt:lpwstr>
      </vt:variant>
      <vt:variant>
        <vt:i4>1048630</vt:i4>
      </vt:variant>
      <vt:variant>
        <vt:i4>473</vt:i4>
      </vt:variant>
      <vt:variant>
        <vt:i4>0</vt:i4>
      </vt:variant>
      <vt:variant>
        <vt:i4>5</vt:i4>
      </vt:variant>
      <vt:variant>
        <vt:lpwstr/>
      </vt:variant>
      <vt:variant>
        <vt:lpwstr>_Toc317816386</vt:lpwstr>
      </vt:variant>
      <vt:variant>
        <vt:i4>1048630</vt:i4>
      </vt:variant>
      <vt:variant>
        <vt:i4>467</vt:i4>
      </vt:variant>
      <vt:variant>
        <vt:i4>0</vt:i4>
      </vt:variant>
      <vt:variant>
        <vt:i4>5</vt:i4>
      </vt:variant>
      <vt:variant>
        <vt:lpwstr/>
      </vt:variant>
      <vt:variant>
        <vt:lpwstr>_Toc317816385</vt:lpwstr>
      </vt:variant>
      <vt:variant>
        <vt:i4>1048630</vt:i4>
      </vt:variant>
      <vt:variant>
        <vt:i4>461</vt:i4>
      </vt:variant>
      <vt:variant>
        <vt:i4>0</vt:i4>
      </vt:variant>
      <vt:variant>
        <vt:i4>5</vt:i4>
      </vt:variant>
      <vt:variant>
        <vt:lpwstr/>
      </vt:variant>
      <vt:variant>
        <vt:lpwstr>_Toc317816384</vt:lpwstr>
      </vt:variant>
      <vt:variant>
        <vt:i4>1048630</vt:i4>
      </vt:variant>
      <vt:variant>
        <vt:i4>455</vt:i4>
      </vt:variant>
      <vt:variant>
        <vt:i4>0</vt:i4>
      </vt:variant>
      <vt:variant>
        <vt:i4>5</vt:i4>
      </vt:variant>
      <vt:variant>
        <vt:lpwstr/>
      </vt:variant>
      <vt:variant>
        <vt:lpwstr>_Toc317816383</vt:lpwstr>
      </vt:variant>
      <vt:variant>
        <vt:i4>1048630</vt:i4>
      </vt:variant>
      <vt:variant>
        <vt:i4>449</vt:i4>
      </vt:variant>
      <vt:variant>
        <vt:i4>0</vt:i4>
      </vt:variant>
      <vt:variant>
        <vt:i4>5</vt:i4>
      </vt:variant>
      <vt:variant>
        <vt:lpwstr/>
      </vt:variant>
      <vt:variant>
        <vt:lpwstr>_Toc317816382</vt:lpwstr>
      </vt:variant>
      <vt:variant>
        <vt:i4>1048630</vt:i4>
      </vt:variant>
      <vt:variant>
        <vt:i4>443</vt:i4>
      </vt:variant>
      <vt:variant>
        <vt:i4>0</vt:i4>
      </vt:variant>
      <vt:variant>
        <vt:i4>5</vt:i4>
      </vt:variant>
      <vt:variant>
        <vt:lpwstr/>
      </vt:variant>
      <vt:variant>
        <vt:lpwstr>_Toc317816381</vt:lpwstr>
      </vt:variant>
      <vt:variant>
        <vt:i4>1048630</vt:i4>
      </vt:variant>
      <vt:variant>
        <vt:i4>437</vt:i4>
      </vt:variant>
      <vt:variant>
        <vt:i4>0</vt:i4>
      </vt:variant>
      <vt:variant>
        <vt:i4>5</vt:i4>
      </vt:variant>
      <vt:variant>
        <vt:lpwstr/>
      </vt:variant>
      <vt:variant>
        <vt:lpwstr>_Toc317816380</vt:lpwstr>
      </vt:variant>
      <vt:variant>
        <vt:i4>2031670</vt:i4>
      </vt:variant>
      <vt:variant>
        <vt:i4>431</vt:i4>
      </vt:variant>
      <vt:variant>
        <vt:i4>0</vt:i4>
      </vt:variant>
      <vt:variant>
        <vt:i4>5</vt:i4>
      </vt:variant>
      <vt:variant>
        <vt:lpwstr/>
      </vt:variant>
      <vt:variant>
        <vt:lpwstr>_Toc317816379</vt:lpwstr>
      </vt:variant>
      <vt:variant>
        <vt:i4>2031670</vt:i4>
      </vt:variant>
      <vt:variant>
        <vt:i4>425</vt:i4>
      </vt:variant>
      <vt:variant>
        <vt:i4>0</vt:i4>
      </vt:variant>
      <vt:variant>
        <vt:i4>5</vt:i4>
      </vt:variant>
      <vt:variant>
        <vt:lpwstr/>
      </vt:variant>
      <vt:variant>
        <vt:lpwstr>_Toc317816378</vt:lpwstr>
      </vt:variant>
      <vt:variant>
        <vt:i4>2031670</vt:i4>
      </vt:variant>
      <vt:variant>
        <vt:i4>419</vt:i4>
      </vt:variant>
      <vt:variant>
        <vt:i4>0</vt:i4>
      </vt:variant>
      <vt:variant>
        <vt:i4>5</vt:i4>
      </vt:variant>
      <vt:variant>
        <vt:lpwstr/>
      </vt:variant>
      <vt:variant>
        <vt:lpwstr>_Toc317816377</vt:lpwstr>
      </vt:variant>
      <vt:variant>
        <vt:i4>2031670</vt:i4>
      </vt:variant>
      <vt:variant>
        <vt:i4>413</vt:i4>
      </vt:variant>
      <vt:variant>
        <vt:i4>0</vt:i4>
      </vt:variant>
      <vt:variant>
        <vt:i4>5</vt:i4>
      </vt:variant>
      <vt:variant>
        <vt:lpwstr/>
      </vt:variant>
      <vt:variant>
        <vt:lpwstr>_Toc317816376</vt:lpwstr>
      </vt:variant>
      <vt:variant>
        <vt:i4>2031670</vt:i4>
      </vt:variant>
      <vt:variant>
        <vt:i4>407</vt:i4>
      </vt:variant>
      <vt:variant>
        <vt:i4>0</vt:i4>
      </vt:variant>
      <vt:variant>
        <vt:i4>5</vt:i4>
      </vt:variant>
      <vt:variant>
        <vt:lpwstr/>
      </vt:variant>
      <vt:variant>
        <vt:lpwstr>_Toc317816375</vt:lpwstr>
      </vt:variant>
      <vt:variant>
        <vt:i4>2031670</vt:i4>
      </vt:variant>
      <vt:variant>
        <vt:i4>401</vt:i4>
      </vt:variant>
      <vt:variant>
        <vt:i4>0</vt:i4>
      </vt:variant>
      <vt:variant>
        <vt:i4>5</vt:i4>
      </vt:variant>
      <vt:variant>
        <vt:lpwstr/>
      </vt:variant>
      <vt:variant>
        <vt:lpwstr>_Toc317816374</vt:lpwstr>
      </vt:variant>
      <vt:variant>
        <vt:i4>2031670</vt:i4>
      </vt:variant>
      <vt:variant>
        <vt:i4>395</vt:i4>
      </vt:variant>
      <vt:variant>
        <vt:i4>0</vt:i4>
      </vt:variant>
      <vt:variant>
        <vt:i4>5</vt:i4>
      </vt:variant>
      <vt:variant>
        <vt:lpwstr/>
      </vt:variant>
      <vt:variant>
        <vt:lpwstr>_Toc317816373</vt:lpwstr>
      </vt:variant>
      <vt:variant>
        <vt:i4>2031670</vt:i4>
      </vt:variant>
      <vt:variant>
        <vt:i4>389</vt:i4>
      </vt:variant>
      <vt:variant>
        <vt:i4>0</vt:i4>
      </vt:variant>
      <vt:variant>
        <vt:i4>5</vt:i4>
      </vt:variant>
      <vt:variant>
        <vt:lpwstr/>
      </vt:variant>
      <vt:variant>
        <vt:lpwstr>_Toc317816372</vt:lpwstr>
      </vt:variant>
      <vt:variant>
        <vt:i4>2031670</vt:i4>
      </vt:variant>
      <vt:variant>
        <vt:i4>383</vt:i4>
      </vt:variant>
      <vt:variant>
        <vt:i4>0</vt:i4>
      </vt:variant>
      <vt:variant>
        <vt:i4>5</vt:i4>
      </vt:variant>
      <vt:variant>
        <vt:lpwstr/>
      </vt:variant>
      <vt:variant>
        <vt:lpwstr>_Toc317816371</vt:lpwstr>
      </vt:variant>
      <vt:variant>
        <vt:i4>2031670</vt:i4>
      </vt:variant>
      <vt:variant>
        <vt:i4>377</vt:i4>
      </vt:variant>
      <vt:variant>
        <vt:i4>0</vt:i4>
      </vt:variant>
      <vt:variant>
        <vt:i4>5</vt:i4>
      </vt:variant>
      <vt:variant>
        <vt:lpwstr/>
      </vt:variant>
      <vt:variant>
        <vt:lpwstr>_Toc317816370</vt:lpwstr>
      </vt:variant>
      <vt:variant>
        <vt:i4>1966134</vt:i4>
      </vt:variant>
      <vt:variant>
        <vt:i4>371</vt:i4>
      </vt:variant>
      <vt:variant>
        <vt:i4>0</vt:i4>
      </vt:variant>
      <vt:variant>
        <vt:i4>5</vt:i4>
      </vt:variant>
      <vt:variant>
        <vt:lpwstr/>
      </vt:variant>
      <vt:variant>
        <vt:lpwstr>_Toc317816369</vt:lpwstr>
      </vt:variant>
      <vt:variant>
        <vt:i4>1966134</vt:i4>
      </vt:variant>
      <vt:variant>
        <vt:i4>365</vt:i4>
      </vt:variant>
      <vt:variant>
        <vt:i4>0</vt:i4>
      </vt:variant>
      <vt:variant>
        <vt:i4>5</vt:i4>
      </vt:variant>
      <vt:variant>
        <vt:lpwstr/>
      </vt:variant>
      <vt:variant>
        <vt:lpwstr>_Toc317816368</vt:lpwstr>
      </vt:variant>
      <vt:variant>
        <vt:i4>1966134</vt:i4>
      </vt:variant>
      <vt:variant>
        <vt:i4>359</vt:i4>
      </vt:variant>
      <vt:variant>
        <vt:i4>0</vt:i4>
      </vt:variant>
      <vt:variant>
        <vt:i4>5</vt:i4>
      </vt:variant>
      <vt:variant>
        <vt:lpwstr/>
      </vt:variant>
      <vt:variant>
        <vt:lpwstr>_Toc317816367</vt:lpwstr>
      </vt:variant>
      <vt:variant>
        <vt:i4>1966134</vt:i4>
      </vt:variant>
      <vt:variant>
        <vt:i4>353</vt:i4>
      </vt:variant>
      <vt:variant>
        <vt:i4>0</vt:i4>
      </vt:variant>
      <vt:variant>
        <vt:i4>5</vt:i4>
      </vt:variant>
      <vt:variant>
        <vt:lpwstr/>
      </vt:variant>
      <vt:variant>
        <vt:lpwstr>_Toc317816366</vt:lpwstr>
      </vt:variant>
      <vt:variant>
        <vt:i4>1966134</vt:i4>
      </vt:variant>
      <vt:variant>
        <vt:i4>347</vt:i4>
      </vt:variant>
      <vt:variant>
        <vt:i4>0</vt:i4>
      </vt:variant>
      <vt:variant>
        <vt:i4>5</vt:i4>
      </vt:variant>
      <vt:variant>
        <vt:lpwstr/>
      </vt:variant>
      <vt:variant>
        <vt:lpwstr>_Toc317816365</vt:lpwstr>
      </vt:variant>
      <vt:variant>
        <vt:i4>1966134</vt:i4>
      </vt:variant>
      <vt:variant>
        <vt:i4>341</vt:i4>
      </vt:variant>
      <vt:variant>
        <vt:i4>0</vt:i4>
      </vt:variant>
      <vt:variant>
        <vt:i4>5</vt:i4>
      </vt:variant>
      <vt:variant>
        <vt:lpwstr/>
      </vt:variant>
      <vt:variant>
        <vt:lpwstr>_Toc317816364</vt:lpwstr>
      </vt:variant>
      <vt:variant>
        <vt:i4>1966134</vt:i4>
      </vt:variant>
      <vt:variant>
        <vt:i4>335</vt:i4>
      </vt:variant>
      <vt:variant>
        <vt:i4>0</vt:i4>
      </vt:variant>
      <vt:variant>
        <vt:i4>5</vt:i4>
      </vt:variant>
      <vt:variant>
        <vt:lpwstr/>
      </vt:variant>
      <vt:variant>
        <vt:lpwstr>_Toc317816363</vt:lpwstr>
      </vt:variant>
      <vt:variant>
        <vt:i4>1966134</vt:i4>
      </vt:variant>
      <vt:variant>
        <vt:i4>329</vt:i4>
      </vt:variant>
      <vt:variant>
        <vt:i4>0</vt:i4>
      </vt:variant>
      <vt:variant>
        <vt:i4>5</vt:i4>
      </vt:variant>
      <vt:variant>
        <vt:lpwstr/>
      </vt:variant>
      <vt:variant>
        <vt:lpwstr>_Toc317816362</vt:lpwstr>
      </vt:variant>
      <vt:variant>
        <vt:i4>1966134</vt:i4>
      </vt:variant>
      <vt:variant>
        <vt:i4>323</vt:i4>
      </vt:variant>
      <vt:variant>
        <vt:i4>0</vt:i4>
      </vt:variant>
      <vt:variant>
        <vt:i4>5</vt:i4>
      </vt:variant>
      <vt:variant>
        <vt:lpwstr/>
      </vt:variant>
      <vt:variant>
        <vt:lpwstr>_Toc317816361</vt:lpwstr>
      </vt:variant>
      <vt:variant>
        <vt:i4>1966134</vt:i4>
      </vt:variant>
      <vt:variant>
        <vt:i4>317</vt:i4>
      </vt:variant>
      <vt:variant>
        <vt:i4>0</vt:i4>
      </vt:variant>
      <vt:variant>
        <vt:i4>5</vt:i4>
      </vt:variant>
      <vt:variant>
        <vt:lpwstr/>
      </vt:variant>
      <vt:variant>
        <vt:lpwstr>_Toc317816360</vt:lpwstr>
      </vt:variant>
      <vt:variant>
        <vt:i4>1900598</vt:i4>
      </vt:variant>
      <vt:variant>
        <vt:i4>311</vt:i4>
      </vt:variant>
      <vt:variant>
        <vt:i4>0</vt:i4>
      </vt:variant>
      <vt:variant>
        <vt:i4>5</vt:i4>
      </vt:variant>
      <vt:variant>
        <vt:lpwstr/>
      </vt:variant>
      <vt:variant>
        <vt:lpwstr>_Toc317816359</vt:lpwstr>
      </vt:variant>
      <vt:variant>
        <vt:i4>1900598</vt:i4>
      </vt:variant>
      <vt:variant>
        <vt:i4>305</vt:i4>
      </vt:variant>
      <vt:variant>
        <vt:i4>0</vt:i4>
      </vt:variant>
      <vt:variant>
        <vt:i4>5</vt:i4>
      </vt:variant>
      <vt:variant>
        <vt:lpwstr/>
      </vt:variant>
      <vt:variant>
        <vt:lpwstr>_Toc317816358</vt:lpwstr>
      </vt:variant>
      <vt:variant>
        <vt:i4>1900598</vt:i4>
      </vt:variant>
      <vt:variant>
        <vt:i4>299</vt:i4>
      </vt:variant>
      <vt:variant>
        <vt:i4>0</vt:i4>
      </vt:variant>
      <vt:variant>
        <vt:i4>5</vt:i4>
      </vt:variant>
      <vt:variant>
        <vt:lpwstr/>
      </vt:variant>
      <vt:variant>
        <vt:lpwstr>_Toc317816357</vt:lpwstr>
      </vt:variant>
      <vt:variant>
        <vt:i4>1900598</vt:i4>
      </vt:variant>
      <vt:variant>
        <vt:i4>293</vt:i4>
      </vt:variant>
      <vt:variant>
        <vt:i4>0</vt:i4>
      </vt:variant>
      <vt:variant>
        <vt:i4>5</vt:i4>
      </vt:variant>
      <vt:variant>
        <vt:lpwstr/>
      </vt:variant>
      <vt:variant>
        <vt:lpwstr>_Toc317816356</vt:lpwstr>
      </vt:variant>
      <vt:variant>
        <vt:i4>1900598</vt:i4>
      </vt:variant>
      <vt:variant>
        <vt:i4>287</vt:i4>
      </vt:variant>
      <vt:variant>
        <vt:i4>0</vt:i4>
      </vt:variant>
      <vt:variant>
        <vt:i4>5</vt:i4>
      </vt:variant>
      <vt:variant>
        <vt:lpwstr/>
      </vt:variant>
      <vt:variant>
        <vt:lpwstr>_Toc317816355</vt:lpwstr>
      </vt:variant>
      <vt:variant>
        <vt:i4>1900598</vt:i4>
      </vt:variant>
      <vt:variant>
        <vt:i4>281</vt:i4>
      </vt:variant>
      <vt:variant>
        <vt:i4>0</vt:i4>
      </vt:variant>
      <vt:variant>
        <vt:i4>5</vt:i4>
      </vt:variant>
      <vt:variant>
        <vt:lpwstr/>
      </vt:variant>
      <vt:variant>
        <vt:lpwstr>_Toc317816354</vt:lpwstr>
      </vt:variant>
      <vt:variant>
        <vt:i4>1900598</vt:i4>
      </vt:variant>
      <vt:variant>
        <vt:i4>275</vt:i4>
      </vt:variant>
      <vt:variant>
        <vt:i4>0</vt:i4>
      </vt:variant>
      <vt:variant>
        <vt:i4>5</vt:i4>
      </vt:variant>
      <vt:variant>
        <vt:lpwstr/>
      </vt:variant>
      <vt:variant>
        <vt:lpwstr>_Toc317816353</vt:lpwstr>
      </vt:variant>
      <vt:variant>
        <vt:i4>1900598</vt:i4>
      </vt:variant>
      <vt:variant>
        <vt:i4>269</vt:i4>
      </vt:variant>
      <vt:variant>
        <vt:i4>0</vt:i4>
      </vt:variant>
      <vt:variant>
        <vt:i4>5</vt:i4>
      </vt:variant>
      <vt:variant>
        <vt:lpwstr/>
      </vt:variant>
      <vt:variant>
        <vt:lpwstr>_Toc317816352</vt:lpwstr>
      </vt:variant>
      <vt:variant>
        <vt:i4>1900598</vt:i4>
      </vt:variant>
      <vt:variant>
        <vt:i4>263</vt:i4>
      </vt:variant>
      <vt:variant>
        <vt:i4>0</vt:i4>
      </vt:variant>
      <vt:variant>
        <vt:i4>5</vt:i4>
      </vt:variant>
      <vt:variant>
        <vt:lpwstr/>
      </vt:variant>
      <vt:variant>
        <vt:lpwstr>_Toc317816351</vt:lpwstr>
      </vt:variant>
      <vt:variant>
        <vt:i4>1900598</vt:i4>
      </vt:variant>
      <vt:variant>
        <vt:i4>257</vt:i4>
      </vt:variant>
      <vt:variant>
        <vt:i4>0</vt:i4>
      </vt:variant>
      <vt:variant>
        <vt:i4>5</vt:i4>
      </vt:variant>
      <vt:variant>
        <vt:lpwstr/>
      </vt:variant>
      <vt:variant>
        <vt:lpwstr>_Toc317816350</vt:lpwstr>
      </vt:variant>
      <vt:variant>
        <vt:i4>1835062</vt:i4>
      </vt:variant>
      <vt:variant>
        <vt:i4>251</vt:i4>
      </vt:variant>
      <vt:variant>
        <vt:i4>0</vt:i4>
      </vt:variant>
      <vt:variant>
        <vt:i4>5</vt:i4>
      </vt:variant>
      <vt:variant>
        <vt:lpwstr/>
      </vt:variant>
      <vt:variant>
        <vt:lpwstr>_Toc317816349</vt:lpwstr>
      </vt:variant>
      <vt:variant>
        <vt:i4>1835062</vt:i4>
      </vt:variant>
      <vt:variant>
        <vt:i4>245</vt:i4>
      </vt:variant>
      <vt:variant>
        <vt:i4>0</vt:i4>
      </vt:variant>
      <vt:variant>
        <vt:i4>5</vt:i4>
      </vt:variant>
      <vt:variant>
        <vt:lpwstr/>
      </vt:variant>
      <vt:variant>
        <vt:lpwstr>_Toc317816348</vt:lpwstr>
      </vt:variant>
      <vt:variant>
        <vt:i4>1835062</vt:i4>
      </vt:variant>
      <vt:variant>
        <vt:i4>239</vt:i4>
      </vt:variant>
      <vt:variant>
        <vt:i4>0</vt:i4>
      </vt:variant>
      <vt:variant>
        <vt:i4>5</vt:i4>
      </vt:variant>
      <vt:variant>
        <vt:lpwstr/>
      </vt:variant>
      <vt:variant>
        <vt:lpwstr>_Toc317816347</vt:lpwstr>
      </vt:variant>
      <vt:variant>
        <vt:i4>1835062</vt:i4>
      </vt:variant>
      <vt:variant>
        <vt:i4>233</vt:i4>
      </vt:variant>
      <vt:variant>
        <vt:i4>0</vt:i4>
      </vt:variant>
      <vt:variant>
        <vt:i4>5</vt:i4>
      </vt:variant>
      <vt:variant>
        <vt:lpwstr/>
      </vt:variant>
      <vt:variant>
        <vt:lpwstr>_Toc317816346</vt:lpwstr>
      </vt:variant>
      <vt:variant>
        <vt:i4>1835062</vt:i4>
      </vt:variant>
      <vt:variant>
        <vt:i4>227</vt:i4>
      </vt:variant>
      <vt:variant>
        <vt:i4>0</vt:i4>
      </vt:variant>
      <vt:variant>
        <vt:i4>5</vt:i4>
      </vt:variant>
      <vt:variant>
        <vt:lpwstr/>
      </vt:variant>
      <vt:variant>
        <vt:lpwstr>_Toc317816345</vt:lpwstr>
      </vt:variant>
      <vt:variant>
        <vt:i4>1835062</vt:i4>
      </vt:variant>
      <vt:variant>
        <vt:i4>221</vt:i4>
      </vt:variant>
      <vt:variant>
        <vt:i4>0</vt:i4>
      </vt:variant>
      <vt:variant>
        <vt:i4>5</vt:i4>
      </vt:variant>
      <vt:variant>
        <vt:lpwstr/>
      </vt:variant>
      <vt:variant>
        <vt:lpwstr>_Toc317816344</vt:lpwstr>
      </vt:variant>
      <vt:variant>
        <vt:i4>1835062</vt:i4>
      </vt:variant>
      <vt:variant>
        <vt:i4>215</vt:i4>
      </vt:variant>
      <vt:variant>
        <vt:i4>0</vt:i4>
      </vt:variant>
      <vt:variant>
        <vt:i4>5</vt:i4>
      </vt:variant>
      <vt:variant>
        <vt:lpwstr/>
      </vt:variant>
      <vt:variant>
        <vt:lpwstr>_Toc317816343</vt:lpwstr>
      </vt:variant>
      <vt:variant>
        <vt:i4>1835062</vt:i4>
      </vt:variant>
      <vt:variant>
        <vt:i4>209</vt:i4>
      </vt:variant>
      <vt:variant>
        <vt:i4>0</vt:i4>
      </vt:variant>
      <vt:variant>
        <vt:i4>5</vt:i4>
      </vt:variant>
      <vt:variant>
        <vt:lpwstr/>
      </vt:variant>
      <vt:variant>
        <vt:lpwstr>_Toc317816342</vt:lpwstr>
      </vt:variant>
      <vt:variant>
        <vt:i4>1835062</vt:i4>
      </vt:variant>
      <vt:variant>
        <vt:i4>203</vt:i4>
      </vt:variant>
      <vt:variant>
        <vt:i4>0</vt:i4>
      </vt:variant>
      <vt:variant>
        <vt:i4>5</vt:i4>
      </vt:variant>
      <vt:variant>
        <vt:lpwstr/>
      </vt:variant>
      <vt:variant>
        <vt:lpwstr>_Toc317816341</vt:lpwstr>
      </vt:variant>
      <vt:variant>
        <vt:i4>1835062</vt:i4>
      </vt:variant>
      <vt:variant>
        <vt:i4>197</vt:i4>
      </vt:variant>
      <vt:variant>
        <vt:i4>0</vt:i4>
      </vt:variant>
      <vt:variant>
        <vt:i4>5</vt:i4>
      </vt:variant>
      <vt:variant>
        <vt:lpwstr/>
      </vt:variant>
      <vt:variant>
        <vt:lpwstr>_Toc317816340</vt:lpwstr>
      </vt:variant>
      <vt:variant>
        <vt:i4>1769526</vt:i4>
      </vt:variant>
      <vt:variant>
        <vt:i4>191</vt:i4>
      </vt:variant>
      <vt:variant>
        <vt:i4>0</vt:i4>
      </vt:variant>
      <vt:variant>
        <vt:i4>5</vt:i4>
      </vt:variant>
      <vt:variant>
        <vt:lpwstr/>
      </vt:variant>
      <vt:variant>
        <vt:lpwstr>_Toc317816339</vt:lpwstr>
      </vt:variant>
      <vt:variant>
        <vt:i4>1769526</vt:i4>
      </vt:variant>
      <vt:variant>
        <vt:i4>185</vt:i4>
      </vt:variant>
      <vt:variant>
        <vt:i4>0</vt:i4>
      </vt:variant>
      <vt:variant>
        <vt:i4>5</vt:i4>
      </vt:variant>
      <vt:variant>
        <vt:lpwstr/>
      </vt:variant>
      <vt:variant>
        <vt:lpwstr>_Toc317816338</vt:lpwstr>
      </vt:variant>
      <vt:variant>
        <vt:i4>1769526</vt:i4>
      </vt:variant>
      <vt:variant>
        <vt:i4>179</vt:i4>
      </vt:variant>
      <vt:variant>
        <vt:i4>0</vt:i4>
      </vt:variant>
      <vt:variant>
        <vt:i4>5</vt:i4>
      </vt:variant>
      <vt:variant>
        <vt:lpwstr/>
      </vt:variant>
      <vt:variant>
        <vt:lpwstr>_Toc317816337</vt:lpwstr>
      </vt:variant>
      <vt:variant>
        <vt:i4>1769526</vt:i4>
      </vt:variant>
      <vt:variant>
        <vt:i4>173</vt:i4>
      </vt:variant>
      <vt:variant>
        <vt:i4>0</vt:i4>
      </vt:variant>
      <vt:variant>
        <vt:i4>5</vt:i4>
      </vt:variant>
      <vt:variant>
        <vt:lpwstr/>
      </vt:variant>
      <vt:variant>
        <vt:lpwstr>_Toc317816336</vt:lpwstr>
      </vt:variant>
      <vt:variant>
        <vt:i4>1769526</vt:i4>
      </vt:variant>
      <vt:variant>
        <vt:i4>167</vt:i4>
      </vt:variant>
      <vt:variant>
        <vt:i4>0</vt:i4>
      </vt:variant>
      <vt:variant>
        <vt:i4>5</vt:i4>
      </vt:variant>
      <vt:variant>
        <vt:lpwstr/>
      </vt:variant>
      <vt:variant>
        <vt:lpwstr>_Toc317816335</vt:lpwstr>
      </vt:variant>
      <vt:variant>
        <vt:i4>1769526</vt:i4>
      </vt:variant>
      <vt:variant>
        <vt:i4>161</vt:i4>
      </vt:variant>
      <vt:variant>
        <vt:i4>0</vt:i4>
      </vt:variant>
      <vt:variant>
        <vt:i4>5</vt:i4>
      </vt:variant>
      <vt:variant>
        <vt:lpwstr/>
      </vt:variant>
      <vt:variant>
        <vt:lpwstr>_Toc317816334</vt:lpwstr>
      </vt:variant>
      <vt:variant>
        <vt:i4>1769526</vt:i4>
      </vt:variant>
      <vt:variant>
        <vt:i4>155</vt:i4>
      </vt:variant>
      <vt:variant>
        <vt:i4>0</vt:i4>
      </vt:variant>
      <vt:variant>
        <vt:i4>5</vt:i4>
      </vt:variant>
      <vt:variant>
        <vt:lpwstr/>
      </vt:variant>
      <vt:variant>
        <vt:lpwstr>_Toc317816333</vt:lpwstr>
      </vt:variant>
      <vt:variant>
        <vt:i4>1769526</vt:i4>
      </vt:variant>
      <vt:variant>
        <vt:i4>149</vt:i4>
      </vt:variant>
      <vt:variant>
        <vt:i4>0</vt:i4>
      </vt:variant>
      <vt:variant>
        <vt:i4>5</vt:i4>
      </vt:variant>
      <vt:variant>
        <vt:lpwstr/>
      </vt:variant>
      <vt:variant>
        <vt:lpwstr>_Toc317816332</vt:lpwstr>
      </vt:variant>
      <vt:variant>
        <vt:i4>1769526</vt:i4>
      </vt:variant>
      <vt:variant>
        <vt:i4>143</vt:i4>
      </vt:variant>
      <vt:variant>
        <vt:i4>0</vt:i4>
      </vt:variant>
      <vt:variant>
        <vt:i4>5</vt:i4>
      </vt:variant>
      <vt:variant>
        <vt:lpwstr/>
      </vt:variant>
      <vt:variant>
        <vt:lpwstr>_Toc317816331</vt:lpwstr>
      </vt:variant>
      <vt:variant>
        <vt:i4>1769526</vt:i4>
      </vt:variant>
      <vt:variant>
        <vt:i4>137</vt:i4>
      </vt:variant>
      <vt:variant>
        <vt:i4>0</vt:i4>
      </vt:variant>
      <vt:variant>
        <vt:i4>5</vt:i4>
      </vt:variant>
      <vt:variant>
        <vt:lpwstr/>
      </vt:variant>
      <vt:variant>
        <vt:lpwstr>_Toc317816330</vt:lpwstr>
      </vt:variant>
      <vt:variant>
        <vt:i4>1703990</vt:i4>
      </vt:variant>
      <vt:variant>
        <vt:i4>131</vt:i4>
      </vt:variant>
      <vt:variant>
        <vt:i4>0</vt:i4>
      </vt:variant>
      <vt:variant>
        <vt:i4>5</vt:i4>
      </vt:variant>
      <vt:variant>
        <vt:lpwstr/>
      </vt:variant>
      <vt:variant>
        <vt:lpwstr>_Toc317816329</vt:lpwstr>
      </vt:variant>
      <vt:variant>
        <vt:i4>1703990</vt:i4>
      </vt:variant>
      <vt:variant>
        <vt:i4>125</vt:i4>
      </vt:variant>
      <vt:variant>
        <vt:i4>0</vt:i4>
      </vt:variant>
      <vt:variant>
        <vt:i4>5</vt:i4>
      </vt:variant>
      <vt:variant>
        <vt:lpwstr/>
      </vt:variant>
      <vt:variant>
        <vt:lpwstr>_Toc317816328</vt:lpwstr>
      </vt:variant>
      <vt:variant>
        <vt:i4>1703990</vt:i4>
      </vt:variant>
      <vt:variant>
        <vt:i4>119</vt:i4>
      </vt:variant>
      <vt:variant>
        <vt:i4>0</vt:i4>
      </vt:variant>
      <vt:variant>
        <vt:i4>5</vt:i4>
      </vt:variant>
      <vt:variant>
        <vt:lpwstr/>
      </vt:variant>
      <vt:variant>
        <vt:lpwstr>_Toc317816327</vt:lpwstr>
      </vt:variant>
      <vt:variant>
        <vt:i4>1703990</vt:i4>
      </vt:variant>
      <vt:variant>
        <vt:i4>113</vt:i4>
      </vt:variant>
      <vt:variant>
        <vt:i4>0</vt:i4>
      </vt:variant>
      <vt:variant>
        <vt:i4>5</vt:i4>
      </vt:variant>
      <vt:variant>
        <vt:lpwstr/>
      </vt:variant>
      <vt:variant>
        <vt:lpwstr>_Toc317816326</vt:lpwstr>
      </vt:variant>
      <vt:variant>
        <vt:i4>1703990</vt:i4>
      </vt:variant>
      <vt:variant>
        <vt:i4>107</vt:i4>
      </vt:variant>
      <vt:variant>
        <vt:i4>0</vt:i4>
      </vt:variant>
      <vt:variant>
        <vt:i4>5</vt:i4>
      </vt:variant>
      <vt:variant>
        <vt:lpwstr/>
      </vt:variant>
      <vt:variant>
        <vt:lpwstr>_Toc317816325</vt:lpwstr>
      </vt:variant>
      <vt:variant>
        <vt:i4>1703990</vt:i4>
      </vt:variant>
      <vt:variant>
        <vt:i4>101</vt:i4>
      </vt:variant>
      <vt:variant>
        <vt:i4>0</vt:i4>
      </vt:variant>
      <vt:variant>
        <vt:i4>5</vt:i4>
      </vt:variant>
      <vt:variant>
        <vt:lpwstr/>
      </vt:variant>
      <vt:variant>
        <vt:lpwstr>_Toc317816324</vt:lpwstr>
      </vt:variant>
      <vt:variant>
        <vt:i4>1703990</vt:i4>
      </vt:variant>
      <vt:variant>
        <vt:i4>95</vt:i4>
      </vt:variant>
      <vt:variant>
        <vt:i4>0</vt:i4>
      </vt:variant>
      <vt:variant>
        <vt:i4>5</vt:i4>
      </vt:variant>
      <vt:variant>
        <vt:lpwstr/>
      </vt:variant>
      <vt:variant>
        <vt:lpwstr>_Toc317816323</vt:lpwstr>
      </vt:variant>
      <vt:variant>
        <vt:i4>1703990</vt:i4>
      </vt:variant>
      <vt:variant>
        <vt:i4>89</vt:i4>
      </vt:variant>
      <vt:variant>
        <vt:i4>0</vt:i4>
      </vt:variant>
      <vt:variant>
        <vt:i4>5</vt:i4>
      </vt:variant>
      <vt:variant>
        <vt:lpwstr/>
      </vt:variant>
      <vt:variant>
        <vt:lpwstr>_Toc317816322</vt:lpwstr>
      </vt:variant>
      <vt:variant>
        <vt:i4>1703990</vt:i4>
      </vt:variant>
      <vt:variant>
        <vt:i4>83</vt:i4>
      </vt:variant>
      <vt:variant>
        <vt:i4>0</vt:i4>
      </vt:variant>
      <vt:variant>
        <vt:i4>5</vt:i4>
      </vt:variant>
      <vt:variant>
        <vt:lpwstr/>
      </vt:variant>
      <vt:variant>
        <vt:lpwstr>_Toc317816321</vt:lpwstr>
      </vt:variant>
      <vt:variant>
        <vt:i4>1703990</vt:i4>
      </vt:variant>
      <vt:variant>
        <vt:i4>77</vt:i4>
      </vt:variant>
      <vt:variant>
        <vt:i4>0</vt:i4>
      </vt:variant>
      <vt:variant>
        <vt:i4>5</vt:i4>
      </vt:variant>
      <vt:variant>
        <vt:lpwstr/>
      </vt:variant>
      <vt:variant>
        <vt:lpwstr>_Toc317816320</vt:lpwstr>
      </vt:variant>
      <vt:variant>
        <vt:i4>1638454</vt:i4>
      </vt:variant>
      <vt:variant>
        <vt:i4>71</vt:i4>
      </vt:variant>
      <vt:variant>
        <vt:i4>0</vt:i4>
      </vt:variant>
      <vt:variant>
        <vt:i4>5</vt:i4>
      </vt:variant>
      <vt:variant>
        <vt:lpwstr/>
      </vt:variant>
      <vt:variant>
        <vt:lpwstr>_Toc317816319</vt:lpwstr>
      </vt:variant>
      <vt:variant>
        <vt:i4>1638454</vt:i4>
      </vt:variant>
      <vt:variant>
        <vt:i4>65</vt:i4>
      </vt:variant>
      <vt:variant>
        <vt:i4>0</vt:i4>
      </vt:variant>
      <vt:variant>
        <vt:i4>5</vt:i4>
      </vt:variant>
      <vt:variant>
        <vt:lpwstr/>
      </vt:variant>
      <vt:variant>
        <vt:lpwstr>_Toc317816318</vt:lpwstr>
      </vt:variant>
      <vt:variant>
        <vt:i4>1638454</vt:i4>
      </vt:variant>
      <vt:variant>
        <vt:i4>59</vt:i4>
      </vt:variant>
      <vt:variant>
        <vt:i4>0</vt:i4>
      </vt:variant>
      <vt:variant>
        <vt:i4>5</vt:i4>
      </vt:variant>
      <vt:variant>
        <vt:lpwstr/>
      </vt:variant>
      <vt:variant>
        <vt:lpwstr>_Toc317816317</vt:lpwstr>
      </vt:variant>
      <vt:variant>
        <vt:i4>1638454</vt:i4>
      </vt:variant>
      <vt:variant>
        <vt:i4>53</vt:i4>
      </vt:variant>
      <vt:variant>
        <vt:i4>0</vt:i4>
      </vt:variant>
      <vt:variant>
        <vt:i4>5</vt:i4>
      </vt:variant>
      <vt:variant>
        <vt:lpwstr/>
      </vt:variant>
      <vt:variant>
        <vt:lpwstr>_Toc317816316</vt:lpwstr>
      </vt:variant>
      <vt:variant>
        <vt:i4>1638454</vt:i4>
      </vt:variant>
      <vt:variant>
        <vt:i4>47</vt:i4>
      </vt:variant>
      <vt:variant>
        <vt:i4>0</vt:i4>
      </vt:variant>
      <vt:variant>
        <vt:i4>5</vt:i4>
      </vt:variant>
      <vt:variant>
        <vt:lpwstr/>
      </vt:variant>
      <vt:variant>
        <vt:lpwstr>_Toc317816315</vt:lpwstr>
      </vt:variant>
      <vt:variant>
        <vt:i4>1638454</vt:i4>
      </vt:variant>
      <vt:variant>
        <vt:i4>41</vt:i4>
      </vt:variant>
      <vt:variant>
        <vt:i4>0</vt:i4>
      </vt:variant>
      <vt:variant>
        <vt:i4>5</vt:i4>
      </vt:variant>
      <vt:variant>
        <vt:lpwstr/>
      </vt:variant>
      <vt:variant>
        <vt:lpwstr>_Toc317816314</vt:lpwstr>
      </vt:variant>
      <vt:variant>
        <vt:i4>1638454</vt:i4>
      </vt:variant>
      <vt:variant>
        <vt:i4>35</vt:i4>
      </vt:variant>
      <vt:variant>
        <vt:i4>0</vt:i4>
      </vt:variant>
      <vt:variant>
        <vt:i4>5</vt:i4>
      </vt:variant>
      <vt:variant>
        <vt:lpwstr/>
      </vt:variant>
      <vt:variant>
        <vt:lpwstr>_Toc317816313</vt:lpwstr>
      </vt:variant>
      <vt:variant>
        <vt:i4>1638454</vt:i4>
      </vt:variant>
      <vt:variant>
        <vt:i4>29</vt:i4>
      </vt:variant>
      <vt:variant>
        <vt:i4>0</vt:i4>
      </vt:variant>
      <vt:variant>
        <vt:i4>5</vt:i4>
      </vt:variant>
      <vt:variant>
        <vt:lpwstr/>
      </vt:variant>
      <vt:variant>
        <vt:lpwstr>_Toc317816312</vt:lpwstr>
      </vt:variant>
      <vt:variant>
        <vt:i4>1638454</vt:i4>
      </vt:variant>
      <vt:variant>
        <vt:i4>23</vt:i4>
      </vt:variant>
      <vt:variant>
        <vt:i4>0</vt:i4>
      </vt:variant>
      <vt:variant>
        <vt:i4>5</vt:i4>
      </vt:variant>
      <vt:variant>
        <vt:lpwstr/>
      </vt:variant>
      <vt:variant>
        <vt:lpwstr>_Toc317816311</vt:lpwstr>
      </vt:variant>
      <vt:variant>
        <vt:i4>1638454</vt:i4>
      </vt:variant>
      <vt:variant>
        <vt:i4>17</vt:i4>
      </vt:variant>
      <vt:variant>
        <vt:i4>0</vt:i4>
      </vt:variant>
      <vt:variant>
        <vt:i4>5</vt:i4>
      </vt:variant>
      <vt:variant>
        <vt:lpwstr/>
      </vt:variant>
      <vt:variant>
        <vt:lpwstr>_Toc317816310</vt:lpwstr>
      </vt:variant>
      <vt:variant>
        <vt:i4>1572918</vt:i4>
      </vt:variant>
      <vt:variant>
        <vt:i4>11</vt:i4>
      </vt:variant>
      <vt:variant>
        <vt:i4>0</vt:i4>
      </vt:variant>
      <vt:variant>
        <vt:i4>5</vt:i4>
      </vt:variant>
      <vt:variant>
        <vt:lpwstr/>
      </vt:variant>
      <vt:variant>
        <vt:lpwstr>_Toc317816309</vt:lpwstr>
      </vt:variant>
      <vt:variant>
        <vt:i4>2752543</vt:i4>
      </vt:variant>
      <vt:variant>
        <vt:i4>4099</vt:i4>
      </vt:variant>
      <vt:variant>
        <vt:i4>1068</vt:i4>
      </vt:variant>
      <vt:variant>
        <vt:i4>1</vt:i4>
      </vt:variant>
      <vt:variant>
        <vt:lpwstr>cid:image001.jpg@01CD0105.3B6B6290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GUYOMARD Jean-Yves</cp:lastModifiedBy>
  <cp:revision>4</cp:revision>
  <cp:lastPrinted>1901-01-01T01:00:00Z</cp:lastPrinted>
  <dcterms:created xsi:type="dcterms:W3CDTF">2012-03-16T10:49:00Z</dcterms:created>
  <dcterms:modified xsi:type="dcterms:W3CDTF">2012-03-20T09:29:00Z</dcterms:modified>
</cp:coreProperties>
</file>