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640" w:type="dxa"/>
        <w:tblLayout w:type="fixed"/>
        <w:tblCellMar>
          <w:left w:w="70" w:type="dxa"/>
          <w:right w:w="70" w:type="dxa"/>
        </w:tblCellMar>
        <w:tblLook w:val="0000" w:firstRow="0" w:lastRow="0" w:firstColumn="0" w:lastColumn="0" w:noHBand="0" w:noVBand="0"/>
      </w:tblPr>
      <w:tblGrid>
        <w:gridCol w:w="1836"/>
        <w:gridCol w:w="2487"/>
        <w:gridCol w:w="1724"/>
        <w:gridCol w:w="3555"/>
        <w:gridCol w:w="38"/>
      </w:tblGrid>
      <w:tr w:rsidR="00151E79" w:rsidRPr="00EB4BBE" w14:paraId="19391D55" w14:textId="77777777" w:rsidTr="002B0CDA">
        <w:trPr>
          <w:cantSplit/>
        </w:trPr>
        <w:tc>
          <w:tcPr>
            <w:tcW w:w="6047" w:type="dxa"/>
            <w:gridSpan w:val="3"/>
            <w:tcBorders>
              <w:top w:val="nil"/>
              <w:left w:val="nil"/>
              <w:bottom w:val="nil"/>
              <w:right w:val="nil"/>
            </w:tcBorders>
          </w:tcPr>
          <w:p w14:paraId="2664B772" w14:textId="77777777" w:rsidR="00151E79" w:rsidRPr="00EB4BBE" w:rsidRDefault="00151E79" w:rsidP="002B0CDA">
            <w:pPr>
              <w:pStyle w:val="Header2"/>
            </w:pPr>
            <w:r>
              <w:rPr>
                <w:noProof/>
                <w:lang w:val="fr-FR" w:eastAsia="fr-FR"/>
              </w:rPr>
              <w:drawing>
                <wp:inline distT="0" distB="0" distL="0" distR="0" wp14:anchorId="08F2692A" wp14:editId="56B9186B">
                  <wp:extent cx="1625600" cy="831850"/>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600" cy="831850"/>
                          </a:xfrm>
                          <a:prstGeom prst="rect">
                            <a:avLst/>
                          </a:prstGeom>
                          <a:noFill/>
                          <a:ln>
                            <a:noFill/>
                          </a:ln>
                        </pic:spPr>
                      </pic:pic>
                    </a:graphicData>
                  </a:graphic>
                </wp:inline>
              </w:drawing>
            </w:r>
            <w:r>
              <w:t>CPG-15 PTD</w:t>
            </w:r>
          </w:p>
          <w:p w14:paraId="00DE647D" w14:textId="77777777" w:rsidR="00151E79" w:rsidRPr="00EB4BBE" w:rsidRDefault="00151E79" w:rsidP="002B0CDA">
            <w:pPr>
              <w:pStyle w:val="Header2"/>
              <w:rPr>
                <w:rFonts w:cs="Arial"/>
                <w:color w:val="000000"/>
              </w:rPr>
            </w:pPr>
          </w:p>
        </w:tc>
        <w:tc>
          <w:tcPr>
            <w:tcW w:w="3593" w:type="dxa"/>
            <w:gridSpan w:val="2"/>
            <w:tcBorders>
              <w:top w:val="nil"/>
              <w:left w:val="nil"/>
              <w:bottom w:val="nil"/>
              <w:right w:val="nil"/>
            </w:tcBorders>
          </w:tcPr>
          <w:p w14:paraId="6EC1BB3E" w14:textId="7ADE57F8" w:rsidR="00151E79" w:rsidRPr="00EB4BBE" w:rsidRDefault="00151E79" w:rsidP="00315258">
            <w:pPr>
              <w:pStyle w:val="Header2"/>
              <w:tabs>
                <w:tab w:val="clear" w:pos="4536"/>
                <w:tab w:val="right" w:pos="3357"/>
              </w:tabs>
              <w:jc w:val="right"/>
            </w:pPr>
            <w:r>
              <w:t>CPG-PTD(15)</w:t>
            </w:r>
            <w:r w:rsidR="00315258">
              <w:t>043</w:t>
            </w:r>
            <w:bookmarkStart w:id="0" w:name="_GoBack"/>
            <w:bookmarkEnd w:id="0"/>
          </w:p>
        </w:tc>
      </w:tr>
      <w:tr w:rsidR="00151E79" w:rsidRPr="00EB4BBE" w14:paraId="4A13A28C" w14:textId="77777777" w:rsidTr="002B0CDA">
        <w:tblPrEx>
          <w:tblCellMar>
            <w:left w:w="108" w:type="dxa"/>
            <w:right w:w="108" w:type="dxa"/>
          </w:tblCellMar>
        </w:tblPrEx>
        <w:trPr>
          <w:gridAfter w:val="1"/>
          <w:wAfter w:w="38" w:type="dxa"/>
          <w:cantSplit/>
          <w:trHeight w:val="405"/>
        </w:trPr>
        <w:tc>
          <w:tcPr>
            <w:tcW w:w="4323" w:type="dxa"/>
            <w:gridSpan w:val="2"/>
            <w:tcBorders>
              <w:top w:val="nil"/>
              <w:left w:val="nil"/>
              <w:bottom w:val="nil"/>
              <w:right w:val="nil"/>
            </w:tcBorders>
            <w:vAlign w:val="center"/>
          </w:tcPr>
          <w:p w14:paraId="3F2702CC" w14:textId="77777777" w:rsidR="00151E79" w:rsidRPr="00EB4BBE" w:rsidRDefault="00151E79" w:rsidP="002B0CDA">
            <w:pPr>
              <w:pStyle w:val="Header2"/>
            </w:pPr>
            <w:r>
              <w:t>CPG-15 PTD #9</w:t>
            </w:r>
          </w:p>
        </w:tc>
        <w:tc>
          <w:tcPr>
            <w:tcW w:w="5279" w:type="dxa"/>
            <w:gridSpan w:val="2"/>
            <w:tcBorders>
              <w:top w:val="nil"/>
              <w:left w:val="nil"/>
              <w:bottom w:val="nil"/>
              <w:right w:val="nil"/>
            </w:tcBorders>
            <w:vAlign w:val="center"/>
          </w:tcPr>
          <w:p w14:paraId="56A3196F" w14:textId="77777777" w:rsidR="00151E79" w:rsidRPr="00EB4BBE" w:rsidRDefault="00151E79" w:rsidP="002B0CDA">
            <w:pPr>
              <w:pStyle w:val="Header2"/>
            </w:pPr>
          </w:p>
        </w:tc>
      </w:tr>
      <w:tr w:rsidR="00151E79" w:rsidRPr="00EB4BBE" w14:paraId="2CBE908A" w14:textId="77777777" w:rsidTr="002B0CDA">
        <w:tblPrEx>
          <w:tblCellMar>
            <w:left w:w="108" w:type="dxa"/>
            <w:right w:w="108" w:type="dxa"/>
          </w:tblCellMar>
        </w:tblPrEx>
        <w:trPr>
          <w:gridAfter w:val="1"/>
          <w:wAfter w:w="38" w:type="dxa"/>
          <w:cantSplit/>
          <w:trHeight w:val="405"/>
        </w:trPr>
        <w:tc>
          <w:tcPr>
            <w:tcW w:w="4323" w:type="dxa"/>
            <w:gridSpan w:val="2"/>
            <w:tcBorders>
              <w:top w:val="nil"/>
              <w:left w:val="nil"/>
              <w:bottom w:val="nil"/>
              <w:right w:val="nil"/>
            </w:tcBorders>
            <w:vAlign w:val="center"/>
          </w:tcPr>
          <w:p w14:paraId="6E4FABEC" w14:textId="77777777" w:rsidR="00151E79" w:rsidRPr="00EB4BBE" w:rsidRDefault="00151E79" w:rsidP="002B0CDA">
            <w:pPr>
              <w:pStyle w:val="Header2"/>
            </w:pPr>
            <w:r>
              <w:t>Vilnius, Lithuania, 21-24 April 2015</w:t>
            </w:r>
          </w:p>
        </w:tc>
        <w:tc>
          <w:tcPr>
            <w:tcW w:w="5279" w:type="dxa"/>
            <w:gridSpan w:val="2"/>
            <w:tcBorders>
              <w:top w:val="nil"/>
              <w:left w:val="nil"/>
              <w:bottom w:val="nil"/>
              <w:right w:val="nil"/>
            </w:tcBorders>
            <w:vAlign w:val="center"/>
          </w:tcPr>
          <w:p w14:paraId="01837F7D" w14:textId="77777777" w:rsidR="00151E79" w:rsidRPr="00EB4BBE" w:rsidRDefault="00151E79" w:rsidP="002B0CDA">
            <w:pPr>
              <w:pStyle w:val="Header2"/>
            </w:pPr>
          </w:p>
        </w:tc>
      </w:tr>
      <w:tr w:rsidR="00151E79" w:rsidRPr="00EB4BBE" w14:paraId="40540588" w14:textId="77777777" w:rsidTr="002B0CDA">
        <w:tblPrEx>
          <w:tblCellMar>
            <w:left w:w="108" w:type="dxa"/>
            <w:right w:w="108" w:type="dxa"/>
          </w:tblCellMar>
        </w:tblPrEx>
        <w:trPr>
          <w:gridAfter w:val="1"/>
          <w:wAfter w:w="38" w:type="dxa"/>
          <w:cantSplit/>
          <w:trHeight w:val="80"/>
        </w:trPr>
        <w:tc>
          <w:tcPr>
            <w:tcW w:w="4323" w:type="dxa"/>
            <w:gridSpan w:val="2"/>
            <w:tcBorders>
              <w:top w:val="nil"/>
              <w:left w:val="nil"/>
              <w:bottom w:val="nil"/>
              <w:right w:val="nil"/>
            </w:tcBorders>
            <w:vAlign w:val="center"/>
          </w:tcPr>
          <w:p w14:paraId="25BBC578" w14:textId="77777777" w:rsidR="00151E79" w:rsidRPr="00EB4BBE" w:rsidRDefault="00151E79" w:rsidP="002B0CDA">
            <w:pPr>
              <w:pStyle w:val="Header2"/>
              <w:rPr>
                <w:sz w:val="8"/>
              </w:rPr>
            </w:pPr>
          </w:p>
        </w:tc>
        <w:tc>
          <w:tcPr>
            <w:tcW w:w="5279" w:type="dxa"/>
            <w:gridSpan w:val="2"/>
            <w:tcBorders>
              <w:top w:val="nil"/>
              <w:left w:val="nil"/>
              <w:bottom w:val="nil"/>
              <w:right w:val="nil"/>
            </w:tcBorders>
            <w:vAlign w:val="center"/>
          </w:tcPr>
          <w:p w14:paraId="2F934893" w14:textId="77777777" w:rsidR="00151E79" w:rsidRPr="00EB4BBE" w:rsidRDefault="00151E79" w:rsidP="002B0CDA">
            <w:pPr>
              <w:pStyle w:val="Header2"/>
              <w:rPr>
                <w:sz w:val="8"/>
              </w:rPr>
            </w:pPr>
          </w:p>
        </w:tc>
      </w:tr>
      <w:tr w:rsidR="00151E79" w:rsidRPr="00EB4BBE" w14:paraId="61E3C7B5" w14:textId="77777777" w:rsidTr="002B0CDA">
        <w:tblPrEx>
          <w:tblCellMar>
            <w:left w:w="108" w:type="dxa"/>
            <w:right w:w="108" w:type="dxa"/>
          </w:tblCellMar>
        </w:tblPrEx>
        <w:trPr>
          <w:gridAfter w:val="1"/>
          <w:wAfter w:w="38" w:type="dxa"/>
          <w:cantSplit/>
          <w:trHeight w:val="405"/>
        </w:trPr>
        <w:tc>
          <w:tcPr>
            <w:tcW w:w="1836" w:type="dxa"/>
            <w:tcBorders>
              <w:top w:val="nil"/>
              <w:left w:val="nil"/>
              <w:bottom w:val="nil"/>
              <w:right w:val="nil"/>
            </w:tcBorders>
            <w:vAlign w:val="center"/>
          </w:tcPr>
          <w:p w14:paraId="72651798" w14:textId="77777777" w:rsidR="00151E79" w:rsidRPr="00EB4BBE" w:rsidRDefault="00151E79" w:rsidP="002B0CDA">
            <w:pPr>
              <w:pStyle w:val="Header2"/>
            </w:pPr>
            <w:r w:rsidRPr="00EB4BBE">
              <w:t xml:space="preserve">Date issued: </w:t>
            </w:r>
          </w:p>
        </w:tc>
        <w:tc>
          <w:tcPr>
            <w:tcW w:w="7766" w:type="dxa"/>
            <w:gridSpan w:val="3"/>
            <w:tcBorders>
              <w:top w:val="nil"/>
              <w:left w:val="nil"/>
              <w:bottom w:val="nil"/>
              <w:right w:val="nil"/>
            </w:tcBorders>
            <w:vAlign w:val="center"/>
          </w:tcPr>
          <w:p w14:paraId="2B471B01" w14:textId="1E301141" w:rsidR="00151E79" w:rsidRPr="00EB4BBE" w:rsidRDefault="00B74936" w:rsidP="002B0CDA">
            <w:pPr>
              <w:pStyle w:val="Header2"/>
            </w:pPr>
            <w:r>
              <w:t xml:space="preserve">10 </w:t>
            </w:r>
            <w:r w:rsidR="00151E79">
              <w:t>April 2015</w:t>
            </w:r>
          </w:p>
        </w:tc>
      </w:tr>
      <w:tr w:rsidR="00151E79" w:rsidRPr="00EB4BBE" w14:paraId="278D936A" w14:textId="77777777" w:rsidTr="002B0CDA">
        <w:tblPrEx>
          <w:tblCellMar>
            <w:left w:w="108" w:type="dxa"/>
            <w:right w:w="108" w:type="dxa"/>
          </w:tblCellMar>
        </w:tblPrEx>
        <w:trPr>
          <w:gridAfter w:val="1"/>
          <w:wAfter w:w="38" w:type="dxa"/>
          <w:cantSplit/>
          <w:trHeight w:val="405"/>
        </w:trPr>
        <w:tc>
          <w:tcPr>
            <w:tcW w:w="1836" w:type="dxa"/>
            <w:tcBorders>
              <w:top w:val="nil"/>
              <w:left w:val="nil"/>
              <w:bottom w:val="nil"/>
              <w:right w:val="nil"/>
            </w:tcBorders>
            <w:vAlign w:val="center"/>
          </w:tcPr>
          <w:p w14:paraId="7A715C7E" w14:textId="77777777" w:rsidR="00151E79" w:rsidRPr="00EB4BBE" w:rsidRDefault="00151E79" w:rsidP="002B0CDA">
            <w:pPr>
              <w:pStyle w:val="Header2"/>
            </w:pPr>
            <w:r w:rsidRPr="00EB4BBE">
              <w:t>Source:</w:t>
            </w:r>
          </w:p>
        </w:tc>
        <w:tc>
          <w:tcPr>
            <w:tcW w:w="7766" w:type="dxa"/>
            <w:gridSpan w:val="3"/>
            <w:tcBorders>
              <w:top w:val="nil"/>
              <w:left w:val="nil"/>
              <w:bottom w:val="nil"/>
              <w:right w:val="nil"/>
            </w:tcBorders>
            <w:vAlign w:val="center"/>
          </w:tcPr>
          <w:p w14:paraId="69F643A2" w14:textId="77777777" w:rsidR="00151E79" w:rsidRPr="00EB4BBE" w:rsidRDefault="00151E79" w:rsidP="002B0CDA">
            <w:pPr>
              <w:pStyle w:val="Header2"/>
            </w:pPr>
            <w:r>
              <w:t>GSMA</w:t>
            </w:r>
          </w:p>
        </w:tc>
      </w:tr>
      <w:tr w:rsidR="00151E79" w:rsidRPr="00EB4BBE" w14:paraId="58A1C528" w14:textId="77777777" w:rsidTr="002B0CDA">
        <w:tblPrEx>
          <w:tblCellMar>
            <w:left w:w="108" w:type="dxa"/>
            <w:right w:w="108" w:type="dxa"/>
          </w:tblCellMar>
        </w:tblPrEx>
        <w:trPr>
          <w:gridAfter w:val="1"/>
          <w:wAfter w:w="38" w:type="dxa"/>
          <w:cantSplit/>
          <w:trHeight w:val="405"/>
        </w:trPr>
        <w:tc>
          <w:tcPr>
            <w:tcW w:w="1836" w:type="dxa"/>
            <w:tcBorders>
              <w:top w:val="nil"/>
              <w:left w:val="nil"/>
              <w:bottom w:val="nil"/>
              <w:right w:val="nil"/>
            </w:tcBorders>
            <w:vAlign w:val="center"/>
          </w:tcPr>
          <w:p w14:paraId="7D5D231E" w14:textId="77777777" w:rsidR="00151E79" w:rsidRPr="00EB4BBE" w:rsidRDefault="00151E79" w:rsidP="002B0CDA">
            <w:pPr>
              <w:pStyle w:val="Header2"/>
            </w:pPr>
            <w:r w:rsidRPr="00EB4BBE">
              <w:t xml:space="preserve">Subject:   </w:t>
            </w:r>
          </w:p>
        </w:tc>
        <w:tc>
          <w:tcPr>
            <w:tcW w:w="7766" w:type="dxa"/>
            <w:gridSpan w:val="3"/>
            <w:tcBorders>
              <w:top w:val="nil"/>
              <w:left w:val="nil"/>
              <w:bottom w:val="nil"/>
              <w:right w:val="nil"/>
            </w:tcBorders>
            <w:vAlign w:val="center"/>
          </w:tcPr>
          <w:p w14:paraId="79193F64" w14:textId="5CEE54B6" w:rsidR="00151E79" w:rsidRPr="00EB4BBE" w:rsidRDefault="00151E79" w:rsidP="006529AD">
            <w:pPr>
              <w:pStyle w:val="Header2"/>
            </w:pPr>
            <w:r>
              <w:t>2.7-2.9 GHz band segmentation</w:t>
            </w:r>
            <w:r w:rsidR="006529AD">
              <w:t>, radar spectrum efficiency, and compatibility between IMT and radars</w:t>
            </w:r>
          </w:p>
        </w:tc>
      </w:tr>
      <w:tr w:rsidR="00151E79" w:rsidRPr="00EB4BBE" w14:paraId="788FB30B" w14:textId="77777777" w:rsidTr="002B0CDA">
        <w:tblPrEx>
          <w:tblCellMar>
            <w:left w:w="108" w:type="dxa"/>
            <w:right w:w="108" w:type="dxa"/>
          </w:tblCellMar>
        </w:tblPrEx>
        <w:trPr>
          <w:gridAfter w:val="1"/>
          <w:wAfter w:w="38" w:type="dxa"/>
          <w:cantSplit/>
          <w:trHeight w:val="1040"/>
        </w:trPr>
        <w:tc>
          <w:tcPr>
            <w:tcW w:w="9602" w:type="dxa"/>
            <w:gridSpan w:val="4"/>
            <w:tcBorders>
              <w:top w:val="nil"/>
              <w:left w:val="nil"/>
              <w:bottom w:val="nil"/>
              <w:right w:val="nil"/>
            </w:tcBorders>
            <w:vAlign w:val="center"/>
          </w:tcPr>
          <w:p w14:paraId="511563AD" w14:textId="346FB6DB" w:rsidR="00151E79" w:rsidRPr="00EB4BBE" w:rsidRDefault="008B20DE" w:rsidP="002B0CDA">
            <w:pPr>
              <w:rPr>
                <w:rFonts w:cs="Arial"/>
                <w:szCs w:val="24"/>
              </w:rPr>
            </w:pPr>
            <w:r>
              <w:rPr>
                <w:noProof/>
                <w:lang w:val="fr-FR" w:eastAsia="fr-FR"/>
              </w:rPr>
              <mc:AlternateContent>
                <mc:Choice Requires="wps">
                  <w:drawing>
                    <wp:anchor distT="0" distB="0" distL="114300" distR="114300" simplePos="0" relativeHeight="251698688" behindDoc="1" locked="0" layoutInCell="1" allowOverlap="1" wp14:anchorId="15EAA880" wp14:editId="0C51AD3D">
                      <wp:simplePos x="0" y="0"/>
                      <wp:positionH relativeFrom="column">
                        <wp:posOffset>2454910</wp:posOffset>
                      </wp:positionH>
                      <wp:positionV relativeFrom="paragraph">
                        <wp:posOffset>192405</wp:posOffset>
                      </wp:positionV>
                      <wp:extent cx="457200" cy="271145"/>
                      <wp:effectExtent l="0" t="0" r="19050" b="14605"/>
                      <wp:wrapTight wrapText="bothSides">
                        <wp:wrapPolygon edited="0">
                          <wp:start x="0" y="0"/>
                          <wp:lineTo x="0" y="21246"/>
                          <wp:lineTo x="21600" y="21246"/>
                          <wp:lineTo x="21600" y="0"/>
                          <wp:lineTo x="0" y="0"/>
                        </wp:wrapPolygon>
                      </wp:wrapTight>
                      <wp:docPr id="13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1145"/>
                              </a:xfrm>
                              <a:prstGeom prst="rect">
                                <a:avLst/>
                              </a:prstGeom>
                              <a:solidFill>
                                <a:srgbClr val="FFFFFF"/>
                              </a:solidFill>
                              <a:ln w="9525">
                                <a:solidFill>
                                  <a:srgbClr val="000000"/>
                                </a:solidFill>
                                <a:miter lim="800000"/>
                                <a:headEnd/>
                                <a:tailEnd/>
                              </a:ln>
                            </wps:spPr>
                            <wps:txbx>
                              <w:txbxContent>
                                <w:p w14:paraId="16611301" w14:textId="77777777" w:rsidR="00647466" w:rsidRPr="00254FD9" w:rsidRDefault="00647466" w:rsidP="00151E79">
                                  <w:pPr>
                                    <w:spacing w:after="0"/>
                                    <w:jc w:val="center"/>
                                    <w:rPr>
                                      <w:rFonts w:cs="Arial"/>
                                      <w:szCs w:val="24"/>
                                      <w:lang w:val="de-DE"/>
                                    </w:rPr>
                                  </w:pPr>
                                  <w:r>
                                    <w:rPr>
                                      <w:rFonts w:cs="Arial"/>
                                      <w:szCs w:val="24"/>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26" type="#_x0000_t202" style="position:absolute;left:0;text-align:left;margin-left:193.3pt;margin-top:15.15pt;width:36pt;height:21.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">
                      <v:textbox>
                        <w:txbxContent>
                          <w:p w14:paraId="16611301" w14:textId="77777777" w:rsidR="00647466" w:rsidRPr="00254FD9" w:rsidRDefault="00647466" w:rsidP="00151E79">
                            <w:pPr>
                              <w:spacing w:after="0"/>
                              <w:jc w:val="center"/>
                              <w:rPr>
                                <w:rFonts w:cs="Arial"/>
                                <w:szCs w:val="24"/>
                                <w:lang w:val="de-DE"/>
                              </w:rPr>
                            </w:pPr>
                            <w:r>
                              <w:rPr>
                                <w:rFonts w:cs="Arial"/>
                                <w:szCs w:val="24"/>
                                <w:lang w:val="de-DE"/>
                              </w:rPr>
                              <w:t>N</w:t>
                            </w:r>
                          </w:p>
                        </w:txbxContent>
                      </v:textbox>
                      <w10:wrap type="tight"/>
                    </v:shape>
                  </w:pict>
                </mc:Fallback>
              </mc:AlternateContent>
            </w:r>
          </w:p>
          <w:p w14:paraId="3C9DBD03" w14:textId="77777777" w:rsidR="00151E79" w:rsidRPr="00EB4BBE" w:rsidRDefault="00151E79" w:rsidP="002B0CDA">
            <w:r w:rsidRPr="00EB4BBE">
              <w:t xml:space="preserve">Password protection required? (Y/N) </w:t>
            </w:r>
          </w:p>
          <w:p w14:paraId="0A68FBC7" w14:textId="77777777" w:rsidR="00151E79" w:rsidRPr="00EB4BBE" w:rsidRDefault="00151E79" w:rsidP="002B0CDA">
            <w:pPr>
              <w:pStyle w:val="Header1"/>
            </w:pPr>
          </w:p>
        </w:tc>
      </w:tr>
      <w:tr w:rsidR="00151E79" w:rsidRPr="00EB4BBE" w14:paraId="64BC56A7" w14:textId="77777777" w:rsidTr="002B0CDA">
        <w:tblPrEx>
          <w:tblCellMar>
            <w:left w:w="108" w:type="dxa"/>
            <w:right w:w="108" w:type="dxa"/>
          </w:tblCellMar>
        </w:tblPrEx>
        <w:trPr>
          <w:gridAfter w:val="1"/>
          <w:wAfter w:w="38" w:type="dxa"/>
          <w:cantSplit/>
          <w:trHeight w:hRule="exact" w:val="74"/>
        </w:trPr>
        <w:tc>
          <w:tcPr>
            <w:tcW w:w="9602" w:type="dxa"/>
            <w:gridSpan w:val="4"/>
            <w:tcBorders>
              <w:top w:val="nil"/>
              <w:left w:val="nil"/>
              <w:bottom w:val="nil"/>
              <w:right w:val="nil"/>
            </w:tcBorders>
            <w:vAlign w:val="center"/>
          </w:tcPr>
          <w:p w14:paraId="3BD49E37" w14:textId="77777777" w:rsidR="00151E79" w:rsidRPr="00EB4BBE" w:rsidRDefault="00151E79" w:rsidP="002B0CDA">
            <w:pPr>
              <w:pStyle w:val="Header1"/>
            </w:pPr>
          </w:p>
          <w:p w14:paraId="66C66923" w14:textId="77777777" w:rsidR="00151E79" w:rsidRPr="00EB4BBE" w:rsidRDefault="00151E79" w:rsidP="002B0CDA">
            <w:pPr>
              <w:pStyle w:val="Header1"/>
              <w:rPr>
                <w:sz w:val="8"/>
              </w:rPr>
            </w:pPr>
          </w:p>
        </w:tc>
      </w:tr>
      <w:tr w:rsidR="00151E79" w:rsidRPr="00EB4BBE" w14:paraId="682948BC" w14:textId="77777777" w:rsidTr="002B0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5"/>
            <w:tcBorders>
              <w:bottom w:val="nil"/>
            </w:tcBorders>
          </w:tcPr>
          <w:p w14:paraId="285536EF" w14:textId="77777777" w:rsidR="00151E79" w:rsidRPr="00EB4BBE" w:rsidRDefault="00151E79" w:rsidP="002B0CDA">
            <w:pPr>
              <w:pStyle w:val="Header2"/>
            </w:pPr>
            <w:r w:rsidRPr="00EB4BBE">
              <w:t xml:space="preserve">Summary: </w:t>
            </w:r>
          </w:p>
        </w:tc>
      </w:tr>
      <w:tr w:rsidR="00151E79" w:rsidRPr="00EB4BBE" w14:paraId="164C0101" w14:textId="77777777" w:rsidTr="002B0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5"/>
            <w:tcBorders>
              <w:top w:val="nil"/>
              <w:bottom w:val="single" w:sz="4" w:space="0" w:color="auto"/>
            </w:tcBorders>
          </w:tcPr>
          <w:p w14:paraId="12D8534E" w14:textId="0263074A" w:rsidR="00151E79" w:rsidRDefault="00151E79" w:rsidP="002B0CDA">
            <w:r>
              <w:t xml:space="preserve">This </w:t>
            </w:r>
            <w:r w:rsidR="00650FDD">
              <w:t xml:space="preserve">input contribution provides a </w:t>
            </w:r>
            <w:r>
              <w:t xml:space="preserve">study </w:t>
            </w:r>
            <w:r w:rsidR="00650FDD">
              <w:t>into 2.7-2.9 GHz band segmentation, including</w:t>
            </w:r>
            <w:r>
              <w:t xml:space="preserve"> details on the spectrum efficiency of radars, the development of a</w:t>
            </w:r>
            <w:r w:rsidR="00650FDD">
              <w:t>n</w:t>
            </w:r>
            <w:r>
              <w:t xml:space="preserve"> </w:t>
            </w:r>
            <w:r w:rsidR="00650FDD">
              <w:t xml:space="preserve">illustrative frequency </w:t>
            </w:r>
            <w:r>
              <w:t xml:space="preserve">plan </w:t>
            </w:r>
            <w:r w:rsidR="00650FDD">
              <w:t>showing how existing radars could use the band more efficiently</w:t>
            </w:r>
            <w:r w:rsidR="008F7881">
              <w:t>,</w:t>
            </w:r>
            <w:r w:rsidR="00650FDD">
              <w:t xml:space="preserve"> </w:t>
            </w:r>
            <w:r>
              <w:t>and appli</w:t>
            </w:r>
            <w:r w:rsidR="008F7881">
              <w:t>cation of</w:t>
            </w:r>
            <w:r>
              <w:t xml:space="preserve"> this to</w:t>
            </w:r>
            <w:r w:rsidR="00814DCB">
              <w:t xml:space="preserve"> the existing radars </w:t>
            </w:r>
            <w:r w:rsidR="00650FDD">
              <w:t xml:space="preserve">in </w:t>
            </w:r>
            <w:r>
              <w:t xml:space="preserve">a </w:t>
            </w:r>
            <w:r w:rsidR="008F7881">
              <w:t xml:space="preserve">radar-intensive </w:t>
            </w:r>
            <w:r>
              <w:t>case study area</w:t>
            </w:r>
            <w:r w:rsidR="00814DCB">
              <w:t xml:space="preserve"> in the south of England</w:t>
            </w:r>
            <w:r>
              <w:t xml:space="preserve">. It </w:t>
            </w:r>
            <w:r w:rsidR="00650FDD">
              <w:t xml:space="preserve">also </w:t>
            </w:r>
            <w:r>
              <w:t>further investigates interference from IMT in the freed up spectrum into the radars.</w:t>
            </w:r>
          </w:p>
          <w:p w14:paraId="7F2AC71F" w14:textId="32221C58" w:rsidR="00151E79" w:rsidRDefault="00151E79" w:rsidP="002B0CDA">
            <w:r>
              <w:t xml:space="preserve">The area </w:t>
            </w:r>
            <w:r w:rsidR="00650FDD">
              <w:t xml:space="preserve">used in the case study </w:t>
            </w:r>
            <w:r>
              <w:t xml:space="preserve">was selected </w:t>
            </w:r>
            <w:r w:rsidR="008F7881">
              <w:t xml:space="preserve">because of the high density of radars in order to show that, </w:t>
            </w:r>
            <w:r>
              <w:t xml:space="preserve">if it </w:t>
            </w:r>
            <w:r w:rsidR="003C44A2">
              <w:t xml:space="preserve">is </w:t>
            </w:r>
            <w:r>
              <w:t xml:space="preserve">possible to use spectrum </w:t>
            </w:r>
            <w:r w:rsidR="00DE1249">
              <w:t xml:space="preserve">in the band </w:t>
            </w:r>
            <w:r>
              <w:t>more efficient</w:t>
            </w:r>
            <w:r w:rsidR="003C44A2">
              <w:t>ly</w:t>
            </w:r>
            <w:r>
              <w:t xml:space="preserve"> in this area</w:t>
            </w:r>
            <w:r w:rsidR="003C44A2">
              <w:t>,</w:t>
            </w:r>
            <w:r>
              <w:t xml:space="preserve"> the</w:t>
            </w:r>
            <w:r w:rsidR="003C44A2">
              <w:t>n</w:t>
            </w:r>
            <w:r>
              <w:t xml:space="preserve"> </w:t>
            </w:r>
            <w:r w:rsidR="003C44A2">
              <w:t xml:space="preserve">the </w:t>
            </w:r>
            <w:r>
              <w:t xml:space="preserve">possibilities </w:t>
            </w:r>
            <w:r w:rsidR="00650FDD">
              <w:t xml:space="preserve">to use </w:t>
            </w:r>
            <w:r w:rsidR="00DE1249">
              <w:t xml:space="preserve">the </w:t>
            </w:r>
            <w:r w:rsidR="00650FDD">
              <w:t xml:space="preserve">spectrum more efficiently </w:t>
            </w:r>
            <w:r>
              <w:t xml:space="preserve">are </w:t>
            </w:r>
            <w:r w:rsidR="00AA22F1">
              <w:t xml:space="preserve">even </w:t>
            </w:r>
            <w:r w:rsidR="00DE1249">
              <w:t xml:space="preserve">greater </w:t>
            </w:r>
            <w:r>
              <w:t>in areas</w:t>
            </w:r>
            <w:r w:rsidR="00D05BD8">
              <w:t>/</w:t>
            </w:r>
            <w:r w:rsidR="00582EBE">
              <w:t>countries</w:t>
            </w:r>
            <w:r>
              <w:t xml:space="preserve"> </w:t>
            </w:r>
            <w:r w:rsidR="00650FDD">
              <w:t xml:space="preserve">where there are </w:t>
            </w:r>
            <w:r w:rsidR="008F7881">
              <w:t xml:space="preserve">fewer </w:t>
            </w:r>
            <w:r>
              <w:t>radar</w:t>
            </w:r>
            <w:r w:rsidR="00650FDD">
              <w:t>s</w:t>
            </w:r>
            <w:r>
              <w:t>.</w:t>
            </w:r>
            <w:r w:rsidR="00DE1249">
              <w:t xml:space="preserve"> </w:t>
            </w:r>
            <w:r>
              <w:t xml:space="preserve">The </w:t>
            </w:r>
            <w:r w:rsidR="00814DCB">
              <w:t>frequency plan developed is</w:t>
            </w:r>
            <w:r>
              <w:t xml:space="preserve"> conservative and </w:t>
            </w:r>
            <w:r w:rsidR="00650FDD">
              <w:t xml:space="preserve">has </w:t>
            </w:r>
            <w:r>
              <w:t xml:space="preserve">ample </w:t>
            </w:r>
            <w:r w:rsidR="00601AD4">
              <w:t xml:space="preserve">spare capacity </w:t>
            </w:r>
            <w:r>
              <w:t xml:space="preserve">for </w:t>
            </w:r>
            <w:r w:rsidR="00601AD4">
              <w:t xml:space="preserve">changes in location of existing radars </w:t>
            </w:r>
            <w:r>
              <w:t>and</w:t>
            </w:r>
            <w:r w:rsidR="00601AD4">
              <w:t xml:space="preserve"> for</w:t>
            </w:r>
            <w:r>
              <w:t xml:space="preserve"> adding additional radars in the future.</w:t>
            </w:r>
          </w:p>
          <w:p w14:paraId="2725DEDC" w14:textId="34729052" w:rsidR="00151E79" w:rsidRDefault="00CC3C6E" w:rsidP="002B0CDA">
            <w:r>
              <w:t>Following investigation</w:t>
            </w:r>
            <w:r w:rsidR="00650FDD">
              <w:t xml:space="preserve"> of the amount of spectrum required for the radars, the </w:t>
            </w:r>
            <w:r w:rsidR="00AA22F1">
              <w:t>study investigates</w:t>
            </w:r>
            <w:r w:rsidR="00151E79">
              <w:t xml:space="preserve"> how much frequency separation </w:t>
            </w:r>
            <w:r w:rsidR="00AA22F1">
              <w:t xml:space="preserve">will be required between IMT base stations in the freed up spectrum and </w:t>
            </w:r>
            <w:r w:rsidR="00DE1249">
              <w:t xml:space="preserve">the </w:t>
            </w:r>
            <w:r w:rsidR="00AA22F1">
              <w:t xml:space="preserve">radars, </w:t>
            </w:r>
            <w:r>
              <w:t xml:space="preserve">and hence how much </w:t>
            </w:r>
            <w:r w:rsidR="00AA22F1">
              <w:t xml:space="preserve">spectrum </w:t>
            </w:r>
            <w:r>
              <w:t>could potentially be made available for IMT</w:t>
            </w:r>
            <w:r w:rsidR="00AA22F1">
              <w:t xml:space="preserve"> </w:t>
            </w:r>
            <w:r>
              <w:t>/ mobile broadband.</w:t>
            </w:r>
          </w:p>
          <w:p w14:paraId="269B2DFE" w14:textId="41652C9F" w:rsidR="00DE1249" w:rsidRDefault="00DE1249" w:rsidP="002B0CDA">
            <w:r w:rsidRPr="00DE1249">
              <w:t>Th</w:t>
            </w:r>
            <w:r>
              <w:t>e</w:t>
            </w:r>
            <w:r w:rsidRPr="00DE1249">
              <w:t xml:space="preserve"> study’s primary focus is on the feasibility of </w:t>
            </w:r>
            <w:r w:rsidR="00ED388B">
              <w:t>repacking</w:t>
            </w:r>
            <w:r w:rsidRPr="00DE1249">
              <w:t xml:space="preserve"> radars into a </w:t>
            </w:r>
            <w:r>
              <w:t>portion</w:t>
            </w:r>
            <w:r w:rsidRPr="00DE1249">
              <w:t xml:space="preserve"> of the </w:t>
            </w:r>
            <w:r>
              <w:t>2.7-2.9 GHz band whilst</w:t>
            </w:r>
            <w:r w:rsidR="00912CDC">
              <w:t>, critically,</w:t>
            </w:r>
            <w:r w:rsidRPr="00DE1249">
              <w:t xml:space="preserve"> still maintaining safe operation in respect of radar-to-radar interference</w:t>
            </w:r>
            <w:r>
              <w:t>,</w:t>
            </w:r>
            <w:r w:rsidRPr="00DE1249">
              <w:t xml:space="preserve"> and providing for flexibility for changes and expansion. The study </w:t>
            </w:r>
            <w:r>
              <w:t>uses</w:t>
            </w:r>
            <w:r w:rsidRPr="00DE1249">
              <w:t xml:space="preserve"> ‘real’ data and i</w:t>
            </w:r>
            <w:r>
              <w:t>nvestigates required separation</w:t>
            </w:r>
            <w:r w:rsidR="00547827">
              <w:t>s</w:t>
            </w:r>
            <w:r>
              <w:t xml:space="preserve"> </w:t>
            </w:r>
            <w:r w:rsidR="00547827">
              <w:t xml:space="preserve">(both </w:t>
            </w:r>
            <w:r w:rsidRPr="00DE1249">
              <w:t>distance</w:t>
            </w:r>
            <w:r>
              <w:t xml:space="preserve"> and frequency</w:t>
            </w:r>
            <w:r w:rsidR="00547827">
              <w:t xml:space="preserve">) </w:t>
            </w:r>
            <w:r w:rsidRPr="00DE1249">
              <w:t>for both the radar-to-radar and IMT-to-radar cases.</w:t>
            </w:r>
          </w:p>
          <w:p w14:paraId="72E3554B" w14:textId="77777777" w:rsidR="00151E79" w:rsidRPr="00EB4BBE" w:rsidRDefault="00151E79" w:rsidP="002B0CDA"/>
        </w:tc>
      </w:tr>
      <w:tr w:rsidR="00151E79" w:rsidRPr="00EB4BBE" w14:paraId="36CD8CE1" w14:textId="77777777" w:rsidTr="002B0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640" w:type="dxa"/>
            <w:gridSpan w:val="5"/>
            <w:tcBorders>
              <w:bottom w:val="nil"/>
            </w:tcBorders>
          </w:tcPr>
          <w:p w14:paraId="7CCF466C" w14:textId="77777777" w:rsidR="00151E79" w:rsidRPr="00EB4BBE" w:rsidRDefault="00151E79" w:rsidP="002B0CDA">
            <w:pPr>
              <w:pStyle w:val="Header2"/>
            </w:pPr>
            <w:r w:rsidRPr="00EB4BBE">
              <w:t>Proposal:</w:t>
            </w:r>
          </w:p>
        </w:tc>
      </w:tr>
      <w:tr w:rsidR="00151E79" w:rsidRPr="00EB4BBE" w14:paraId="1E4D2FB8" w14:textId="77777777" w:rsidTr="002B0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83"/>
        </w:trPr>
        <w:tc>
          <w:tcPr>
            <w:tcW w:w="9640" w:type="dxa"/>
            <w:gridSpan w:val="5"/>
            <w:tcBorders>
              <w:top w:val="nil"/>
              <w:bottom w:val="single" w:sz="4" w:space="0" w:color="auto"/>
            </w:tcBorders>
          </w:tcPr>
          <w:p w14:paraId="06A26018" w14:textId="6F709384" w:rsidR="00151E79" w:rsidRPr="00EB4BBE" w:rsidRDefault="00151E79" w:rsidP="00CC3C6E">
            <w:r>
              <w:t>It is proposed that CEPT countries should have a free choice if they want to support the 2.7-2.9 GHz band identified for IMT at WRC-15</w:t>
            </w:r>
            <w:r w:rsidR="00CC3C6E">
              <w:t>,</w:t>
            </w:r>
            <w:r>
              <w:t xml:space="preserve"> and hence CEPT should not have a ‘No Change’ ECP for this band.</w:t>
            </w:r>
          </w:p>
        </w:tc>
      </w:tr>
      <w:tr w:rsidR="00151E79" w14:paraId="4C489AFE" w14:textId="77777777" w:rsidTr="002B0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31"/>
        </w:trPr>
        <w:tc>
          <w:tcPr>
            <w:tcW w:w="9640" w:type="dxa"/>
            <w:gridSpan w:val="5"/>
            <w:tcBorders>
              <w:top w:val="single" w:sz="4" w:space="0" w:color="auto"/>
              <w:left w:val="single" w:sz="4" w:space="0" w:color="auto"/>
              <w:bottom w:val="nil"/>
              <w:right w:val="single" w:sz="4" w:space="0" w:color="auto"/>
            </w:tcBorders>
            <w:hideMark/>
          </w:tcPr>
          <w:p w14:paraId="122C65C3" w14:textId="77777777" w:rsidR="00151E79" w:rsidRDefault="00151E79" w:rsidP="002B0CDA">
            <w:pPr>
              <w:pStyle w:val="Header2"/>
            </w:pPr>
            <w:r>
              <w:t>Background:</w:t>
            </w:r>
            <w:r>
              <w:tab/>
            </w:r>
          </w:p>
        </w:tc>
      </w:tr>
      <w:tr w:rsidR="00151E79" w14:paraId="3C0E4077" w14:textId="77777777" w:rsidTr="002B0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1971"/>
        </w:trPr>
        <w:tc>
          <w:tcPr>
            <w:tcW w:w="9640" w:type="dxa"/>
            <w:gridSpan w:val="5"/>
            <w:tcBorders>
              <w:top w:val="nil"/>
              <w:left w:val="single" w:sz="4" w:space="0" w:color="auto"/>
              <w:bottom w:val="single" w:sz="4" w:space="0" w:color="auto"/>
              <w:right w:val="single" w:sz="4" w:space="0" w:color="auto"/>
            </w:tcBorders>
            <w:hideMark/>
          </w:tcPr>
          <w:p w14:paraId="186EE21C" w14:textId="0E30A0EA" w:rsidR="00CC3C6E" w:rsidRDefault="00CC3C6E" w:rsidP="00A04C3F">
            <w:r w:rsidRPr="00814DCB">
              <w:lastRenderedPageBreak/>
              <w:t>The 2.7-2.9 GHz band is only lightly used in most countries in Europe and around the world, and offers a huge opportunity to use this spectrum much more efficiently. The band is an attractive option for IMT capacity enhancement, for example as an extension to the existing 2.6 GHz IMT band. One option to achieve this is band segmentation, with radars re</w:t>
            </w:r>
            <w:r w:rsidR="00EC3DCE">
              <w:t xml:space="preserve">allocated </w:t>
            </w:r>
            <w:r w:rsidR="006529AD">
              <w:t>in</w:t>
            </w:r>
            <w:r w:rsidR="00EC3DCE">
              <w:t>to</w:t>
            </w:r>
            <w:r w:rsidRPr="00814DCB">
              <w:t xml:space="preserve"> the upper portion of the band, and the lower portion used for IMT, with suitable frequency separation between them.</w:t>
            </w:r>
          </w:p>
          <w:p w14:paraId="70E50BDC" w14:textId="616D9BE3" w:rsidR="00A04C3F" w:rsidRPr="00814DCB" w:rsidRDefault="00151E79" w:rsidP="00A04C3F">
            <w:r w:rsidRPr="00814DCB">
              <w:rPr>
                <w:bCs/>
                <w:szCs w:val="24"/>
              </w:rPr>
              <w:t>2.7-2.9 GHz is being considered as a candidate band for WRC-15 agenda item 1.1. The band was originally placed in Category 2 in the Draft CEPT Brief, indicating that the band is “subject to further consideration”. At the 4</w:t>
            </w:r>
            <w:r w:rsidRPr="00814DCB">
              <w:rPr>
                <w:bCs/>
                <w:szCs w:val="24"/>
                <w:vertAlign w:val="superscript"/>
              </w:rPr>
              <w:t>th</w:t>
            </w:r>
            <w:r w:rsidRPr="00814DCB">
              <w:rPr>
                <w:bCs/>
                <w:szCs w:val="24"/>
              </w:rPr>
              <w:t xml:space="preserve"> CPG meeting in March 2014, however, the band was downgraded to Category 3, despite </w:t>
            </w:r>
            <w:r w:rsidR="00D05BD8">
              <w:rPr>
                <w:bCs/>
                <w:szCs w:val="24"/>
              </w:rPr>
              <w:t>sustained</w:t>
            </w:r>
            <w:r w:rsidR="00D05BD8" w:rsidRPr="00814DCB">
              <w:rPr>
                <w:bCs/>
                <w:szCs w:val="24"/>
              </w:rPr>
              <w:t xml:space="preserve"> </w:t>
            </w:r>
            <w:r w:rsidRPr="00814DCB">
              <w:rPr>
                <w:bCs/>
                <w:szCs w:val="24"/>
              </w:rPr>
              <w:t xml:space="preserve">opposition to this course of action from a number of countries. There have been further inputs and discussions about this band at PTD and CPG meetings since then, and the 2.7-2.9 GHz band continues to be the subject of consideration and investigation within CEPT, hence the band should </w:t>
            </w:r>
            <w:r w:rsidR="00724949">
              <w:rPr>
                <w:bCs/>
                <w:szCs w:val="24"/>
              </w:rPr>
              <w:t xml:space="preserve">really </w:t>
            </w:r>
            <w:r w:rsidRPr="00814DCB">
              <w:rPr>
                <w:bCs/>
                <w:szCs w:val="24"/>
              </w:rPr>
              <w:t xml:space="preserve">be in Category 2. </w:t>
            </w:r>
            <w:r w:rsidR="00A04C3F" w:rsidRPr="00814DCB">
              <w:t xml:space="preserve"> </w:t>
            </w:r>
          </w:p>
          <w:p w14:paraId="1E04DFE6" w14:textId="77777777" w:rsidR="00151E79" w:rsidRDefault="00151E79" w:rsidP="00A04C3F">
            <w:pPr>
              <w:rPr>
                <w:bCs/>
                <w:szCs w:val="24"/>
              </w:rPr>
            </w:pPr>
          </w:p>
        </w:tc>
      </w:tr>
    </w:tbl>
    <w:p w14:paraId="6C945A41" w14:textId="77777777" w:rsidR="00A55D5C" w:rsidRDefault="00A55D5C">
      <w:pPr>
        <w:spacing w:after="0"/>
        <w:jc w:val="left"/>
        <w:rPr>
          <w:rFonts w:cs="Arial"/>
          <w:b/>
          <w:sz w:val="28"/>
          <w:szCs w:val="28"/>
        </w:rPr>
      </w:pPr>
      <w:r>
        <w:br w:type="page"/>
      </w:r>
    </w:p>
    <w:p w14:paraId="125773A4" w14:textId="314DAA10" w:rsidR="00295ECA" w:rsidRPr="00590EC9" w:rsidRDefault="00D130C3" w:rsidP="00295ECA">
      <w:pPr>
        <w:pStyle w:val="Titre1"/>
        <w:numPr>
          <w:ilvl w:val="0"/>
          <w:numId w:val="0"/>
        </w:numPr>
        <w:tabs>
          <w:tab w:val="clear" w:pos="851"/>
          <w:tab w:val="left" w:pos="0"/>
        </w:tabs>
      </w:pPr>
      <w:r>
        <w:lastRenderedPageBreak/>
        <w:t xml:space="preserve">Spectrum </w:t>
      </w:r>
      <w:r w:rsidR="004B0A4A">
        <w:t xml:space="preserve">requirements </w:t>
      </w:r>
      <w:r w:rsidR="005E638F">
        <w:t>f</w:t>
      </w:r>
      <w:r w:rsidR="005E638F" w:rsidRPr="00956C80">
        <w:t xml:space="preserve">or </w:t>
      </w:r>
      <w:r w:rsidR="004B0A4A">
        <w:t>r</w:t>
      </w:r>
      <w:r w:rsidR="004B0A4A" w:rsidRPr="00956C80">
        <w:t>adar</w:t>
      </w:r>
      <w:r w:rsidR="004B0A4A">
        <w:t xml:space="preserve"> systems </w:t>
      </w:r>
      <w:r>
        <w:t>in the 2.7-2.9</w:t>
      </w:r>
      <w:r w:rsidR="004B0A4A">
        <w:t xml:space="preserve"> </w:t>
      </w:r>
      <w:r>
        <w:t xml:space="preserve">GHz </w:t>
      </w:r>
      <w:r w:rsidR="005E638F">
        <w:t xml:space="preserve">band </w:t>
      </w:r>
      <w:r w:rsidR="004B0A4A">
        <w:t xml:space="preserve">- </w:t>
      </w:r>
      <w:r>
        <w:t xml:space="preserve">A </w:t>
      </w:r>
      <w:r w:rsidRPr="00956C80">
        <w:t>UK</w:t>
      </w:r>
      <w:r>
        <w:t>-</w:t>
      </w:r>
      <w:r w:rsidR="005E638F">
        <w:t>based</w:t>
      </w:r>
      <w:r w:rsidR="005E638F" w:rsidRPr="00956C80">
        <w:t xml:space="preserve"> </w:t>
      </w:r>
      <w:r w:rsidR="004B0A4A">
        <w:t>c</w:t>
      </w:r>
      <w:r w:rsidR="004B0A4A" w:rsidRPr="00956C80">
        <w:t xml:space="preserve">ase </w:t>
      </w:r>
      <w:r w:rsidR="004B0A4A">
        <w:t>s</w:t>
      </w:r>
      <w:r w:rsidR="004B0A4A" w:rsidRPr="00956C80">
        <w:t>tudy</w:t>
      </w:r>
      <w:r w:rsidR="004B0A4A" w:rsidRPr="00590EC9">
        <w:t xml:space="preserve"> </w:t>
      </w:r>
      <w:r w:rsidR="005E638F">
        <w:t xml:space="preserve">on </w:t>
      </w:r>
      <w:r w:rsidR="00295ECA" w:rsidRPr="00590EC9">
        <w:t xml:space="preserve">viability of </w:t>
      </w:r>
      <w:r w:rsidR="00590EC9" w:rsidRPr="00590EC9">
        <w:t xml:space="preserve">band segmentation </w:t>
      </w:r>
      <w:r w:rsidR="00590EC9">
        <w:t xml:space="preserve">of </w:t>
      </w:r>
      <w:r w:rsidR="00590EC9" w:rsidRPr="00590EC9">
        <w:t xml:space="preserve">the 2.7-2.9 GHz band </w:t>
      </w:r>
      <w:r w:rsidR="00590EC9">
        <w:t xml:space="preserve">between </w:t>
      </w:r>
      <w:r w:rsidR="00295ECA" w:rsidRPr="00590EC9">
        <w:t>IMT and radars</w:t>
      </w:r>
    </w:p>
    <w:p w14:paraId="3FFC1027" w14:textId="77777777" w:rsidR="007453EA" w:rsidRPr="005368A7" w:rsidRDefault="007453EA" w:rsidP="00C673FD">
      <w:pPr>
        <w:rPr>
          <w:b/>
        </w:rPr>
      </w:pPr>
    </w:p>
    <w:p w14:paraId="6C0D853A" w14:textId="3640F249" w:rsidR="00B74936" w:rsidRPr="005368A7" w:rsidRDefault="00B74936" w:rsidP="00A55D5C">
      <w:pPr>
        <w:spacing w:after="0"/>
        <w:contextualSpacing/>
        <w:jc w:val="left"/>
        <w:rPr>
          <w:rFonts w:cs="Arial"/>
          <w:b/>
          <w:sz w:val="24"/>
          <w:szCs w:val="24"/>
        </w:rPr>
      </w:pPr>
      <w:r w:rsidRPr="005368A7">
        <w:rPr>
          <w:rFonts w:cs="Arial"/>
          <w:b/>
          <w:sz w:val="24"/>
          <w:szCs w:val="24"/>
        </w:rPr>
        <w:t>Executive summary</w:t>
      </w:r>
    </w:p>
    <w:p w14:paraId="5DBCFCF4" w14:textId="77777777" w:rsidR="00B74936" w:rsidRDefault="00B74936" w:rsidP="00A55D5C">
      <w:pPr>
        <w:spacing w:after="0"/>
        <w:contextualSpacing/>
        <w:jc w:val="left"/>
        <w:rPr>
          <w:rFonts w:cs="Arial"/>
        </w:rPr>
      </w:pPr>
    </w:p>
    <w:p w14:paraId="3AB45E7E" w14:textId="02B5B6CD" w:rsidR="004258C0" w:rsidRDefault="004258C0" w:rsidP="005368A7">
      <w:pPr>
        <w:jc w:val="left"/>
        <w:rPr>
          <w:rFonts w:cs="Arial"/>
        </w:rPr>
      </w:pPr>
      <w:r w:rsidRPr="004258C0">
        <w:rPr>
          <w:rFonts w:cs="Arial"/>
        </w:rPr>
        <w:t xml:space="preserve">This </w:t>
      </w:r>
      <w:r>
        <w:rPr>
          <w:rFonts w:cs="Arial"/>
        </w:rPr>
        <w:t>document</w:t>
      </w:r>
      <w:r w:rsidRPr="004258C0">
        <w:rPr>
          <w:rFonts w:cs="Arial"/>
        </w:rPr>
        <w:t xml:space="preserve"> provides a study into 2.7-2.9 GHz band segmentation, including an illustrative frequency plan showing how existing radars </w:t>
      </w:r>
      <w:r w:rsidR="001E1E55">
        <w:rPr>
          <w:rFonts w:cs="Arial"/>
        </w:rPr>
        <w:t xml:space="preserve">in this band </w:t>
      </w:r>
      <w:r w:rsidRPr="004258C0">
        <w:rPr>
          <w:rFonts w:cs="Arial"/>
        </w:rPr>
        <w:t xml:space="preserve">could </w:t>
      </w:r>
      <w:r w:rsidR="001E1E55">
        <w:rPr>
          <w:rFonts w:cs="Arial"/>
        </w:rPr>
        <w:t xml:space="preserve">be </w:t>
      </w:r>
      <w:r w:rsidR="006529AD">
        <w:rPr>
          <w:rFonts w:cs="Arial"/>
        </w:rPr>
        <w:t xml:space="preserve">repacked </w:t>
      </w:r>
      <w:r w:rsidR="001E1E55">
        <w:rPr>
          <w:rFonts w:cs="Arial"/>
        </w:rPr>
        <w:t>into a smaller amount of spectrum</w:t>
      </w:r>
      <w:r w:rsidRPr="004258C0">
        <w:rPr>
          <w:rFonts w:cs="Arial"/>
        </w:rPr>
        <w:t xml:space="preserve">, and </w:t>
      </w:r>
      <w:r w:rsidR="001E1E55">
        <w:rPr>
          <w:rFonts w:cs="Arial"/>
        </w:rPr>
        <w:t>compatibility study between IMT and</w:t>
      </w:r>
      <w:r w:rsidRPr="004258C0">
        <w:rPr>
          <w:rFonts w:cs="Arial"/>
        </w:rPr>
        <w:t xml:space="preserve"> radars.</w:t>
      </w:r>
    </w:p>
    <w:p w14:paraId="51997115" w14:textId="380153B3" w:rsidR="00D54BE7" w:rsidRDefault="004258C0" w:rsidP="005368A7">
      <w:pPr>
        <w:jc w:val="left"/>
        <w:rPr>
          <w:rFonts w:cs="Arial"/>
        </w:rPr>
      </w:pPr>
      <w:r>
        <w:rPr>
          <w:rFonts w:cs="Arial"/>
        </w:rPr>
        <w:t xml:space="preserve">The </w:t>
      </w:r>
      <w:r w:rsidR="00A55D5C">
        <w:rPr>
          <w:rFonts w:cs="Arial"/>
        </w:rPr>
        <w:t>case study</w:t>
      </w:r>
      <w:r w:rsidR="003E4A82">
        <w:rPr>
          <w:rFonts w:cs="Arial"/>
        </w:rPr>
        <w:t xml:space="preserve"> </w:t>
      </w:r>
      <w:r w:rsidR="00560BD4">
        <w:rPr>
          <w:rFonts w:cs="Arial"/>
        </w:rPr>
        <w:t>of</w:t>
      </w:r>
      <w:r w:rsidR="00A55D5C">
        <w:rPr>
          <w:rFonts w:cs="Arial"/>
        </w:rPr>
        <w:t xml:space="preserve"> radar spectrum efficiency </w:t>
      </w:r>
      <w:r>
        <w:rPr>
          <w:rFonts w:cs="Arial"/>
        </w:rPr>
        <w:t xml:space="preserve">in Annex 1 of this document </w:t>
      </w:r>
      <w:r w:rsidR="00A55D5C">
        <w:rPr>
          <w:rFonts w:cs="Arial"/>
        </w:rPr>
        <w:t>provides a</w:t>
      </w:r>
      <w:r w:rsidR="00CC3C6E">
        <w:rPr>
          <w:rFonts w:cs="Arial"/>
        </w:rPr>
        <w:t>n</w:t>
      </w:r>
      <w:r w:rsidR="00A55D5C">
        <w:rPr>
          <w:rFonts w:cs="Arial"/>
        </w:rPr>
        <w:t xml:space="preserve"> </w:t>
      </w:r>
      <w:r w:rsidR="00CC3C6E">
        <w:rPr>
          <w:rFonts w:cs="Arial"/>
        </w:rPr>
        <w:t xml:space="preserve">illustrative </w:t>
      </w:r>
      <w:r w:rsidR="00A55D5C">
        <w:rPr>
          <w:rFonts w:cs="Arial"/>
        </w:rPr>
        <w:t xml:space="preserve">frequency plan </w:t>
      </w:r>
      <w:r w:rsidR="001E1E55">
        <w:rPr>
          <w:rFonts w:cs="Arial"/>
        </w:rPr>
        <w:t xml:space="preserve">for </w:t>
      </w:r>
      <w:r w:rsidR="00A55D5C">
        <w:rPr>
          <w:rFonts w:cs="Arial"/>
        </w:rPr>
        <w:t xml:space="preserve">a high number of radars </w:t>
      </w:r>
      <w:r w:rsidR="001E1E55">
        <w:rPr>
          <w:rFonts w:cs="Arial"/>
        </w:rPr>
        <w:t xml:space="preserve">located </w:t>
      </w:r>
      <w:r w:rsidR="00A55D5C">
        <w:rPr>
          <w:rFonts w:cs="Arial"/>
        </w:rPr>
        <w:t>in a limited geographical area</w:t>
      </w:r>
      <w:r w:rsidR="001E1E55">
        <w:rPr>
          <w:rFonts w:cs="Arial"/>
        </w:rPr>
        <w:t xml:space="preserve"> to be accommodated within 2.8-2.9 GHz</w:t>
      </w:r>
      <w:r w:rsidR="00A55D5C">
        <w:rPr>
          <w:rFonts w:cs="Arial"/>
        </w:rPr>
        <w:t xml:space="preserve">. The frequency plan is based on a cellular concept and has taken into account </w:t>
      </w:r>
      <w:r w:rsidR="001E1E55">
        <w:rPr>
          <w:rFonts w:cs="Arial"/>
        </w:rPr>
        <w:t xml:space="preserve">the possible need for </w:t>
      </w:r>
      <w:r w:rsidR="00A55D5C">
        <w:rPr>
          <w:rFonts w:cs="Arial"/>
        </w:rPr>
        <w:t xml:space="preserve">future changes and expansion. It has used a generic propagation </w:t>
      </w:r>
      <w:r w:rsidR="00CC3C6E">
        <w:rPr>
          <w:rFonts w:cs="Arial"/>
        </w:rPr>
        <w:t xml:space="preserve">model </w:t>
      </w:r>
      <w:r w:rsidR="00D05BD8">
        <w:rPr>
          <w:rFonts w:cs="Arial"/>
        </w:rPr>
        <w:t xml:space="preserve">(P.452 smooth earth) </w:t>
      </w:r>
      <w:r w:rsidR="00A55D5C">
        <w:rPr>
          <w:rFonts w:cs="Arial"/>
        </w:rPr>
        <w:t xml:space="preserve">to develop the </w:t>
      </w:r>
      <w:r w:rsidR="00CC3C6E">
        <w:rPr>
          <w:rFonts w:cs="Arial"/>
        </w:rPr>
        <w:t xml:space="preserve">initial </w:t>
      </w:r>
      <w:r w:rsidR="00A55D5C">
        <w:rPr>
          <w:rFonts w:cs="Arial"/>
        </w:rPr>
        <w:t>frequency plan</w:t>
      </w:r>
      <w:r w:rsidR="001E1E55">
        <w:rPr>
          <w:rFonts w:cs="Arial"/>
        </w:rPr>
        <w:t>,</w:t>
      </w:r>
      <w:r w:rsidR="00A55D5C">
        <w:rPr>
          <w:rFonts w:cs="Arial"/>
        </w:rPr>
        <w:t xml:space="preserve"> followed by a specific</w:t>
      </w:r>
      <w:r w:rsidR="00EC0885">
        <w:rPr>
          <w:rFonts w:cs="Arial"/>
        </w:rPr>
        <w:t xml:space="preserve"> terrain and clutter</w:t>
      </w:r>
      <w:r w:rsidR="00A55D5C">
        <w:rPr>
          <w:rFonts w:cs="Arial"/>
        </w:rPr>
        <w:t xml:space="preserve"> check that the plan </w:t>
      </w:r>
      <w:r w:rsidR="001E1E55">
        <w:rPr>
          <w:rFonts w:cs="Arial"/>
        </w:rPr>
        <w:t xml:space="preserve">is </w:t>
      </w:r>
      <w:r w:rsidR="00A55D5C">
        <w:rPr>
          <w:rFonts w:cs="Arial"/>
        </w:rPr>
        <w:t xml:space="preserve">safe. The generic frequency plan </w:t>
      </w:r>
      <w:r w:rsidR="00560BD4">
        <w:rPr>
          <w:rFonts w:cs="Arial"/>
        </w:rPr>
        <w:t>shows</w:t>
      </w:r>
      <w:r w:rsidR="001E1E55">
        <w:rPr>
          <w:rFonts w:cs="Arial"/>
        </w:rPr>
        <w:t xml:space="preserve"> </w:t>
      </w:r>
      <w:r w:rsidR="00A55D5C">
        <w:rPr>
          <w:rFonts w:cs="Arial"/>
        </w:rPr>
        <w:t xml:space="preserve">that modern solid state radars are capable of co-existing in a </w:t>
      </w:r>
      <w:r w:rsidR="00560BD4">
        <w:rPr>
          <w:rFonts w:cs="Arial"/>
        </w:rPr>
        <w:t>smaller</w:t>
      </w:r>
      <w:r w:rsidR="00A55D5C">
        <w:rPr>
          <w:rFonts w:cs="Arial"/>
        </w:rPr>
        <w:t xml:space="preserve"> amount of spectrum than their predecessors.</w:t>
      </w:r>
    </w:p>
    <w:p w14:paraId="1AF7378E" w14:textId="320B9383" w:rsidR="00EC0885" w:rsidRDefault="00DE417B" w:rsidP="005368A7">
      <w:pPr>
        <w:jc w:val="left"/>
        <w:rPr>
          <w:rFonts w:cs="Arial"/>
        </w:rPr>
      </w:pPr>
      <w:r>
        <w:rPr>
          <w:rFonts w:cs="Arial"/>
        </w:rPr>
        <w:t>T</w:t>
      </w:r>
      <w:r w:rsidR="00A55D5C">
        <w:rPr>
          <w:rFonts w:cs="Arial"/>
        </w:rPr>
        <w:t xml:space="preserve">he </w:t>
      </w:r>
      <w:r w:rsidR="00D54BE7">
        <w:rPr>
          <w:rFonts w:cs="Arial"/>
        </w:rPr>
        <w:t xml:space="preserve">illustrative </w:t>
      </w:r>
      <w:r w:rsidR="001D3E7A">
        <w:rPr>
          <w:rFonts w:cs="Arial"/>
        </w:rPr>
        <w:t>case study</w:t>
      </w:r>
      <w:r w:rsidR="00A55D5C">
        <w:rPr>
          <w:rFonts w:cs="Arial"/>
        </w:rPr>
        <w:t xml:space="preserve"> </w:t>
      </w:r>
      <w:r w:rsidR="001D3E7A">
        <w:rPr>
          <w:rFonts w:cs="Arial"/>
        </w:rPr>
        <w:t xml:space="preserve">has </w:t>
      </w:r>
      <w:r w:rsidR="00560BD4">
        <w:rPr>
          <w:rFonts w:cs="Arial"/>
        </w:rPr>
        <w:t>demonstra</w:t>
      </w:r>
      <w:r w:rsidR="001D3E7A">
        <w:rPr>
          <w:rFonts w:cs="Arial"/>
        </w:rPr>
        <w:t>ted</w:t>
      </w:r>
      <w:r w:rsidR="007950CA">
        <w:rPr>
          <w:rFonts w:cs="Arial"/>
        </w:rPr>
        <w:t>,</w:t>
      </w:r>
      <w:r>
        <w:rPr>
          <w:rFonts w:cs="Arial"/>
        </w:rPr>
        <w:t xml:space="preserve"> </w:t>
      </w:r>
      <w:r w:rsidR="00D54BE7">
        <w:rPr>
          <w:rFonts w:cs="Arial"/>
        </w:rPr>
        <w:t>using real world assumptions</w:t>
      </w:r>
      <w:r w:rsidR="007950CA">
        <w:rPr>
          <w:rFonts w:cs="Arial"/>
        </w:rPr>
        <w:t>,</w:t>
      </w:r>
      <w:r w:rsidR="00D54BE7">
        <w:rPr>
          <w:rFonts w:cs="Arial"/>
        </w:rPr>
        <w:t xml:space="preserve"> </w:t>
      </w:r>
      <w:r w:rsidR="00A55D5C">
        <w:rPr>
          <w:rFonts w:cs="Arial"/>
        </w:rPr>
        <w:t xml:space="preserve">that </w:t>
      </w:r>
      <w:r w:rsidR="00D54BE7">
        <w:rPr>
          <w:rFonts w:cs="Arial"/>
        </w:rPr>
        <w:t xml:space="preserve">the existing radars </w:t>
      </w:r>
      <w:r w:rsidR="00560BD4">
        <w:rPr>
          <w:rFonts w:cs="Arial"/>
        </w:rPr>
        <w:t xml:space="preserve">in this densely packed region of the UK </w:t>
      </w:r>
      <w:r w:rsidR="00D54BE7">
        <w:rPr>
          <w:rFonts w:cs="Arial"/>
        </w:rPr>
        <w:t>could be</w:t>
      </w:r>
      <w:r w:rsidR="00560BD4">
        <w:rPr>
          <w:rFonts w:cs="Arial"/>
        </w:rPr>
        <w:t xml:space="preserve"> </w:t>
      </w:r>
      <w:r w:rsidR="00D54BE7">
        <w:rPr>
          <w:rFonts w:cs="Arial"/>
        </w:rPr>
        <w:t>re</w:t>
      </w:r>
      <w:r w:rsidR="00D51999">
        <w:rPr>
          <w:rFonts w:cs="Arial"/>
        </w:rPr>
        <w:t>allocated</w:t>
      </w:r>
      <w:r w:rsidR="00560BD4">
        <w:rPr>
          <w:rFonts w:cs="Arial"/>
        </w:rPr>
        <w:t xml:space="preserve"> </w:t>
      </w:r>
      <w:r w:rsidR="00D54BE7">
        <w:rPr>
          <w:rFonts w:cs="Arial"/>
        </w:rPr>
        <w:t>into</w:t>
      </w:r>
      <w:r w:rsidR="00560BD4">
        <w:rPr>
          <w:rFonts w:cs="Arial"/>
        </w:rPr>
        <w:t xml:space="preserve"> </w:t>
      </w:r>
      <w:r w:rsidR="00D54BE7">
        <w:rPr>
          <w:rFonts w:cs="Arial"/>
        </w:rPr>
        <w:t>no more than</w:t>
      </w:r>
      <w:r w:rsidR="00560BD4">
        <w:rPr>
          <w:rFonts w:cs="Arial"/>
        </w:rPr>
        <w:t xml:space="preserve"> 100 MHz of spectrum </w:t>
      </w:r>
      <w:r w:rsidR="00D54BE7">
        <w:rPr>
          <w:rFonts w:cs="Arial"/>
        </w:rPr>
        <w:t>when updated to solid state</w:t>
      </w:r>
      <w:r w:rsidR="00A55D5C">
        <w:rPr>
          <w:rFonts w:cs="Arial"/>
        </w:rPr>
        <w:t>.</w:t>
      </w:r>
      <w:r w:rsidR="00D54BE7">
        <w:rPr>
          <w:rFonts w:cs="Arial"/>
        </w:rPr>
        <w:t xml:space="preserve"> Furthermore, i</w:t>
      </w:r>
      <w:r w:rsidR="00A55D5C">
        <w:rPr>
          <w:rFonts w:cs="Arial"/>
        </w:rPr>
        <w:t>f the</w:t>
      </w:r>
      <w:r w:rsidR="00EC0885">
        <w:rPr>
          <w:rFonts w:cs="Arial"/>
        </w:rPr>
        <w:t xml:space="preserve"> frequency</w:t>
      </w:r>
      <w:r w:rsidR="00A55D5C">
        <w:rPr>
          <w:rFonts w:cs="Arial"/>
        </w:rPr>
        <w:t xml:space="preserve"> plan</w:t>
      </w:r>
      <w:r w:rsidR="007950CA">
        <w:rPr>
          <w:rFonts w:cs="Arial"/>
        </w:rPr>
        <w:t>ning</w:t>
      </w:r>
      <w:r w:rsidR="00A55D5C">
        <w:rPr>
          <w:rFonts w:cs="Arial"/>
        </w:rPr>
        <w:t xml:space="preserve"> use</w:t>
      </w:r>
      <w:r w:rsidR="001D3E7A">
        <w:rPr>
          <w:rFonts w:cs="Arial"/>
        </w:rPr>
        <w:t>s</w:t>
      </w:r>
      <w:r w:rsidR="00A55D5C">
        <w:rPr>
          <w:rFonts w:cs="Arial"/>
        </w:rPr>
        <w:t xml:space="preserve"> specific terrain and clutter details </w:t>
      </w:r>
      <w:r w:rsidR="00D54BE7">
        <w:rPr>
          <w:rFonts w:cs="Arial"/>
        </w:rPr>
        <w:t xml:space="preserve">from the outset then </w:t>
      </w:r>
      <w:r w:rsidR="00A55D5C">
        <w:rPr>
          <w:rFonts w:cs="Arial"/>
        </w:rPr>
        <w:t xml:space="preserve">further reduction in </w:t>
      </w:r>
      <w:r w:rsidR="001D3E7A">
        <w:rPr>
          <w:rFonts w:cs="Arial"/>
        </w:rPr>
        <w:t xml:space="preserve">the amount of </w:t>
      </w:r>
      <w:r w:rsidR="00A55D5C">
        <w:rPr>
          <w:rFonts w:cs="Arial"/>
        </w:rPr>
        <w:t xml:space="preserve">spectrum </w:t>
      </w:r>
      <w:r w:rsidR="007950CA">
        <w:rPr>
          <w:rFonts w:cs="Arial"/>
        </w:rPr>
        <w:t xml:space="preserve">required for the radars </w:t>
      </w:r>
      <w:r w:rsidR="00A55D5C">
        <w:rPr>
          <w:rFonts w:cs="Arial"/>
        </w:rPr>
        <w:t>is possible</w:t>
      </w:r>
      <w:r w:rsidR="00EC0885">
        <w:rPr>
          <w:rFonts w:cs="Arial"/>
        </w:rPr>
        <w:t>,</w:t>
      </w:r>
      <w:r w:rsidR="00A55D5C">
        <w:rPr>
          <w:rFonts w:cs="Arial"/>
        </w:rPr>
        <w:t xml:space="preserve"> perhaps </w:t>
      </w:r>
      <w:r w:rsidRPr="009C4795">
        <w:rPr>
          <w:rFonts w:cs="Arial"/>
        </w:rPr>
        <w:t>by</w:t>
      </w:r>
      <w:r>
        <w:rPr>
          <w:rFonts w:cs="Arial"/>
        </w:rPr>
        <w:t xml:space="preserve"> around </w:t>
      </w:r>
      <w:r w:rsidR="00A55D5C">
        <w:rPr>
          <w:rFonts w:cs="Arial"/>
        </w:rPr>
        <w:t>20 MHz.</w:t>
      </w:r>
      <w:r w:rsidR="00EC0885">
        <w:rPr>
          <w:rFonts w:cs="Arial"/>
        </w:rPr>
        <w:t xml:space="preserve"> </w:t>
      </w:r>
      <w:r w:rsidR="00AC6EE3">
        <w:rPr>
          <w:rFonts w:cs="Arial"/>
        </w:rPr>
        <w:t>Such optimisation of</w:t>
      </w:r>
      <w:r w:rsidR="001D3E7A" w:rsidRPr="009C4795">
        <w:rPr>
          <w:rFonts w:cs="Arial"/>
        </w:rPr>
        <w:t xml:space="preserve"> the amount</w:t>
      </w:r>
      <w:r w:rsidR="001D3E7A">
        <w:rPr>
          <w:rFonts w:cs="Arial"/>
        </w:rPr>
        <w:t xml:space="preserve"> of spectrum </w:t>
      </w:r>
      <w:r w:rsidR="00AC6EE3">
        <w:rPr>
          <w:rFonts w:cs="Arial"/>
        </w:rPr>
        <w:t>used was however not the task of this study</w:t>
      </w:r>
      <w:r w:rsidR="001D3E7A">
        <w:rPr>
          <w:rFonts w:cs="Arial"/>
        </w:rPr>
        <w:t>, and</w:t>
      </w:r>
      <w:r w:rsidR="00EC0885">
        <w:rPr>
          <w:rFonts w:cs="Arial"/>
        </w:rPr>
        <w:t xml:space="preserve"> the </w:t>
      </w:r>
      <w:r w:rsidR="00283E0A">
        <w:rPr>
          <w:rFonts w:cs="Arial"/>
        </w:rPr>
        <w:t xml:space="preserve">illustrative </w:t>
      </w:r>
      <w:r w:rsidR="00EC0885">
        <w:rPr>
          <w:rFonts w:cs="Arial"/>
        </w:rPr>
        <w:t xml:space="preserve">frequency plan </w:t>
      </w:r>
      <w:r w:rsidR="00283E0A">
        <w:rPr>
          <w:rFonts w:cs="Arial"/>
        </w:rPr>
        <w:t>is capable of improvement</w:t>
      </w:r>
      <w:r w:rsidR="009161C7">
        <w:rPr>
          <w:rFonts w:cs="Arial"/>
        </w:rPr>
        <w:t xml:space="preserve"> without increased risk of interference or losing the flexibility for changes and expansion</w:t>
      </w:r>
      <w:r w:rsidR="00EC0885">
        <w:rPr>
          <w:rFonts w:cs="Arial"/>
        </w:rPr>
        <w:t>.</w:t>
      </w:r>
    </w:p>
    <w:p w14:paraId="5CAA9066" w14:textId="63205EE7" w:rsidR="00A55D5C" w:rsidRPr="002A583C" w:rsidRDefault="00283E0A" w:rsidP="005368A7">
      <w:pPr>
        <w:jc w:val="left"/>
        <w:rPr>
          <w:rFonts w:cs="Arial"/>
          <w:szCs w:val="22"/>
          <w:lang w:eastAsia="en-US"/>
        </w:rPr>
      </w:pPr>
      <w:r>
        <w:rPr>
          <w:rFonts w:cs="Arial"/>
        </w:rPr>
        <w:t xml:space="preserve">A number of previous </w:t>
      </w:r>
      <w:r w:rsidR="00A55D5C">
        <w:rPr>
          <w:rFonts w:cs="Arial"/>
        </w:rPr>
        <w:t xml:space="preserve">studies have </w:t>
      </w:r>
      <w:r w:rsidR="001D3E7A">
        <w:rPr>
          <w:rFonts w:cs="Arial"/>
        </w:rPr>
        <w:t xml:space="preserve">also </w:t>
      </w:r>
      <w:r w:rsidR="00A55D5C">
        <w:rPr>
          <w:rFonts w:cs="Arial"/>
        </w:rPr>
        <w:t xml:space="preserve">concluded that greater spectral efficiency might be achieved by introduction of new radar technology. </w:t>
      </w:r>
      <w:r w:rsidR="00A55D5C" w:rsidRPr="002A583C">
        <w:rPr>
          <w:rFonts w:cs="Arial"/>
          <w:szCs w:val="22"/>
          <w:lang w:eastAsia="en-US"/>
        </w:rPr>
        <w:t>Technical changes are coming on stream now that would further ease the release of spectrum</w:t>
      </w:r>
      <w:r w:rsidR="001D3E7A">
        <w:rPr>
          <w:rFonts w:cs="Arial"/>
          <w:szCs w:val="22"/>
          <w:lang w:eastAsia="en-US"/>
        </w:rPr>
        <w:t xml:space="preserve">, including </w:t>
      </w:r>
      <w:r w:rsidR="00A55D5C" w:rsidRPr="002A583C">
        <w:rPr>
          <w:rFonts w:cs="Arial"/>
          <w:szCs w:val="22"/>
          <w:lang w:eastAsia="en-US"/>
        </w:rPr>
        <w:t xml:space="preserve">mitigation of both blocking and small signal leakage. Policy changes are </w:t>
      </w:r>
      <w:r w:rsidR="00232697">
        <w:rPr>
          <w:rFonts w:cs="Arial"/>
          <w:szCs w:val="22"/>
          <w:lang w:eastAsia="en-US"/>
        </w:rPr>
        <w:t xml:space="preserve">also </w:t>
      </w:r>
      <w:r w:rsidR="00A55D5C" w:rsidRPr="002A583C">
        <w:rPr>
          <w:rFonts w:cs="Arial"/>
          <w:szCs w:val="22"/>
          <w:lang w:eastAsia="en-US"/>
        </w:rPr>
        <w:t xml:space="preserve">coming into effect </w:t>
      </w:r>
      <w:r w:rsidR="00A55D5C">
        <w:rPr>
          <w:rFonts w:cs="Arial"/>
          <w:szCs w:val="22"/>
          <w:lang w:eastAsia="en-US"/>
        </w:rPr>
        <w:t xml:space="preserve">in the UK </w:t>
      </w:r>
      <w:r w:rsidR="00A55D5C" w:rsidRPr="002A583C">
        <w:rPr>
          <w:rFonts w:cs="Arial"/>
          <w:szCs w:val="22"/>
          <w:lang w:eastAsia="en-US"/>
        </w:rPr>
        <w:t xml:space="preserve">that </w:t>
      </w:r>
      <w:r w:rsidR="00232697">
        <w:rPr>
          <w:rFonts w:cs="Arial"/>
          <w:szCs w:val="22"/>
          <w:lang w:eastAsia="en-US"/>
        </w:rPr>
        <w:t>will add</w:t>
      </w:r>
      <w:r w:rsidR="00232697" w:rsidRPr="002A583C">
        <w:rPr>
          <w:rFonts w:cs="Arial"/>
          <w:szCs w:val="22"/>
          <w:lang w:eastAsia="en-US"/>
        </w:rPr>
        <w:t xml:space="preserve"> </w:t>
      </w:r>
      <w:r w:rsidR="00A55D5C" w:rsidRPr="002A583C">
        <w:rPr>
          <w:rFonts w:cs="Arial"/>
          <w:szCs w:val="22"/>
          <w:lang w:eastAsia="en-US"/>
        </w:rPr>
        <w:t xml:space="preserve">pressure </w:t>
      </w:r>
      <w:r w:rsidR="00232697">
        <w:rPr>
          <w:rFonts w:cs="Arial"/>
          <w:szCs w:val="22"/>
          <w:lang w:eastAsia="en-US"/>
        </w:rPr>
        <w:t>on</w:t>
      </w:r>
      <w:r w:rsidR="00232697" w:rsidRPr="002A583C">
        <w:rPr>
          <w:rFonts w:cs="Arial"/>
          <w:szCs w:val="22"/>
          <w:lang w:eastAsia="en-US"/>
        </w:rPr>
        <w:t xml:space="preserve"> </w:t>
      </w:r>
      <w:r w:rsidR="00A55D5C" w:rsidRPr="002A583C">
        <w:rPr>
          <w:rFonts w:cs="Arial"/>
          <w:szCs w:val="22"/>
          <w:lang w:eastAsia="en-US"/>
        </w:rPr>
        <w:t>radar manufacturers and users to achieve greater spectral efficiency.</w:t>
      </w:r>
    </w:p>
    <w:p w14:paraId="43ADDED3" w14:textId="208F9AC0" w:rsidR="00A55D5C" w:rsidRPr="002A583C" w:rsidRDefault="00A55D5C" w:rsidP="005368A7">
      <w:pPr>
        <w:jc w:val="left"/>
        <w:rPr>
          <w:rFonts w:cs="Arial"/>
          <w:szCs w:val="22"/>
          <w:lang w:eastAsia="en-US"/>
        </w:rPr>
      </w:pPr>
      <w:r w:rsidRPr="002A583C">
        <w:rPr>
          <w:rFonts w:cs="Arial"/>
          <w:szCs w:val="22"/>
          <w:lang w:eastAsia="en-US"/>
        </w:rPr>
        <w:t>Earlier work has used very conservative assumptions about the levels of I/N ratio that can be applied to radar-to-radar interference. Given the nature of the tasks of these radars</w:t>
      </w:r>
      <w:r w:rsidR="00DB3484">
        <w:rPr>
          <w:rFonts w:cs="Arial"/>
          <w:szCs w:val="22"/>
          <w:lang w:eastAsia="en-US"/>
        </w:rPr>
        <w:t>,</w:t>
      </w:r>
      <w:r w:rsidRPr="002A583C">
        <w:rPr>
          <w:rFonts w:cs="Arial"/>
          <w:szCs w:val="22"/>
          <w:lang w:eastAsia="en-US"/>
        </w:rPr>
        <w:t xml:space="preserve"> a conservative approach is certainly valid. However the basis </w:t>
      </w:r>
      <w:r>
        <w:rPr>
          <w:rFonts w:cs="Arial"/>
          <w:szCs w:val="22"/>
          <w:lang w:eastAsia="en-US"/>
        </w:rPr>
        <w:t>for such a conservative</w:t>
      </w:r>
      <w:r w:rsidRPr="002A583C">
        <w:rPr>
          <w:rFonts w:cs="Arial"/>
          <w:szCs w:val="22"/>
          <w:lang w:eastAsia="en-US"/>
        </w:rPr>
        <w:t xml:space="preserve"> approach is technically weak</w:t>
      </w:r>
      <w:r w:rsidR="00DB3484">
        <w:rPr>
          <w:rFonts w:cs="Arial"/>
          <w:szCs w:val="22"/>
          <w:lang w:eastAsia="en-US"/>
        </w:rPr>
        <w:t>,</w:t>
      </w:r>
      <w:r w:rsidRPr="002A583C">
        <w:rPr>
          <w:rFonts w:cs="Arial"/>
          <w:szCs w:val="22"/>
          <w:lang w:eastAsia="en-US"/>
        </w:rPr>
        <w:t xml:space="preserve"> and there is a lot of evidence that more realistic I/N ratios would be much higher and provide much </w:t>
      </w:r>
      <w:r>
        <w:rPr>
          <w:rFonts w:cs="Arial"/>
          <w:szCs w:val="22"/>
          <w:lang w:eastAsia="en-US"/>
        </w:rPr>
        <w:t>better</w:t>
      </w:r>
      <w:r w:rsidRPr="002A583C">
        <w:rPr>
          <w:rFonts w:cs="Arial"/>
          <w:szCs w:val="22"/>
          <w:lang w:eastAsia="en-US"/>
        </w:rPr>
        <w:t xml:space="preserve"> spectral efficiency.</w:t>
      </w:r>
    </w:p>
    <w:p w14:paraId="350AEA42" w14:textId="1422033F" w:rsidR="00A55D5C" w:rsidRPr="002A583C" w:rsidRDefault="00A55D5C" w:rsidP="005368A7">
      <w:pPr>
        <w:jc w:val="left"/>
        <w:rPr>
          <w:rFonts w:cs="Arial"/>
          <w:szCs w:val="22"/>
          <w:lang w:eastAsia="en-US"/>
        </w:rPr>
      </w:pPr>
      <w:r w:rsidRPr="00E273B8">
        <w:rPr>
          <w:rFonts w:cs="Arial"/>
          <w:szCs w:val="22"/>
          <w:lang w:eastAsia="en-US"/>
        </w:rPr>
        <w:t xml:space="preserve">It is </w:t>
      </w:r>
      <w:r w:rsidR="00283E0A">
        <w:rPr>
          <w:rFonts w:cs="Arial"/>
          <w:szCs w:val="22"/>
          <w:lang w:eastAsia="en-US"/>
        </w:rPr>
        <w:t xml:space="preserve">likely to be </w:t>
      </w:r>
      <w:r w:rsidRPr="00E273B8">
        <w:rPr>
          <w:rFonts w:cs="Arial"/>
          <w:szCs w:val="22"/>
          <w:lang w:eastAsia="en-US"/>
        </w:rPr>
        <w:t xml:space="preserve">impractical to consider changing the frequencies used by marine radar systems </w:t>
      </w:r>
      <w:r w:rsidR="00647466">
        <w:rPr>
          <w:rFonts w:cs="Arial"/>
          <w:szCs w:val="22"/>
          <w:lang w:eastAsia="en-US"/>
        </w:rPr>
        <w:t xml:space="preserve">above 2.9 GHz </w:t>
      </w:r>
      <w:r w:rsidRPr="00E273B8">
        <w:rPr>
          <w:rFonts w:cs="Arial"/>
          <w:szCs w:val="22"/>
          <w:lang w:eastAsia="en-US"/>
        </w:rPr>
        <w:t>because of the international nature of the use o</w:t>
      </w:r>
      <w:r w:rsidR="003E4A82">
        <w:rPr>
          <w:rFonts w:cs="Arial"/>
          <w:szCs w:val="22"/>
          <w:lang w:eastAsia="en-US"/>
        </w:rPr>
        <w:t>f these bands. However,</w:t>
      </w:r>
      <w:r w:rsidRPr="00E273B8">
        <w:rPr>
          <w:rFonts w:cs="Arial"/>
          <w:szCs w:val="22"/>
          <w:lang w:eastAsia="en-US"/>
        </w:rPr>
        <w:t xml:space="preserve"> use of frequencies </w:t>
      </w:r>
      <w:r w:rsidR="00283E0A">
        <w:rPr>
          <w:rFonts w:cs="Arial"/>
          <w:szCs w:val="22"/>
          <w:lang w:eastAsia="en-US"/>
        </w:rPr>
        <w:t>above</w:t>
      </w:r>
      <w:r w:rsidRPr="00E273B8">
        <w:rPr>
          <w:rFonts w:cs="Arial"/>
          <w:szCs w:val="22"/>
          <w:lang w:eastAsia="en-US"/>
        </w:rPr>
        <w:t xml:space="preserve"> 2.9</w:t>
      </w:r>
      <w:r w:rsidR="00283E0A">
        <w:rPr>
          <w:rFonts w:cs="Arial"/>
          <w:szCs w:val="22"/>
          <w:lang w:eastAsia="en-US"/>
        </w:rPr>
        <w:t xml:space="preserve"> </w:t>
      </w:r>
      <w:r w:rsidRPr="00E273B8">
        <w:rPr>
          <w:rFonts w:cs="Arial"/>
          <w:szCs w:val="22"/>
          <w:lang w:eastAsia="en-US"/>
        </w:rPr>
        <w:t>GHz remains viable for stati</w:t>
      </w:r>
      <w:r w:rsidR="003E4A82">
        <w:rPr>
          <w:rFonts w:cs="Arial"/>
          <w:szCs w:val="22"/>
          <w:lang w:eastAsia="en-US"/>
        </w:rPr>
        <w:t>ons located away from the coast where the radars are capable of operation above 2.9 GHz.</w:t>
      </w:r>
    </w:p>
    <w:p w14:paraId="43CB64F9" w14:textId="77777777" w:rsidR="00DB3484" w:rsidRDefault="00DB3484" w:rsidP="00DB3484">
      <w:pPr>
        <w:jc w:val="left"/>
        <w:rPr>
          <w:rFonts w:cs="Arial"/>
        </w:rPr>
      </w:pPr>
      <w:r>
        <w:rPr>
          <w:rFonts w:cs="Arial"/>
        </w:rPr>
        <w:t>Meteorological radars have not been included in this case study because there are no meteorological radars in the 2.7-2.9 GHz band in the UK. However such radars could be incorporated into frequency plans similar to the illustrative one presented in this document. It is understood that there are currently around 35 meteorological radars operating in S-band in Europe, many of which should be able to re-use the same frequency(s).</w:t>
      </w:r>
    </w:p>
    <w:p w14:paraId="32566EEB" w14:textId="495C8391" w:rsidR="00A55D5C" w:rsidRDefault="00A55D5C" w:rsidP="005368A7">
      <w:pPr>
        <w:jc w:val="left"/>
        <w:rPr>
          <w:rFonts w:cs="Arial"/>
        </w:rPr>
      </w:pPr>
      <w:r>
        <w:rPr>
          <w:rFonts w:cs="Arial"/>
          <w:szCs w:val="22"/>
          <w:lang w:eastAsia="en-US"/>
        </w:rPr>
        <w:t>Given the above considerations</w:t>
      </w:r>
      <w:r w:rsidR="00DB3484">
        <w:rPr>
          <w:rFonts w:cs="Arial"/>
          <w:szCs w:val="22"/>
          <w:lang w:eastAsia="en-US"/>
        </w:rPr>
        <w:t>,</w:t>
      </w:r>
      <w:r>
        <w:rPr>
          <w:rFonts w:cs="Arial"/>
          <w:szCs w:val="22"/>
          <w:lang w:eastAsia="en-US"/>
        </w:rPr>
        <w:t xml:space="preserve"> i</w:t>
      </w:r>
      <w:r w:rsidRPr="002A583C">
        <w:rPr>
          <w:rFonts w:cs="Arial"/>
          <w:szCs w:val="22"/>
          <w:lang w:eastAsia="en-US"/>
        </w:rPr>
        <w:t xml:space="preserve">t is reasonable </w:t>
      </w:r>
      <w:r>
        <w:rPr>
          <w:rFonts w:cs="Arial"/>
          <w:szCs w:val="22"/>
          <w:lang w:eastAsia="en-US"/>
        </w:rPr>
        <w:t xml:space="preserve">and realistic </w:t>
      </w:r>
      <w:r w:rsidRPr="002A583C">
        <w:rPr>
          <w:rFonts w:cs="Arial"/>
          <w:szCs w:val="22"/>
          <w:lang w:eastAsia="en-US"/>
        </w:rPr>
        <w:t>to assume that there could be a release of spectrum in S-Band (2.7-2.9</w:t>
      </w:r>
      <w:r w:rsidR="00DB3484">
        <w:rPr>
          <w:rFonts w:cs="Arial"/>
          <w:szCs w:val="22"/>
          <w:lang w:eastAsia="en-US"/>
        </w:rPr>
        <w:t xml:space="preserve"> </w:t>
      </w:r>
      <w:r w:rsidRPr="002A583C">
        <w:rPr>
          <w:rFonts w:cs="Arial"/>
          <w:szCs w:val="22"/>
          <w:lang w:eastAsia="en-US"/>
        </w:rPr>
        <w:t xml:space="preserve">GHz) </w:t>
      </w:r>
      <w:r>
        <w:rPr>
          <w:rFonts w:cs="Arial"/>
          <w:szCs w:val="22"/>
          <w:lang w:eastAsia="en-US"/>
        </w:rPr>
        <w:t>that could</w:t>
      </w:r>
      <w:r w:rsidRPr="002A583C">
        <w:rPr>
          <w:rFonts w:cs="Arial"/>
          <w:szCs w:val="22"/>
          <w:lang w:eastAsia="en-US"/>
        </w:rPr>
        <w:t xml:space="preserve"> provide additional capacity for </w:t>
      </w:r>
      <w:r>
        <w:rPr>
          <w:rFonts w:cs="Arial"/>
          <w:szCs w:val="22"/>
          <w:lang w:eastAsia="en-US"/>
        </w:rPr>
        <w:t>IMT</w:t>
      </w:r>
      <w:r w:rsidRPr="002A583C">
        <w:rPr>
          <w:rFonts w:cs="Arial"/>
          <w:szCs w:val="22"/>
          <w:lang w:eastAsia="en-US"/>
        </w:rPr>
        <w:t xml:space="preserve"> and contribute to the more efficient use of </w:t>
      </w:r>
      <w:r w:rsidR="00283E0A">
        <w:rPr>
          <w:rFonts w:cs="Arial"/>
          <w:szCs w:val="22"/>
          <w:lang w:eastAsia="en-US"/>
        </w:rPr>
        <w:t>r</w:t>
      </w:r>
      <w:r w:rsidR="00283E0A" w:rsidRPr="002A583C">
        <w:rPr>
          <w:rFonts w:cs="Arial"/>
          <w:szCs w:val="22"/>
          <w:lang w:eastAsia="en-US"/>
        </w:rPr>
        <w:t xml:space="preserve">adio </w:t>
      </w:r>
      <w:r w:rsidR="00283E0A">
        <w:rPr>
          <w:rFonts w:cs="Arial"/>
          <w:szCs w:val="22"/>
          <w:lang w:eastAsia="en-US"/>
        </w:rPr>
        <w:t>f</w:t>
      </w:r>
      <w:r w:rsidR="00283E0A" w:rsidRPr="002A583C">
        <w:rPr>
          <w:rFonts w:cs="Arial"/>
          <w:szCs w:val="22"/>
          <w:lang w:eastAsia="en-US"/>
        </w:rPr>
        <w:t xml:space="preserve">requency </w:t>
      </w:r>
      <w:r w:rsidR="00283E0A">
        <w:rPr>
          <w:rFonts w:cs="Arial"/>
          <w:szCs w:val="22"/>
          <w:lang w:eastAsia="en-US"/>
        </w:rPr>
        <w:t>s</w:t>
      </w:r>
      <w:r w:rsidR="00283E0A" w:rsidRPr="002A583C">
        <w:rPr>
          <w:rFonts w:cs="Arial"/>
          <w:szCs w:val="22"/>
          <w:lang w:eastAsia="en-US"/>
        </w:rPr>
        <w:t>pectrum</w:t>
      </w:r>
      <w:r w:rsidRPr="002A583C">
        <w:rPr>
          <w:rFonts w:cs="Arial"/>
          <w:szCs w:val="22"/>
          <w:lang w:eastAsia="en-US"/>
        </w:rPr>
        <w:t>.</w:t>
      </w:r>
      <w:r w:rsidR="00283E0A">
        <w:rPr>
          <w:rFonts w:cs="Arial"/>
          <w:szCs w:val="22"/>
          <w:lang w:eastAsia="en-US"/>
        </w:rPr>
        <w:t xml:space="preserve"> </w:t>
      </w:r>
      <w:r>
        <w:rPr>
          <w:rFonts w:cs="Arial"/>
        </w:rPr>
        <w:t xml:space="preserve">The illustrative case study </w:t>
      </w:r>
      <w:r w:rsidR="00AF7DCF">
        <w:rPr>
          <w:rFonts w:cs="Arial"/>
        </w:rPr>
        <w:t xml:space="preserve">in this input contribution </w:t>
      </w:r>
      <w:r>
        <w:rPr>
          <w:rFonts w:cs="Arial"/>
        </w:rPr>
        <w:t xml:space="preserve">has demonstrated that it is possible to </w:t>
      </w:r>
      <w:r w:rsidR="007950CA">
        <w:rPr>
          <w:rFonts w:cs="Arial"/>
        </w:rPr>
        <w:t xml:space="preserve">repack </w:t>
      </w:r>
      <w:r w:rsidR="00AF7DCF">
        <w:rPr>
          <w:rFonts w:cs="Arial"/>
        </w:rPr>
        <w:t xml:space="preserve">existing </w:t>
      </w:r>
      <w:r>
        <w:rPr>
          <w:rFonts w:cs="Arial"/>
        </w:rPr>
        <w:t xml:space="preserve">radars </w:t>
      </w:r>
      <w:r w:rsidR="00AF7DCF">
        <w:rPr>
          <w:rFonts w:cs="Arial"/>
        </w:rPr>
        <w:t xml:space="preserve">in the 2.7-2.9 GHz band </w:t>
      </w:r>
      <w:r>
        <w:rPr>
          <w:rFonts w:cs="Arial"/>
        </w:rPr>
        <w:t xml:space="preserve">into </w:t>
      </w:r>
      <w:r w:rsidR="00283E0A">
        <w:rPr>
          <w:rFonts w:cs="Arial"/>
        </w:rPr>
        <w:t xml:space="preserve">less than </w:t>
      </w:r>
      <w:r>
        <w:rPr>
          <w:rFonts w:cs="Arial"/>
        </w:rPr>
        <w:t>100</w:t>
      </w:r>
      <w:r w:rsidR="00AF7DCF">
        <w:rPr>
          <w:rFonts w:cs="Arial"/>
        </w:rPr>
        <w:t xml:space="preserve"> </w:t>
      </w:r>
      <w:r>
        <w:rPr>
          <w:rFonts w:cs="Arial"/>
        </w:rPr>
        <w:t>MHz of spectrum</w:t>
      </w:r>
      <w:r w:rsidR="00AF7DCF">
        <w:rPr>
          <w:rFonts w:cs="Arial"/>
        </w:rPr>
        <w:t>, even</w:t>
      </w:r>
      <w:r w:rsidR="00DB3484" w:rsidRPr="00DB3484">
        <w:rPr>
          <w:rFonts w:cs="Arial"/>
        </w:rPr>
        <w:t xml:space="preserve"> </w:t>
      </w:r>
      <w:r w:rsidR="00DB3484">
        <w:rPr>
          <w:rFonts w:cs="Arial"/>
        </w:rPr>
        <w:t xml:space="preserve">in </w:t>
      </w:r>
      <w:r w:rsidR="00AF7DCF">
        <w:rPr>
          <w:rFonts w:cs="Arial"/>
        </w:rPr>
        <w:t>a</w:t>
      </w:r>
      <w:r w:rsidR="00DB3484">
        <w:rPr>
          <w:rFonts w:cs="Arial"/>
        </w:rPr>
        <w:t xml:space="preserve"> region</w:t>
      </w:r>
      <w:r w:rsidR="007950CA">
        <w:rPr>
          <w:rFonts w:cs="Arial"/>
        </w:rPr>
        <w:t xml:space="preserve"> with a high density of radars</w:t>
      </w:r>
      <w:r w:rsidR="00AF7DCF">
        <w:rPr>
          <w:rFonts w:cs="Arial"/>
        </w:rPr>
        <w:t>, and in many countries much less spectrum would be needed.</w:t>
      </w:r>
    </w:p>
    <w:p w14:paraId="008BC930" w14:textId="2DB2E987" w:rsidR="00A55D5C" w:rsidRDefault="00A55D5C" w:rsidP="005368A7">
      <w:pPr>
        <w:jc w:val="left"/>
        <w:rPr>
          <w:rFonts w:cs="Arial"/>
        </w:rPr>
      </w:pPr>
      <w:r w:rsidRPr="00D130C3">
        <w:rPr>
          <w:rFonts w:cs="Arial"/>
        </w:rPr>
        <w:lastRenderedPageBreak/>
        <w:t xml:space="preserve">The cellular approach used in this study can be scaled to fit lower deployment densities of </w:t>
      </w:r>
      <w:r w:rsidRPr="00A55D5C">
        <w:rPr>
          <w:rFonts w:cs="Arial"/>
        </w:rPr>
        <w:t>radar</w:t>
      </w:r>
      <w:r w:rsidR="009330C2">
        <w:rPr>
          <w:rFonts w:cs="Arial"/>
        </w:rPr>
        <w:t>s</w:t>
      </w:r>
      <w:r w:rsidRPr="00A55D5C">
        <w:rPr>
          <w:rFonts w:cs="Arial"/>
        </w:rPr>
        <w:t xml:space="preserve"> and may also be used across borders where there </w:t>
      </w:r>
      <w:r w:rsidR="009330C2">
        <w:rPr>
          <w:rFonts w:cs="Arial"/>
        </w:rPr>
        <w:t>is</w:t>
      </w:r>
      <w:r w:rsidR="009330C2" w:rsidRPr="00A55D5C">
        <w:rPr>
          <w:rFonts w:cs="Arial"/>
        </w:rPr>
        <w:t xml:space="preserve"> </w:t>
      </w:r>
      <w:r w:rsidRPr="00A55D5C">
        <w:rPr>
          <w:rFonts w:cs="Arial"/>
        </w:rPr>
        <w:t>deployment of radars within a limited geographical area covering two or more countries.</w:t>
      </w:r>
    </w:p>
    <w:p w14:paraId="254A29F0" w14:textId="77777777" w:rsidR="006F7253" w:rsidRDefault="006F7253" w:rsidP="005368A7">
      <w:pPr>
        <w:jc w:val="left"/>
        <w:rPr>
          <w:rFonts w:cs="Arial"/>
        </w:rPr>
      </w:pPr>
    </w:p>
    <w:p w14:paraId="5E5CA172" w14:textId="77777777" w:rsidR="00A55D5C" w:rsidRPr="005368A7" w:rsidRDefault="00A55D5C" w:rsidP="00A55D5C">
      <w:pPr>
        <w:spacing w:after="0"/>
        <w:contextualSpacing/>
        <w:jc w:val="left"/>
        <w:rPr>
          <w:rFonts w:cs="Arial"/>
        </w:rPr>
      </w:pPr>
    </w:p>
    <w:p w14:paraId="6FD9D0A5" w14:textId="3EDC47E4" w:rsidR="004B0A4A" w:rsidRPr="005368A7" w:rsidRDefault="00AF4BDD" w:rsidP="00A55D5C">
      <w:pPr>
        <w:spacing w:after="0"/>
        <w:contextualSpacing/>
        <w:jc w:val="left"/>
        <w:rPr>
          <w:rFonts w:cs="Arial"/>
          <w:b/>
          <w:sz w:val="24"/>
          <w:szCs w:val="24"/>
        </w:rPr>
      </w:pPr>
      <w:r>
        <w:rPr>
          <w:rFonts w:cs="Arial"/>
          <w:b/>
          <w:sz w:val="24"/>
          <w:szCs w:val="24"/>
        </w:rPr>
        <w:t>Conclusions from</w:t>
      </w:r>
      <w:r w:rsidR="004B0A4A" w:rsidRPr="005368A7">
        <w:rPr>
          <w:rFonts w:cs="Arial"/>
          <w:b/>
          <w:sz w:val="24"/>
          <w:szCs w:val="24"/>
        </w:rPr>
        <w:t xml:space="preserve"> compatibility study</w:t>
      </w:r>
    </w:p>
    <w:p w14:paraId="12263E62" w14:textId="77777777" w:rsidR="004B0A4A" w:rsidRPr="005368A7" w:rsidRDefault="004B0A4A" w:rsidP="00A55D5C">
      <w:pPr>
        <w:spacing w:after="0"/>
        <w:contextualSpacing/>
        <w:jc w:val="left"/>
        <w:rPr>
          <w:rFonts w:cs="Arial"/>
        </w:rPr>
      </w:pPr>
    </w:p>
    <w:p w14:paraId="03B6755C" w14:textId="6DEBB1A2" w:rsidR="003E4A82" w:rsidRDefault="003E4A82" w:rsidP="005368A7">
      <w:pPr>
        <w:jc w:val="left"/>
        <w:rPr>
          <w:lang w:eastAsia="en-US"/>
        </w:rPr>
      </w:pPr>
      <w:r>
        <w:rPr>
          <w:lang w:eastAsia="en-US"/>
        </w:rPr>
        <w:t xml:space="preserve">Annex 2 </w:t>
      </w:r>
      <w:r w:rsidR="00283E0A">
        <w:rPr>
          <w:lang w:eastAsia="en-US"/>
        </w:rPr>
        <w:t xml:space="preserve">of this document contains </w:t>
      </w:r>
      <w:r>
        <w:rPr>
          <w:lang w:eastAsia="en-US"/>
        </w:rPr>
        <w:t>the study of interference of IMT downlink into radar</w:t>
      </w:r>
      <w:r w:rsidR="0032675D">
        <w:rPr>
          <w:lang w:eastAsia="en-US"/>
        </w:rPr>
        <w:t>s</w:t>
      </w:r>
    </w:p>
    <w:p w14:paraId="09C10552" w14:textId="77777777" w:rsidR="003E4A82" w:rsidRDefault="003E4A82" w:rsidP="005368A7">
      <w:pPr>
        <w:jc w:val="left"/>
        <w:rPr>
          <w:lang w:eastAsia="en-US"/>
        </w:rPr>
      </w:pPr>
      <w:r>
        <w:rPr>
          <w:lang w:eastAsia="en-US"/>
        </w:rPr>
        <w:t>The study identified that the modern solid state radar is slightly more sensitive to interference from sources other than radar. This is because of a slightly increased sensitivity. The modern solid state radar is however</w:t>
      </w:r>
      <w:r w:rsidR="00CC3ACA">
        <w:rPr>
          <w:lang w:eastAsia="en-US"/>
        </w:rPr>
        <w:t xml:space="preserve"> far better at</w:t>
      </w:r>
      <w:r>
        <w:rPr>
          <w:lang w:eastAsia="en-US"/>
        </w:rPr>
        <w:t xml:space="preserve"> coping with </w:t>
      </w:r>
      <w:r w:rsidR="00CC3ACA">
        <w:rPr>
          <w:lang w:eastAsia="en-US"/>
        </w:rPr>
        <w:t>offset frequency</w:t>
      </w:r>
      <w:r>
        <w:rPr>
          <w:lang w:eastAsia="en-US"/>
        </w:rPr>
        <w:t xml:space="preserve"> </w:t>
      </w:r>
      <w:r w:rsidR="00CC3ACA">
        <w:rPr>
          <w:lang w:eastAsia="en-US"/>
        </w:rPr>
        <w:t xml:space="preserve">low level </w:t>
      </w:r>
      <w:r>
        <w:rPr>
          <w:lang w:eastAsia="en-US"/>
        </w:rPr>
        <w:t>interference such that IF selec</w:t>
      </w:r>
      <w:r w:rsidR="00CC3ACA">
        <w:rPr>
          <w:lang w:eastAsia="en-US"/>
        </w:rPr>
        <w:t>tivity is not</w:t>
      </w:r>
      <w:r>
        <w:rPr>
          <w:lang w:eastAsia="en-US"/>
        </w:rPr>
        <w:t xml:space="preserve"> a limiting consideration.</w:t>
      </w:r>
    </w:p>
    <w:p w14:paraId="4CF5C56C" w14:textId="3A145B30" w:rsidR="003E4A82" w:rsidRDefault="003E4A82" w:rsidP="005368A7">
      <w:pPr>
        <w:jc w:val="left"/>
        <w:rPr>
          <w:lang w:eastAsia="en-US"/>
        </w:rPr>
      </w:pPr>
      <w:r>
        <w:rPr>
          <w:lang w:eastAsia="en-US"/>
        </w:rPr>
        <w:t>The study</w:t>
      </w:r>
      <w:r w:rsidR="005258DA">
        <w:rPr>
          <w:lang w:eastAsia="en-US"/>
        </w:rPr>
        <w:t xml:space="preserve"> also</w:t>
      </w:r>
      <w:r>
        <w:rPr>
          <w:lang w:eastAsia="en-US"/>
        </w:rPr>
        <w:t xml:space="preserve"> identified</w:t>
      </w:r>
      <w:r w:rsidR="005258DA">
        <w:rPr>
          <w:lang w:eastAsia="en-US"/>
        </w:rPr>
        <w:t xml:space="preserve"> the</w:t>
      </w:r>
      <w:r>
        <w:rPr>
          <w:lang w:eastAsia="en-US"/>
        </w:rPr>
        <w:t xml:space="preserve"> two main interference mechanisms, one being the unwanted emission</w:t>
      </w:r>
      <w:r w:rsidR="00D86183">
        <w:rPr>
          <w:lang w:eastAsia="en-US"/>
        </w:rPr>
        <w:t>s</w:t>
      </w:r>
      <w:r>
        <w:rPr>
          <w:lang w:eastAsia="en-US"/>
        </w:rPr>
        <w:t xml:space="preserve"> from IMT base stations, </w:t>
      </w:r>
      <w:r w:rsidR="00D86183">
        <w:rPr>
          <w:lang w:eastAsia="en-US"/>
        </w:rPr>
        <w:t xml:space="preserve">and </w:t>
      </w:r>
      <w:r>
        <w:rPr>
          <w:lang w:eastAsia="en-US"/>
        </w:rPr>
        <w:t>the other the radar receiver</w:t>
      </w:r>
      <w:r w:rsidR="00CC3ACA">
        <w:rPr>
          <w:lang w:eastAsia="en-US"/>
        </w:rPr>
        <w:t>’</w:t>
      </w:r>
      <w:r>
        <w:rPr>
          <w:lang w:eastAsia="en-US"/>
        </w:rPr>
        <w:t>s 1 dB compression point.</w:t>
      </w:r>
    </w:p>
    <w:p w14:paraId="0BA3A7A4" w14:textId="391EBC8A" w:rsidR="005258DA" w:rsidRDefault="00CC3ACA" w:rsidP="005368A7">
      <w:pPr>
        <w:jc w:val="left"/>
        <w:rPr>
          <w:lang w:eastAsia="en-US"/>
        </w:rPr>
      </w:pPr>
      <w:r w:rsidRPr="00ED388B">
        <w:rPr>
          <w:lang w:eastAsia="en-US"/>
        </w:rPr>
        <w:t>Although, at first glance, the un</w:t>
      </w:r>
      <w:r w:rsidR="005258DA" w:rsidRPr="00ED388B">
        <w:rPr>
          <w:lang w:eastAsia="en-US"/>
        </w:rPr>
        <w:t>wanted emissions from IMT is</w:t>
      </w:r>
      <w:r w:rsidRPr="00ED388B">
        <w:rPr>
          <w:lang w:eastAsia="en-US"/>
        </w:rPr>
        <w:t xml:space="preserve"> by far </w:t>
      </w:r>
      <w:r w:rsidR="00D86183" w:rsidRPr="00ED388B">
        <w:rPr>
          <w:lang w:eastAsia="en-US"/>
        </w:rPr>
        <w:t xml:space="preserve">the </w:t>
      </w:r>
      <w:r w:rsidRPr="00ED388B">
        <w:rPr>
          <w:lang w:eastAsia="en-US"/>
        </w:rPr>
        <w:t>most prominent interference issue</w:t>
      </w:r>
      <w:r w:rsidR="00D86183" w:rsidRPr="00ED388B">
        <w:rPr>
          <w:lang w:eastAsia="en-US"/>
        </w:rPr>
        <w:t>,</w:t>
      </w:r>
      <w:r w:rsidRPr="00ED388B">
        <w:rPr>
          <w:lang w:eastAsia="en-US"/>
        </w:rPr>
        <w:t xml:space="preserve"> the remedy for the radar receiver</w:t>
      </w:r>
      <w:r w:rsidR="00D86183" w:rsidRPr="00ED388B">
        <w:rPr>
          <w:lang w:eastAsia="en-US"/>
        </w:rPr>
        <w:t>’</w:t>
      </w:r>
      <w:r w:rsidRPr="00ED388B">
        <w:rPr>
          <w:lang w:eastAsia="en-US"/>
        </w:rPr>
        <w:t>s 1 dB compression point will provide for a</w:t>
      </w:r>
      <w:r w:rsidR="005258DA" w:rsidRPr="00ED388B">
        <w:rPr>
          <w:lang w:eastAsia="en-US"/>
        </w:rPr>
        <w:t>n easy solution for</w:t>
      </w:r>
      <w:r w:rsidRPr="00ED388B">
        <w:rPr>
          <w:lang w:eastAsia="en-US"/>
        </w:rPr>
        <w:t xml:space="preserve"> </w:t>
      </w:r>
      <w:r w:rsidR="00B728B1">
        <w:rPr>
          <w:lang w:eastAsia="en-US"/>
        </w:rPr>
        <w:t xml:space="preserve">the </w:t>
      </w:r>
      <w:r w:rsidR="00B728B1" w:rsidRPr="00ED388B">
        <w:rPr>
          <w:lang w:eastAsia="en-US"/>
        </w:rPr>
        <w:t>reduc</w:t>
      </w:r>
      <w:r w:rsidR="00B728B1">
        <w:rPr>
          <w:lang w:eastAsia="en-US"/>
        </w:rPr>
        <w:t>tion of</w:t>
      </w:r>
      <w:r w:rsidR="00B728B1" w:rsidRPr="00ED388B">
        <w:rPr>
          <w:lang w:eastAsia="en-US"/>
        </w:rPr>
        <w:t xml:space="preserve"> </w:t>
      </w:r>
      <w:r w:rsidRPr="00ED388B">
        <w:rPr>
          <w:lang w:eastAsia="en-US"/>
        </w:rPr>
        <w:t xml:space="preserve">the IMT unwanted emissions. To explain this; if we say that there should be an exclusion zone around a radar of </w:t>
      </w:r>
      <w:r w:rsidR="00D86183" w:rsidRPr="00ED388B">
        <w:rPr>
          <w:lang w:eastAsia="en-US"/>
        </w:rPr>
        <w:t xml:space="preserve">(say) </w:t>
      </w:r>
      <w:r w:rsidRPr="00ED388B">
        <w:rPr>
          <w:lang w:eastAsia="en-US"/>
        </w:rPr>
        <w:t xml:space="preserve">1 km the requirements for the 1 dB compression point is not excessive, the critical points of the filter is its phase and amplitude </w:t>
      </w:r>
      <w:r w:rsidR="005258DA" w:rsidRPr="00ED388B">
        <w:rPr>
          <w:lang w:eastAsia="en-US"/>
        </w:rPr>
        <w:t>loss/linearity in</w:t>
      </w:r>
      <w:r w:rsidRPr="00ED388B">
        <w:rPr>
          <w:lang w:eastAsia="en-US"/>
        </w:rPr>
        <w:t xml:space="preserve"> the pass band, this forces a less aggressive</w:t>
      </w:r>
      <w:r w:rsidR="00B175A2" w:rsidRPr="00ED388B">
        <w:rPr>
          <w:lang w:eastAsia="en-US"/>
        </w:rPr>
        <w:t xml:space="preserve"> filter</w:t>
      </w:r>
      <w:r w:rsidRPr="00ED388B">
        <w:rPr>
          <w:lang w:eastAsia="en-US"/>
        </w:rPr>
        <w:t xml:space="preserve"> roll-off</w:t>
      </w:r>
      <w:r w:rsidR="005368A7" w:rsidRPr="00ED388B">
        <w:rPr>
          <w:lang w:eastAsia="en-US"/>
        </w:rPr>
        <w:t>,</w:t>
      </w:r>
      <w:r w:rsidRPr="00ED388B">
        <w:rPr>
          <w:lang w:eastAsia="en-US"/>
        </w:rPr>
        <w:t xml:space="preserve"> </w:t>
      </w:r>
      <w:r w:rsidR="00B175A2" w:rsidRPr="00ED388B">
        <w:rPr>
          <w:lang w:eastAsia="en-US"/>
        </w:rPr>
        <w:t xml:space="preserve">i.e. more frequency </w:t>
      </w:r>
      <w:r w:rsidR="00AF4BDD" w:rsidRPr="00ED388B">
        <w:rPr>
          <w:lang w:eastAsia="en-US"/>
        </w:rPr>
        <w:t xml:space="preserve">separation </w:t>
      </w:r>
      <w:r w:rsidRPr="00ED388B">
        <w:rPr>
          <w:lang w:eastAsia="en-US"/>
        </w:rPr>
        <w:t>towards t</w:t>
      </w:r>
      <w:r w:rsidR="005258DA" w:rsidRPr="00ED388B">
        <w:rPr>
          <w:lang w:eastAsia="en-US"/>
        </w:rPr>
        <w:t xml:space="preserve">he IMT base stations than </w:t>
      </w:r>
      <w:r w:rsidRPr="00ED388B">
        <w:rPr>
          <w:lang w:eastAsia="en-US"/>
        </w:rPr>
        <w:t xml:space="preserve">otherwise </w:t>
      </w:r>
      <w:r w:rsidR="005258DA" w:rsidRPr="00ED388B">
        <w:rPr>
          <w:lang w:eastAsia="en-US"/>
        </w:rPr>
        <w:t xml:space="preserve">would </w:t>
      </w:r>
      <w:r w:rsidRPr="00ED388B">
        <w:rPr>
          <w:lang w:eastAsia="en-US"/>
        </w:rPr>
        <w:t>have been possible. A</w:t>
      </w:r>
      <w:r w:rsidR="005258DA" w:rsidRPr="00ED388B">
        <w:rPr>
          <w:lang w:eastAsia="en-US"/>
        </w:rPr>
        <w:t xml:space="preserve"> minimum</w:t>
      </w:r>
      <w:r w:rsidRPr="00ED388B">
        <w:rPr>
          <w:lang w:eastAsia="en-US"/>
        </w:rPr>
        <w:t xml:space="preserve"> roll-off of around 20 MHz would result and this of course also provides</w:t>
      </w:r>
      <w:r w:rsidR="005258DA" w:rsidRPr="00ED388B">
        <w:rPr>
          <w:lang w:eastAsia="en-US"/>
        </w:rPr>
        <w:t xml:space="preserve"> the same</w:t>
      </w:r>
      <w:r w:rsidRPr="00ED388B">
        <w:rPr>
          <w:lang w:eastAsia="en-US"/>
        </w:rPr>
        <w:t xml:space="preserve"> 20 MHz for IMT to reduce </w:t>
      </w:r>
      <w:r w:rsidR="00AF4BDD" w:rsidRPr="00ED388B">
        <w:rPr>
          <w:lang w:eastAsia="en-US"/>
        </w:rPr>
        <w:t xml:space="preserve">its </w:t>
      </w:r>
      <w:r w:rsidRPr="00ED388B">
        <w:rPr>
          <w:lang w:eastAsia="en-US"/>
        </w:rPr>
        <w:t>unwanted emissions and it is expected that most equipment will meet the requirements off the shelf</w:t>
      </w:r>
      <w:r w:rsidR="005258DA" w:rsidRPr="00ED388B">
        <w:rPr>
          <w:lang w:eastAsia="en-US"/>
        </w:rPr>
        <w:t xml:space="preserve"> at this frequency separation</w:t>
      </w:r>
      <w:r w:rsidR="00AF4BDD" w:rsidRPr="00ED388B">
        <w:rPr>
          <w:lang w:eastAsia="en-US"/>
        </w:rPr>
        <w:t>;</w:t>
      </w:r>
      <w:r w:rsidRPr="00ED388B">
        <w:rPr>
          <w:lang w:eastAsia="en-US"/>
        </w:rPr>
        <w:t xml:space="preserve"> this of course needs to be verified or additional filters added to ensure the requirement is met within the radar</w:t>
      </w:r>
      <w:r w:rsidR="00AF4BDD" w:rsidRPr="00ED388B">
        <w:rPr>
          <w:lang w:eastAsia="en-US"/>
        </w:rPr>
        <w:t>’</w:t>
      </w:r>
      <w:r w:rsidRPr="00ED388B">
        <w:rPr>
          <w:lang w:eastAsia="en-US"/>
        </w:rPr>
        <w:t>s oper</w:t>
      </w:r>
      <w:r w:rsidR="00A04C3F" w:rsidRPr="00ED388B">
        <w:rPr>
          <w:lang w:eastAsia="en-US"/>
        </w:rPr>
        <w:t>ational band. For IMT unwanted emissions t</w:t>
      </w:r>
      <w:r w:rsidRPr="00ED388B">
        <w:rPr>
          <w:lang w:eastAsia="en-US"/>
        </w:rPr>
        <w:t xml:space="preserve">he required reduction is around 40 dB below the generic -30 dBm/MHz </w:t>
      </w:r>
      <w:r w:rsidR="00AF4BDD" w:rsidRPr="00ED388B">
        <w:rPr>
          <w:lang w:eastAsia="en-US"/>
        </w:rPr>
        <w:t xml:space="preserve">limit </w:t>
      </w:r>
      <w:r w:rsidRPr="00ED388B">
        <w:rPr>
          <w:lang w:eastAsia="en-US"/>
        </w:rPr>
        <w:t>at more than 20 MHz frequency separation for</w:t>
      </w:r>
      <w:r w:rsidR="00A04C3F" w:rsidRPr="00ED388B">
        <w:rPr>
          <w:lang w:eastAsia="en-US"/>
        </w:rPr>
        <w:t xml:space="preserve"> an</w:t>
      </w:r>
      <w:r w:rsidRPr="00ED388B">
        <w:rPr>
          <w:lang w:eastAsia="en-US"/>
        </w:rPr>
        <w:t xml:space="preserve"> IMT macrocell base station operating at 1 km from a radar (30 dB</w:t>
      </w:r>
      <w:r w:rsidR="005258DA" w:rsidRPr="00ED388B">
        <w:rPr>
          <w:lang w:eastAsia="en-US"/>
        </w:rPr>
        <w:t xml:space="preserve"> reduction</w:t>
      </w:r>
      <w:r w:rsidRPr="00ED388B">
        <w:rPr>
          <w:lang w:eastAsia="en-US"/>
        </w:rPr>
        <w:t xml:space="preserve"> required for a microcell base station).</w:t>
      </w:r>
      <w:r>
        <w:rPr>
          <w:lang w:eastAsia="en-US"/>
        </w:rPr>
        <w:t xml:space="preserve"> </w:t>
      </w:r>
    </w:p>
    <w:p w14:paraId="2062E52B" w14:textId="2569DAEB" w:rsidR="00CC3ACA" w:rsidRDefault="00CC3ACA" w:rsidP="005368A7">
      <w:pPr>
        <w:jc w:val="left"/>
        <w:rPr>
          <w:lang w:eastAsia="en-US"/>
        </w:rPr>
      </w:pPr>
      <w:r>
        <w:rPr>
          <w:lang w:eastAsia="en-US"/>
        </w:rPr>
        <w:t xml:space="preserve">The requirement </w:t>
      </w:r>
      <w:r w:rsidR="00A12401">
        <w:rPr>
          <w:lang w:eastAsia="en-US"/>
        </w:rPr>
        <w:t xml:space="preserve">for </w:t>
      </w:r>
      <w:r>
        <w:rPr>
          <w:lang w:eastAsia="en-US"/>
        </w:rPr>
        <w:t xml:space="preserve">the </w:t>
      </w:r>
      <w:r w:rsidR="002B0CDA">
        <w:rPr>
          <w:lang w:eastAsia="en-US"/>
        </w:rPr>
        <w:t>High Pass (</w:t>
      </w:r>
      <w:r>
        <w:rPr>
          <w:lang w:eastAsia="en-US"/>
        </w:rPr>
        <w:t>HP</w:t>
      </w:r>
      <w:r w:rsidR="002B0CDA">
        <w:rPr>
          <w:lang w:eastAsia="en-US"/>
        </w:rPr>
        <w:t>)</w:t>
      </w:r>
      <w:r w:rsidR="00A04C3F">
        <w:rPr>
          <w:lang w:eastAsia="en-US"/>
        </w:rPr>
        <w:t xml:space="preserve"> or </w:t>
      </w:r>
      <w:r w:rsidR="002B0CDA">
        <w:rPr>
          <w:lang w:eastAsia="en-US"/>
        </w:rPr>
        <w:t>Band Pass (</w:t>
      </w:r>
      <w:r w:rsidR="00A04C3F">
        <w:rPr>
          <w:lang w:eastAsia="en-US"/>
        </w:rPr>
        <w:t>BP</w:t>
      </w:r>
      <w:r w:rsidR="002B0CDA">
        <w:rPr>
          <w:lang w:eastAsia="en-US"/>
        </w:rPr>
        <w:t>)</w:t>
      </w:r>
      <w:r>
        <w:rPr>
          <w:lang w:eastAsia="en-US"/>
        </w:rPr>
        <w:t xml:space="preserve"> filter </w:t>
      </w:r>
      <w:r w:rsidR="00A12401">
        <w:rPr>
          <w:lang w:eastAsia="en-US"/>
        </w:rPr>
        <w:t xml:space="preserve">of </w:t>
      </w:r>
      <w:r>
        <w:rPr>
          <w:lang w:eastAsia="en-US"/>
        </w:rPr>
        <w:t>the radar receiver is</w:t>
      </w:r>
      <w:r w:rsidR="00A12401">
        <w:rPr>
          <w:lang w:eastAsia="en-US"/>
        </w:rPr>
        <w:t>,</w:t>
      </w:r>
      <w:r>
        <w:rPr>
          <w:lang w:eastAsia="en-US"/>
        </w:rPr>
        <w:t xml:space="preserve"> in principle</w:t>
      </w:r>
      <w:r w:rsidR="00A12401">
        <w:rPr>
          <w:lang w:eastAsia="en-US"/>
        </w:rPr>
        <w:t>,</w:t>
      </w:r>
      <w:r>
        <w:rPr>
          <w:lang w:eastAsia="en-US"/>
        </w:rPr>
        <w:t xml:space="preserve"> not very demanding and is depending on the actual 1 dB compression point of the radar receiver. </w:t>
      </w:r>
      <w:r w:rsidR="00A12401">
        <w:rPr>
          <w:lang w:eastAsia="en-US"/>
        </w:rPr>
        <w:t>The 1</w:t>
      </w:r>
      <w:r w:rsidR="00AF4BDD">
        <w:rPr>
          <w:lang w:eastAsia="en-US"/>
        </w:rPr>
        <w:t xml:space="preserve"> </w:t>
      </w:r>
      <w:r w:rsidR="00A12401">
        <w:rPr>
          <w:lang w:eastAsia="en-US"/>
        </w:rPr>
        <w:t xml:space="preserve">dB compression point for current generation radars is usually commercially sensitive and, therefore, difficult to obtain. Although it is also the case that the front end Low Noise Amplifiers, </w:t>
      </w:r>
      <w:r w:rsidR="00790E21">
        <w:rPr>
          <w:lang w:eastAsia="en-US"/>
        </w:rPr>
        <w:t>traditionally</w:t>
      </w:r>
      <w:r w:rsidR="00A12401">
        <w:rPr>
          <w:lang w:eastAsia="en-US"/>
        </w:rPr>
        <w:t xml:space="preserve"> responsible for the system 1</w:t>
      </w:r>
      <w:r w:rsidR="00AF4BDD">
        <w:rPr>
          <w:lang w:eastAsia="en-US"/>
        </w:rPr>
        <w:t xml:space="preserve"> </w:t>
      </w:r>
      <w:r w:rsidR="00A12401">
        <w:rPr>
          <w:lang w:eastAsia="en-US"/>
        </w:rPr>
        <w:t>dB compression point</w:t>
      </w:r>
      <w:r w:rsidR="00AF4BDD">
        <w:rPr>
          <w:lang w:eastAsia="en-US"/>
        </w:rPr>
        <w:t>,</w:t>
      </w:r>
      <w:r w:rsidR="00A12401">
        <w:rPr>
          <w:lang w:eastAsia="en-US"/>
        </w:rPr>
        <w:t xml:space="preserve"> are often bought in from specialist manufacturers.  The 1</w:t>
      </w:r>
      <w:r w:rsidR="00AF4BDD">
        <w:rPr>
          <w:lang w:eastAsia="en-US"/>
        </w:rPr>
        <w:t xml:space="preserve"> </w:t>
      </w:r>
      <w:r w:rsidR="00A12401">
        <w:rPr>
          <w:lang w:eastAsia="en-US"/>
        </w:rPr>
        <w:t xml:space="preserve">dB compression points of these subsystems </w:t>
      </w:r>
      <w:r w:rsidR="00AF4BDD">
        <w:rPr>
          <w:lang w:eastAsia="en-US"/>
        </w:rPr>
        <w:t xml:space="preserve">are </w:t>
      </w:r>
      <w:r w:rsidR="00A12401">
        <w:rPr>
          <w:lang w:eastAsia="en-US"/>
        </w:rPr>
        <w:t>in the public domain but increasingly it is not the</w:t>
      </w:r>
      <w:r w:rsidR="00790E21">
        <w:rPr>
          <w:lang w:eastAsia="en-US"/>
        </w:rPr>
        <w:t xml:space="preserve"> LNAs </w:t>
      </w:r>
      <w:r w:rsidR="00A12401">
        <w:rPr>
          <w:lang w:eastAsia="en-US"/>
        </w:rPr>
        <w:t xml:space="preserve">that </w:t>
      </w:r>
      <w:r w:rsidR="00790E21">
        <w:rPr>
          <w:lang w:eastAsia="en-US"/>
        </w:rPr>
        <w:t xml:space="preserve">are responsible for the </w:t>
      </w:r>
      <w:r w:rsidR="00A12401">
        <w:rPr>
          <w:lang w:eastAsia="en-US"/>
        </w:rPr>
        <w:t>1</w:t>
      </w:r>
      <w:r w:rsidR="00AF4BDD">
        <w:rPr>
          <w:lang w:eastAsia="en-US"/>
        </w:rPr>
        <w:t xml:space="preserve"> </w:t>
      </w:r>
      <w:r w:rsidR="00A12401">
        <w:rPr>
          <w:lang w:eastAsia="en-US"/>
        </w:rPr>
        <w:t>dB compression point.</w:t>
      </w:r>
      <w:r w:rsidR="00D86183">
        <w:rPr>
          <w:lang w:eastAsia="en-US"/>
        </w:rPr>
        <w:t xml:space="preserve"> </w:t>
      </w:r>
      <w:r>
        <w:rPr>
          <w:lang w:eastAsia="en-US"/>
        </w:rPr>
        <w:t>Scientifically, without compression no IM will occur so the important point is to match the filter</w:t>
      </w:r>
      <w:r w:rsidR="00A04C3F">
        <w:rPr>
          <w:lang w:eastAsia="en-US"/>
        </w:rPr>
        <w:t xml:space="preserve"> attenuation</w:t>
      </w:r>
      <w:r>
        <w:rPr>
          <w:lang w:eastAsia="en-US"/>
        </w:rPr>
        <w:t xml:space="preserve"> with the actual compression</w:t>
      </w:r>
      <w:r w:rsidR="00A04C3F">
        <w:rPr>
          <w:lang w:eastAsia="en-US"/>
        </w:rPr>
        <w:t xml:space="preserve"> value</w:t>
      </w:r>
      <w:r>
        <w:rPr>
          <w:lang w:eastAsia="en-US"/>
        </w:rPr>
        <w:t xml:space="preserve"> irrespective of where in the radar receiver this occurs. As an example the 1 dB compression point used in this study is -22 dBm plus the 6 dB aeronautical safety margin so effectively -28 dBm. </w:t>
      </w:r>
      <w:r w:rsidR="00A04C3F">
        <w:rPr>
          <w:lang w:eastAsia="en-US"/>
        </w:rPr>
        <w:t>At the level assumed in the study and with a 1 km exclusion zone</w:t>
      </w:r>
      <w:r w:rsidR="00D86183">
        <w:rPr>
          <w:lang w:eastAsia="en-US"/>
        </w:rPr>
        <w:t>,</w:t>
      </w:r>
      <w:r w:rsidR="00A04C3F">
        <w:rPr>
          <w:lang w:eastAsia="en-US"/>
        </w:rPr>
        <w:t xml:space="preserve"> a reduction </w:t>
      </w:r>
      <w:r w:rsidR="00D86183">
        <w:rPr>
          <w:lang w:eastAsia="en-US"/>
        </w:rPr>
        <w:t xml:space="preserve">of only 3 - 4 dB </w:t>
      </w:r>
      <w:r w:rsidR="00A04C3F">
        <w:rPr>
          <w:lang w:eastAsia="en-US"/>
        </w:rPr>
        <w:t xml:space="preserve">is required plus any additional margin wanted. </w:t>
      </w:r>
      <w:r>
        <w:rPr>
          <w:lang w:eastAsia="en-US"/>
        </w:rPr>
        <w:t xml:space="preserve">Assuming the filter used </w:t>
      </w:r>
      <w:r w:rsidR="00A04C3F">
        <w:rPr>
          <w:lang w:eastAsia="en-US"/>
        </w:rPr>
        <w:t>continue</w:t>
      </w:r>
      <w:r w:rsidR="00AF4BDD">
        <w:rPr>
          <w:lang w:eastAsia="en-US"/>
        </w:rPr>
        <w:t>s</w:t>
      </w:r>
      <w:r w:rsidR="00A04C3F">
        <w:rPr>
          <w:lang w:eastAsia="en-US"/>
        </w:rPr>
        <w:t xml:space="preserve"> to roll off there is no </w:t>
      </w:r>
      <w:r>
        <w:rPr>
          <w:lang w:eastAsia="en-US"/>
        </w:rPr>
        <w:t>significant risk of multiple interferers due to the close distance, the beam width of the radar antenna and the bandwidth of the IMT system.</w:t>
      </w:r>
    </w:p>
    <w:p w14:paraId="0CFE6B01" w14:textId="77777777" w:rsidR="00CC3ACA" w:rsidRDefault="00CC3ACA" w:rsidP="00A55D5C">
      <w:pPr>
        <w:rPr>
          <w:lang w:eastAsia="en-US"/>
        </w:rPr>
      </w:pPr>
    </w:p>
    <w:p w14:paraId="175BCAAD" w14:textId="77777777" w:rsidR="00A55D5C" w:rsidRDefault="00A55D5C" w:rsidP="00A55D5C">
      <w:pPr>
        <w:rPr>
          <w:lang w:eastAsia="en-US"/>
        </w:rPr>
      </w:pPr>
    </w:p>
    <w:p w14:paraId="377B0300" w14:textId="77777777" w:rsidR="00A55D5C" w:rsidRDefault="00A55D5C" w:rsidP="00A55D5C">
      <w:pPr>
        <w:rPr>
          <w:lang w:eastAsia="en-US"/>
        </w:rPr>
      </w:pPr>
    </w:p>
    <w:p w14:paraId="052EDAAA" w14:textId="77777777" w:rsidR="005258DA" w:rsidRDefault="005258DA">
      <w:pPr>
        <w:spacing w:after="0"/>
        <w:jc w:val="left"/>
        <w:rPr>
          <w:rFonts w:cs="Arial"/>
          <w:szCs w:val="22"/>
          <w:lang w:eastAsia="zh-CN"/>
        </w:rPr>
      </w:pPr>
      <w:r>
        <w:rPr>
          <w:rFonts w:cs="Arial"/>
          <w:szCs w:val="22"/>
          <w:lang w:eastAsia="zh-CN"/>
        </w:rPr>
        <w:br w:type="page"/>
      </w:r>
    </w:p>
    <w:p w14:paraId="6452D22E" w14:textId="58562206" w:rsidR="00B74936" w:rsidRPr="005368A7" w:rsidRDefault="00B74936" w:rsidP="005368A7">
      <w:pPr>
        <w:tabs>
          <w:tab w:val="left" w:pos="1134"/>
          <w:tab w:val="left" w:pos="1871"/>
          <w:tab w:val="left" w:pos="2268"/>
        </w:tabs>
        <w:overflowPunct w:val="0"/>
        <w:autoSpaceDE w:val="0"/>
        <w:autoSpaceDN w:val="0"/>
        <w:adjustRightInd w:val="0"/>
        <w:spacing w:before="120"/>
        <w:jc w:val="left"/>
        <w:textAlignment w:val="baseline"/>
        <w:rPr>
          <w:rFonts w:cs="Arial"/>
          <w:b/>
          <w:sz w:val="24"/>
          <w:szCs w:val="24"/>
          <w:lang w:eastAsia="zh-CN"/>
        </w:rPr>
      </w:pPr>
      <w:r w:rsidRPr="005368A7">
        <w:rPr>
          <w:rFonts w:cs="Arial"/>
          <w:b/>
          <w:sz w:val="24"/>
          <w:szCs w:val="24"/>
          <w:lang w:eastAsia="zh-CN"/>
        </w:rPr>
        <w:lastRenderedPageBreak/>
        <w:t>General introduction</w:t>
      </w:r>
    </w:p>
    <w:p w14:paraId="717CF10B" w14:textId="5125A89A" w:rsidR="00590EC9" w:rsidRPr="00590EC9" w:rsidRDefault="00A17010" w:rsidP="005368A7">
      <w:pPr>
        <w:tabs>
          <w:tab w:val="left" w:pos="1134"/>
          <w:tab w:val="left" w:pos="1871"/>
          <w:tab w:val="left" w:pos="2268"/>
        </w:tabs>
        <w:overflowPunct w:val="0"/>
        <w:autoSpaceDE w:val="0"/>
        <w:autoSpaceDN w:val="0"/>
        <w:adjustRightInd w:val="0"/>
        <w:spacing w:before="240" w:after="0"/>
        <w:jc w:val="left"/>
        <w:textAlignment w:val="baseline"/>
        <w:rPr>
          <w:rFonts w:cs="Arial"/>
          <w:szCs w:val="22"/>
          <w:lang w:eastAsia="zh-CN"/>
        </w:rPr>
      </w:pPr>
      <w:r>
        <w:rPr>
          <w:rFonts w:cs="Arial"/>
          <w:szCs w:val="22"/>
          <w:lang w:eastAsia="zh-CN"/>
        </w:rPr>
        <w:t>The</w:t>
      </w:r>
      <w:r w:rsidR="0032380B">
        <w:rPr>
          <w:rFonts w:cs="Arial"/>
          <w:szCs w:val="22"/>
          <w:lang w:eastAsia="zh-CN"/>
        </w:rPr>
        <w:t xml:space="preserve"> </w:t>
      </w:r>
      <w:r w:rsidRPr="00590EC9">
        <w:rPr>
          <w:rFonts w:cs="Arial"/>
          <w:szCs w:val="22"/>
          <w:lang w:eastAsia="zh-CN"/>
        </w:rPr>
        <w:t>stud</w:t>
      </w:r>
      <w:r>
        <w:rPr>
          <w:rFonts w:cs="Arial"/>
          <w:szCs w:val="22"/>
          <w:lang w:eastAsia="zh-CN"/>
        </w:rPr>
        <w:t>y</w:t>
      </w:r>
      <w:r w:rsidRPr="00590EC9">
        <w:rPr>
          <w:rFonts w:cs="Arial"/>
          <w:szCs w:val="22"/>
          <w:lang w:eastAsia="zh-CN"/>
        </w:rPr>
        <w:t xml:space="preserve"> </w:t>
      </w:r>
      <w:r w:rsidR="00BD4C82">
        <w:rPr>
          <w:rFonts w:cs="Arial"/>
          <w:szCs w:val="22"/>
          <w:lang w:eastAsia="zh-CN"/>
        </w:rPr>
        <w:t xml:space="preserve">in </w:t>
      </w:r>
      <w:r>
        <w:rPr>
          <w:rFonts w:cs="Arial"/>
          <w:szCs w:val="22"/>
          <w:lang w:eastAsia="zh-CN"/>
        </w:rPr>
        <w:t xml:space="preserve">Annex 1 of </w:t>
      </w:r>
      <w:r w:rsidR="00BD4C82">
        <w:rPr>
          <w:rFonts w:cs="Arial"/>
          <w:szCs w:val="22"/>
          <w:lang w:eastAsia="zh-CN"/>
        </w:rPr>
        <w:t>this document</w:t>
      </w:r>
      <w:r w:rsidR="0032380B">
        <w:rPr>
          <w:rFonts w:cs="Arial"/>
          <w:szCs w:val="22"/>
          <w:lang w:eastAsia="zh-CN"/>
        </w:rPr>
        <w:t xml:space="preserve"> addresses</w:t>
      </w:r>
      <w:r w:rsidR="00590EC9" w:rsidRPr="00590EC9">
        <w:rPr>
          <w:rFonts w:cs="Arial"/>
          <w:szCs w:val="22"/>
          <w:lang w:eastAsia="zh-CN"/>
        </w:rPr>
        <w:t xml:space="preserve"> one of the </w:t>
      </w:r>
      <w:r w:rsidR="0032380B">
        <w:rPr>
          <w:rFonts w:cs="Arial"/>
          <w:szCs w:val="22"/>
          <w:lang w:eastAsia="zh-CN"/>
        </w:rPr>
        <w:t xml:space="preserve">key </w:t>
      </w:r>
      <w:r w:rsidR="00590EC9" w:rsidRPr="00590EC9">
        <w:rPr>
          <w:rFonts w:cs="Arial"/>
          <w:szCs w:val="22"/>
          <w:lang w:eastAsia="zh-CN"/>
        </w:rPr>
        <w:t xml:space="preserve">issues </w:t>
      </w:r>
      <w:r w:rsidR="0032380B">
        <w:rPr>
          <w:rFonts w:cs="Arial"/>
          <w:szCs w:val="22"/>
          <w:lang w:eastAsia="zh-CN"/>
        </w:rPr>
        <w:t xml:space="preserve">that has </w:t>
      </w:r>
      <w:r w:rsidR="00590EC9" w:rsidRPr="00590EC9">
        <w:rPr>
          <w:rFonts w:cs="Arial"/>
          <w:szCs w:val="22"/>
          <w:lang w:eastAsia="zh-CN"/>
        </w:rPr>
        <w:t>not previous</w:t>
      </w:r>
      <w:r w:rsidR="0032380B">
        <w:rPr>
          <w:rFonts w:cs="Arial"/>
          <w:szCs w:val="22"/>
          <w:lang w:eastAsia="zh-CN"/>
        </w:rPr>
        <w:t>ly</w:t>
      </w:r>
      <w:r w:rsidR="00590EC9" w:rsidRPr="00590EC9">
        <w:rPr>
          <w:rFonts w:cs="Arial"/>
          <w:szCs w:val="22"/>
          <w:lang w:eastAsia="zh-CN"/>
        </w:rPr>
        <w:t xml:space="preserve"> </w:t>
      </w:r>
      <w:r w:rsidR="00480E0B">
        <w:rPr>
          <w:rFonts w:cs="Arial"/>
          <w:szCs w:val="22"/>
          <w:lang w:eastAsia="zh-CN"/>
        </w:rPr>
        <w:t xml:space="preserve">been </w:t>
      </w:r>
      <w:r w:rsidR="00590EC9" w:rsidRPr="00590EC9">
        <w:rPr>
          <w:rFonts w:cs="Arial"/>
          <w:szCs w:val="22"/>
          <w:lang w:eastAsia="zh-CN"/>
        </w:rPr>
        <w:t>addressed within any study of the band 2.7-2.9 GHz</w:t>
      </w:r>
      <w:r w:rsidR="0032380B">
        <w:rPr>
          <w:rFonts w:cs="Arial"/>
          <w:szCs w:val="22"/>
          <w:lang w:eastAsia="zh-CN"/>
        </w:rPr>
        <w:t xml:space="preserve"> in the public domain</w:t>
      </w:r>
      <w:r w:rsidR="00590EC9" w:rsidRPr="00590EC9">
        <w:rPr>
          <w:rFonts w:cs="Arial"/>
          <w:szCs w:val="22"/>
          <w:lang w:eastAsia="zh-CN"/>
        </w:rPr>
        <w:t xml:space="preserve">. During preparations for WRC-15 a number of studies have been </w:t>
      </w:r>
      <w:r w:rsidR="0032380B">
        <w:rPr>
          <w:rFonts w:cs="Arial"/>
          <w:szCs w:val="22"/>
          <w:lang w:eastAsia="zh-CN"/>
        </w:rPr>
        <w:t>performed</w:t>
      </w:r>
      <w:r w:rsidR="0032380B" w:rsidRPr="00590EC9">
        <w:rPr>
          <w:rFonts w:cs="Arial"/>
          <w:szCs w:val="22"/>
          <w:lang w:eastAsia="zh-CN"/>
        </w:rPr>
        <w:t xml:space="preserve"> </w:t>
      </w:r>
      <w:r w:rsidR="00590EC9" w:rsidRPr="00590EC9">
        <w:rPr>
          <w:rFonts w:cs="Arial"/>
          <w:szCs w:val="22"/>
          <w:lang w:eastAsia="zh-CN"/>
        </w:rPr>
        <w:t xml:space="preserve">for </w:t>
      </w:r>
      <w:r w:rsidR="00480E0B" w:rsidRPr="00590EC9">
        <w:rPr>
          <w:rFonts w:cs="Arial"/>
          <w:szCs w:val="22"/>
          <w:lang w:eastAsia="zh-CN"/>
        </w:rPr>
        <w:t>th</w:t>
      </w:r>
      <w:r w:rsidR="00480E0B">
        <w:rPr>
          <w:rFonts w:cs="Arial"/>
          <w:szCs w:val="22"/>
          <w:lang w:eastAsia="zh-CN"/>
        </w:rPr>
        <w:t>e</w:t>
      </w:r>
      <w:r w:rsidR="00480E0B" w:rsidRPr="00590EC9">
        <w:rPr>
          <w:rFonts w:cs="Arial"/>
          <w:szCs w:val="22"/>
          <w:lang w:eastAsia="zh-CN"/>
        </w:rPr>
        <w:t xml:space="preserve"> </w:t>
      </w:r>
      <w:r w:rsidR="00480E0B">
        <w:rPr>
          <w:rFonts w:cs="Arial"/>
          <w:szCs w:val="22"/>
          <w:lang w:eastAsia="zh-CN"/>
        </w:rPr>
        <w:t xml:space="preserve">2.7-2.9 GHz </w:t>
      </w:r>
      <w:r w:rsidR="00590EC9" w:rsidRPr="00590EC9">
        <w:rPr>
          <w:rFonts w:cs="Arial"/>
          <w:szCs w:val="22"/>
          <w:lang w:eastAsia="zh-CN"/>
        </w:rPr>
        <w:t>band</w:t>
      </w:r>
      <w:r w:rsidR="00480E0B">
        <w:rPr>
          <w:rFonts w:cs="Arial"/>
          <w:szCs w:val="22"/>
          <w:lang w:eastAsia="zh-CN"/>
        </w:rPr>
        <w:t xml:space="preserve"> in ITU-R and CEPT</w:t>
      </w:r>
      <w:r w:rsidR="0032380B">
        <w:rPr>
          <w:rFonts w:cs="Arial"/>
          <w:szCs w:val="22"/>
          <w:lang w:eastAsia="zh-CN"/>
        </w:rPr>
        <w:t>,</w:t>
      </w:r>
      <w:r w:rsidR="00590EC9" w:rsidRPr="00590EC9">
        <w:rPr>
          <w:rFonts w:cs="Arial"/>
          <w:szCs w:val="22"/>
          <w:lang w:eastAsia="zh-CN"/>
        </w:rPr>
        <w:t xml:space="preserve"> making </w:t>
      </w:r>
      <w:r w:rsidR="00480E0B">
        <w:rPr>
          <w:rFonts w:cs="Arial"/>
          <w:szCs w:val="22"/>
          <w:lang w:eastAsia="zh-CN"/>
        </w:rPr>
        <w:t>it</w:t>
      </w:r>
      <w:r w:rsidR="00590EC9" w:rsidRPr="00590EC9">
        <w:rPr>
          <w:rFonts w:cs="Arial"/>
          <w:szCs w:val="22"/>
          <w:lang w:eastAsia="zh-CN"/>
        </w:rPr>
        <w:t xml:space="preserve"> one of the most studied </w:t>
      </w:r>
      <w:r w:rsidR="00480E0B">
        <w:rPr>
          <w:rFonts w:cs="Arial"/>
          <w:szCs w:val="22"/>
          <w:lang w:eastAsia="zh-CN"/>
        </w:rPr>
        <w:t xml:space="preserve">bands </w:t>
      </w:r>
      <w:r w:rsidR="00590EC9" w:rsidRPr="00590EC9">
        <w:rPr>
          <w:rFonts w:cs="Arial"/>
          <w:szCs w:val="22"/>
          <w:lang w:eastAsia="zh-CN"/>
        </w:rPr>
        <w:t xml:space="preserve">during the process. The studies for this band </w:t>
      </w:r>
      <w:r w:rsidR="0032380B">
        <w:rPr>
          <w:rFonts w:cs="Arial"/>
          <w:szCs w:val="22"/>
          <w:lang w:eastAsia="zh-CN"/>
        </w:rPr>
        <w:t xml:space="preserve">can be </w:t>
      </w:r>
      <w:r w:rsidR="00590EC9" w:rsidRPr="00590EC9">
        <w:rPr>
          <w:rFonts w:cs="Arial"/>
          <w:szCs w:val="22"/>
          <w:lang w:eastAsia="zh-CN"/>
        </w:rPr>
        <w:t xml:space="preserve">roughly </w:t>
      </w:r>
      <w:r w:rsidR="0032380B">
        <w:rPr>
          <w:rFonts w:cs="Arial"/>
          <w:szCs w:val="22"/>
          <w:lang w:eastAsia="zh-CN"/>
        </w:rPr>
        <w:t>divided</w:t>
      </w:r>
      <w:r w:rsidR="0032380B" w:rsidRPr="00590EC9">
        <w:rPr>
          <w:rFonts w:cs="Arial"/>
          <w:szCs w:val="22"/>
          <w:lang w:eastAsia="zh-CN"/>
        </w:rPr>
        <w:t xml:space="preserve"> </w:t>
      </w:r>
      <w:r w:rsidR="0032380B">
        <w:rPr>
          <w:rFonts w:cs="Arial"/>
          <w:szCs w:val="22"/>
          <w:lang w:eastAsia="zh-CN"/>
        </w:rPr>
        <w:t xml:space="preserve">into </w:t>
      </w:r>
      <w:r w:rsidR="00590EC9" w:rsidRPr="00590EC9">
        <w:rPr>
          <w:rFonts w:cs="Arial"/>
          <w:szCs w:val="22"/>
          <w:lang w:eastAsia="zh-CN"/>
        </w:rPr>
        <w:t>two categories</w:t>
      </w:r>
      <w:r w:rsidR="0032380B">
        <w:rPr>
          <w:rFonts w:cs="Arial"/>
          <w:szCs w:val="22"/>
          <w:lang w:eastAsia="zh-CN"/>
        </w:rPr>
        <w:t>:</w:t>
      </w:r>
      <w:r w:rsidR="00590EC9" w:rsidRPr="00590EC9">
        <w:rPr>
          <w:rFonts w:cs="Arial"/>
          <w:szCs w:val="22"/>
          <w:lang w:eastAsia="zh-CN"/>
        </w:rPr>
        <w:t xml:space="preserve"> studies assuming that IMT would operate </w:t>
      </w:r>
      <w:r w:rsidR="0032380B">
        <w:rPr>
          <w:rFonts w:cs="Arial"/>
          <w:szCs w:val="22"/>
          <w:lang w:eastAsia="zh-CN"/>
        </w:rPr>
        <w:t>alongside</w:t>
      </w:r>
      <w:r w:rsidR="00590EC9" w:rsidRPr="00590EC9">
        <w:rPr>
          <w:rFonts w:cs="Arial"/>
          <w:szCs w:val="22"/>
          <w:lang w:eastAsia="zh-CN"/>
        </w:rPr>
        <w:t xml:space="preserve"> existing radar</w:t>
      </w:r>
      <w:r w:rsidR="0032380B">
        <w:rPr>
          <w:rFonts w:cs="Arial"/>
          <w:szCs w:val="22"/>
          <w:lang w:eastAsia="zh-CN"/>
        </w:rPr>
        <w:t>s</w:t>
      </w:r>
      <w:r w:rsidR="00590EC9" w:rsidRPr="00590EC9">
        <w:rPr>
          <w:rFonts w:cs="Arial"/>
          <w:szCs w:val="22"/>
          <w:lang w:eastAsia="zh-CN"/>
        </w:rPr>
        <w:t xml:space="preserve"> in the band </w:t>
      </w:r>
      <w:r w:rsidR="0032380B">
        <w:rPr>
          <w:rFonts w:cs="Arial"/>
          <w:szCs w:val="22"/>
          <w:lang w:eastAsia="zh-CN"/>
        </w:rPr>
        <w:t>on a</w:t>
      </w:r>
      <w:r w:rsidR="0032380B" w:rsidRPr="00590EC9">
        <w:rPr>
          <w:rFonts w:cs="Arial"/>
          <w:szCs w:val="22"/>
          <w:lang w:eastAsia="zh-CN"/>
        </w:rPr>
        <w:t xml:space="preserve"> </w:t>
      </w:r>
      <w:r w:rsidR="0032380B">
        <w:rPr>
          <w:rFonts w:cs="Arial"/>
          <w:szCs w:val="22"/>
          <w:lang w:eastAsia="zh-CN"/>
        </w:rPr>
        <w:t>‘</w:t>
      </w:r>
      <w:r w:rsidR="00590EC9" w:rsidRPr="00590EC9">
        <w:rPr>
          <w:rFonts w:cs="Arial"/>
          <w:szCs w:val="22"/>
          <w:lang w:eastAsia="zh-CN"/>
        </w:rPr>
        <w:t>co-channel</w:t>
      </w:r>
      <w:r w:rsidR="0032380B">
        <w:rPr>
          <w:rFonts w:cs="Arial"/>
          <w:szCs w:val="22"/>
          <w:lang w:eastAsia="zh-CN"/>
        </w:rPr>
        <w:t>’</w:t>
      </w:r>
      <w:r w:rsidR="00590EC9" w:rsidRPr="00590EC9">
        <w:rPr>
          <w:rFonts w:cs="Arial"/>
          <w:szCs w:val="22"/>
          <w:lang w:eastAsia="zh-CN"/>
        </w:rPr>
        <w:t xml:space="preserve"> </w:t>
      </w:r>
      <w:r w:rsidR="0032380B">
        <w:rPr>
          <w:rFonts w:cs="Arial"/>
          <w:szCs w:val="22"/>
          <w:lang w:eastAsia="zh-CN"/>
        </w:rPr>
        <w:t>basis</w:t>
      </w:r>
      <w:r w:rsidR="00590EC9" w:rsidRPr="00590EC9">
        <w:rPr>
          <w:rFonts w:cs="Arial"/>
          <w:szCs w:val="22"/>
          <w:lang w:eastAsia="zh-CN"/>
        </w:rPr>
        <w:t xml:space="preserve">, </w:t>
      </w:r>
      <w:r w:rsidR="0032380B">
        <w:rPr>
          <w:rFonts w:cs="Arial"/>
          <w:szCs w:val="22"/>
          <w:lang w:eastAsia="zh-CN"/>
        </w:rPr>
        <w:t>and</w:t>
      </w:r>
      <w:r w:rsidR="0032380B" w:rsidRPr="00590EC9">
        <w:rPr>
          <w:rFonts w:cs="Arial"/>
          <w:szCs w:val="22"/>
          <w:lang w:eastAsia="zh-CN"/>
        </w:rPr>
        <w:t xml:space="preserve"> </w:t>
      </w:r>
      <w:r w:rsidR="0032380B">
        <w:rPr>
          <w:rFonts w:cs="Arial"/>
          <w:szCs w:val="22"/>
          <w:lang w:eastAsia="zh-CN"/>
        </w:rPr>
        <w:t>an</w:t>
      </w:r>
      <w:r w:rsidR="00590EC9" w:rsidRPr="00590EC9">
        <w:rPr>
          <w:rFonts w:cs="Arial"/>
          <w:szCs w:val="22"/>
          <w:lang w:eastAsia="zh-CN"/>
        </w:rPr>
        <w:t xml:space="preserve">other group of studies </w:t>
      </w:r>
      <w:r w:rsidR="00480E0B" w:rsidRPr="00590EC9">
        <w:rPr>
          <w:rFonts w:cs="Arial"/>
          <w:szCs w:val="22"/>
          <w:lang w:eastAsia="zh-CN"/>
        </w:rPr>
        <w:t>assum</w:t>
      </w:r>
      <w:r w:rsidR="00480E0B">
        <w:rPr>
          <w:rFonts w:cs="Arial"/>
          <w:szCs w:val="22"/>
          <w:lang w:eastAsia="zh-CN"/>
        </w:rPr>
        <w:t>ing</w:t>
      </w:r>
      <w:r w:rsidR="00480E0B" w:rsidRPr="00590EC9">
        <w:rPr>
          <w:rFonts w:cs="Arial"/>
          <w:szCs w:val="22"/>
          <w:lang w:eastAsia="zh-CN"/>
        </w:rPr>
        <w:t xml:space="preserve"> </w:t>
      </w:r>
      <w:r w:rsidR="00590EC9" w:rsidRPr="00590EC9">
        <w:rPr>
          <w:rFonts w:cs="Arial"/>
          <w:szCs w:val="22"/>
          <w:lang w:eastAsia="zh-CN"/>
        </w:rPr>
        <w:t xml:space="preserve">that a segmentation of the band would be made and therefore </w:t>
      </w:r>
      <w:r w:rsidR="00480E0B" w:rsidRPr="00590EC9">
        <w:rPr>
          <w:rFonts w:cs="Arial"/>
          <w:szCs w:val="22"/>
          <w:lang w:eastAsia="zh-CN"/>
        </w:rPr>
        <w:t>stud</w:t>
      </w:r>
      <w:r w:rsidR="00480E0B">
        <w:rPr>
          <w:rFonts w:cs="Arial"/>
          <w:szCs w:val="22"/>
          <w:lang w:eastAsia="zh-CN"/>
        </w:rPr>
        <w:t>ying</w:t>
      </w:r>
      <w:r w:rsidR="00480E0B" w:rsidRPr="00590EC9">
        <w:rPr>
          <w:rFonts w:cs="Arial"/>
          <w:szCs w:val="22"/>
          <w:lang w:eastAsia="zh-CN"/>
        </w:rPr>
        <w:t xml:space="preserve"> </w:t>
      </w:r>
      <w:r w:rsidR="00590EC9" w:rsidRPr="00590EC9">
        <w:rPr>
          <w:rFonts w:cs="Arial"/>
          <w:szCs w:val="22"/>
          <w:lang w:eastAsia="zh-CN"/>
        </w:rPr>
        <w:t xml:space="preserve">the compatibility between IMT </w:t>
      </w:r>
      <w:r w:rsidR="0032380B">
        <w:rPr>
          <w:rFonts w:cs="Arial"/>
          <w:szCs w:val="22"/>
          <w:lang w:eastAsia="zh-CN"/>
        </w:rPr>
        <w:t xml:space="preserve">and </w:t>
      </w:r>
      <w:r w:rsidR="00590EC9" w:rsidRPr="00590EC9">
        <w:rPr>
          <w:rFonts w:cs="Arial"/>
          <w:szCs w:val="22"/>
          <w:lang w:eastAsia="zh-CN"/>
        </w:rPr>
        <w:t>radar</w:t>
      </w:r>
      <w:r w:rsidR="0032380B">
        <w:rPr>
          <w:rFonts w:cs="Arial"/>
          <w:szCs w:val="22"/>
          <w:lang w:eastAsia="zh-CN"/>
        </w:rPr>
        <w:t>s</w:t>
      </w:r>
      <w:r w:rsidR="00590EC9" w:rsidRPr="00590EC9">
        <w:rPr>
          <w:rFonts w:cs="Arial"/>
          <w:szCs w:val="22"/>
          <w:lang w:eastAsia="zh-CN"/>
        </w:rPr>
        <w:t xml:space="preserve"> </w:t>
      </w:r>
      <w:r w:rsidR="0032380B">
        <w:rPr>
          <w:rFonts w:cs="Arial"/>
          <w:szCs w:val="22"/>
          <w:lang w:eastAsia="zh-CN"/>
        </w:rPr>
        <w:t xml:space="preserve">in adjacent </w:t>
      </w:r>
      <w:r w:rsidR="000863A8">
        <w:rPr>
          <w:rFonts w:cs="Arial"/>
          <w:szCs w:val="22"/>
          <w:lang w:eastAsia="zh-CN"/>
        </w:rPr>
        <w:t xml:space="preserve">frequency </w:t>
      </w:r>
      <w:r w:rsidR="0032380B">
        <w:rPr>
          <w:rFonts w:cs="Arial"/>
          <w:szCs w:val="22"/>
          <w:lang w:eastAsia="zh-CN"/>
        </w:rPr>
        <w:t xml:space="preserve">spectrum </w:t>
      </w:r>
      <w:r w:rsidR="000863A8">
        <w:rPr>
          <w:rFonts w:cs="Arial"/>
          <w:szCs w:val="22"/>
          <w:lang w:eastAsia="zh-CN"/>
        </w:rPr>
        <w:t>(</w:t>
      </w:r>
      <w:r w:rsidR="0032380B">
        <w:rPr>
          <w:rFonts w:cs="Arial"/>
          <w:szCs w:val="22"/>
          <w:lang w:eastAsia="zh-CN"/>
        </w:rPr>
        <w:t>separated by a guard band</w:t>
      </w:r>
      <w:r w:rsidR="000863A8">
        <w:rPr>
          <w:rFonts w:cs="Arial"/>
          <w:szCs w:val="22"/>
          <w:lang w:eastAsia="zh-CN"/>
        </w:rPr>
        <w:t>)</w:t>
      </w:r>
      <w:r w:rsidR="00590EC9" w:rsidRPr="00590EC9">
        <w:rPr>
          <w:rFonts w:cs="Arial"/>
          <w:szCs w:val="22"/>
          <w:lang w:eastAsia="zh-CN"/>
        </w:rPr>
        <w:t>.</w:t>
      </w:r>
    </w:p>
    <w:p w14:paraId="61382BDB" w14:textId="78CB6F1D" w:rsidR="00590EC9" w:rsidRPr="00590EC9" w:rsidRDefault="00590EC9" w:rsidP="002A583C">
      <w:pPr>
        <w:widowControl w:val="0"/>
        <w:tabs>
          <w:tab w:val="left" w:pos="1134"/>
          <w:tab w:val="left" w:pos="1871"/>
          <w:tab w:val="left" w:pos="2268"/>
        </w:tabs>
        <w:overflowPunct w:val="0"/>
        <w:autoSpaceDE w:val="0"/>
        <w:autoSpaceDN w:val="0"/>
        <w:adjustRightInd w:val="0"/>
        <w:spacing w:before="120" w:after="0"/>
        <w:jc w:val="left"/>
        <w:textAlignment w:val="baseline"/>
        <w:rPr>
          <w:rFonts w:cs="Arial"/>
          <w:szCs w:val="22"/>
          <w:lang w:eastAsia="zh-CN"/>
        </w:rPr>
      </w:pPr>
      <w:r w:rsidRPr="00590EC9">
        <w:rPr>
          <w:rFonts w:cs="Arial"/>
          <w:szCs w:val="22"/>
          <w:lang w:eastAsia="zh-CN"/>
        </w:rPr>
        <w:t xml:space="preserve">From </w:t>
      </w:r>
      <w:r w:rsidR="00480E0B">
        <w:rPr>
          <w:rFonts w:cs="Arial"/>
          <w:szCs w:val="22"/>
          <w:lang w:eastAsia="zh-CN"/>
        </w:rPr>
        <w:t xml:space="preserve">previous </w:t>
      </w:r>
      <w:r w:rsidRPr="00590EC9">
        <w:rPr>
          <w:rFonts w:cs="Arial"/>
          <w:szCs w:val="22"/>
          <w:lang w:eastAsia="zh-CN"/>
        </w:rPr>
        <w:t>discussion</w:t>
      </w:r>
      <w:r w:rsidR="00480E0B">
        <w:rPr>
          <w:rFonts w:cs="Arial"/>
          <w:szCs w:val="22"/>
          <w:lang w:eastAsia="zh-CN"/>
        </w:rPr>
        <w:t>s</w:t>
      </w:r>
      <w:r w:rsidRPr="00590EC9">
        <w:rPr>
          <w:rFonts w:cs="Arial"/>
          <w:szCs w:val="22"/>
          <w:lang w:eastAsia="zh-CN"/>
        </w:rPr>
        <w:t xml:space="preserve"> </w:t>
      </w:r>
      <w:r w:rsidR="00480E0B">
        <w:rPr>
          <w:rFonts w:cs="Arial"/>
          <w:szCs w:val="22"/>
          <w:lang w:eastAsia="zh-CN"/>
        </w:rPr>
        <w:t>in CEPT and ITU-R</w:t>
      </w:r>
      <w:r w:rsidRPr="00590EC9">
        <w:rPr>
          <w:rFonts w:cs="Arial"/>
          <w:szCs w:val="22"/>
          <w:lang w:eastAsia="zh-CN"/>
        </w:rPr>
        <w:t xml:space="preserve"> it </w:t>
      </w:r>
      <w:r w:rsidR="00752948">
        <w:rPr>
          <w:rFonts w:cs="Arial"/>
          <w:szCs w:val="22"/>
          <w:lang w:eastAsia="zh-CN"/>
        </w:rPr>
        <w:t>has been</w:t>
      </w:r>
      <w:r w:rsidR="00752948" w:rsidRPr="00590EC9">
        <w:rPr>
          <w:rFonts w:cs="Arial"/>
          <w:szCs w:val="22"/>
          <w:lang w:eastAsia="zh-CN"/>
        </w:rPr>
        <w:t xml:space="preserve"> </w:t>
      </w:r>
      <w:r w:rsidRPr="00590EC9">
        <w:rPr>
          <w:rFonts w:cs="Arial"/>
          <w:szCs w:val="22"/>
          <w:lang w:eastAsia="zh-CN"/>
        </w:rPr>
        <w:t xml:space="preserve">clear that the practicalities </w:t>
      </w:r>
      <w:r w:rsidR="00480E0B">
        <w:rPr>
          <w:rFonts w:cs="Arial"/>
          <w:szCs w:val="22"/>
          <w:lang w:eastAsia="zh-CN"/>
        </w:rPr>
        <w:t>associated with</w:t>
      </w:r>
      <w:r w:rsidRPr="00590EC9">
        <w:rPr>
          <w:rFonts w:cs="Arial"/>
          <w:szCs w:val="22"/>
          <w:lang w:eastAsia="zh-CN"/>
        </w:rPr>
        <w:t xml:space="preserve"> implementation of </w:t>
      </w:r>
      <w:r w:rsidR="00480E0B">
        <w:rPr>
          <w:rFonts w:cs="Arial"/>
          <w:szCs w:val="22"/>
          <w:lang w:eastAsia="zh-CN"/>
        </w:rPr>
        <w:t xml:space="preserve">band </w:t>
      </w:r>
      <w:r w:rsidRPr="00590EC9">
        <w:rPr>
          <w:rFonts w:cs="Arial"/>
          <w:szCs w:val="22"/>
          <w:lang w:eastAsia="zh-CN"/>
        </w:rPr>
        <w:t xml:space="preserve">segmentation of the 2.7-2.9 GHz band were unclear and </w:t>
      </w:r>
      <w:r w:rsidR="00480E0B">
        <w:rPr>
          <w:rFonts w:cs="Arial"/>
          <w:szCs w:val="22"/>
          <w:lang w:eastAsia="zh-CN"/>
        </w:rPr>
        <w:t xml:space="preserve">that this </w:t>
      </w:r>
      <w:r w:rsidR="00752948">
        <w:rPr>
          <w:rFonts w:cs="Arial"/>
          <w:szCs w:val="22"/>
          <w:lang w:eastAsia="zh-CN"/>
        </w:rPr>
        <w:t>has been</w:t>
      </w:r>
      <w:r w:rsidR="00480E0B">
        <w:rPr>
          <w:rFonts w:cs="Arial"/>
          <w:szCs w:val="22"/>
          <w:lang w:eastAsia="zh-CN"/>
        </w:rPr>
        <w:t xml:space="preserve"> hindering </w:t>
      </w:r>
      <w:r w:rsidR="00752948">
        <w:rPr>
          <w:rFonts w:cs="Arial"/>
          <w:szCs w:val="22"/>
          <w:lang w:eastAsia="zh-CN"/>
        </w:rPr>
        <w:t xml:space="preserve">consideration and </w:t>
      </w:r>
      <w:r w:rsidR="00480E0B">
        <w:rPr>
          <w:rFonts w:cs="Arial"/>
          <w:szCs w:val="22"/>
          <w:lang w:eastAsia="zh-CN"/>
        </w:rPr>
        <w:t>discussion of this subject</w:t>
      </w:r>
      <w:r w:rsidRPr="00590EC9">
        <w:rPr>
          <w:rFonts w:cs="Arial"/>
          <w:szCs w:val="22"/>
          <w:lang w:eastAsia="zh-CN"/>
        </w:rPr>
        <w:t>.</w:t>
      </w:r>
      <w:r w:rsidR="00480E0B">
        <w:rPr>
          <w:rFonts w:cs="Arial"/>
          <w:szCs w:val="22"/>
          <w:lang w:eastAsia="zh-CN"/>
        </w:rPr>
        <w:t xml:space="preserve"> </w:t>
      </w:r>
      <w:r w:rsidRPr="00590EC9">
        <w:rPr>
          <w:rFonts w:cs="Arial"/>
          <w:szCs w:val="22"/>
          <w:lang w:eastAsia="zh-CN"/>
        </w:rPr>
        <w:t xml:space="preserve">One point often mentioned was the practicality of repacking the radars into a smaller piece of spectrum than </w:t>
      </w:r>
      <w:r w:rsidR="00FC47B5" w:rsidRPr="00590EC9">
        <w:rPr>
          <w:rFonts w:cs="Arial"/>
          <w:szCs w:val="22"/>
          <w:lang w:eastAsia="zh-CN"/>
        </w:rPr>
        <w:t xml:space="preserve">is </w:t>
      </w:r>
      <w:r w:rsidRPr="00590EC9">
        <w:rPr>
          <w:rFonts w:cs="Arial"/>
          <w:szCs w:val="22"/>
          <w:lang w:eastAsia="zh-CN"/>
        </w:rPr>
        <w:t>currently available</w:t>
      </w:r>
      <w:r w:rsidR="00752948">
        <w:rPr>
          <w:rFonts w:cs="Arial"/>
          <w:szCs w:val="22"/>
          <w:lang w:eastAsia="zh-CN"/>
        </w:rPr>
        <w:t xml:space="preserve">. </w:t>
      </w:r>
    </w:p>
    <w:p w14:paraId="42F749F3" w14:textId="77777777" w:rsidR="00590EC9" w:rsidRPr="00590EC9" w:rsidRDefault="00590EC9" w:rsidP="00590EC9">
      <w:pPr>
        <w:tabs>
          <w:tab w:val="left" w:pos="1134"/>
          <w:tab w:val="left" w:pos="1871"/>
          <w:tab w:val="left" w:pos="2268"/>
        </w:tabs>
        <w:overflowPunct w:val="0"/>
        <w:autoSpaceDE w:val="0"/>
        <w:autoSpaceDN w:val="0"/>
        <w:adjustRightInd w:val="0"/>
        <w:spacing w:before="120" w:after="0"/>
        <w:jc w:val="left"/>
        <w:textAlignment w:val="baseline"/>
        <w:rPr>
          <w:rFonts w:cs="Arial"/>
          <w:szCs w:val="22"/>
          <w:lang w:eastAsia="zh-CN"/>
        </w:rPr>
      </w:pPr>
      <w:r w:rsidRPr="00590EC9">
        <w:rPr>
          <w:rFonts w:cs="Arial"/>
          <w:szCs w:val="22"/>
          <w:lang w:eastAsia="zh-CN"/>
        </w:rPr>
        <w:t xml:space="preserve">This study’s </w:t>
      </w:r>
      <w:r w:rsidR="00653290">
        <w:rPr>
          <w:rFonts w:cs="Arial"/>
          <w:szCs w:val="22"/>
          <w:lang w:eastAsia="zh-CN"/>
        </w:rPr>
        <w:t>primary</w:t>
      </w:r>
      <w:r w:rsidR="00653290" w:rsidRPr="00590EC9">
        <w:rPr>
          <w:rFonts w:cs="Arial"/>
          <w:szCs w:val="22"/>
          <w:lang w:eastAsia="zh-CN"/>
        </w:rPr>
        <w:t xml:space="preserve"> </w:t>
      </w:r>
      <w:r w:rsidRPr="00590EC9">
        <w:rPr>
          <w:rFonts w:cs="Arial"/>
          <w:szCs w:val="22"/>
          <w:lang w:eastAsia="zh-CN"/>
        </w:rPr>
        <w:t xml:space="preserve">focus is on the feasibility of repacking </w:t>
      </w:r>
      <w:r w:rsidR="005258DA">
        <w:rPr>
          <w:rFonts w:cs="Arial"/>
          <w:szCs w:val="22"/>
          <w:lang w:eastAsia="zh-CN"/>
        </w:rPr>
        <w:t>modern solid state</w:t>
      </w:r>
      <w:r w:rsidRPr="00590EC9">
        <w:rPr>
          <w:rFonts w:cs="Arial"/>
          <w:szCs w:val="22"/>
          <w:lang w:eastAsia="zh-CN"/>
        </w:rPr>
        <w:t xml:space="preserve"> radars into a part of the 2.7</w:t>
      </w:r>
      <w:r w:rsidR="00653290">
        <w:rPr>
          <w:rFonts w:cs="Arial"/>
          <w:szCs w:val="22"/>
          <w:lang w:eastAsia="zh-CN"/>
        </w:rPr>
        <w:t>-</w:t>
      </w:r>
      <w:r w:rsidRPr="00590EC9">
        <w:rPr>
          <w:rFonts w:cs="Arial"/>
          <w:szCs w:val="22"/>
          <w:lang w:eastAsia="zh-CN"/>
        </w:rPr>
        <w:t>2.9 GHz band whilst</w:t>
      </w:r>
      <w:r w:rsidR="00790E21">
        <w:rPr>
          <w:rFonts w:cs="Arial"/>
          <w:szCs w:val="22"/>
          <w:lang w:eastAsia="zh-CN"/>
        </w:rPr>
        <w:t>, critically,</w:t>
      </w:r>
      <w:r w:rsidRPr="00590EC9">
        <w:rPr>
          <w:rFonts w:cs="Arial"/>
          <w:szCs w:val="22"/>
          <w:lang w:eastAsia="zh-CN"/>
        </w:rPr>
        <w:t xml:space="preserve"> still maintaining safe operation in respect of radar</w:t>
      </w:r>
      <w:r w:rsidR="00653290">
        <w:rPr>
          <w:rFonts w:cs="Arial"/>
          <w:szCs w:val="22"/>
          <w:lang w:eastAsia="zh-CN"/>
        </w:rPr>
        <w:t>-</w:t>
      </w:r>
      <w:r w:rsidRPr="00590EC9">
        <w:rPr>
          <w:rFonts w:cs="Arial"/>
          <w:szCs w:val="22"/>
          <w:lang w:eastAsia="zh-CN"/>
        </w:rPr>
        <w:t>to</w:t>
      </w:r>
      <w:r w:rsidR="00653290">
        <w:rPr>
          <w:rFonts w:cs="Arial"/>
          <w:szCs w:val="22"/>
          <w:lang w:eastAsia="zh-CN"/>
        </w:rPr>
        <w:t>-</w:t>
      </w:r>
      <w:r w:rsidRPr="00590EC9">
        <w:rPr>
          <w:rFonts w:cs="Arial"/>
          <w:szCs w:val="22"/>
          <w:lang w:eastAsia="zh-CN"/>
        </w:rPr>
        <w:t>radar interference</w:t>
      </w:r>
      <w:r w:rsidR="00BD4C82">
        <w:rPr>
          <w:rFonts w:cs="Arial"/>
          <w:szCs w:val="22"/>
          <w:lang w:eastAsia="zh-CN"/>
        </w:rPr>
        <w:t xml:space="preserve"> and providing for flexibility for changes and expansion</w:t>
      </w:r>
      <w:r w:rsidR="00653290">
        <w:rPr>
          <w:rFonts w:cs="Arial"/>
          <w:szCs w:val="22"/>
          <w:lang w:eastAsia="zh-CN"/>
        </w:rPr>
        <w:t xml:space="preserve">. </w:t>
      </w:r>
      <w:r w:rsidRPr="00590EC9">
        <w:rPr>
          <w:rFonts w:cs="Arial"/>
          <w:szCs w:val="22"/>
          <w:lang w:eastAsia="zh-CN"/>
        </w:rPr>
        <w:t>The study is using ‘real</w:t>
      </w:r>
      <w:r w:rsidR="00A750DC">
        <w:rPr>
          <w:rFonts w:cs="Arial"/>
          <w:szCs w:val="22"/>
          <w:lang w:eastAsia="zh-CN"/>
        </w:rPr>
        <w:t>’</w:t>
      </w:r>
      <w:r w:rsidRPr="00590EC9">
        <w:rPr>
          <w:rFonts w:cs="Arial"/>
          <w:szCs w:val="22"/>
          <w:lang w:eastAsia="zh-CN"/>
        </w:rPr>
        <w:t xml:space="preserve"> data and investigates required separation</w:t>
      </w:r>
      <w:r w:rsidR="00A750DC">
        <w:rPr>
          <w:rFonts w:cs="Arial"/>
          <w:szCs w:val="22"/>
          <w:lang w:eastAsia="zh-CN"/>
        </w:rPr>
        <w:t>s</w:t>
      </w:r>
      <w:r w:rsidRPr="00590EC9">
        <w:rPr>
          <w:rFonts w:cs="Arial"/>
          <w:szCs w:val="22"/>
          <w:lang w:eastAsia="zh-CN"/>
        </w:rPr>
        <w:t xml:space="preserve"> (distance and frequency) for both the radar</w:t>
      </w:r>
      <w:r w:rsidR="00653290">
        <w:rPr>
          <w:rFonts w:cs="Arial"/>
          <w:szCs w:val="22"/>
          <w:lang w:eastAsia="zh-CN"/>
        </w:rPr>
        <w:t>-</w:t>
      </w:r>
      <w:r w:rsidRPr="00590EC9">
        <w:rPr>
          <w:rFonts w:cs="Arial"/>
          <w:szCs w:val="22"/>
          <w:lang w:eastAsia="zh-CN"/>
        </w:rPr>
        <w:t>to</w:t>
      </w:r>
      <w:r w:rsidR="00653290">
        <w:rPr>
          <w:rFonts w:cs="Arial"/>
          <w:szCs w:val="22"/>
          <w:lang w:eastAsia="zh-CN"/>
        </w:rPr>
        <w:t>-</w:t>
      </w:r>
      <w:r w:rsidRPr="00590EC9">
        <w:rPr>
          <w:rFonts w:cs="Arial"/>
          <w:szCs w:val="22"/>
          <w:lang w:eastAsia="zh-CN"/>
        </w:rPr>
        <w:t>radar and IMT</w:t>
      </w:r>
      <w:r w:rsidR="00653290">
        <w:rPr>
          <w:rFonts w:cs="Arial"/>
          <w:szCs w:val="22"/>
          <w:lang w:eastAsia="zh-CN"/>
        </w:rPr>
        <w:t>-</w:t>
      </w:r>
      <w:r w:rsidRPr="00590EC9">
        <w:rPr>
          <w:rFonts w:cs="Arial"/>
          <w:szCs w:val="22"/>
          <w:lang w:eastAsia="zh-CN"/>
        </w:rPr>
        <w:t>to</w:t>
      </w:r>
      <w:r w:rsidR="00653290">
        <w:rPr>
          <w:rFonts w:cs="Arial"/>
          <w:szCs w:val="22"/>
          <w:lang w:eastAsia="zh-CN"/>
        </w:rPr>
        <w:t>-</w:t>
      </w:r>
      <w:r w:rsidRPr="00590EC9">
        <w:rPr>
          <w:rFonts w:cs="Arial"/>
          <w:szCs w:val="22"/>
          <w:lang w:eastAsia="zh-CN"/>
        </w:rPr>
        <w:t>radar case</w:t>
      </w:r>
      <w:r w:rsidR="00653290">
        <w:rPr>
          <w:rFonts w:cs="Arial"/>
          <w:szCs w:val="22"/>
          <w:lang w:eastAsia="zh-CN"/>
        </w:rPr>
        <w:t>s.</w:t>
      </w:r>
      <w:r w:rsidR="00A750DC">
        <w:rPr>
          <w:rFonts w:cs="Arial"/>
          <w:szCs w:val="22"/>
          <w:lang w:eastAsia="zh-CN"/>
        </w:rPr>
        <w:t xml:space="preserve"> </w:t>
      </w:r>
    </w:p>
    <w:p w14:paraId="23DCBD81" w14:textId="77777777" w:rsidR="00590EC9" w:rsidRPr="00590EC9" w:rsidRDefault="00590EC9" w:rsidP="00590EC9">
      <w:pPr>
        <w:tabs>
          <w:tab w:val="left" w:pos="1134"/>
          <w:tab w:val="left" w:pos="1871"/>
          <w:tab w:val="left" w:pos="2268"/>
        </w:tabs>
        <w:overflowPunct w:val="0"/>
        <w:autoSpaceDE w:val="0"/>
        <w:autoSpaceDN w:val="0"/>
        <w:adjustRightInd w:val="0"/>
        <w:spacing w:before="120" w:after="0"/>
        <w:jc w:val="left"/>
        <w:textAlignment w:val="baseline"/>
        <w:rPr>
          <w:rFonts w:cs="Arial"/>
          <w:szCs w:val="22"/>
          <w:lang w:eastAsia="zh-CN"/>
        </w:rPr>
      </w:pPr>
      <w:r w:rsidRPr="00590EC9">
        <w:rPr>
          <w:rFonts w:cs="Arial"/>
          <w:szCs w:val="22"/>
          <w:lang w:eastAsia="zh-CN"/>
        </w:rPr>
        <w:t xml:space="preserve">To investigate </w:t>
      </w:r>
      <w:r w:rsidR="00653290" w:rsidRPr="00590EC9">
        <w:rPr>
          <w:rFonts w:cs="Arial"/>
          <w:szCs w:val="22"/>
          <w:lang w:eastAsia="zh-CN"/>
        </w:rPr>
        <w:t>the amount of spectrum required for safe operation of radar</w:t>
      </w:r>
      <w:r w:rsidR="00653290">
        <w:rPr>
          <w:rFonts w:cs="Arial"/>
          <w:szCs w:val="22"/>
          <w:lang w:eastAsia="zh-CN"/>
        </w:rPr>
        <w:t>s</w:t>
      </w:r>
      <w:r w:rsidRPr="00590EC9">
        <w:rPr>
          <w:rFonts w:cs="Arial"/>
          <w:szCs w:val="22"/>
          <w:lang w:eastAsia="zh-CN"/>
        </w:rPr>
        <w:t xml:space="preserve">, a real geographic area is defined, selected and </w:t>
      </w:r>
      <w:r w:rsidR="00653290">
        <w:rPr>
          <w:rFonts w:cs="Arial"/>
          <w:szCs w:val="22"/>
          <w:lang w:eastAsia="zh-CN"/>
        </w:rPr>
        <w:t>studie</w:t>
      </w:r>
      <w:r w:rsidR="00511E8C">
        <w:rPr>
          <w:rFonts w:cs="Arial"/>
          <w:szCs w:val="22"/>
          <w:lang w:eastAsia="zh-CN"/>
        </w:rPr>
        <w:t>d</w:t>
      </w:r>
      <w:r w:rsidRPr="00590EC9">
        <w:rPr>
          <w:rFonts w:cs="Arial"/>
          <w:szCs w:val="22"/>
          <w:lang w:eastAsia="zh-CN"/>
        </w:rPr>
        <w:t xml:space="preserve">. </w:t>
      </w:r>
      <w:r w:rsidR="00AD4D78">
        <w:rPr>
          <w:rFonts w:cs="Arial"/>
          <w:szCs w:val="22"/>
          <w:lang w:eastAsia="zh-CN"/>
        </w:rPr>
        <w:t>T</w:t>
      </w:r>
      <w:r w:rsidRPr="00590EC9">
        <w:rPr>
          <w:rFonts w:cs="Arial"/>
          <w:szCs w:val="22"/>
          <w:lang w:eastAsia="zh-CN"/>
        </w:rPr>
        <w:t xml:space="preserve">he criteria for safe operation of radars </w:t>
      </w:r>
      <w:r w:rsidR="00AD4D78">
        <w:rPr>
          <w:rFonts w:cs="Arial"/>
          <w:szCs w:val="22"/>
          <w:lang w:eastAsia="zh-CN"/>
        </w:rPr>
        <w:t>are then</w:t>
      </w:r>
      <w:r w:rsidR="00AD4D78" w:rsidRPr="00590EC9">
        <w:rPr>
          <w:rFonts w:cs="Arial"/>
          <w:szCs w:val="22"/>
          <w:lang w:eastAsia="zh-CN"/>
        </w:rPr>
        <w:t xml:space="preserve"> </w:t>
      </w:r>
      <w:r w:rsidRPr="00590EC9">
        <w:rPr>
          <w:rFonts w:cs="Arial"/>
          <w:szCs w:val="22"/>
          <w:lang w:eastAsia="zh-CN"/>
        </w:rPr>
        <w:t xml:space="preserve">investigated, </w:t>
      </w:r>
      <w:r w:rsidR="00AD4D78">
        <w:rPr>
          <w:rFonts w:cs="Arial"/>
          <w:szCs w:val="22"/>
          <w:lang w:eastAsia="zh-CN"/>
        </w:rPr>
        <w:t>in order that they can be</w:t>
      </w:r>
      <w:r w:rsidRPr="00590EC9">
        <w:rPr>
          <w:rFonts w:cs="Arial"/>
          <w:szCs w:val="22"/>
          <w:lang w:eastAsia="zh-CN"/>
        </w:rPr>
        <w:t xml:space="preserve"> </w:t>
      </w:r>
      <w:r w:rsidR="00AD4D78">
        <w:rPr>
          <w:rFonts w:cs="Arial"/>
          <w:szCs w:val="22"/>
          <w:lang w:eastAsia="zh-CN"/>
        </w:rPr>
        <w:t>appl</w:t>
      </w:r>
      <w:r w:rsidR="00AD4D78" w:rsidRPr="00590EC9">
        <w:rPr>
          <w:rFonts w:cs="Arial"/>
          <w:szCs w:val="22"/>
          <w:lang w:eastAsia="zh-CN"/>
        </w:rPr>
        <w:t>i</w:t>
      </w:r>
      <w:r w:rsidR="00AD4D78">
        <w:rPr>
          <w:rFonts w:cs="Arial"/>
          <w:szCs w:val="22"/>
          <w:lang w:eastAsia="zh-CN"/>
        </w:rPr>
        <w:t>ed</w:t>
      </w:r>
      <w:r w:rsidR="00AD4D78" w:rsidRPr="00590EC9">
        <w:rPr>
          <w:rFonts w:cs="Arial"/>
          <w:szCs w:val="22"/>
          <w:lang w:eastAsia="zh-CN"/>
        </w:rPr>
        <w:t xml:space="preserve"> </w:t>
      </w:r>
      <w:r w:rsidRPr="00590EC9">
        <w:rPr>
          <w:rFonts w:cs="Arial"/>
          <w:szCs w:val="22"/>
          <w:lang w:eastAsia="zh-CN"/>
        </w:rPr>
        <w:t xml:space="preserve">to the re-packing of the radars </w:t>
      </w:r>
      <w:r w:rsidR="00AD4D78">
        <w:rPr>
          <w:rFonts w:cs="Arial"/>
          <w:szCs w:val="22"/>
          <w:lang w:eastAsia="zh-CN"/>
        </w:rPr>
        <w:t xml:space="preserve">in the 2.7-2.9 GHz band </w:t>
      </w:r>
      <w:r w:rsidRPr="00590EC9">
        <w:rPr>
          <w:rFonts w:cs="Arial"/>
          <w:szCs w:val="22"/>
          <w:lang w:eastAsia="zh-CN"/>
        </w:rPr>
        <w:t>within the defined geographic area.</w:t>
      </w:r>
    </w:p>
    <w:p w14:paraId="665EC99D" w14:textId="3B598F8D" w:rsidR="00590EC9" w:rsidRPr="00590EC9" w:rsidRDefault="00A17010" w:rsidP="00590EC9">
      <w:pPr>
        <w:tabs>
          <w:tab w:val="left" w:pos="1134"/>
          <w:tab w:val="left" w:pos="1871"/>
          <w:tab w:val="left" w:pos="2268"/>
        </w:tabs>
        <w:overflowPunct w:val="0"/>
        <w:autoSpaceDE w:val="0"/>
        <w:autoSpaceDN w:val="0"/>
        <w:adjustRightInd w:val="0"/>
        <w:spacing w:before="120" w:after="0"/>
        <w:jc w:val="left"/>
        <w:textAlignment w:val="baseline"/>
        <w:rPr>
          <w:rFonts w:cs="Arial"/>
          <w:szCs w:val="22"/>
          <w:lang w:eastAsia="zh-CN"/>
        </w:rPr>
      </w:pPr>
      <w:r>
        <w:rPr>
          <w:rFonts w:cs="Arial"/>
          <w:szCs w:val="22"/>
          <w:lang w:eastAsia="zh-CN"/>
        </w:rPr>
        <w:t>The study in Annex 2 investigates, i</w:t>
      </w:r>
      <w:r w:rsidR="00590EC9" w:rsidRPr="00590EC9">
        <w:rPr>
          <w:rFonts w:cs="Arial"/>
          <w:szCs w:val="22"/>
          <w:lang w:eastAsia="zh-CN"/>
        </w:rPr>
        <w:t xml:space="preserve">n a more </w:t>
      </w:r>
      <w:r w:rsidR="00A750DC">
        <w:rPr>
          <w:rFonts w:cs="Arial"/>
          <w:szCs w:val="22"/>
          <w:lang w:eastAsia="zh-CN"/>
        </w:rPr>
        <w:t>conventional</w:t>
      </w:r>
      <w:r w:rsidR="00A750DC" w:rsidRPr="00590EC9">
        <w:rPr>
          <w:rFonts w:cs="Arial"/>
          <w:szCs w:val="22"/>
          <w:lang w:eastAsia="zh-CN"/>
        </w:rPr>
        <w:t xml:space="preserve"> </w:t>
      </w:r>
      <w:r w:rsidR="00590EC9" w:rsidRPr="00590EC9">
        <w:rPr>
          <w:rFonts w:cs="Arial"/>
          <w:szCs w:val="22"/>
          <w:lang w:eastAsia="zh-CN"/>
        </w:rPr>
        <w:t>way</w:t>
      </w:r>
      <w:r w:rsidR="00AD4D78">
        <w:rPr>
          <w:rFonts w:cs="Arial"/>
          <w:szCs w:val="22"/>
          <w:lang w:eastAsia="zh-CN"/>
        </w:rPr>
        <w:t>,</w:t>
      </w:r>
      <w:r w:rsidR="00590EC9" w:rsidRPr="00590EC9">
        <w:rPr>
          <w:rFonts w:cs="Arial"/>
          <w:szCs w:val="22"/>
          <w:lang w:eastAsia="zh-CN"/>
        </w:rPr>
        <w:t xml:space="preserve"> the required frequency separations and geographical separations between </w:t>
      </w:r>
      <w:r w:rsidR="00AD4D78">
        <w:rPr>
          <w:rFonts w:cs="Arial"/>
          <w:szCs w:val="22"/>
          <w:lang w:eastAsia="zh-CN"/>
        </w:rPr>
        <w:t xml:space="preserve">existing </w:t>
      </w:r>
      <w:r w:rsidR="00590EC9" w:rsidRPr="00590EC9">
        <w:rPr>
          <w:rFonts w:cs="Arial"/>
          <w:szCs w:val="22"/>
          <w:lang w:eastAsia="zh-CN"/>
        </w:rPr>
        <w:t xml:space="preserve">radars and the IMT downlink for a suburban setting. The suburban environment </w:t>
      </w:r>
      <w:r w:rsidR="00AD4D78">
        <w:rPr>
          <w:rFonts w:cs="Arial"/>
          <w:szCs w:val="22"/>
          <w:lang w:eastAsia="zh-CN"/>
        </w:rPr>
        <w:t xml:space="preserve">is used </w:t>
      </w:r>
      <w:r w:rsidR="00590EC9" w:rsidRPr="00590EC9">
        <w:rPr>
          <w:rFonts w:cs="Arial"/>
          <w:szCs w:val="22"/>
          <w:lang w:eastAsia="zh-CN"/>
        </w:rPr>
        <w:t xml:space="preserve">because the frequency band 2.7-2.9 GHz is </w:t>
      </w:r>
      <w:r w:rsidR="00AD4D78">
        <w:rPr>
          <w:rFonts w:cs="Arial"/>
          <w:szCs w:val="22"/>
          <w:lang w:eastAsia="zh-CN"/>
        </w:rPr>
        <w:t>well</w:t>
      </w:r>
      <w:r w:rsidR="00AD4D78" w:rsidRPr="00590EC9">
        <w:rPr>
          <w:rFonts w:cs="Arial"/>
          <w:szCs w:val="22"/>
          <w:lang w:eastAsia="zh-CN"/>
        </w:rPr>
        <w:t xml:space="preserve"> </w:t>
      </w:r>
      <w:r w:rsidR="00590EC9" w:rsidRPr="00590EC9">
        <w:rPr>
          <w:rFonts w:cs="Arial"/>
          <w:szCs w:val="22"/>
          <w:lang w:eastAsia="zh-CN"/>
        </w:rPr>
        <w:t xml:space="preserve">suited to provide capacity </w:t>
      </w:r>
      <w:r w:rsidR="00AD4D78">
        <w:rPr>
          <w:rFonts w:cs="Arial"/>
          <w:szCs w:val="22"/>
          <w:lang w:eastAsia="zh-CN"/>
        </w:rPr>
        <w:t xml:space="preserve">for IMT </w:t>
      </w:r>
      <w:r w:rsidR="00590EC9" w:rsidRPr="00590EC9">
        <w:rPr>
          <w:rFonts w:cs="Arial"/>
          <w:szCs w:val="22"/>
          <w:lang w:eastAsia="zh-CN"/>
        </w:rPr>
        <w:t>in urban and suburban areas</w:t>
      </w:r>
      <w:r w:rsidR="00AD4D78">
        <w:rPr>
          <w:rFonts w:cs="Arial"/>
          <w:szCs w:val="22"/>
          <w:lang w:eastAsia="zh-CN"/>
        </w:rPr>
        <w:t>,</w:t>
      </w:r>
      <w:r w:rsidR="00590EC9" w:rsidRPr="00590EC9">
        <w:rPr>
          <w:rFonts w:cs="Arial"/>
          <w:szCs w:val="22"/>
          <w:lang w:eastAsia="zh-CN"/>
        </w:rPr>
        <w:t xml:space="preserve"> whereas it </w:t>
      </w:r>
      <w:r w:rsidR="00AD4D78">
        <w:rPr>
          <w:rFonts w:cs="Arial"/>
          <w:szCs w:val="22"/>
          <w:lang w:eastAsia="zh-CN"/>
        </w:rPr>
        <w:t>is less likely to be used to</w:t>
      </w:r>
      <w:r w:rsidR="00590EC9" w:rsidRPr="00590EC9">
        <w:rPr>
          <w:rFonts w:cs="Arial"/>
          <w:szCs w:val="22"/>
          <w:lang w:eastAsia="zh-CN"/>
        </w:rPr>
        <w:t xml:space="preserve"> provide rural coverage.</w:t>
      </w:r>
      <w:r w:rsidR="00AD4D78">
        <w:rPr>
          <w:rFonts w:cs="Arial"/>
          <w:szCs w:val="22"/>
          <w:lang w:eastAsia="zh-CN"/>
        </w:rPr>
        <w:t xml:space="preserve"> </w:t>
      </w:r>
      <w:r w:rsidR="00590EC9" w:rsidRPr="00590EC9">
        <w:rPr>
          <w:rFonts w:cs="Arial"/>
          <w:szCs w:val="22"/>
          <w:lang w:eastAsia="zh-CN"/>
        </w:rPr>
        <w:t xml:space="preserve">This </w:t>
      </w:r>
      <w:r w:rsidR="00AD4D78">
        <w:rPr>
          <w:rFonts w:cs="Arial"/>
          <w:szCs w:val="22"/>
          <w:lang w:eastAsia="zh-CN"/>
        </w:rPr>
        <w:t>analysis does not consider</w:t>
      </w:r>
      <w:r w:rsidR="00590EC9" w:rsidRPr="00590EC9">
        <w:rPr>
          <w:rFonts w:cs="Arial"/>
          <w:szCs w:val="22"/>
          <w:lang w:eastAsia="zh-CN"/>
        </w:rPr>
        <w:t xml:space="preserve"> the impact of some simple mitigation measures </w:t>
      </w:r>
      <w:r w:rsidR="00AD4D78">
        <w:rPr>
          <w:rFonts w:cs="Arial"/>
          <w:szCs w:val="22"/>
          <w:lang w:eastAsia="zh-CN"/>
        </w:rPr>
        <w:t xml:space="preserve">that could be applied, </w:t>
      </w:r>
      <w:r w:rsidR="00590EC9" w:rsidRPr="00590EC9">
        <w:rPr>
          <w:rFonts w:cs="Arial"/>
          <w:szCs w:val="22"/>
          <w:lang w:eastAsia="zh-CN"/>
        </w:rPr>
        <w:t xml:space="preserve">and the implications </w:t>
      </w:r>
      <w:r w:rsidR="00E006EB">
        <w:rPr>
          <w:rFonts w:cs="Arial"/>
          <w:szCs w:val="22"/>
          <w:lang w:eastAsia="zh-CN"/>
        </w:rPr>
        <w:t xml:space="preserve">of such mitigation measures </w:t>
      </w:r>
      <w:r w:rsidR="00590EC9" w:rsidRPr="00590EC9">
        <w:rPr>
          <w:rFonts w:cs="Arial"/>
          <w:szCs w:val="22"/>
          <w:lang w:eastAsia="zh-CN"/>
        </w:rPr>
        <w:t>on frequency and geographic separations required for safe operation of the radars.</w:t>
      </w:r>
    </w:p>
    <w:p w14:paraId="5D697E60" w14:textId="07D2F51F" w:rsidR="00590EC9" w:rsidRPr="00590EC9" w:rsidRDefault="00AD4D78" w:rsidP="00590EC9">
      <w:pPr>
        <w:tabs>
          <w:tab w:val="left" w:pos="1134"/>
          <w:tab w:val="left" w:pos="1871"/>
          <w:tab w:val="left" w:pos="2268"/>
        </w:tabs>
        <w:overflowPunct w:val="0"/>
        <w:autoSpaceDE w:val="0"/>
        <w:autoSpaceDN w:val="0"/>
        <w:adjustRightInd w:val="0"/>
        <w:spacing w:before="120" w:after="0"/>
        <w:jc w:val="left"/>
        <w:textAlignment w:val="baseline"/>
        <w:rPr>
          <w:rFonts w:cs="Arial"/>
          <w:szCs w:val="22"/>
          <w:lang w:eastAsia="zh-CN"/>
        </w:rPr>
      </w:pPr>
      <w:r>
        <w:rPr>
          <w:rFonts w:cs="Arial"/>
          <w:szCs w:val="22"/>
          <w:lang w:eastAsia="zh-CN"/>
        </w:rPr>
        <w:t>T</w:t>
      </w:r>
      <w:r w:rsidR="00590EC9" w:rsidRPr="00590EC9">
        <w:rPr>
          <w:rFonts w:cs="Arial"/>
          <w:szCs w:val="22"/>
          <w:lang w:eastAsia="zh-CN"/>
        </w:rPr>
        <w:t xml:space="preserve">he geographical area </w:t>
      </w:r>
      <w:r>
        <w:rPr>
          <w:rFonts w:cs="Arial"/>
          <w:szCs w:val="22"/>
          <w:lang w:eastAsia="zh-CN"/>
        </w:rPr>
        <w:t xml:space="preserve">selected for the </w:t>
      </w:r>
      <w:r w:rsidR="000863A8">
        <w:rPr>
          <w:rFonts w:cs="Arial"/>
          <w:szCs w:val="22"/>
          <w:lang w:eastAsia="zh-CN"/>
        </w:rPr>
        <w:t xml:space="preserve">case </w:t>
      </w:r>
      <w:r>
        <w:rPr>
          <w:rFonts w:cs="Arial"/>
          <w:szCs w:val="22"/>
          <w:lang w:eastAsia="zh-CN"/>
        </w:rPr>
        <w:t xml:space="preserve">study </w:t>
      </w:r>
      <w:r w:rsidR="00617DCF">
        <w:rPr>
          <w:rFonts w:cs="Arial"/>
          <w:szCs w:val="22"/>
          <w:lang w:eastAsia="zh-CN"/>
        </w:rPr>
        <w:t xml:space="preserve">in Annex 1 </w:t>
      </w:r>
      <w:r w:rsidR="00A750DC">
        <w:rPr>
          <w:rFonts w:cs="Arial"/>
          <w:szCs w:val="22"/>
          <w:lang w:eastAsia="zh-CN"/>
        </w:rPr>
        <w:t xml:space="preserve">is </w:t>
      </w:r>
      <w:r>
        <w:rPr>
          <w:rFonts w:cs="Arial"/>
          <w:szCs w:val="22"/>
          <w:lang w:eastAsia="zh-CN"/>
        </w:rPr>
        <w:t>a</w:t>
      </w:r>
      <w:r w:rsidRPr="00590EC9">
        <w:rPr>
          <w:rFonts w:cs="Arial"/>
          <w:szCs w:val="22"/>
          <w:lang w:eastAsia="zh-CN"/>
        </w:rPr>
        <w:t xml:space="preserve"> section of </w:t>
      </w:r>
      <w:r w:rsidR="005E3CBD">
        <w:rPr>
          <w:rFonts w:cs="Arial"/>
          <w:szCs w:val="22"/>
          <w:lang w:eastAsia="zh-CN"/>
        </w:rPr>
        <w:t>S</w:t>
      </w:r>
      <w:r w:rsidRPr="00590EC9">
        <w:rPr>
          <w:rFonts w:cs="Arial"/>
          <w:szCs w:val="22"/>
          <w:lang w:eastAsia="zh-CN"/>
        </w:rPr>
        <w:t>outh</w:t>
      </w:r>
      <w:r>
        <w:rPr>
          <w:rFonts w:cs="Arial"/>
          <w:szCs w:val="22"/>
          <w:lang w:eastAsia="zh-CN"/>
        </w:rPr>
        <w:t>-</w:t>
      </w:r>
      <w:r w:rsidR="00617DCF">
        <w:rPr>
          <w:rFonts w:cs="Arial"/>
          <w:szCs w:val="22"/>
          <w:lang w:eastAsia="zh-CN"/>
        </w:rPr>
        <w:t>e</w:t>
      </w:r>
      <w:r w:rsidRPr="00590EC9">
        <w:rPr>
          <w:rFonts w:cs="Arial"/>
          <w:szCs w:val="22"/>
          <w:lang w:eastAsia="zh-CN"/>
        </w:rPr>
        <w:t>ast England</w:t>
      </w:r>
      <w:r w:rsidR="00E006EB">
        <w:rPr>
          <w:rFonts w:cs="Arial"/>
          <w:szCs w:val="22"/>
          <w:lang w:eastAsia="zh-CN"/>
        </w:rPr>
        <w:t>, and</w:t>
      </w:r>
      <w:r w:rsidRPr="00590EC9">
        <w:rPr>
          <w:rFonts w:cs="Arial"/>
          <w:szCs w:val="22"/>
          <w:lang w:eastAsia="zh-CN"/>
        </w:rPr>
        <w:t xml:space="preserve"> </w:t>
      </w:r>
      <w:r>
        <w:rPr>
          <w:rFonts w:cs="Arial"/>
          <w:szCs w:val="22"/>
          <w:lang w:eastAsia="zh-CN"/>
        </w:rPr>
        <w:t xml:space="preserve">was chosen </w:t>
      </w:r>
      <w:r w:rsidR="00E006EB">
        <w:rPr>
          <w:rFonts w:cs="Arial"/>
          <w:szCs w:val="22"/>
          <w:lang w:eastAsia="zh-CN"/>
        </w:rPr>
        <w:t xml:space="preserve">because it </w:t>
      </w:r>
      <w:r w:rsidR="002A0728">
        <w:rPr>
          <w:rFonts w:cs="Arial"/>
          <w:szCs w:val="22"/>
          <w:lang w:eastAsia="zh-CN"/>
        </w:rPr>
        <w:t>has</w:t>
      </w:r>
      <w:r w:rsidR="00590EC9" w:rsidRPr="00590EC9">
        <w:rPr>
          <w:rFonts w:cs="Arial"/>
          <w:szCs w:val="22"/>
          <w:lang w:eastAsia="zh-CN"/>
        </w:rPr>
        <w:t xml:space="preserve"> a high </w:t>
      </w:r>
      <w:r w:rsidR="002A0728">
        <w:rPr>
          <w:rFonts w:cs="Arial"/>
          <w:szCs w:val="22"/>
          <w:lang w:eastAsia="zh-CN"/>
        </w:rPr>
        <w:t>density</w:t>
      </w:r>
      <w:r w:rsidR="002A0728" w:rsidRPr="00590EC9">
        <w:rPr>
          <w:rFonts w:cs="Arial"/>
          <w:szCs w:val="22"/>
          <w:lang w:eastAsia="zh-CN"/>
        </w:rPr>
        <w:t xml:space="preserve"> </w:t>
      </w:r>
      <w:r w:rsidR="00590EC9" w:rsidRPr="00590EC9">
        <w:rPr>
          <w:rFonts w:cs="Arial"/>
          <w:szCs w:val="22"/>
          <w:lang w:eastAsia="zh-CN"/>
        </w:rPr>
        <w:t>of radar</w:t>
      </w:r>
      <w:r w:rsidR="00A750DC">
        <w:rPr>
          <w:rFonts w:cs="Arial"/>
          <w:szCs w:val="22"/>
          <w:lang w:eastAsia="zh-CN"/>
        </w:rPr>
        <w:t>s</w:t>
      </w:r>
      <w:r w:rsidR="005E3CBD">
        <w:rPr>
          <w:rFonts w:cs="Arial"/>
          <w:szCs w:val="22"/>
          <w:lang w:eastAsia="zh-CN"/>
        </w:rPr>
        <w:t>.</w:t>
      </w:r>
      <w:r w:rsidR="00590EC9" w:rsidRPr="00590EC9">
        <w:rPr>
          <w:rFonts w:cs="Arial"/>
          <w:szCs w:val="22"/>
          <w:lang w:eastAsia="zh-CN"/>
        </w:rPr>
        <w:t xml:space="preserve"> This area </w:t>
      </w:r>
      <w:r w:rsidR="00E006EB">
        <w:rPr>
          <w:rFonts w:cs="Arial"/>
          <w:szCs w:val="22"/>
          <w:lang w:eastAsia="zh-CN"/>
        </w:rPr>
        <w:t>has</w:t>
      </w:r>
      <w:r w:rsidR="00E006EB" w:rsidRPr="00590EC9">
        <w:rPr>
          <w:rFonts w:cs="Arial"/>
          <w:szCs w:val="22"/>
          <w:lang w:eastAsia="zh-CN"/>
        </w:rPr>
        <w:t xml:space="preserve"> </w:t>
      </w:r>
      <w:r w:rsidR="00590EC9" w:rsidRPr="00590EC9">
        <w:rPr>
          <w:rFonts w:cs="Arial"/>
          <w:szCs w:val="22"/>
          <w:lang w:eastAsia="zh-CN"/>
        </w:rPr>
        <w:t xml:space="preserve">a very high concentration of radars </w:t>
      </w:r>
      <w:r w:rsidR="00E006EB">
        <w:rPr>
          <w:rFonts w:cs="Arial"/>
          <w:szCs w:val="22"/>
          <w:lang w:eastAsia="zh-CN"/>
        </w:rPr>
        <w:t xml:space="preserve">in the </w:t>
      </w:r>
      <w:r w:rsidR="00E006EB" w:rsidRPr="00590EC9">
        <w:rPr>
          <w:rFonts w:cs="Arial"/>
          <w:szCs w:val="22"/>
          <w:lang w:eastAsia="zh-CN"/>
        </w:rPr>
        <w:t>2.7</w:t>
      </w:r>
      <w:r w:rsidR="00E006EB">
        <w:rPr>
          <w:rFonts w:cs="Arial"/>
          <w:szCs w:val="22"/>
          <w:lang w:eastAsia="zh-CN"/>
        </w:rPr>
        <w:t>-</w:t>
      </w:r>
      <w:r w:rsidR="00E006EB" w:rsidRPr="00590EC9">
        <w:rPr>
          <w:rFonts w:cs="Arial"/>
          <w:szCs w:val="22"/>
          <w:lang w:eastAsia="zh-CN"/>
        </w:rPr>
        <w:t xml:space="preserve">2.9 GHz </w:t>
      </w:r>
      <w:r w:rsidR="00A750DC">
        <w:rPr>
          <w:rFonts w:cs="Arial"/>
          <w:szCs w:val="22"/>
          <w:lang w:eastAsia="zh-CN"/>
        </w:rPr>
        <w:t xml:space="preserve">band, </w:t>
      </w:r>
      <w:r w:rsidR="00590EC9" w:rsidRPr="00590EC9">
        <w:rPr>
          <w:rFonts w:cs="Arial"/>
          <w:szCs w:val="22"/>
          <w:lang w:eastAsia="zh-CN"/>
        </w:rPr>
        <w:t>prob</w:t>
      </w:r>
      <w:r w:rsidR="00590EC9" w:rsidRPr="002A0728">
        <w:rPr>
          <w:rFonts w:cs="Arial"/>
          <w:szCs w:val="22"/>
          <w:lang w:eastAsia="zh-CN"/>
        </w:rPr>
        <w:t>a</w:t>
      </w:r>
      <w:r w:rsidR="00590EC9" w:rsidRPr="00590EC9">
        <w:rPr>
          <w:rFonts w:cs="Arial"/>
          <w:szCs w:val="22"/>
          <w:lang w:eastAsia="zh-CN"/>
        </w:rPr>
        <w:t xml:space="preserve">bly the highest in Europe. Using this geographical area </w:t>
      </w:r>
      <w:r w:rsidR="00E006EB" w:rsidRPr="00590EC9">
        <w:rPr>
          <w:rFonts w:cs="Arial"/>
          <w:szCs w:val="22"/>
          <w:lang w:eastAsia="zh-CN"/>
        </w:rPr>
        <w:t>ma</w:t>
      </w:r>
      <w:r w:rsidR="00E006EB">
        <w:rPr>
          <w:rFonts w:cs="Arial"/>
          <w:szCs w:val="22"/>
          <w:lang w:eastAsia="zh-CN"/>
        </w:rPr>
        <w:t>kes</w:t>
      </w:r>
      <w:r w:rsidR="00E006EB" w:rsidRPr="00590EC9">
        <w:rPr>
          <w:rFonts w:cs="Arial"/>
          <w:szCs w:val="22"/>
          <w:lang w:eastAsia="zh-CN"/>
        </w:rPr>
        <w:t xml:space="preserve"> </w:t>
      </w:r>
      <w:r w:rsidR="00590EC9" w:rsidRPr="00590EC9">
        <w:rPr>
          <w:rFonts w:cs="Arial"/>
          <w:szCs w:val="22"/>
          <w:lang w:eastAsia="zh-CN"/>
        </w:rPr>
        <w:t xml:space="preserve">it possible to establish the amount of spectrum </w:t>
      </w:r>
      <w:r w:rsidR="002A0728" w:rsidRPr="00590EC9">
        <w:rPr>
          <w:rFonts w:cs="Arial"/>
          <w:szCs w:val="22"/>
          <w:lang w:eastAsia="zh-CN"/>
        </w:rPr>
        <w:t>require</w:t>
      </w:r>
      <w:r w:rsidR="002A0728">
        <w:rPr>
          <w:rFonts w:cs="Arial"/>
          <w:szCs w:val="22"/>
          <w:lang w:eastAsia="zh-CN"/>
        </w:rPr>
        <w:t>d for</w:t>
      </w:r>
      <w:r w:rsidR="002A0728" w:rsidRPr="00590EC9">
        <w:rPr>
          <w:rFonts w:cs="Arial"/>
          <w:szCs w:val="22"/>
          <w:lang w:eastAsia="zh-CN"/>
        </w:rPr>
        <w:t xml:space="preserve"> </w:t>
      </w:r>
      <w:r w:rsidR="00590EC9" w:rsidRPr="00590EC9">
        <w:rPr>
          <w:rFonts w:cs="Arial"/>
          <w:szCs w:val="22"/>
          <w:lang w:eastAsia="zh-CN"/>
        </w:rPr>
        <w:t>all these radars</w:t>
      </w:r>
      <w:r w:rsidR="002A0728">
        <w:rPr>
          <w:rFonts w:cs="Arial"/>
          <w:szCs w:val="22"/>
          <w:lang w:eastAsia="zh-CN"/>
        </w:rPr>
        <w:t>,</w:t>
      </w:r>
      <w:r w:rsidR="00590EC9" w:rsidRPr="00590EC9">
        <w:rPr>
          <w:rFonts w:cs="Arial"/>
          <w:szCs w:val="22"/>
          <w:lang w:eastAsia="zh-CN"/>
        </w:rPr>
        <w:t xml:space="preserve"> whilst still meeting the safety requirements in terms of radar</w:t>
      </w:r>
      <w:r w:rsidR="00E006EB">
        <w:rPr>
          <w:rFonts w:cs="Arial"/>
          <w:szCs w:val="22"/>
          <w:lang w:eastAsia="zh-CN"/>
        </w:rPr>
        <w:t>-</w:t>
      </w:r>
      <w:r w:rsidR="00590EC9" w:rsidRPr="00590EC9">
        <w:rPr>
          <w:rFonts w:cs="Arial"/>
          <w:szCs w:val="22"/>
          <w:lang w:eastAsia="zh-CN"/>
        </w:rPr>
        <w:t>to</w:t>
      </w:r>
      <w:r w:rsidR="00E006EB">
        <w:rPr>
          <w:rFonts w:cs="Arial"/>
          <w:szCs w:val="22"/>
          <w:lang w:eastAsia="zh-CN"/>
        </w:rPr>
        <w:t>-</w:t>
      </w:r>
      <w:r w:rsidR="00590EC9" w:rsidRPr="00590EC9">
        <w:rPr>
          <w:rFonts w:cs="Arial"/>
          <w:szCs w:val="22"/>
          <w:lang w:eastAsia="zh-CN"/>
        </w:rPr>
        <w:t>radar interference</w:t>
      </w:r>
      <w:r w:rsidR="00E006EB">
        <w:rPr>
          <w:rFonts w:cs="Arial"/>
          <w:szCs w:val="22"/>
          <w:lang w:eastAsia="zh-CN"/>
        </w:rPr>
        <w:t>, for a real scenario which is one of the most challenging that could have been selected</w:t>
      </w:r>
      <w:r w:rsidR="00590EC9" w:rsidRPr="00590EC9">
        <w:rPr>
          <w:rFonts w:cs="Arial"/>
          <w:szCs w:val="22"/>
          <w:lang w:eastAsia="zh-CN"/>
        </w:rPr>
        <w:t xml:space="preserve">. </w:t>
      </w:r>
      <w:r w:rsidR="00E006EB">
        <w:rPr>
          <w:rFonts w:cs="Arial"/>
          <w:szCs w:val="22"/>
          <w:lang w:eastAsia="zh-CN"/>
        </w:rPr>
        <w:t>This case study</w:t>
      </w:r>
      <w:r w:rsidR="00590EC9" w:rsidRPr="00590EC9">
        <w:rPr>
          <w:rFonts w:cs="Arial"/>
          <w:szCs w:val="22"/>
          <w:lang w:eastAsia="zh-CN"/>
        </w:rPr>
        <w:t xml:space="preserve"> provide</w:t>
      </w:r>
      <w:r w:rsidR="002A0728">
        <w:rPr>
          <w:rFonts w:cs="Arial"/>
          <w:szCs w:val="22"/>
          <w:lang w:eastAsia="zh-CN"/>
        </w:rPr>
        <w:t>s</w:t>
      </w:r>
      <w:r w:rsidR="00590EC9" w:rsidRPr="00590EC9">
        <w:rPr>
          <w:rFonts w:cs="Arial"/>
          <w:szCs w:val="22"/>
          <w:lang w:eastAsia="zh-CN"/>
        </w:rPr>
        <w:t xml:space="preserve"> a</w:t>
      </w:r>
      <w:r w:rsidR="00E006EB">
        <w:rPr>
          <w:rFonts w:cs="Arial"/>
          <w:szCs w:val="22"/>
          <w:lang w:eastAsia="zh-CN"/>
        </w:rPr>
        <w:t>n</w:t>
      </w:r>
      <w:r w:rsidR="00590EC9" w:rsidRPr="00590EC9">
        <w:rPr>
          <w:rFonts w:cs="Arial"/>
          <w:szCs w:val="22"/>
          <w:lang w:eastAsia="zh-CN"/>
        </w:rPr>
        <w:t xml:space="preserve"> </w:t>
      </w:r>
      <w:r w:rsidR="00E006EB">
        <w:rPr>
          <w:rFonts w:cs="Arial"/>
          <w:szCs w:val="22"/>
          <w:lang w:eastAsia="zh-CN"/>
        </w:rPr>
        <w:t>indication</w:t>
      </w:r>
      <w:r w:rsidR="00E006EB" w:rsidRPr="00590EC9">
        <w:rPr>
          <w:rFonts w:cs="Arial"/>
          <w:szCs w:val="22"/>
          <w:lang w:eastAsia="zh-CN"/>
        </w:rPr>
        <w:t xml:space="preserve"> </w:t>
      </w:r>
      <w:r w:rsidR="00590EC9" w:rsidRPr="00590EC9">
        <w:rPr>
          <w:rFonts w:cs="Arial"/>
          <w:szCs w:val="22"/>
          <w:lang w:eastAsia="zh-CN"/>
        </w:rPr>
        <w:t xml:space="preserve">of how much spectrum could be released </w:t>
      </w:r>
      <w:r w:rsidR="00E006EB">
        <w:rPr>
          <w:rFonts w:cs="Arial"/>
          <w:szCs w:val="22"/>
          <w:lang w:eastAsia="zh-CN"/>
        </w:rPr>
        <w:t>for</w:t>
      </w:r>
      <w:r w:rsidR="00E006EB" w:rsidRPr="00590EC9">
        <w:rPr>
          <w:rFonts w:cs="Arial"/>
          <w:szCs w:val="22"/>
          <w:lang w:eastAsia="zh-CN"/>
        </w:rPr>
        <w:t xml:space="preserve"> </w:t>
      </w:r>
      <w:r w:rsidR="00590EC9" w:rsidRPr="00590EC9">
        <w:rPr>
          <w:rFonts w:cs="Arial"/>
          <w:szCs w:val="22"/>
          <w:lang w:eastAsia="zh-CN"/>
        </w:rPr>
        <w:t xml:space="preserve">IMT </w:t>
      </w:r>
      <w:r w:rsidR="00A750DC">
        <w:rPr>
          <w:rFonts w:cs="Arial"/>
          <w:szCs w:val="22"/>
          <w:lang w:eastAsia="zh-CN"/>
        </w:rPr>
        <w:t xml:space="preserve">(even in </w:t>
      </w:r>
      <w:r w:rsidR="000863A8">
        <w:rPr>
          <w:rFonts w:cs="Arial"/>
          <w:szCs w:val="22"/>
          <w:lang w:eastAsia="zh-CN"/>
        </w:rPr>
        <w:t xml:space="preserve">a country like the UK </w:t>
      </w:r>
      <w:r w:rsidR="00A750DC">
        <w:rPr>
          <w:rFonts w:cs="Arial"/>
          <w:szCs w:val="22"/>
          <w:lang w:eastAsia="zh-CN"/>
        </w:rPr>
        <w:t>where there is a relatively large number of radars)</w:t>
      </w:r>
      <w:r w:rsidR="00590EC9" w:rsidRPr="00590EC9">
        <w:rPr>
          <w:rFonts w:cs="Arial"/>
          <w:szCs w:val="22"/>
          <w:lang w:eastAsia="zh-CN"/>
        </w:rPr>
        <w:t>.</w:t>
      </w:r>
      <w:r w:rsidR="00E006EB">
        <w:rPr>
          <w:rFonts w:cs="Arial"/>
          <w:szCs w:val="22"/>
          <w:lang w:eastAsia="zh-CN"/>
        </w:rPr>
        <w:t xml:space="preserve"> </w:t>
      </w:r>
      <w:r w:rsidR="00590EC9" w:rsidRPr="00590EC9">
        <w:rPr>
          <w:rFonts w:cs="Arial"/>
          <w:szCs w:val="22"/>
          <w:lang w:eastAsia="zh-CN"/>
        </w:rPr>
        <w:t xml:space="preserve">Investigating an existing geographic area </w:t>
      </w:r>
      <w:r w:rsidR="00E006EB" w:rsidRPr="00590EC9">
        <w:rPr>
          <w:rFonts w:cs="Arial"/>
          <w:szCs w:val="22"/>
          <w:lang w:eastAsia="zh-CN"/>
        </w:rPr>
        <w:t>provide</w:t>
      </w:r>
      <w:r w:rsidR="00E006EB">
        <w:rPr>
          <w:rFonts w:cs="Arial"/>
          <w:szCs w:val="22"/>
          <w:lang w:eastAsia="zh-CN"/>
        </w:rPr>
        <w:t>s</w:t>
      </w:r>
      <w:r w:rsidR="00E006EB" w:rsidRPr="00590EC9">
        <w:rPr>
          <w:rFonts w:cs="Arial"/>
          <w:szCs w:val="22"/>
          <w:lang w:eastAsia="zh-CN"/>
        </w:rPr>
        <w:t xml:space="preserve"> </w:t>
      </w:r>
      <w:r w:rsidR="00E006EB">
        <w:rPr>
          <w:rFonts w:cs="Arial"/>
          <w:szCs w:val="22"/>
          <w:lang w:eastAsia="zh-CN"/>
        </w:rPr>
        <w:t>an</w:t>
      </w:r>
      <w:r w:rsidR="00E006EB" w:rsidRPr="00590EC9">
        <w:rPr>
          <w:rFonts w:cs="Arial"/>
          <w:szCs w:val="22"/>
          <w:lang w:eastAsia="zh-CN"/>
        </w:rPr>
        <w:t xml:space="preserve"> </w:t>
      </w:r>
      <w:r w:rsidR="00590EC9" w:rsidRPr="00590EC9">
        <w:rPr>
          <w:rFonts w:cs="Arial"/>
          <w:szCs w:val="22"/>
          <w:lang w:eastAsia="zh-CN"/>
        </w:rPr>
        <w:t>opportunity to use real data for the radars to increase the accuracy of the study and its applicability to the real world.</w:t>
      </w:r>
    </w:p>
    <w:p w14:paraId="332209C2" w14:textId="431250BF" w:rsidR="00590EC9" w:rsidRPr="00590EC9" w:rsidRDefault="001D394C" w:rsidP="00590EC9">
      <w:pPr>
        <w:tabs>
          <w:tab w:val="left" w:pos="1134"/>
          <w:tab w:val="left" w:pos="1871"/>
          <w:tab w:val="left" w:pos="2268"/>
        </w:tabs>
        <w:overflowPunct w:val="0"/>
        <w:autoSpaceDE w:val="0"/>
        <w:autoSpaceDN w:val="0"/>
        <w:adjustRightInd w:val="0"/>
        <w:spacing w:before="120" w:after="0"/>
        <w:jc w:val="left"/>
        <w:textAlignment w:val="baseline"/>
        <w:rPr>
          <w:rFonts w:cs="Arial"/>
          <w:szCs w:val="22"/>
          <w:lang w:eastAsia="zh-CN"/>
        </w:rPr>
      </w:pPr>
      <w:r>
        <w:rPr>
          <w:rFonts w:cs="Arial"/>
          <w:szCs w:val="22"/>
          <w:lang w:eastAsia="zh-CN"/>
        </w:rPr>
        <w:t>Details of t</w:t>
      </w:r>
      <w:r w:rsidR="00590EC9" w:rsidRPr="00590EC9">
        <w:rPr>
          <w:rFonts w:cs="Arial"/>
          <w:szCs w:val="22"/>
          <w:lang w:eastAsia="zh-CN"/>
        </w:rPr>
        <w:t>he</w:t>
      </w:r>
      <w:r w:rsidR="00737282">
        <w:rPr>
          <w:rFonts w:cs="Arial"/>
          <w:szCs w:val="22"/>
          <w:lang w:eastAsia="zh-CN"/>
        </w:rPr>
        <w:t>se</w:t>
      </w:r>
      <w:r w:rsidR="00590EC9" w:rsidRPr="00590EC9">
        <w:rPr>
          <w:rFonts w:cs="Arial"/>
          <w:szCs w:val="22"/>
          <w:lang w:eastAsia="zh-CN"/>
        </w:rPr>
        <w:t xml:space="preserve"> </w:t>
      </w:r>
      <w:r w:rsidR="00737282" w:rsidRPr="00590EC9">
        <w:rPr>
          <w:rFonts w:cs="Arial"/>
          <w:szCs w:val="22"/>
          <w:lang w:eastAsia="zh-CN"/>
        </w:rPr>
        <w:t>stud</w:t>
      </w:r>
      <w:r w:rsidR="00737282">
        <w:rPr>
          <w:rFonts w:cs="Arial"/>
          <w:szCs w:val="22"/>
          <w:lang w:eastAsia="zh-CN"/>
        </w:rPr>
        <w:t>ies</w:t>
      </w:r>
      <w:r w:rsidR="00737282" w:rsidRPr="00590EC9">
        <w:rPr>
          <w:rFonts w:cs="Arial"/>
          <w:szCs w:val="22"/>
          <w:lang w:eastAsia="zh-CN"/>
        </w:rPr>
        <w:t xml:space="preserve"> </w:t>
      </w:r>
      <w:r>
        <w:rPr>
          <w:rFonts w:cs="Arial"/>
          <w:szCs w:val="22"/>
          <w:lang w:eastAsia="zh-CN"/>
        </w:rPr>
        <w:t>are</w:t>
      </w:r>
      <w:r w:rsidRPr="00590EC9">
        <w:rPr>
          <w:rFonts w:cs="Arial"/>
          <w:szCs w:val="22"/>
          <w:lang w:eastAsia="zh-CN"/>
        </w:rPr>
        <w:t xml:space="preserve"> </w:t>
      </w:r>
      <w:r>
        <w:rPr>
          <w:rFonts w:cs="Arial"/>
          <w:szCs w:val="22"/>
          <w:lang w:eastAsia="zh-CN"/>
        </w:rPr>
        <w:t>presented</w:t>
      </w:r>
      <w:r w:rsidRPr="00590EC9">
        <w:rPr>
          <w:rFonts w:cs="Arial"/>
          <w:szCs w:val="22"/>
          <w:lang w:eastAsia="zh-CN"/>
        </w:rPr>
        <w:t xml:space="preserve"> </w:t>
      </w:r>
      <w:r w:rsidR="00590EC9" w:rsidRPr="00590EC9">
        <w:rPr>
          <w:rFonts w:cs="Arial"/>
          <w:szCs w:val="22"/>
          <w:lang w:eastAsia="zh-CN"/>
        </w:rPr>
        <w:t>in annexes</w:t>
      </w:r>
      <w:r>
        <w:rPr>
          <w:rFonts w:cs="Arial"/>
          <w:szCs w:val="22"/>
          <w:lang w:eastAsia="zh-CN"/>
        </w:rPr>
        <w:t xml:space="preserve"> to this document:</w:t>
      </w:r>
    </w:p>
    <w:p w14:paraId="3BDD2BFF" w14:textId="7725A8B7" w:rsidR="00590EC9" w:rsidRPr="002A583C" w:rsidRDefault="00590EC9" w:rsidP="004C41E8">
      <w:pPr>
        <w:pStyle w:val="Paragraphedeliste"/>
        <w:numPr>
          <w:ilvl w:val="0"/>
          <w:numId w:val="2"/>
        </w:numPr>
        <w:tabs>
          <w:tab w:val="left" w:pos="1134"/>
          <w:tab w:val="left" w:pos="1871"/>
          <w:tab w:val="left" w:pos="2268"/>
        </w:tabs>
        <w:overflowPunct w:val="0"/>
        <w:autoSpaceDE w:val="0"/>
        <w:autoSpaceDN w:val="0"/>
        <w:adjustRightInd w:val="0"/>
        <w:spacing w:before="120" w:after="0"/>
        <w:jc w:val="left"/>
        <w:textAlignment w:val="baseline"/>
        <w:rPr>
          <w:rFonts w:cs="Arial"/>
          <w:szCs w:val="22"/>
          <w:lang w:eastAsia="zh-CN"/>
        </w:rPr>
      </w:pPr>
      <w:r w:rsidRPr="001D394C">
        <w:rPr>
          <w:rFonts w:cs="Arial"/>
          <w:szCs w:val="22"/>
          <w:lang w:eastAsia="zh-CN"/>
        </w:rPr>
        <w:t xml:space="preserve">Annex 1 </w:t>
      </w:r>
      <w:r w:rsidR="001D394C">
        <w:rPr>
          <w:rFonts w:cs="Arial"/>
          <w:szCs w:val="22"/>
          <w:lang w:eastAsia="zh-CN"/>
        </w:rPr>
        <w:t>examines</w:t>
      </w:r>
      <w:r w:rsidR="001D394C" w:rsidRPr="001D394C">
        <w:rPr>
          <w:rFonts w:cs="Arial"/>
          <w:szCs w:val="22"/>
          <w:lang w:eastAsia="zh-CN"/>
        </w:rPr>
        <w:t xml:space="preserve"> </w:t>
      </w:r>
      <w:r w:rsidRPr="001D394C">
        <w:rPr>
          <w:rFonts w:cs="Arial"/>
          <w:szCs w:val="22"/>
          <w:lang w:eastAsia="zh-CN"/>
        </w:rPr>
        <w:t>the spectrum</w:t>
      </w:r>
      <w:r w:rsidR="00BD4C82">
        <w:rPr>
          <w:rFonts w:cs="Arial"/>
          <w:szCs w:val="22"/>
          <w:lang w:eastAsia="zh-CN"/>
        </w:rPr>
        <w:t xml:space="preserve"> efficiency</w:t>
      </w:r>
      <w:r w:rsidRPr="001D394C">
        <w:rPr>
          <w:rFonts w:cs="Arial"/>
          <w:szCs w:val="22"/>
          <w:lang w:eastAsia="zh-CN"/>
        </w:rPr>
        <w:t xml:space="preserve"> </w:t>
      </w:r>
      <w:r w:rsidR="00617DCF">
        <w:rPr>
          <w:rFonts w:cs="Arial"/>
          <w:szCs w:val="22"/>
          <w:lang w:eastAsia="zh-CN"/>
        </w:rPr>
        <w:t xml:space="preserve">of </w:t>
      </w:r>
      <w:r w:rsidRPr="001D394C">
        <w:rPr>
          <w:rFonts w:cs="Arial"/>
          <w:szCs w:val="22"/>
          <w:lang w:eastAsia="zh-CN"/>
        </w:rPr>
        <w:t>radars</w:t>
      </w:r>
      <w:r w:rsidR="00617DCF">
        <w:rPr>
          <w:rFonts w:cs="Arial"/>
          <w:szCs w:val="22"/>
          <w:lang w:eastAsia="zh-CN"/>
        </w:rPr>
        <w:t>, and develops an illustrative frequency plan for repacking the existing radars in the case study area into a much smaller amount of spectrum.</w:t>
      </w:r>
      <w:r w:rsidRPr="001D394C">
        <w:rPr>
          <w:rFonts w:cs="Arial"/>
          <w:szCs w:val="22"/>
          <w:lang w:eastAsia="zh-CN"/>
        </w:rPr>
        <w:t xml:space="preserve"> </w:t>
      </w:r>
      <w:r w:rsidR="00617DCF">
        <w:rPr>
          <w:rFonts w:cs="Arial"/>
          <w:szCs w:val="22"/>
          <w:lang w:eastAsia="zh-CN"/>
        </w:rPr>
        <w:t>A</w:t>
      </w:r>
      <w:r w:rsidRPr="001D394C">
        <w:rPr>
          <w:rFonts w:cs="Arial"/>
          <w:szCs w:val="22"/>
          <w:lang w:eastAsia="zh-CN"/>
        </w:rPr>
        <w:t>fter first defining the geographical area</w:t>
      </w:r>
      <w:r w:rsidR="00617DCF">
        <w:rPr>
          <w:rFonts w:cs="Arial"/>
          <w:szCs w:val="22"/>
          <w:lang w:eastAsia="zh-CN"/>
        </w:rPr>
        <w:t xml:space="preserve"> and</w:t>
      </w:r>
      <w:r w:rsidR="001D394C">
        <w:rPr>
          <w:rFonts w:cs="Arial"/>
          <w:szCs w:val="22"/>
          <w:lang w:eastAsia="zh-CN"/>
        </w:rPr>
        <w:t xml:space="preserve"> other aspects of </w:t>
      </w:r>
      <w:r w:rsidRPr="001D394C">
        <w:rPr>
          <w:rFonts w:cs="Arial"/>
          <w:szCs w:val="22"/>
          <w:lang w:eastAsia="zh-CN"/>
        </w:rPr>
        <w:t xml:space="preserve">the </w:t>
      </w:r>
      <w:r w:rsidR="001D394C">
        <w:rPr>
          <w:rFonts w:cs="Arial"/>
          <w:szCs w:val="22"/>
          <w:lang w:eastAsia="zh-CN"/>
        </w:rPr>
        <w:t xml:space="preserve">case </w:t>
      </w:r>
      <w:r w:rsidRPr="001D394C">
        <w:rPr>
          <w:rFonts w:cs="Arial"/>
          <w:szCs w:val="22"/>
          <w:lang w:eastAsia="zh-CN"/>
        </w:rPr>
        <w:t>study</w:t>
      </w:r>
      <w:r w:rsidR="001D394C">
        <w:rPr>
          <w:rFonts w:cs="Arial"/>
          <w:szCs w:val="22"/>
          <w:lang w:eastAsia="zh-CN"/>
        </w:rPr>
        <w:t>,</w:t>
      </w:r>
      <w:r w:rsidRPr="001D394C">
        <w:rPr>
          <w:rFonts w:cs="Arial"/>
          <w:szCs w:val="22"/>
          <w:lang w:eastAsia="zh-CN"/>
        </w:rPr>
        <w:t xml:space="preserve"> and </w:t>
      </w:r>
      <w:r w:rsidR="001D394C">
        <w:rPr>
          <w:rFonts w:cs="Arial"/>
          <w:szCs w:val="22"/>
          <w:lang w:eastAsia="zh-CN"/>
        </w:rPr>
        <w:t>considering</w:t>
      </w:r>
      <w:r w:rsidR="00BD4C82">
        <w:rPr>
          <w:rFonts w:cs="Arial"/>
          <w:szCs w:val="22"/>
          <w:lang w:eastAsia="zh-CN"/>
        </w:rPr>
        <w:t xml:space="preserve"> the</w:t>
      </w:r>
      <w:r w:rsidR="001D394C" w:rsidRPr="001D394C">
        <w:rPr>
          <w:rFonts w:cs="Arial"/>
          <w:szCs w:val="22"/>
          <w:lang w:eastAsia="zh-CN"/>
        </w:rPr>
        <w:t xml:space="preserve"> </w:t>
      </w:r>
      <w:r w:rsidRPr="001D394C">
        <w:rPr>
          <w:rFonts w:cs="Arial"/>
          <w:szCs w:val="22"/>
          <w:lang w:eastAsia="zh-CN"/>
        </w:rPr>
        <w:t xml:space="preserve">criteria for safe operation of </w:t>
      </w:r>
      <w:r w:rsidR="00617DCF">
        <w:rPr>
          <w:rFonts w:cs="Arial"/>
          <w:szCs w:val="22"/>
          <w:lang w:eastAsia="zh-CN"/>
        </w:rPr>
        <w:t xml:space="preserve">the </w:t>
      </w:r>
      <w:r w:rsidRPr="001D394C">
        <w:rPr>
          <w:rFonts w:cs="Arial"/>
          <w:szCs w:val="22"/>
          <w:lang w:eastAsia="zh-CN"/>
        </w:rPr>
        <w:t>radar</w:t>
      </w:r>
      <w:r w:rsidR="00617DCF">
        <w:rPr>
          <w:rFonts w:cs="Arial"/>
          <w:szCs w:val="22"/>
          <w:lang w:eastAsia="zh-CN"/>
        </w:rPr>
        <w:t>s,</w:t>
      </w:r>
      <w:r w:rsidR="00BD4C82">
        <w:rPr>
          <w:rFonts w:cs="Arial"/>
          <w:szCs w:val="22"/>
          <w:lang w:eastAsia="zh-CN"/>
        </w:rPr>
        <w:t xml:space="preserve"> </w:t>
      </w:r>
      <w:r w:rsidR="00737282">
        <w:rPr>
          <w:rFonts w:cs="Arial"/>
          <w:szCs w:val="22"/>
          <w:lang w:eastAsia="zh-CN"/>
        </w:rPr>
        <w:t xml:space="preserve">an </w:t>
      </w:r>
      <w:r w:rsidR="00617DCF">
        <w:rPr>
          <w:rFonts w:cs="Arial"/>
          <w:szCs w:val="22"/>
          <w:lang w:eastAsia="zh-CN"/>
        </w:rPr>
        <w:t xml:space="preserve">illustrative frequency </w:t>
      </w:r>
      <w:r w:rsidR="00BD4C82">
        <w:rPr>
          <w:rFonts w:cs="Arial"/>
          <w:szCs w:val="22"/>
          <w:lang w:eastAsia="zh-CN"/>
        </w:rPr>
        <w:t>plan for the radars</w:t>
      </w:r>
      <w:r w:rsidR="00737282">
        <w:rPr>
          <w:rFonts w:cs="Arial"/>
          <w:szCs w:val="22"/>
          <w:lang w:eastAsia="zh-CN"/>
        </w:rPr>
        <w:t xml:space="preserve"> is developed</w:t>
      </w:r>
      <w:r w:rsidRPr="001D394C">
        <w:rPr>
          <w:rFonts w:cs="Arial"/>
          <w:szCs w:val="22"/>
          <w:lang w:eastAsia="zh-CN"/>
        </w:rPr>
        <w:t>.</w:t>
      </w:r>
    </w:p>
    <w:p w14:paraId="6ED0B43B" w14:textId="4278D46B" w:rsidR="009E420B" w:rsidRPr="00414540" w:rsidRDefault="00590EC9" w:rsidP="005368A7">
      <w:pPr>
        <w:pStyle w:val="Paragraphedeliste"/>
        <w:numPr>
          <w:ilvl w:val="0"/>
          <w:numId w:val="2"/>
        </w:numPr>
        <w:tabs>
          <w:tab w:val="left" w:pos="1134"/>
          <w:tab w:val="left" w:pos="1871"/>
          <w:tab w:val="left" w:pos="2268"/>
        </w:tabs>
        <w:overflowPunct w:val="0"/>
        <w:autoSpaceDE w:val="0"/>
        <w:autoSpaceDN w:val="0"/>
        <w:adjustRightInd w:val="0"/>
        <w:spacing w:before="120" w:after="0"/>
        <w:jc w:val="left"/>
        <w:textAlignment w:val="baseline"/>
        <w:rPr>
          <w:rFonts w:cs="Arial"/>
          <w:szCs w:val="22"/>
          <w:lang w:eastAsia="zh-CN"/>
        </w:rPr>
      </w:pPr>
      <w:r w:rsidRPr="002A583C">
        <w:rPr>
          <w:rFonts w:cs="Arial"/>
          <w:szCs w:val="22"/>
          <w:lang w:eastAsia="zh-CN"/>
        </w:rPr>
        <w:t xml:space="preserve">Annex 2 </w:t>
      </w:r>
      <w:r w:rsidR="001D394C">
        <w:rPr>
          <w:rFonts w:cs="Arial"/>
          <w:szCs w:val="22"/>
          <w:lang w:eastAsia="zh-CN"/>
        </w:rPr>
        <w:t>considers compatibility between</w:t>
      </w:r>
      <w:r w:rsidR="001D394C" w:rsidRPr="001D394C">
        <w:rPr>
          <w:rFonts w:cs="Arial"/>
          <w:szCs w:val="22"/>
          <w:lang w:eastAsia="zh-CN"/>
        </w:rPr>
        <w:t xml:space="preserve"> </w:t>
      </w:r>
      <w:r w:rsidRPr="002A583C">
        <w:rPr>
          <w:rFonts w:cs="Arial"/>
          <w:szCs w:val="22"/>
          <w:lang w:eastAsia="zh-CN"/>
        </w:rPr>
        <w:t xml:space="preserve">IMT </w:t>
      </w:r>
      <w:r w:rsidR="001D394C">
        <w:rPr>
          <w:rFonts w:cs="Arial"/>
          <w:szCs w:val="22"/>
          <w:lang w:eastAsia="zh-CN"/>
        </w:rPr>
        <w:t>downlink and</w:t>
      </w:r>
      <w:r w:rsidR="001D394C" w:rsidRPr="001D394C">
        <w:rPr>
          <w:rFonts w:cs="Arial"/>
          <w:szCs w:val="22"/>
          <w:lang w:eastAsia="zh-CN"/>
        </w:rPr>
        <w:t xml:space="preserve"> </w:t>
      </w:r>
      <w:r w:rsidRPr="002A583C">
        <w:rPr>
          <w:rFonts w:cs="Arial"/>
          <w:szCs w:val="22"/>
          <w:lang w:eastAsia="zh-CN"/>
        </w:rPr>
        <w:t>radar</w:t>
      </w:r>
      <w:r w:rsidR="001D394C">
        <w:rPr>
          <w:rFonts w:cs="Arial"/>
          <w:szCs w:val="22"/>
          <w:lang w:eastAsia="zh-CN"/>
        </w:rPr>
        <w:t>s</w:t>
      </w:r>
      <w:r w:rsidR="00A750DC">
        <w:rPr>
          <w:rFonts w:cs="Arial"/>
          <w:szCs w:val="22"/>
          <w:lang w:eastAsia="zh-CN"/>
        </w:rPr>
        <w:t>. T</w:t>
      </w:r>
      <w:r w:rsidRPr="001D394C">
        <w:rPr>
          <w:rFonts w:cs="Arial"/>
          <w:szCs w:val="22"/>
          <w:lang w:eastAsia="zh-CN"/>
        </w:rPr>
        <w:t xml:space="preserve">echnical data </w:t>
      </w:r>
      <w:r w:rsidR="00A750DC">
        <w:rPr>
          <w:rFonts w:cs="Arial"/>
          <w:szCs w:val="22"/>
          <w:lang w:eastAsia="zh-CN"/>
        </w:rPr>
        <w:t>and</w:t>
      </w:r>
      <w:r w:rsidRPr="001D394C">
        <w:rPr>
          <w:rFonts w:cs="Arial"/>
          <w:szCs w:val="22"/>
          <w:lang w:eastAsia="zh-CN"/>
        </w:rPr>
        <w:t xml:space="preserve"> description of assumptions and methodology</w:t>
      </w:r>
      <w:r w:rsidR="00A750DC">
        <w:rPr>
          <w:rFonts w:cs="Arial"/>
          <w:szCs w:val="22"/>
          <w:lang w:eastAsia="zh-CN"/>
        </w:rPr>
        <w:t xml:space="preserve"> is followed by</w:t>
      </w:r>
      <w:r w:rsidRPr="001D394C">
        <w:rPr>
          <w:rFonts w:cs="Arial"/>
          <w:szCs w:val="22"/>
          <w:lang w:eastAsia="zh-CN"/>
        </w:rPr>
        <w:t xml:space="preserve"> calculations </w:t>
      </w:r>
      <w:r w:rsidR="001D394C">
        <w:rPr>
          <w:rFonts w:cs="Arial"/>
          <w:szCs w:val="22"/>
          <w:lang w:eastAsia="zh-CN"/>
        </w:rPr>
        <w:t>based on</w:t>
      </w:r>
      <w:r w:rsidRPr="001D394C">
        <w:rPr>
          <w:rFonts w:cs="Arial"/>
          <w:szCs w:val="22"/>
          <w:lang w:eastAsia="zh-CN"/>
        </w:rPr>
        <w:t xml:space="preserve"> MCL </w:t>
      </w:r>
      <w:r w:rsidRPr="002A583C">
        <w:rPr>
          <w:rFonts w:cs="Arial"/>
          <w:szCs w:val="22"/>
          <w:lang w:eastAsia="zh-CN"/>
        </w:rPr>
        <w:t xml:space="preserve">without antenna discrimination, </w:t>
      </w:r>
      <w:r w:rsidR="00A750DC">
        <w:rPr>
          <w:rFonts w:cs="Arial"/>
          <w:szCs w:val="22"/>
          <w:lang w:eastAsia="zh-CN"/>
        </w:rPr>
        <w:t>and</w:t>
      </w:r>
      <w:r w:rsidRPr="002A583C">
        <w:rPr>
          <w:rFonts w:cs="Arial"/>
          <w:szCs w:val="22"/>
          <w:lang w:eastAsia="zh-CN"/>
        </w:rPr>
        <w:t xml:space="preserve"> conver</w:t>
      </w:r>
      <w:r w:rsidR="00737282">
        <w:rPr>
          <w:rFonts w:cs="Arial"/>
          <w:szCs w:val="22"/>
          <w:lang w:eastAsia="zh-CN"/>
        </w:rPr>
        <w:t>sion</w:t>
      </w:r>
      <w:r w:rsidR="00BD4C82">
        <w:rPr>
          <w:rFonts w:cs="Arial"/>
          <w:szCs w:val="22"/>
          <w:lang w:eastAsia="zh-CN"/>
        </w:rPr>
        <w:t xml:space="preserve"> into</w:t>
      </w:r>
      <w:r w:rsidRPr="002A583C">
        <w:rPr>
          <w:rFonts w:cs="Arial"/>
          <w:szCs w:val="22"/>
          <w:lang w:eastAsia="zh-CN"/>
        </w:rPr>
        <w:t xml:space="preserve"> separation distance</w:t>
      </w:r>
      <w:r w:rsidR="00737282">
        <w:rPr>
          <w:rFonts w:cs="Arial"/>
          <w:szCs w:val="22"/>
          <w:lang w:eastAsia="zh-CN"/>
        </w:rPr>
        <w:t>s</w:t>
      </w:r>
      <w:r w:rsidRPr="002A583C">
        <w:rPr>
          <w:rFonts w:cs="Arial"/>
          <w:szCs w:val="22"/>
          <w:lang w:eastAsia="zh-CN"/>
        </w:rPr>
        <w:t xml:space="preserve"> where the antenna discrimination is taken into account.</w:t>
      </w:r>
    </w:p>
    <w:p w14:paraId="579F3BC9" w14:textId="0FB7C399" w:rsidR="004229C9" w:rsidRDefault="004229C9">
      <w:pPr>
        <w:spacing w:after="0"/>
        <w:jc w:val="left"/>
        <w:rPr>
          <w:rFonts w:cs="Arial"/>
          <w:b/>
          <w:sz w:val="32"/>
          <w:szCs w:val="32"/>
        </w:rPr>
      </w:pPr>
      <w:r>
        <w:rPr>
          <w:rFonts w:cs="Arial"/>
          <w:b/>
          <w:sz w:val="32"/>
          <w:szCs w:val="32"/>
        </w:rPr>
        <w:br w:type="page"/>
      </w:r>
    </w:p>
    <w:p w14:paraId="12C56DB5" w14:textId="75E4E7B1" w:rsidR="004111F6" w:rsidRPr="00A55D5C" w:rsidRDefault="004111F6" w:rsidP="009C4795">
      <w:pPr>
        <w:pStyle w:val="Titre1"/>
        <w:numPr>
          <w:ilvl w:val="0"/>
          <w:numId w:val="0"/>
        </w:numPr>
        <w:tabs>
          <w:tab w:val="clear" w:pos="851"/>
        </w:tabs>
        <w:ind w:left="1701" w:hanging="1701"/>
        <w:rPr>
          <w:sz w:val="32"/>
          <w:szCs w:val="32"/>
        </w:rPr>
      </w:pPr>
      <w:r w:rsidRPr="00A55D5C">
        <w:rPr>
          <w:sz w:val="32"/>
          <w:szCs w:val="32"/>
        </w:rPr>
        <w:lastRenderedPageBreak/>
        <w:t xml:space="preserve">Annex 1. </w:t>
      </w:r>
      <w:r w:rsidRPr="00A55D5C">
        <w:rPr>
          <w:sz w:val="32"/>
          <w:szCs w:val="32"/>
        </w:rPr>
        <w:tab/>
        <w:t xml:space="preserve">Spectrum Requirements </w:t>
      </w:r>
      <w:r w:rsidR="00B728B1">
        <w:rPr>
          <w:sz w:val="32"/>
          <w:szCs w:val="32"/>
        </w:rPr>
        <w:t>f</w:t>
      </w:r>
      <w:r w:rsidR="00B728B1" w:rsidRPr="00A55D5C">
        <w:rPr>
          <w:sz w:val="32"/>
          <w:szCs w:val="32"/>
        </w:rPr>
        <w:t xml:space="preserve">or </w:t>
      </w:r>
      <w:r w:rsidRPr="00A55D5C">
        <w:rPr>
          <w:sz w:val="32"/>
          <w:szCs w:val="32"/>
        </w:rPr>
        <w:t>Radar Systems in the 2.7-2.9</w:t>
      </w:r>
      <w:r w:rsidR="00B728B1">
        <w:rPr>
          <w:sz w:val="32"/>
          <w:szCs w:val="32"/>
        </w:rPr>
        <w:t xml:space="preserve"> </w:t>
      </w:r>
      <w:r w:rsidRPr="00A55D5C">
        <w:rPr>
          <w:sz w:val="32"/>
          <w:szCs w:val="32"/>
        </w:rPr>
        <w:t>GHz Band – A UK-Based Case Study</w:t>
      </w:r>
    </w:p>
    <w:p w14:paraId="3B0E6A82" w14:textId="77777777" w:rsidR="004111F6" w:rsidRDefault="004111F6" w:rsidP="004111F6"/>
    <w:p w14:paraId="3318C815" w14:textId="77777777" w:rsidR="004111F6" w:rsidRPr="002A583C" w:rsidRDefault="004111F6" w:rsidP="004111F6">
      <w:pPr>
        <w:pStyle w:val="Titre2"/>
        <w:rPr>
          <w:lang w:eastAsia="en-US"/>
        </w:rPr>
      </w:pPr>
      <w:r w:rsidRPr="002A583C">
        <w:rPr>
          <w:lang w:eastAsia="en-US"/>
        </w:rPr>
        <w:t>Introduction</w:t>
      </w:r>
    </w:p>
    <w:p w14:paraId="58C092B6" w14:textId="6999587A" w:rsidR="004111F6" w:rsidRDefault="004111F6" w:rsidP="004111F6">
      <w:pPr>
        <w:tabs>
          <w:tab w:val="left" w:pos="1134"/>
          <w:tab w:val="left" w:pos="1871"/>
          <w:tab w:val="left" w:pos="2268"/>
        </w:tabs>
        <w:overflowPunct w:val="0"/>
        <w:autoSpaceDE w:val="0"/>
        <w:autoSpaceDN w:val="0"/>
        <w:adjustRightInd w:val="0"/>
        <w:spacing w:before="120" w:after="0"/>
        <w:jc w:val="left"/>
        <w:textAlignment w:val="baseline"/>
        <w:rPr>
          <w:rFonts w:cs="Arial"/>
          <w:szCs w:val="22"/>
          <w:lang w:eastAsia="en-US"/>
        </w:rPr>
      </w:pPr>
      <w:r>
        <w:rPr>
          <w:rFonts w:cs="Arial"/>
          <w:szCs w:val="22"/>
          <w:lang w:eastAsia="en-US"/>
        </w:rPr>
        <w:t xml:space="preserve">This annex presents a case study based upon a part of the UK where radar density is very </w:t>
      </w:r>
      <w:proofErr w:type="gramStart"/>
      <w:r>
        <w:rPr>
          <w:rFonts w:cs="Arial"/>
          <w:szCs w:val="22"/>
          <w:lang w:eastAsia="en-US"/>
        </w:rPr>
        <w:t>high,</w:t>
      </w:r>
      <w:proofErr w:type="gramEnd"/>
      <w:r>
        <w:rPr>
          <w:rFonts w:cs="Arial"/>
          <w:szCs w:val="22"/>
          <w:lang w:eastAsia="en-US"/>
        </w:rPr>
        <w:t xml:space="preserve"> to illustrate that in future it will be possible to reduce the amount of spectrum required for radars in the 2.7-2.9 GHz band. </w:t>
      </w:r>
    </w:p>
    <w:p w14:paraId="57F54674" w14:textId="77777777" w:rsidR="004111F6" w:rsidRDefault="004111F6" w:rsidP="004111F6">
      <w:pPr>
        <w:tabs>
          <w:tab w:val="left" w:pos="1134"/>
          <w:tab w:val="left" w:pos="1871"/>
          <w:tab w:val="left" w:pos="2268"/>
        </w:tabs>
        <w:overflowPunct w:val="0"/>
        <w:autoSpaceDE w:val="0"/>
        <w:autoSpaceDN w:val="0"/>
        <w:adjustRightInd w:val="0"/>
        <w:spacing w:before="120" w:after="0"/>
        <w:jc w:val="left"/>
        <w:textAlignment w:val="baseline"/>
        <w:rPr>
          <w:rFonts w:cs="Arial"/>
          <w:szCs w:val="22"/>
          <w:lang w:eastAsia="en-US"/>
        </w:rPr>
      </w:pPr>
    </w:p>
    <w:p w14:paraId="779CBA03" w14:textId="77777777" w:rsidR="004111F6" w:rsidRPr="009318BD" w:rsidRDefault="004111F6" w:rsidP="004111F6">
      <w:pPr>
        <w:pStyle w:val="Titre2"/>
        <w:rPr>
          <w:lang w:eastAsia="en-US"/>
        </w:rPr>
      </w:pPr>
      <w:r>
        <w:rPr>
          <w:lang w:eastAsia="en-US"/>
        </w:rPr>
        <w:t>Geographic Considerations</w:t>
      </w:r>
    </w:p>
    <w:p w14:paraId="5298F82E" w14:textId="77777777" w:rsidR="004111F6" w:rsidRDefault="004111F6" w:rsidP="009C4795">
      <w:pPr>
        <w:jc w:val="left"/>
        <w:rPr>
          <w:lang w:eastAsia="en-US"/>
        </w:rPr>
      </w:pPr>
      <w:r>
        <w:rPr>
          <w:lang w:eastAsia="en-US"/>
        </w:rPr>
        <w:t xml:space="preserve">In principle, it might be possible to develop an entirely synthetic scenario(s) to provide insight into the factors affecting the amount of spectrum that will be required by radars in the future.  However, to provide credible results, such a scenario would need to be sufficiently rich in the practical problems that arise in the spectrum planning and management problem.  The authors believed that to achieve this level of credibility would inevitably mean drawing on aspects of the real world.  Therefore instead, it was decided to base the scenario on a real geographical situation.  This approach may seem obvious but it is not without problems.  </w:t>
      </w:r>
    </w:p>
    <w:p w14:paraId="5175D68D" w14:textId="3AE41ECE" w:rsidR="004111F6" w:rsidRDefault="004111F6" w:rsidP="009C4795">
      <w:pPr>
        <w:jc w:val="left"/>
        <w:rPr>
          <w:lang w:eastAsia="en-US"/>
        </w:rPr>
      </w:pPr>
      <w:r>
        <w:rPr>
          <w:lang w:eastAsia="en-US"/>
        </w:rPr>
        <w:t>In any real world situation the number of radars in use in a given area is dynamic.  There is a natural ebb and flow of radars in use as economic and military circumstances change.  For example, a radar system may be removed from the band if an airfield is no longer economically viable. In such circumstances if the land is turned over to other purposes then there is no realistic likelihood of this being reversed.  Whereas, new radars may be added if, for example, a new airport opens or the impact of a wind farm must be mitigated.  Thus i</w:t>
      </w:r>
      <w:r w:rsidR="00FC109A">
        <w:rPr>
          <w:lang w:eastAsia="en-US"/>
        </w:rPr>
        <w:t>n</w:t>
      </w:r>
      <w:r>
        <w:rPr>
          <w:lang w:eastAsia="en-US"/>
        </w:rPr>
        <w:t xml:space="preserve"> a real-world scenario, the list of radars will inevitably become quickly out of date.  But the authors believe this need not invalidate the approach</w:t>
      </w:r>
      <w:r w:rsidR="00617DCF">
        <w:rPr>
          <w:lang w:eastAsia="en-US"/>
        </w:rPr>
        <w:t>, and the illustrative frequency plan developed in this document provides the necessary flexibility to be able to cope with such changes</w:t>
      </w:r>
      <w:r>
        <w:rPr>
          <w:lang w:eastAsia="en-US"/>
        </w:rPr>
        <w:t>.</w:t>
      </w:r>
    </w:p>
    <w:p w14:paraId="30B4B0E5" w14:textId="77777777" w:rsidR="004111F6" w:rsidRDefault="004111F6" w:rsidP="009C4795">
      <w:pPr>
        <w:jc w:val="left"/>
        <w:rPr>
          <w:lang w:eastAsia="en-US"/>
        </w:rPr>
      </w:pPr>
      <w:r>
        <w:rPr>
          <w:lang w:eastAsia="en-US"/>
        </w:rPr>
        <w:t xml:space="preserve">An important spectrum planning consideration is resilience and being able to adapt to changes.  It is imperative that spectrum planning must not be so sensitive to change that addition of a new radar system makes the whole scheme untenable.  </w:t>
      </w:r>
    </w:p>
    <w:p w14:paraId="1EF31A95" w14:textId="61E79F47" w:rsidR="004111F6" w:rsidRPr="00C36A59" w:rsidRDefault="004111F6" w:rsidP="009C4795">
      <w:pPr>
        <w:jc w:val="left"/>
        <w:rPr>
          <w:lang w:eastAsia="en-US"/>
        </w:rPr>
      </w:pPr>
      <w:r>
        <w:rPr>
          <w:lang w:eastAsia="en-US"/>
        </w:rPr>
        <w:t xml:space="preserve">Having decided to base a scenario on real world geography it was then necessary to decide where that should be.   For historical reasons S-Band has been used for radar since the earliest radar systems were developed and, therefore, use of the band is widespread throughout the world.  However, in South Eastern England the density of radar systems is particularly great and it poses many spectrum planning </w:t>
      </w:r>
      <w:r w:rsidR="00617DCF">
        <w:rPr>
          <w:lang w:eastAsia="en-US"/>
        </w:rPr>
        <w:t>challenges</w:t>
      </w:r>
      <w:r>
        <w:rPr>
          <w:lang w:eastAsia="en-US"/>
        </w:rPr>
        <w:t>. Hence this area was chosen for the scenario.</w:t>
      </w:r>
    </w:p>
    <w:p w14:paraId="6F4F945A" w14:textId="77777777" w:rsidR="004111F6" w:rsidRDefault="004111F6" w:rsidP="004111F6">
      <w:pPr>
        <w:spacing w:after="0"/>
        <w:contextualSpacing/>
        <w:jc w:val="left"/>
        <w:rPr>
          <w:rFonts w:cs="Arial"/>
          <w:szCs w:val="22"/>
          <w:lang w:eastAsia="en-US"/>
        </w:rPr>
      </w:pPr>
      <w:r w:rsidRPr="002A583C">
        <w:rPr>
          <w:rFonts w:cs="Arial"/>
          <w:szCs w:val="22"/>
          <w:lang w:eastAsia="en-US"/>
        </w:rPr>
        <w:t>The geographic</w:t>
      </w:r>
      <w:r>
        <w:rPr>
          <w:rFonts w:cs="Arial"/>
          <w:szCs w:val="22"/>
          <w:lang w:eastAsia="en-US"/>
        </w:rPr>
        <w:t>al area identified is formed by</w:t>
      </w:r>
      <w:r w:rsidRPr="002A583C">
        <w:rPr>
          <w:rFonts w:cs="Arial"/>
          <w:szCs w:val="22"/>
          <w:lang w:eastAsia="en-US"/>
        </w:rPr>
        <w:t xml:space="preserve"> the southern coast of En</w:t>
      </w:r>
      <w:r>
        <w:rPr>
          <w:rFonts w:cs="Arial"/>
          <w:szCs w:val="22"/>
          <w:lang w:eastAsia="en-US"/>
        </w:rPr>
        <w:t>gland and a three sided figure.</w:t>
      </w:r>
      <w:r w:rsidRPr="002A583C">
        <w:rPr>
          <w:rFonts w:cs="Arial"/>
          <w:szCs w:val="22"/>
          <w:lang w:eastAsia="en-US"/>
        </w:rPr>
        <w:t xml:space="preserve"> The northern boundary of the figure is formed by latitude 53</w:t>
      </w:r>
      <w:r w:rsidRPr="002A583C">
        <w:rPr>
          <w:rFonts w:ascii="Cambria Math" w:hAnsi="Cambria Math" w:cs="Cambria Math"/>
          <w:szCs w:val="22"/>
          <w:lang w:eastAsia="en-US"/>
        </w:rPr>
        <w:t>⁰</w:t>
      </w:r>
      <w:r w:rsidRPr="002A583C">
        <w:rPr>
          <w:rFonts w:cs="Arial"/>
          <w:szCs w:val="22"/>
          <w:lang w:eastAsia="en-US"/>
        </w:rPr>
        <w:t xml:space="preserve"> 05’ N.  The western boundary is formed by longitude 3</w:t>
      </w:r>
      <w:r w:rsidRPr="002A583C">
        <w:rPr>
          <w:rFonts w:ascii="Cambria Math" w:hAnsi="Cambria Math" w:cs="Cambria Math"/>
          <w:szCs w:val="22"/>
          <w:lang w:eastAsia="en-US"/>
        </w:rPr>
        <w:t>⁰</w:t>
      </w:r>
      <w:r w:rsidRPr="002A583C">
        <w:rPr>
          <w:rFonts w:cs="Arial"/>
          <w:szCs w:val="22"/>
          <w:lang w:eastAsia="en-US"/>
        </w:rPr>
        <w:t xml:space="preserve"> W.  Vertices at 3</w:t>
      </w:r>
      <w:r w:rsidRPr="002A583C">
        <w:rPr>
          <w:rFonts w:ascii="Cambria Math" w:hAnsi="Cambria Math" w:cs="Cambria Math"/>
          <w:szCs w:val="22"/>
          <w:lang w:eastAsia="en-US"/>
        </w:rPr>
        <w:t>⁰</w:t>
      </w:r>
      <w:r>
        <w:rPr>
          <w:rFonts w:cs="Arial"/>
          <w:szCs w:val="22"/>
          <w:lang w:eastAsia="en-US"/>
        </w:rPr>
        <w:t xml:space="preserve"> W 51</w:t>
      </w:r>
      <w:r w:rsidRPr="002A583C">
        <w:rPr>
          <w:rFonts w:ascii="Cambria Math" w:hAnsi="Cambria Math" w:cs="Cambria Math"/>
          <w:szCs w:val="22"/>
          <w:lang w:eastAsia="en-US"/>
        </w:rPr>
        <w:t>⁰</w:t>
      </w:r>
      <w:r w:rsidRPr="002A583C">
        <w:rPr>
          <w:rFonts w:cs="Arial"/>
          <w:szCs w:val="22"/>
          <w:lang w:eastAsia="en-US"/>
        </w:rPr>
        <w:t xml:space="preserve"> 28’N and 0</w:t>
      </w:r>
      <w:r w:rsidRPr="002A583C">
        <w:rPr>
          <w:rFonts w:ascii="Cambria Math" w:hAnsi="Cambria Math" w:cs="Cambria Math"/>
          <w:szCs w:val="22"/>
          <w:lang w:eastAsia="en-US"/>
        </w:rPr>
        <w:t>⁰</w:t>
      </w:r>
      <w:r w:rsidRPr="002A583C">
        <w:rPr>
          <w:rFonts w:cs="Arial"/>
          <w:szCs w:val="22"/>
          <w:lang w:eastAsia="en-US"/>
        </w:rPr>
        <w:t>30’E define the third boundary.</w:t>
      </w:r>
      <w:r>
        <w:rPr>
          <w:rFonts w:cs="Arial"/>
          <w:szCs w:val="22"/>
          <w:lang w:eastAsia="en-US"/>
        </w:rPr>
        <w:t xml:space="preserve"> </w:t>
      </w:r>
      <w:r w:rsidRPr="002A583C">
        <w:rPr>
          <w:rFonts w:cs="Arial"/>
          <w:szCs w:val="22"/>
          <w:lang w:eastAsia="en-US"/>
        </w:rPr>
        <w:t>Figure A1.1 shows the geographical area selected for this case study.</w:t>
      </w:r>
    </w:p>
    <w:p w14:paraId="5AFB32CF" w14:textId="77777777" w:rsidR="004111F6" w:rsidRDefault="004111F6" w:rsidP="004111F6">
      <w:pPr>
        <w:spacing w:after="0"/>
        <w:contextualSpacing/>
        <w:jc w:val="left"/>
        <w:rPr>
          <w:rFonts w:cs="Arial"/>
          <w:szCs w:val="22"/>
          <w:lang w:eastAsia="en-US"/>
        </w:rPr>
      </w:pPr>
    </w:p>
    <w:p w14:paraId="71D9219D" w14:textId="77777777" w:rsidR="004111F6" w:rsidRDefault="004111F6" w:rsidP="004111F6">
      <w:pPr>
        <w:spacing w:after="0"/>
        <w:contextualSpacing/>
        <w:jc w:val="left"/>
        <w:rPr>
          <w:rFonts w:cs="Arial"/>
          <w:szCs w:val="22"/>
          <w:lang w:eastAsia="en-US"/>
        </w:rPr>
      </w:pPr>
      <w:r>
        <w:rPr>
          <w:rFonts w:cs="Arial"/>
          <w:szCs w:val="22"/>
          <w:lang w:eastAsia="en-US"/>
        </w:rPr>
        <w:t xml:space="preserve">The authors also appreciate that a further potential criticism of selecting a limited geographic region is that it may be considered an oversimplification of a more complex problem.  In particular will the scenario take due account of the situation outside the boundaries of the scenario geography.  This matter was considered and it was concluded that there is no perfect scenario.   By choosing a location where it is believed the radar density is particularly high, it follows that densities outside this region are lower.   Provided the scheme has in-built flexibility radars out of the region should be </w:t>
      </w:r>
      <w:r w:rsidR="00617DCF">
        <w:rPr>
          <w:rFonts w:cs="Arial"/>
          <w:szCs w:val="22"/>
          <w:lang w:eastAsia="en-US"/>
        </w:rPr>
        <w:t xml:space="preserve">able to be </w:t>
      </w:r>
      <w:r>
        <w:rPr>
          <w:rFonts w:cs="Arial"/>
          <w:szCs w:val="22"/>
          <w:lang w:eastAsia="en-US"/>
        </w:rPr>
        <w:t xml:space="preserve">accommodated.  </w:t>
      </w:r>
    </w:p>
    <w:p w14:paraId="31EB6BE3" w14:textId="77777777" w:rsidR="004111F6" w:rsidRDefault="004111F6" w:rsidP="004111F6">
      <w:pPr>
        <w:spacing w:after="0"/>
        <w:contextualSpacing/>
        <w:jc w:val="left"/>
        <w:rPr>
          <w:rFonts w:cs="Arial"/>
          <w:szCs w:val="22"/>
          <w:lang w:eastAsia="en-US"/>
        </w:rPr>
      </w:pPr>
    </w:p>
    <w:p w14:paraId="2F96B404" w14:textId="0DD64714" w:rsidR="004111F6" w:rsidRDefault="004111F6" w:rsidP="004111F6">
      <w:pPr>
        <w:spacing w:after="0"/>
        <w:contextualSpacing/>
        <w:jc w:val="left"/>
        <w:rPr>
          <w:rFonts w:cs="Arial"/>
          <w:szCs w:val="22"/>
          <w:lang w:eastAsia="en-US"/>
        </w:rPr>
      </w:pPr>
      <w:r>
        <w:rPr>
          <w:rFonts w:cs="Arial"/>
          <w:szCs w:val="22"/>
          <w:lang w:eastAsia="en-US"/>
        </w:rPr>
        <w:t xml:space="preserve">However, the authors concede that the scenario is not perfect but it is believed that the scenario is good enough to demonstrate the principle that significant </w:t>
      </w:r>
      <w:r w:rsidR="00617DCF">
        <w:rPr>
          <w:rFonts w:cs="Arial"/>
          <w:szCs w:val="22"/>
          <w:lang w:eastAsia="en-US"/>
        </w:rPr>
        <w:t xml:space="preserve">improvements in spectrum efficiency </w:t>
      </w:r>
      <w:r>
        <w:rPr>
          <w:rFonts w:cs="Arial"/>
          <w:szCs w:val="22"/>
          <w:lang w:eastAsia="en-US"/>
        </w:rPr>
        <w:t xml:space="preserve">will be possible in the future without sacrificing safety which is always paramount.  </w:t>
      </w:r>
    </w:p>
    <w:p w14:paraId="4384BB0B" w14:textId="77777777" w:rsidR="004111F6" w:rsidRPr="002A583C" w:rsidRDefault="004111F6" w:rsidP="004111F6">
      <w:pPr>
        <w:spacing w:after="0"/>
        <w:contextualSpacing/>
        <w:jc w:val="left"/>
        <w:rPr>
          <w:rFonts w:cs="Arial"/>
          <w:szCs w:val="22"/>
          <w:lang w:eastAsia="en-US"/>
        </w:rPr>
      </w:pPr>
    </w:p>
    <w:p w14:paraId="56087AAC" w14:textId="77777777" w:rsidR="004111F6" w:rsidRPr="00C36A59" w:rsidRDefault="004111F6" w:rsidP="004111F6">
      <w:pPr>
        <w:rPr>
          <w:lang w:eastAsia="en-US"/>
        </w:rPr>
      </w:pPr>
    </w:p>
    <w:p w14:paraId="1E5704FC" w14:textId="77777777" w:rsidR="004111F6" w:rsidRDefault="004111F6" w:rsidP="004111F6">
      <w:pPr>
        <w:pStyle w:val="Titre2"/>
        <w:rPr>
          <w:lang w:eastAsia="en-US"/>
        </w:rPr>
      </w:pPr>
      <w:r>
        <w:rPr>
          <w:lang w:eastAsia="en-US"/>
        </w:rPr>
        <w:lastRenderedPageBreak/>
        <w:t>Schedule of Radars</w:t>
      </w:r>
    </w:p>
    <w:p w14:paraId="0B66EBA0" w14:textId="77777777" w:rsidR="004111F6" w:rsidRPr="00A119E2" w:rsidRDefault="004111F6" w:rsidP="004111F6">
      <w:pPr>
        <w:rPr>
          <w:lang w:eastAsia="en-US"/>
        </w:rPr>
      </w:pPr>
      <w:r>
        <w:rPr>
          <w:lang w:eastAsia="en-US"/>
        </w:rPr>
        <w:t>The baseline list of radars has been taken from the Ofcom Protected Radar List</w:t>
      </w:r>
      <w:r>
        <w:rPr>
          <w:rStyle w:val="Appelnotedebasdep"/>
          <w:lang w:eastAsia="en-US"/>
        </w:rPr>
        <w:footnoteReference w:id="1"/>
      </w:r>
      <w:r>
        <w:rPr>
          <w:lang w:eastAsia="en-US"/>
        </w:rPr>
        <w:t xml:space="preserve">.  The covering document for this list states: “The Protected Radar list will be re-issued from time to time”.  This list represents the radars in service at a snapshot in time.  </w:t>
      </w:r>
    </w:p>
    <w:p w14:paraId="066A15D2"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cs="Arial"/>
          <w:szCs w:val="22"/>
          <w:lang w:eastAsia="en-US"/>
        </w:rPr>
      </w:pPr>
    </w:p>
    <w:p w14:paraId="2ED3D1B6" w14:textId="77777777" w:rsidR="004111F6" w:rsidRPr="002A583C" w:rsidRDefault="004111F6" w:rsidP="004111F6">
      <w:pPr>
        <w:spacing w:after="0"/>
        <w:contextualSpacing/>
        <w:jc w:val="left"/>
        <w:rPr>
          <w:rFonts w:cs="Arial"/>
          <w:szCs w:val="22"/>
          <w:lang w:eastAsia="en-US"/>
        </w:rPr>
      </w:pPr>
      <w:r>
        <w:rPr>
          <w:rFonts w:cs="Arial"/>
          <w:szCs w:val="22"/>
          <w:lang w:eastAsia="en-US"/>
        </w:rPr>
        <w:t>There are a total of 24</w:t>
      </w:r>
      <w:r w:rsidRPr="002A583C">
        <w:rPr>
          <w:rFonts w:cs="Arial"/>
          <w:szCs w:val="22"/>
          <w:lang w:eastAsia="en-US"/>
        </w:rPr>
        <w:t xml:space="preserve"> radar systems operating in the geographical area of interest.  The radar systems and their locations are listed in Table A1.1</w:t>
      </w:r>
      <w:r>
        <w:rPr>
          <w:rFonts w:cs="Arial"/>
          <w:szCs w:val="22"/>
          <w:lang w:eastAsia="en-US"/>
        </w:rPr>
        <w:t>.</w:t>
      </w:r>
    </w:p>
    <w:p w14:paraId="0F210458" w14:textId="77777777" w:rsidR="004111F6" w:rsidRPr="002A583C" w:rsidRDefault="004111F6" w:rsidP="004111F6">
      <w:pPr>
        <w:spacing w:after="0"/>
        <w:contextualSpacing/>
        <w:jc w:val="left"/>
        <w:rPr>
          <w:rFonts w:cs="Arial"/>
          <w:szCs w:val="22"/>
          <w:lang w:eastAsia="en-US"/>
        </w:rPr>
      </w:pPr>
    </w:p>
    <w:p w14:paraId="00B0538D"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cs="Arial"/>
          <w:b/>
          <w:szCs w:val="22"/>
          <w:lang w:eastAsia="en-US"/>
        </w:rPr>
      </w:pPr>
      <w:r w:rsidRPr="002A583C">
        <w:rPr>
          <w:rFonts w:cs="Arial"/>
          <w:b/>
          <w:szCs w:val="22"/>
          <w:lang w:eastAsia="en-US"/>
        </w:rPr>
        <w:t>Table A1.1</w:t>
      </w:r>
    </w:p>
    <w:p w14:paraId="078208D1" w14:textId="77777777" w:rsidR="004111F6" w:rsidRPr="00105F9F"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cs="Arial"/>
          <w:b/>
          <w:szCs w:val="22"/>
          <w:lang w:eastAsia="en-US"/>
        </w:rPr>
      </w:pPr>
      <w:r w:rsidRPr="00105F9F">
        <w:rPr>
          <w:rFonts w:cs="Arial"/>
          <w:b/>
          <w:szCs w:val="22"/>
          <w:lang w:eastAsia="en-US"/>
        </w:rPr>
        <w:t>Radar Systems and Locations</w:t>
      </w:r>
    </w:p>
    <w:p w14:paraId="2298DD12"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498"/>
        <w:gridCol w:w="1654"/>
        <w:gridCol w:w="3402"/>
      </w:tblGrid>
      <w:tr w:rsidR="004111F6" w:rsidRPr="007C23CC" w14:paraId="3FC8BFD8" w14:textId="77777777" w:rsidTr="004111F6">
        <w:trPr>
          <w:tblHeader/>
        </w:trPr>
        <w:tc>
          <w:tcPr>
            <w:tcW w:w="2059" w:type="dxa"/>
            <w:vAlign w:val="center"/>
          </w:tcPr>
          <w:p w14:paraId="5D65C1C8" w14:textId="77777777" w:rsidR="004111F6" w:rsidRPr="00005C25" w:rsidRDefault="004111F6" w:rsidP="004111F6">
            <w:pPr>
              <w:tabs>
                <w:tab w:val="left" w:pos="1134"/>
                <w:tab w:val="left" w:pos="1871"/>
                <w:tab w:val="left" w:pos="2268"/>
              </w:tabs>
              <w:overflowPunct w:val="0"/>
              <w:autoSpaceDE w:val="0"/>
              <w:autoSpaceDN w:val="0"/>
              <w:adjustRightInd w:val="0"/>
              <w:spacing w:before="120" w:after="0"/>
              <w:textAlignment w:val="baseline"/>
              <w:rPr>
                <w:sz w:val="24"/>
                <w:szCs w:val="24"/>
              </w:rPr>
            </w:pPr>
            <w:r w:rsidRPr="00005C25">
              <w:rPr>
                <w:sz w:val="24"/>
                <w:szCs w:val="24"/>
              </w:rPr>
              <w:t>Location</w:t>
            </w:r>
          </w:p>
        </w:tc>
        <w:tc>
          <w:tcPr>
            <w:tcW w:w="1498" w:type="dxa"/>
            <w:vAlign w:val="center"/>
          </w:tcPr>
          <w:p w14:paraId="23C80DBB" w14:textId="77777777" w:rsidR="004111F6" w:rsidRPr="00005C25" w:rsidRDefault="004111F6" w:rsidP="004111F6">
            <w:pPr>
              <w:tabs>
                <w:tab w:val="left" w:pos="1134"/>
                <w:tab w:val="left" w:pos="1871"/>
                <w:tab w:val="left" w:pos="2268"/>
              </w:tabs>
              <w:overflowPunct w:val="0"/>
              <w:autoSpaceDE w:val="0"/>
              <w:autoSpaceDN w:val="0"/>
              <w:adjustRightInd w:val="0"/>
              <w:spacing w:before="120" w:after="0"/>
              <w:textAlignment w:val="baseline"/>
              <w:rPr>
                <w:sz w:val="24"/>
                <w:szCs w:val="24"/>
              </w:rPr>
            </w:pPr>
            <w:r w:rsidRPr="00005C25">
              <w:rPr>
                <w:sz w:val="24"/>
                <w:szCs w:val="24"/>
              </w:rPr>
              <w:t>Radar Type</w:t>
            </w:r>
          </w:p>
        </w:tc>
        <w:tc>
          <w:tcPr>
            <w:tcW w:w="1654" w:type="dxa"/>
            <w:vAlign w:val="center"/>
          </w:tcPr>
          <w:p w14:paraId="4CC388AA" w14:textId="77777777" w:rsidR="004111F6" w:rsidRPr="00005C25" w:rsidRDefault="004111F6" w:rsidP="004111F6">
            <w:pPr>
              <w:tabs>
                <w:tab w:val="left" w:pos="1134"/>
                <w:tab w:val="left" w:pos="1871"/>
                <w:tab w:val="left" w:pos="2268"/>
              </w:tabs>
              <w:overflowPunct w:val="0"/>
              <w:autoSpaceDE w:val="0"/>
              <w:autoSpaceDN w:val="0"/>
              <w:adjustRightInd w:val="0"/>
              <w:spacing w:before="120" w:after="0"/>
              <w:textAlignment w:val="baseline"/>
              <w:rPr>
                <w:sz w:val="24"/>
                <w:szCs w:val="24"/>
              </w:rPr>
            </w:pPr>
            <w:r w:rsidRPr="00005C25">
              <w:rPr>
                <w:sz w:val="24"/>
                <w:szCs w:val="24"/>
              </w:rPr>
              <w:t>Model</w:t>
            </w:r>
          </w:p>
        </w:tc>
        <w:tc>
          <w:tcPr>
            <w:tcW w:w="3402" w:type="dxa"/>
            <w:vAlign w:val="center"/>
          </w:tcPr>
          <w:p w14:paraId="045EB169" w14:textId="77777777" w:rsidR="004111F6" w:rsidRPr="00005C25" w:rsidRDefault="004111F6" w:rsidP="004111F6">
            <w:pPr>
              <w:tabs>
                <w:tab w:val="left" w:pos="1134"/>
                <w:tab w:val="left" w:pos="1871"/>
                <w:tab w:val="left" w:pos="2268"/>
              </w:tabs>
              <w:overflowPunct w:val="0"/>
              <w:autoSpaceDE w:val="0"/>
              <w:autoSpaceDN w:val="0"/>
              <w:adjustRightInd w:val="0"/>
              <w:spacing w:before="120" w:after="0"/>
              <w:textAlignment w:val="baseline"/>
              <w:rPr>
                <w:sz w:val="24"/>
                <w:szCs w:val="24"/>
              </w:rPr>
            </w:pPr>
            <w:r w:rsidRPr="00005C25">
              <w:rPr>
                <w:sz w:val="24"/>
                <w:szCs w:val="24"/>
              </w:rPr>
              <w:t>Notes</w:t>
            </w:r>
          </w:p>
        </w:tc>
      </w:tr>
      <w:tr w:rsidR="004111F6" w:rsidRPr="007C23CC" w14:paraId="6D0B1358"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7926D202" w14:textId="77777777" w:rsidTr="004111F6">
              <w:trPr>
                <w:trHeight w:val="300"/>
              </w:trPr>
              <w:tc>
                <w:tcPr>
                  <w:tcW w:w="1843" w:type="dxa"/>
                  <w:tcBorders>
                    <w:top w:val="nil"/>
                    <w:left w:val="nil"/>
                    <w:bottom w:val="nil"/>
                    <w:right w:val="nil"/>
                  </w:tcBorders>
                  <w:shd w:val="clear" w:color="auto" w:fill="auto"/>
                  <w:noWrap/>
                  <w:vAlign w:val="bottom"/>
                  <w:hideMark/>
                </w:tcPr>
                <w:p w14:paraId="13748BE0"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Bristol</w:t>
                  </w:r>
                </w:p>
              </w:tc>
            </w:tr>
          </w:tbl>
          <w:p w14:paraId="61539B6C"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5F7E7272"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Civil ATC</w:t>
            </w:r>
          </w:p>
        </w:tc>
        <w:tc>
          <w:tcPr>
            <w:tcW w:w="1654" w:type="dxa"/>
            <w:vAlign w:val="center"/>
          </w:tcPr>
          <w:p w14:paraId="10F9750E"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Marconi S511</w:t>
            </w:r>
          </w:p>
        </w:tc>
        <w:tc>
          <w:tcPr>
            <w:tcW w:w="3402" w:type="dxa"/>
            <w:vAlign w:val="center"/>
          </w:tcPr>
          <w:p w14:paraId="4D0C544E"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p>
        </w:tc>
      </w:tr>
      <w:tr w:rsidR="004111F6" w:rsidRPr="007C23CC" w14:paraId="045818B4"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4A8771BC" w14:textId="77777777" w:rsidTr="004111F6">
              <w:trPr>
                <w:trHeight w:val="459"/>
              </w:trPr>
              <w:tc>
                <w:tcPr>
                  <w:tcW w:w="1843" w:type="dxa"/>
                  <w:tcBorders>
                    <w:top w:val="nil"/>
                    <w:left w:val="nil"/>
                    <w:bottom w:val="nil"/>
                    <w:right w:val="nil"/>
                  </w:tcBorders>
                  <w:shd w:val="clear" w:color="auto" w:fill="auto"/>
                  <w:noWrap/>
                  <w:vAlign w:val="center"/>
                  <w:hideMark/>
                </w:tcPr>
                <w:p w14:paraId="5CF1FD18"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proofErr w:type="spellStart"/>
                  <w:r w:rsidRPr="00A119E2">
                    <w:rPr>
                      <w:rFonts w:asciiTheme="minorHAnsi" w:hAnsiTheme="minorHAnsi" w:cs="Arial"/>
                      <w:sz w:val="20"/>
                    </w:rPr>
                    <w:t>Yeovilton</w:t>
                  </w:r>
                  <w:proofErr w:type="spellEnd"/>
                </w:p>
              </w:tc>
            </w:tr>
          </w:tbl>
          <w:p w14:paraId="49232857"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64CF72C9"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Military ATC</w:t>
            </w:r>
          </w:p>
        </w:tc>
        <w:tc>
          <w:tcPr>
            <w:tcW w:w="1654" w:type="dxa"/>
            <w:vAlign w:val="center"/>
          </w:tcPr>
          <w:p w14:paraId="0573796A"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Watchman</w:t>
            </w:r>
          </w:p>
        </w:tc>
        <w:tc>
          <w:tcPr>
            <w:tcW w:w="3402" w:type="dxa"/>
            <w:vAlign w:val="center"/>
          </w:tcPr>
          <w:p w14:paraId="3A059CAB"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Subject to change by Project Marshall</w:t>
            </w:r>
            <w:r>
              <w:rPr>
                <w:rStyle w:val="Appelnotedebasdep"/>
                <w:rFonts w:asciiTheme="minorHAnsi" w:hAnsiTheme="minorHAnsi"/>
              </w:rPr>
              <w:footnoteReference w:id="2"/>
            </w:r>
          </w:p>
        </w:tc>
      </w:tr>
      <w:tr w:rsidR="004111F6" w:rsidRPr="007C23CC" w14:paraId="640BA532"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34EBC260" w14:textId="77777777" w:rsidTr="004111F6">
              <w:trPr>
                <w:trHeight w:val="300"/>
              </w:trPr>
              <w:tc>
                <w:tcPr>
                  <w:tcW w:w="1843" w:type="dxa"/>
                  <w:tcBorders>
                    <w:top w:val="nil"/>
                    <w:left w:val="nil"/>
                    <w:bottom w:val="nil"/>
                    <w:right w:val="nil"/>
                  </w:tcBorders>
                  <w:shd w:val="clear" w:color="auto" w:fill="auto"/>
                  <w:noWrap/>
                  <w:vAlign w:val="bottom"/>
                  <w:hideMark/>
                </w:tcPr>
                <w:p w14:paraId="42B856EE"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Portland</w:t>
                  </w:r>
                </w:p>
              </w:tc>
            </w:tr>
          </w:tbl>
          <w:p w14:paraId="538CB584"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581C5E38"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Military ATC</w:t>
            </w:r>
          </w:p>
        </w:tc>
        <w:tc>
          <w:tcPr>
            <w:tcW w:w="1654" w:type="dxa"/>
            <w:vAlign w:val="center"/>
          </w:tcPr>
          <w:p w14:paraId="53577F4E"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Watchman</w:t>
            </w:r>
          </w:p>
        </w:tc>
        <w:tc>
          <w:tcPr>
            <w:tcW w:w="3402" w:type="dxa"/>
            <w:vAlign w:val="center"/>
          </w:tcPr>
          <w:p w14:paraId="5EBBC1EE"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Subject to change by Project Marshall</w:t>
            </w:r>
          </w:p>
        </w:tc>
      </w:tr>
      <w:tr w:rsidR="004111F6" w:rsidRPr="007C23CC" w14:paraId="605A4BB9"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38CC8DA5" w14:textId="77777777" w:rsidTr="004111F6">
              <w:trPr>
                <w:trHeight w:val="300"/>
              </w:trPr>
              <w:tc>
                <w:tcPr>
                  <w:tcW w:w="1843" w:type="dxa"/>
                  <w:tcBorders>
                    <w:top w:val="nil"/>
                    <w:left w:val="nil"/>
                    <w:bottom w:val="nil"/>
                    <w:right w:val="nil"/>
                  </w:tcBorders>
                  <w:shd w:val="clear" w:color="auto" w:fill="auto"/>
                  <w:noWrap/>
                  <w:vAlign w:val="bottom"/>
                  <w:hideMark/>
                </w:tcPr>
                <w:p w14:paraId="2DCD51EC"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Bournemouth</w:t>
                  </w:r>
                </w:p>
              </w:tc>
            </w:tr>
          </w:tbl>
          <w:p w14:paraId="1A62D4A7"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5C84B8BF"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Civil ATC</w:t>
            </w:r>
          </w:p>
        </w:tc>
        <w:tc>
          <w:tcPr>
            <w:tcW w:w="1654" w:type="dxa"/>
            <w:vAlign w:val="center"/>
          </w:tcPr>
          <w:p w14:paraId="6AB06C6C"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SELEX-ATCR-44</w:t>
            </w:r>
          </w:p>
        </w:tc>
        <w:tc>
          <w:tcPr>
            <w:tcW w:w="3402" w:type="dxa"/>
            <w:vAlign w:val="center"/>
          </w:tcPr>
          <w:p w14:paraId="0D3C60CD"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p>
        </w:tc>
      </w:tr>
      <w:tr w:rsidR="004111F6" w:rsidRPr="007C23CC" w14:paraId="169D8CD2"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454657FF" w14:textId="77777777" w:rsidTr="004111F6">
              <w:trPr>
                <w:trHeight w:val="300"/>
              </w:trPr>
              <w:tc>
                <w:tcPr>
                  <w:tcW w:w="1843" w:type="dxa"/>
                  <w:tcBorders>
                    <w:top w:val="nil"/>
                    <w:left w:val="nil"/>
                    <w:bottom w:val="nil"/>
                    <w:right w:val="nil"/>
                  </w:tcBorders>
                  <w:shd w:val="clear" w:color="auto" w:fill="auto"/>
                  <w:noWrap/>
                  <w:vAlign w:val="bottom"/>
                  <w:hideMark/>
                </w:tcPr>
                <w:p w14:paraId="0317DB57"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proofErr w:type="spellStart"/>
                  <w:r w:rsidRPr="00A119E2">
                    <w:rPr>
                      <w:rFonts w:asciiTheme="minorHAnsi" w:hAnsiTheme="minorHAnsi" w:cs="Arial"/>
                      <w:sz w:val="20"/>
                    </w:rPr>
                    <w:t>Boscombe</w:t>
                  </w:r>
                  <w:proofErr w:type="spellEnd"/>
                </w:p>
              </w:tc>
            </w:tr>
          </w:tbl>
          <w:p w14:paraId="36AA9EBE"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4A98A5FB"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Military ATC</w:t>
            </w:r>
          </w:p>
        </w:tc>
        <w:tc>
          <w:tcPr>
            <w:tcW w:w="1654" w:type="dxa"/>
            <w:vAlign w:val="center"/>
          </w:tcPr>
          <w:p w14:paraId="5D24688C"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Watchman</w:t>
            </w:r>
          </w:p>
        </w:tc>
        <w:tc>
          <w:tcPr>
            <w:tcW w:w="3402" w:type="dxa"/>
            <w:vAlign w:val="center"/>
          </w:tcPr>
          <w:p w14:paraId="58CB9EF2"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Subject to change by Project Marshall</w:t>
            </w:r>
          </w:p>
        </w:tc>
      </w:tr>
      <w:tr w:rsidR="004111F6" w:rsidRPr="007C23CC" w14:paraId="146D46F0"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130D892F" w14:textId="77777777" w:rsidTr="004111F6">
              <w:trPr>
                <w:trHeight w:val="474"/>
              </w:trPr>
              <w:tc>
                <w:tcPr>
                  <w:tcW w:w="1843" w:type="dxa"/>
                  <w:tcBorders>
                    <w:top w:val="nil"/>
                    <w:left w:val="nil"/>
                    <w:bottom w:val="nil"/>
                    <w:right w:val="nil"/>
                  </w:tcBorders>
                  <w:shd w:val="clear" w:color="auto" w:fill="auto"/>
                  <w:noWrap/>
                  <w:vAlign w:val="center"/>
                  <w:hideMark/>
                </w:tcPr>
                <w:p w14:paraId="35302523"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proofErr w:type="spellStart"/>
                  <w:r w:rsidRPr="00A119E2">
                    <w:rPr>
                      <w:rFonts w:asciiTheme="minorHAnsi" w:hAnsiTheme="minorHAnsi" w:cs="Arial"/>
                      <w:sz w:val="20"/>
                    </w:rPr>
                    <w:t>Brize</w:t>
                  </w:r>
                  <w:proofErr w:type="spellEnd"/>
                  <w:r w:rsidRPr="00A119E2">
                    <w:rPr>
                      <w:rFonts w:asciiTheme="minorHAnsi" w:hAnsiTheme="minorHAnsi" w:cs="Arial"/>
                      <w:sz w:val="20"/>
                    </w:rPr>
                    <w:t xml:space="preserve"> Norton</w:t>
                  </w:r>
                </w:p>
              </w:tc>
            </w:tr>
          </w:tbl>
          <w:p w14:paraId="09547EE8"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099551EB"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Military ATC</w:t>
            </w:r>
          </w:p>
        </w:tc>
        <w:tc>
          <w:tcPr>
            <w:tcW w:w="1654" w:type="dxa"/>
            <w:vAlign w:val="center"/>
          </w:tcPr>
          <w:p w14:paraId="40744A5C"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Watchman</w:t>
            </w:r>
          </w:p>
        </w:tc>
        <w:tc>
          <w:tcPr>
            <w:tcW w:w="3402" w:type="dxa"/>
            <w:vAlign w:val="center"/>
          </w:tcPr>
          <w:p w14:paraId="485588C8"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Subject to change by Project Marshall</w:t>
            </w:r>
          </w:p>
        </w:tc>
      </w:tr>
      <w:tr w:rsidR="004111F6" w:rsidRPr="007C23CC" w14:paraId="7E9D4C21"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2530E771" w14:textId="77777777" w:rsidTr="004111F6">
              <w:trPr>
                <w:trHeight w:val="300"/>
              </w:trPr>
              <w:tc>
                <w:tcPr>
                  <w:tcW w:w="1843" w:type="dxa"/>
                  <w:tcBorders>
                    <w:top w:val="nil"/>
                    <w:left w:val="nil"/>
                    <w:bottom w:val="nil"/>
                    <w:right w:val="nil"/>
                  </w:tcBorders>
                  <w:shd w:val="clear" w:color="auto" w:fill="auto"/>
                  <w:noWrap/>
                  <w:vAlign w:val="bottom"/>
                  <w:hideMark/>
                </w:tcPr>
                <w:p w14:paraId="3F471657"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Middle Wallop</w:t>
                  </w:r>
                </w:p>
              </w:tc>
            </w:tr>
          </w:tbl>
          <w:p w14:paraId="602B99BD"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03B5D0A4"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Military ATC</w:t>
            </w:r>
          </w:p>
        </w:tc>
        <w:tc>
          <w:tcPr>
            <w:tcW w:w="1654" w:type="dxa"/>
            <w:vAlign w:val="center"/>
          </w:tcPr>
          <w:p w14:paraId="7111C30C"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Watchman</w:t>
            </w:r>
          </w:p>
        </w:tc>
        <w:tc>
          <w:tcPr>
            <w:tcW w:w="3402" w:type="dxa"/>
            <w:vAlign w:val="center"/>
          </w:tcPr>
          <w:p w14:paraId="51748849"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Subject to change by Project Marshall</w:t>
            </w:r>
          </w:p>
        </w:tc>
      </w:tr>
      <w:tr w:rsidR="004111F6" w:rsidRPr="007C23CC" w14:paraId="1DDD6DAF"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5AB14DA5" w14:textId="77777777" w:rsidTr="004111F6">
              <w:trPr>
                <w:trHeight w:val="300"/>
              </w:trPr>
              <w:tc>
                <w:tcPr>
                  <w:tcW w:w="1843" w:type="dxa"/>
                  <w:tcBorders>
                    <w:top w:val="nil"/>
                    <w:left w:val="nil"/>
                    <w:bottom w:val="nil"/>
                    <w:right w:val="nil"/>
                  </w:tcBorders>
                  <w:shd w:val="clear" w:color="auto" w:fill="auto"/>
                  <w:noWrap/>
                  <w:vAlign w:val="bottom"/>
                  <w:hideMark/>
                </w:tcPr>
                <w:p w14:paraId="737E989A"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Southampton</w:t>
                  </w:r>
                </w:p>
              </w:tc>
            </w:tr>
          </w:tbl>
          <w:p w14:paraId="5EFC9CF7"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1C1E8A65"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Civil ATC</w:t>
            </w:r>
          </w:p>
        </w:tc>
        <w:tc>
          <w:tcPr>
            <w:tcW w:w="1654" w:type="dxa"/>
            <w:vAlign w:val="center"/>
          </w:tcPr>
          <w:p w14:paraId="5AB01649"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Watchman</w:t>
            </w:r>
          </w:p>
        </w:tc>
        <w:tc>
          <w:tcPr>
            <w:tcW w:w="3402" w:type="dxa"/>
            <w:vAlign w:val="center"/>
          </w:tcPr>
          <w:p w14:paraId="3053E74E"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p>
        </w:tc>
      </w:tr>
      <w:tr w:rsidR="004111F6" w:rsidRPr="007C23CC" w14:paraId="5C17FD2A"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02496925" w14:textId="77777777" w:rsidTr="004111F6">
              <w:trPr>
                <w:trHeight w:val="300"/>
              </w:trPr>
              <w:tc>
                <w:tcPr>
                  <w:tcW w:w="1843" w:type="dxa"/>
                  <w:tcBorders>
                    <w:top w:val="nil"/>
                    <w:left w:val="nil"/>
                    <w:bottom w:val="nil"/>
                    <w:right w:val="nil"/>
                  </w:tcBorders>
                  <w:shd w:val="clear" w:color="auto" w:fill="auto"/>
                  <w:noWrap/>
                  <w:vAlign w:val="bottom"/>
                  <w:hideMark/>
                </w:tcPr>
                <w:p w14:paraId="52C59DF4"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Oxford</w:t>
                  </w:r>
                </w:p>
              </w:tc>
            </w:tr>
          </w:tbl>
          <w:p w14:paraId="55535934"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7991F289"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Civil ATC</w:t>
            </w:r>
          </w:p>
        </w:tc>
        <w:tc>
          <w:tcPr>
            <w:tcW w:w="1654" w:type="dxa"/>
            <w:vAlign w:val="center"/>
          </w:tcPr>
          <w:p w14:paraId="6F127005"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Unknown</w:t>
            </w:r>
          </w:p>
        </w:tc>
        <w:tc>
          <w:tcPr>
            <w:tcW w:w="3402" w:type="dxa"/>
            <w:vAlign w:val="center"/>
          </w:tcPr>
          <w:p w14:paraId="31607291"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Radar currently being replaced</w:t>
            </w:r>
          </w:p>
        </w:tc>
      </w:tr>
      <w:tr w:rsidR="004111F6" w:rsidRPr="007C23CC" w14:paraId="6E58A19E"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131B647C" w14:textId="77777777" w:rsidTr="004111F6">
              <w:trPr>
                <w:trHeight w:val="300"/>
              </w:trPr>
              <w:tc>
                <w:tcPr>
                  <w:tcW w:w="1843" w:type="dxa"/>
                  <w:tcBorders>
                    <w:top w:val="nil"/>
                    <w:left w:val="nil"/>
                    <w:bottom w:val="nil"/>
                    <w:right w:val="nil"/>
                  </w:tcBorders>
                  <w:shd w:val="clear" w:color="auto" w:fill="auto"/>
                  <w:noWrap/>
                  <w:vAlign w:val="bottom"/>
                  <w:hideMark/>
                </w:tcPr>
                <w:p w14:paraId="1F5821F5"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Benson</w:t>
                  </w:r>
                </w:p>
              </w:tc>
            </w:tr>
          </w:tbl>
          <w:p w14:paraId="1CEAB088"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72830FD2"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Military ATC</w:t>
            </w:r>
          </w:p>
        </w:tc>
        <w:tc>
          <w:tcPr>
            <w:tcW w:w="1654" w:type="dxa"/>
            <w:vAlign w:val="center"/>
          </w:tcPr>
          <w:p w14:paraId="2902D0E5"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Watchman</w:t>
            </w:r>
          </w:p>
        </w:tc>
        <w:tc>
          <w:tcPr>
            <w:tcW w:w="3402" w:type="dxa"/>
            <w:vAlign w:val="center"/>
          </w:tcPr>
          <w:p w14:paraId="6C14A05B"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Subject to change by Project Marshall</w:t>
            </w:r>
          </w:p>
        </w:tc>
      </w:tr>
      <w:tr w:rsidR="004111F6" w:rsidRPr="007C23CC" w14:paraId="2E51C189"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16315A64" w14:textId="77777777" w:rsidTr="004111F6">
              <w:trPr>
                <w:trHeight w:val="300"/>
              </w:trPr>
              <w:tc>
                <w:tcPr>
                  <w:tcW w:w="1843" w:type="dxa"/>
                  <w:tcBorders>
                    <w:top w:val="nil"/>
                    <w:left w:val="nil"/>
                    <w:bottom w:val="nil"/>
                    <w:right w:val="nil"/>
                  </w:tcBorders>
                  <w:shd w:val="clear" w:color="auto" w:fill="auto"/>
                  <w:noWrap/>
                  <w:vAlign w:val="bottom"/>
                  <w:hideMark/>
                </w:tcPr>
                <w:p w14:paraId="593D0D3A"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proofErr w:type="spellStart"/>
                  <w:r w:rsidRPr="00A119E2">
                    <w:rPr>
                      <w:rFonts w:asciiTheme="minorHAnsi" w:hAnsiTheme="minorHAnsi" w:cs="Arial"/>
                      <w:sz w:val="20"/>
                    </w:rPr>
                    <w:t>Odiham</w:t>
                  </w:r>
                  <w:proofErr w:type="spellEnd"/>
                </w:p>
              </w:tc>
            </w:tr>
          </w:tbl>
          <w:p w14:paraId="7E656C84"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1400FB04"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Military ATC</w:t>
            </w:r>
          </w:p>
        </w:tc>
        <w:tc>
          <w:tcPr>
            <w:tcW w:w="1654" w:type="dxa"/>
            <w:vAlign w:val="center"/>
          </w:tcPr>
          <w:p w14:paraId="04AA940F"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Watchman</w:t>
            </w:r>
          </w:p>
        </w:tc>
        <w:tc>
          <w:tcPr>
            <w:tcW w:w="3402" w:type="dxa"/>
            <w:vAlign w:val="center"/>
          </w:tcPr>
          <w:p w14:paraId="1EFEC17E"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Subject to change by Project Marshall</w:t>
            </w:r>
          </w:p>
        </w:tc>
      </w:tr>
      <w:tr w:rsidR="004111F6" w:rsidRPr="007C23CC" w14:paraId="0D2918B7"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226F22D2" w14:textId="77777777" w:rsidTr="004111F6">
              <w:trPr>
                <w:trHeight w:val="300"/>
              </w:trPr>
              <w:tc>
                <w:tcPr>
                  <w:tcW w:w="1843" w:type="dxa"/>
                  <w:tcBorders>
                    <w:top w:val="nil"/>
                    <w:left w:val="nil"/>
                    <w:bottom w:val="nil"/>
                    <w:right w:val="nil"/>
                  </w:tcBorders>
                  <w:shd w:val="clear" w:color="auto" w:fill="auto"/>
                  <w:noWrap/>
                  <w:vAlign w:val="bottom"/>
                  <w:hideMark/>
                </w:tcPr>
                <w:p w14:paraId="117A788B"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Farnborough</w:t>
                  </w:r>
                </w:p>
              </w:tc>
            </w:tr>
          </w:tbl>
          <w:p w14:paraId="1C97A038"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7FEA3438"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Civil ATC</w:t>
            </w:r>
          </w:p>
        </w:tc>
        <w:tc>
          <w:tcPr>
            <w:tcW w:w="1654" w:type="dxa"/>
            <w:vAlign w:val="center"/>
          </w:tcPr>
          <w:p w14:paraId="56E24B2B"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Raytheon ASR-10</w:t>
            </w:r>
          </w:p>
        </w:tc>
        <w:tc>
          <w:tcPr>
            <w:tcW w:w="3402" w:type="dxa"/>
            <w:vAlign w:val="center"/>
          </w:tcPr>
          <w:p w14:paraId="426A9028"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p>
        </w:tc>
      </w:tr>
      <w:tr w:rsidR="004111F6" w:rsidRPr="007C23CC" w14:paraId="75490C46"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0057EF52" w14:textId="77777777" w:rsidTr="004111F6">
              <w:trPr>
                <w:trHeight w:val="300"/>
              </w:trPr>
              <w:tc>
                <w:tcPr>
                  <w:tcW w:w="1843" w:type="dxa"/>
                  <w:tcBorders>
                    <w:top w:val="nil"/>
                    <w:left w:val="nil"/>
                    <w:bottom w:val="nil"/>
                    <w:right w:val="nil"/>
                  </w:tcBorders>
                  <w:shd w:val="clear" w:color="auto" w:fill="auto"/>
                  <w:noWrap/>
                  <w:vAlign w:val="bottom"/>
                  <w:hideMark/>
                </w:tcPr>
                <w:p w14:paraId="7CA5D136"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Heathrow</w:t>
                  </w:r>
                </w:p>
              </w:tc>
            </w:tr>
          </w:tbl>
          <w:p w14:paraId="4884C314"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283CA924"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Civil ATC</w:t>
            </w:r>
          </w:p>
        </w:tc>
        <w:tc>
          <w:tcPr>
            <w:tcW w:w="1654" w:type="dxa"/>
            <w:vAlign w:val="center"/>
          </w:tcPr>
          <w:p w14:paraId="3A3187E5"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Raytheon ASR-10</w:t>
            </w:r>
          </w:p>
        </w:tc>
        <w:tc>
          <w:tcPr>
            <w:tcW w:w="3402" w:type="dxa"/>
            <w:vAlign w:val="center"/>
          </w:tcPr>
          <w:p w14:paraId="1937306A"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p>
        </w:tc>
      </w:tr>
      <w:tr w:rsidR="004111F6" w:rsidRPr="007C23CC" w14:paraId="74CB9E92"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67B40AB2" w14:textId="77777777" w:rsidTr="004111F6">
              <w:trPr>
                <w:trHeight w:val="171"/>
              </w:trPr>
              <w:tc>
                <w:tcPr>
                  <w:tcW w:w="1843" w:type="dxa"/>
                  <w:tcBorders>
                    <w:top w:val="nil"/>
                    <w:left w:val="nil"/>
                    <w:bottom w:val="nil"/>
                    <w:right w:val="nil"/>
                  </w:tcBorders>
                  <w:shd w:val="clear" w:color="auto" w:fill="auto"/>
                  <w:noWrap/>
                  <w:vAlign w:val="bottom"/>
                  <w:hideMark/>
                </w:tcPr>
                <w:p w14:paraId="0E68DB5C"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Gatwick</w:t>
                  </w:r>
                </w:p>
              </w:tc>
            </w:tr>
            <w:tr w:rsidR="004111F6" w:rsidRPr="00A119E2" w14:paraId="292E1436" w14:textId="77777777" w:rsidTr="004111F6">
              <w:trPr>
                <w:trHeight w:val="87"/>
              </w:trPr>
              <w:tc>
                <w:tcPr>
                  <w:tcW w:w="1843" w:type="dxa"/>
                  <w:tcBorders>
                    <w:top w:val="nil"/>
                    <w:left w:val="nil"/>
                    <w:bottom w:val="nil"/>
                    <w:right w:val="nil"/>
                  </w:tcBorders>
                  <w:shd w:val="clear" w:color="auto" w:fill="auto"/>
                  <w:noWrap/>
                  <w:vAlign w:val="bottom"/>
                  <w:hideMark/>
                </w:tcPr>
                <w:p w14:paraId="010B4A4D"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p>
              </w:tc>
            </w:tr>
          </w:tbl>
          <w:p w14:paraId="67CA23D9"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50CE2511"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Civil ATC</w:t>
            </w:r>
          </w:p>
        </w:tc>
        <w:tc>
          <w:tcPr>
            <w:tcW w:w="1654" w:type="dxa"/>
            <w:vAlign w:val="center"/>
          </w:tcPr>
          <w:p w14:paraId="0F70EE9F"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Watchman</w:t>
            </w:r>
          </w:p>
        </w:tc>
        <w:tc>
          <w:tcPr>
            <w:tcW w:w="3402" w:type="dxa"/>
            <w:vAlign w:val="center"/>
          </w:tcPr>
          <w:p w14:paraId="7A7EFD62"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p>
        </w:tc>
      </w:tr>
      <w:tr w:rsidR="004111F6" w:rsidRPr="007C23CC" w14:paraId="03E88E5E"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0C5F7647" w14:textId="77777777" w:rsidTr="004111F6">
              <w:trPr>
                <w:trHeight w:val="300"/>
              </w:trPr>
              <w:tc>
                <w:tcPr>
                  <w:tcW w:w="1843" w:type="dxa"/>
                  <w:tcBorders>
                    <w:top w:val="nil"/>
                    <w:left w:val="nil"/>
                    <w:bottom w:val="nil"/>
                    <w:right w:val="nil"/>
                  </w:tcBorders>
                  <w:shd w:val="clear" w:color="auto" w:fill="auto"/>
                  <w:noWrap/>
                  <w:vAlign w:val="bottom"/>
                  <w:hideMark/>
                </w:tcPr>
                <w:p w14:paraId="428F3E8D"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Cambridge</w:t>
                  </w:r>
                </w:p>
              </w:tc>
            </w:tr>
          </w:tbl>
          <w:p w14:paraId="4549271B"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226E222F"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Civil</w:t>
            </w:r>
          </w:p>
        </w:tc>
        <w:tc>
          <w:tcPr>
            <w:tcW w:w="1654" w:type="dxa"/>
            <w:vAlign w:val="center"/>
          </w:tcPr>
          <w:p w14:paraId="762223B6"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AR-15</w:t>
            </w:r>
          </w:p>
        </w:tc>
        <w:tc>
          <w:tcPr>
            <w:tcW w:w="3402" w:type="dxa"/>
            <w:vAlign w:val="center"/>
          </w:tcPr>
          <w:p w14:paraId="16C0F7A1"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trike/>
                <w:sz w:val="20"/>
              </w:rPr>
            </w:pPr>
          </w:p>
        </w:tc>
      </w:tr>
      <w:tr w:rsidR="004111F6" w:rsidRPr="007C23CC" w14:paraId="2224B949"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240ED8AF" w14:textId="77777777" w:rsidTr="004111F6">
              <w:trPr>
                <w:trHeight w:val="300"/>
              </w:trPr>
              <w:tc>
                <w:tcPr>
                  <w:tcW w:w="1843" w:type="dxa"/>
                  <w:tcBorders>
                    <w:top w:val="nil"/>
                    <w:left w:val="nil"/>
                    <w:bottom w:val="nil"/>
                    <w:right w:val="nil"/>
                  </w:tcBorders>
                  <w:shd w:val="clear" w:color="auto" w:fill="auto"/>
                  <w:noWrap/>
                  <w:vAlign w:val="bottom"/>
                  <w:hideMark/>
                </w:tcPr>
                <w:p w14:paraId="0BAA6C71"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Stansted</w:t>
                  </w:r>
                </w:p>
              </w:tc>
            </w:tr>
          </w:tbl>
          <w:p w14:paraId="689B7CCD"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300FAC66"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Civil ATC</w:t>
            </w:r>
          </w:p>
        </w:tc>
        <w:tc>
          <w:tcPr>
            <w:tcW w:w="1654" w:type="dxa"/>
            <w:vAlign w:val="center"/>
          </w:tcPr>
          <w:p w14:paraId="64559C6B"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Raytheon ASR-10</w:t>
            </w:r>
          </w:p>
        </w:tc>
        <w:tc>
          <w:tcPr>
            <w:tcW w:w="3402" w:type="dxa"/>
            <w:vAlign w:val="center"/>
          </w:tcPr>
          <w:p w14:paraId="435EAD22"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p>
        </w:tc>
      </w:tr>
      <w:tr w:rsidR="004111F6" w:rsidRPr="007C23CC" w14:paraId="44CCED07"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698D677A" w14:textId="77777777" w:rsidTr="004111F6">
              <w:trPr>
                <w:trHeight w:val="300"/>
              </w:trPr>
              <w:tc>
                <w:tcPr>
                  <w:tcW w:w="1843" w:type="dxa"/>
                  <w:tcBorders>
                    <w:top w:val="nil"/>
                    <w:left w:val="nil"/>
                    <w:bottom w:val="nil"/>
                    <w:right w:val="nil"/>
                  </w:tcBorders>
                  <w:shd w:val="clear" w:color="auto" w:fill="auto"/>
                  <w:noWrap/>
                  <w:vAlign w:val="bottom"/>
                  <w:hideMark/>
                </w:tcPr>
                <w:p w14:paraId="75E4E761"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proofErr w:type="spellStart"/>
                  <w:r w:rsidRPr="00A119E2">
                    <w:rPr>
                      <w:rFonts w:asciiTheme="minorHAnsi" w:hAnsiTheme="minorHAnsi" w:cs="Arial"/>
                      <w:sz w:val="20"/>
                    </w:rPr>
                    <w:t>Marham</w:t>
                  </w:r>
                  <w:proofErr w:type="spellEnd"/>
                </w:p>
              </w:tc>
            </w:tr>
            <w:tr w:rsidR="004111F6" w:rsidRPr="00A119E2" w14:paraId="349B9741" w14:textId="77777777" w:rsidTr="004111F6">
              <w:trPr>
                <w:trHeight w:val="87"/>
              </w:trPr>
              <w:tc>
                <w:tcPr>
                  <w:tcW w:w="1843" w:type="dxa"/>
                  <w:tcBorders>
                    <w:top w:val="nil"/>
                    <w:left w:val="nil"/>
                    <w:bottom w:val="nil"/>
                    <w:right w:val="nil"/>
                  </w:tcBorders>
                  <w:shd w:val="clear" w:color="auto" w:fill="auto"/>
                  <w:noWrap/>
                  <w:vAlign w:val="bottom"/>
                  <w:hideMark/>
                </w:tcPr>
                <w:p w14:paraId="70C79B3E"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p>
              </w:tc>
            </w:tr>
          </w:tbl>
          <w:p w14:paraId="50066AA9"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2136AB44"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Military ATC</w:t>
            </w:r>
          </w:p>
        </w:tc>
        <w:tc>
          <w:tcPr>
            <w:tcW w:w="1654" w:type="dxa"/>
            <w:vAlign w:val="center"/>
          </w:tcPr>
          <w:p w14:paraId="49550953"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Watchman</w:t>
            </w:r>
          </w:p>
        </w:tc>
        <w:tc>
          <w:tcPr>
            <w:tcW w:w="3402" w:type="dxa"/>
            <w:vAlign w:val="center"/>
          </w:tcPr>
          <w:p w14:paraId="5E5382C7"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Subject to change by Project Marshall</w:t>
            </w:r>
          </w:p>
        </w:tc>
      </w:tr>
      <w:tr w:rsidR="004111F6" w:rsidRPr="007C23CC" w14:paraId="3665B11F"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1F486583" w14:textId="77777777" w:rsidTr="004111F6">
              <w:trPr>
                <w:trHeight w:val="300"/>
              </w:trPr>
              <w:tc>
                <w:tcPr>
                  <w:tcW w:w="1843" w:type="dxa"/>
                  <w:tcBorders>
                    <w:top w:val="nil"/>
                    <w:left w:val="nil"/>
                    <w:bottom w:val="nil"/>
                    <w:right w:val="nil"/>
                  </w:tcBorders>
                  <w:shd w:val="clear" w:color="auto" w:fill="auto"/>
                  <w:noWrap/>
                  <w:vAlign w:val="center"/>
                  <w:hideMark/>
                </w:tcPr>
                <w:p w14:paraId="04ADEC21"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proofErr w:type="spellStart"/>
                  <w:r w:rsidRPr="00A119E2">
                    <w:rPr>
                      <w:rFonts w:asciiTheme="minorHAnsi" w:hAnsiTheme="minorHAnsi" w:cs="Arial"/>
                      <w:sz w:val="20"/>
                    </w:rPr>
                    <w:t>Lakenheath</w:t>
                  </w:r>
                  <w:proofErr w:type="spellEnd"/>
                </w:p>
              </w:tc>
            </w:tr>
          </w:tbl>
          <w:p w14:paraId="376B1CEB"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23414468"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Military ATC</w:t>
            </w:r>
          </w:p>
        </w:tc>
        <w:tc>
          <w:tcPr>
            <w:tcW w:w="1654" w:type="dxa"/>
            <w:vAlign w:val="center"/>
          </w:tcPr>
          <w:p w14:paraId="19EA05E0"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Raytheon GPN-20</w:t>
            </w:r>
          </w:p>
        </w:tc>
        <w:tc>
          <w:tcPr>
            <w:tcW w:w="3402" w:type="dxa"/>
            <w:vAlign w:val="center"/>
          </w:tcPr>
          <w:p w14:paraId="41F02FC7"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p>
        </w:tc>
      </w:tr>
      <w:tr w:rsidR="004111F6" w:rsidRPr="007C23CC" w14:paraId="7212B74F"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60C25F03" w14:textId="77777777" w:rsidTr="004111F6">
              <w:trPr>
                <w:trHeight w:val="435"/>
              </w:trPr>
              <w:tc>
                <w:tcPr>
                  <w:tcW w:w="1843" w:type="dxa"/>
                  <w:tcBorders>
                    <w:top w:val="nil"/>
                    <w:left w:val="nil"/>
                    <w:bottom w:val="nil"/>
                    <w:right w:val="nil"/>
                  </w:tcBorders>
                  <w:shd w:val="clear" w:color="auto" w:fill="auto"/>
                  <w:noWrap/>
                  <w:vAlign w:val="center"/>
                  <w:hideMark/>
                </w:tcPr>
                <w:p w14:paraId="7648C534"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Southend</w:t>
                  </w:r>
                </w:p>
              </w:tc>
            </w:tr>
          </w:tbl>
          <w:p w14:paraId="1BC3F180"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47147532"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Civil ATC</w:t>
            </w:r>
          </w:p>
        </w:tc>
        <w:tc>
          <w:tcPr>
            <w:tcW w:w="1654" w:type="dxa"/>
            <w:vAlign w:val="center"/>
          </w:tcPr>
          <w:p w14:paraId="76E0D3C1"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SELEX ATCR-44-S</w:t>
            </w:r>
          </w:p>
        </w:tc>
        <w:tc>
          <w:tcPr>
            <w:tcW w:w="3402" w:type="dxa"/>
            <w:vAlign w:val="center"/>
          </w:tcPr>
          <w:p w14:paraId="2A289617"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p>
        </w:tc>
      </w:tr>
      <w:tr w:rsidR="004111F6" w:rsidRPr="007C23CC" w14:paraId="3884E897"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0DD9FBD6" w14:textId="77777777" w:rsidTr="004111F6">
              <w:trPr>
                <w:trHeight w:val="300"/>
              </w:trPr>
              <w:tc>
                <w:tcPr>
                  <w:tcW w:w="1843" w:type="dxa"/>
                  <w:tcBorders>
                    <w:top w:val="nil"/>
                    <w:left w:val="nil"/>
                    <w:bottom w:val="nil"/>
                    <w:right w:val="nil"/>
                  </w:tcBorders>
                  <w:shd w:val="clear" w:color="auto" w:fill="auto"/>
                  <w:noWrap/>
                  <w:vAlign w:val="bottom"/>
                  <w:hideMark/>
                </w:tcPr>
                <w:p w14:paraId="530F526D"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proofErr w:type="spellStart"/>
                  <w:r w:rsidRPr="00A119E2">
                    <w:rPr>
                      <w:rFonts w:asciiTheme="minorHAnsi" w:hAnsiTheme="minorHAnsi" w:cs="Arial"/>
                      <w:sz w:val="20"/>
                    </w:rPr>
                    <w:lastRenderedPageBreak/>
                    <w:t>Honington</w:t>
                  </w:r>
                  <w:proofErr w:type="spellEnd"/>
                </w:p>
              </w:tc>
            </w:tr>
          </w:tbl>
          <w:p w14:paraId="7E9F0B38"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367E5250"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Military ATC</w:t>
            </w:r>
          </w:p>
        </w:tc>
        <w:tc>
          <w:tcPr>
            <w:tcW w:w="1654" w:type="dxa"/>
            <w:vAlign w:val="center"/>
          </w:tcPr>
          <w:p w14:paraId="2728A15A"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Watchman</w:t>
            </w:r>
          </w:p>
        </w:tc>
        <w:tc>
          <w:tcPr>
            <w:tcW w:w="3402" w:type="dxa"/>
            <w:vAlign w:val="center"/>
          </w:tcPr>
          <w:p w14:paraId="5CC2CED0"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Subject to change by Project Marshall</w:t>
            </w:r>
          </w:p>
        </w:tc>
      </w:tr>
      <w:tr w:rsidR="004111F6" w:rsidRPr="007C23CC" w14:paraId="49D1D852"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5161A880" w14:textId="77777777" w:rsidTr="004111F6">
              <w:trPr>
                <w:trHeight w:val="300"/>
              </w:trPr>
              <w:tc>
                <w:tcPr>
                  <w:tcW w:w="1843" w:type="dxa"/>
                  <w:tcBorders>
                    <w:top w:val="nil"/>
                    <w:left w:val="nil"/>
                    <w:bottom w:val="nil"/>
                    <w:right w:val="nil"/>
                  </w:tcBorders>
                  <w:shd w:val="clear" w:color="auto" w:fill="auto"/>
                  <w:noWrap/>
                  <w:vAlign w:val="bottom"/>
                  <w:hideMark/>
                </w:tcPr>
                <w:p w14:paraId="5DDBB954"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Norwich</w:t>
                  </w:r>
                </w:p>
              </w:tc>
            </w:tr>
          </w:tbl>
          <w:p w14:paraId="2A8A204D"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1005EFBC"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Civil ATC</w:t>
            </w:r>
          </w:p>
        </w:tc>
        <w:tc>
          <w:tcPr>
            <w:tcW w:w="1654" w:type="dxa"/>
            <w:vAlign w:val="center"/>
          </w:tcPr>
          <w:p w14:paraId="4ECAB6E5"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Raytheon ASR-10</w:t>
            </w:r>
          </w:p>
        </w:tc>
        <w:tc>
          <w:tcPr>
            <w:tcW w:w="3402" w:type="dxa"/>
            <w:vAlign w:val="center"/>
          </w:tcPr>
          <w:p w14:paraId="51D7407D"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p>
        </w:tc>
      </w:tr>
      <w:tr w:rsidR="004111F6" w:rsidRPr="007C23CC" w14:paraId="103159A8" w14:textId="77777777" w:rsidTr="004111F6">
        <w:trPr>
          <w:trHeight w:val="454"/>
        </w:trPr>
        <w:tc>
          <w:tcPr>
            <w:tcW w:w="2059" w:type="dxa"/>
            <w:vAlign w:val="center"/>
          </w:tcPr>
          <w:tbl>
            <w:tblPr>
              <w:tblW w:w="1843" w:type="dxa"/>
              <w:tblLook w:val="04A0" w:firstRow="1" w:lastRow="0" w:firstColumn="1" w:lastColumn="0" w:noHBand="0" w:noVBand="1"/>
            </w:tblPr>
            <w:tblGrid>
              <w:gridCol w:w="1843"/>
            </w:tblGrid>
            <w:tr w:rsidR="004111F6" w:rsidRPr="00A119E2" w14:paraId="3A0C31A4" w14:textId="77777777" w:rsidTr="004111F6">
              <w:trPr>
                <w:trHeight w:val="300"/>
              </w:trPr>
              <w:tc>
                <w:tcPr>
                  <w:tcW w:w="1843" w:type="dxa"/>
                  <w:tcBorders>
                    <w:top w:val="nil"/>
                    <w:left w:val="nil"/>
                    <w:bottom w:val="nil"/>
                    <w:right w:val="nil"/>
                  </w:tcBorders>
                  <w:shd w:val="clear" w:color="auto" w:fill="auto"/>
                  <w:noWrap/>
                  <w:vAlign w:val="bottom"/>
                  <w:hideMark/>
                </w:tcPr>
                <w:p w14:paraId="1264A49F"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cs="Arial"/>
                      <w:sz w:val="20"/>
                    </w:rPr>
                  </w:pPr>
                  <w:r w:rsidRPr="00A119E2">
                    <w:rPr>
                      <w:rFonts w:asciiTheme="minorHAnsi" w:hAnsiTheme="minorHAnsi" w:cs="Arial"/>
                      <w:sz w:val="20"/>
                    </w:rPr>
                    <w:t>Cromer</w:t>
                  </w:r>
                </w:p>
              </w:tc>
            </w:tr>
          </w:tbl>
          <w:p w14:paraId="00D93E2B" w14:textId="77777777" w:rsidR="004111F6" w:rsidRPr="00A119E2" w:rsidRDefault="004111F6" w:rsidP="004111F6">
            <w:pPr>
              <w:tabs>
                <w:tab w:val="left" w:pos="1871"/>
                <w:tab w:val="left" w:pos="2268"/>
              </w:tabs>
              <w:overflowPunct w:val="0"/>
              <w:autoSpaceDE w:val="0"/>
              <w:autoSpaceDN w:val="0"/>
              <w:adjustRightInd w:val="0"/>
              <w:spacing w:before="120" w:after="0"/>
              <w:jc w:val="left"/>
              <w:textAlignment w:val="baseline"/>
              <w:rPr>
                <w:rFonts w:asciiTheme="minorHAnsi" w:hAnsiTheme="minorHAnsi"/>
                <w:sz w:val="20"/>
              </w:rPr>
            </w:pPr>
          </w:p>
        </w:tc>
        <w:tc>
          <w:tcPr>
            <w:tcW w:w="1498" w:type="dxa"/>
            <w:vAlign w:val="center"/>
          </w:tcPr>
          <w:p w14:paraId="2932A614"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NATS</w:t>
            </w:r>
          </w:p>
        </w:tc>
        <w:tc>
          <w:tcPr>
            <w:tcW w:w="1654" w:type="dxa"/>
            <w:vAlign w:val="center"/>
          </w:tcPr>
          <w:p w14:paraId="171A186C"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Raytheon ASR-10</w:t>
            </w:r>
          </w:p>
        </w:tc>
        <w:tc>
          <w:tcPr>
            <w:tcW w:w="3402" w:type="dxa"/>
            <w:vAlign w:val="center"/>
          </w:tcPr>
          <w:p w14:paraId="5F27AD54"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p>
        </w:tc>
      </w:tr>
      <w:tr w:rsidR="004111F6" w:rsidRPr="007C23CC" w14:paraId="09E7F617" w14:textId="77777777" w:rsidTr="004111F6">
        <w:trPr>
          <w:trHeight w:val="454"/>
        </w:trPr>
        <w:tc>
          <w:tcPr>
            <w:tcW w:w="2059" w:type="dxa"/>
            <w:vAlign w:val="center"/>
          </w:tcPr>
          <w:p w14:paraId="50492DA4" w14:textId="77777777" w:rsidR="004111F6" w:rsidRPr="00A119E2" w:rsidRDefault="004111F6" w:rsidP="004111F6">
            <w:pPr>
              <w:tabs>
                <w:tab w:val="left" w:pos="1871"/>
                <w:tab w:val="left" w:pos="2268"/>
              </w:tabs>
              <w:overflowPunct w:val="0"/>
              <w:autoSpaceDE w:val="0"/>
              <w:autoSpaceDN w:val="0"/>
              <w:adjustRightInd w:val="0"/>
              <w:spacing w:before="120" w:after="0"/>
              <w:ind w:left="142"/>
              <w:jc w:val="left"/>
              <w:textAlignment w:val="baseline"/>
              <w:rPr>
                <w:rFonts w:asciiTheme="minorHAnsi" w:hAnsiTheme="minorHAnsi"/>
                <w:sz w:val="20"/>
              </w:rPr>
            </w:pPr>
            <w:proofErr w:type="spellStart"/>
            <w:r w:rsidRPr="00A119E2">
              <w:rPr>
                <w:rFonts w:asciiTheme="minorHAnsi" w:hAnsiTheme="minorHAnsi"/>
                <w:sz w:val="20"/>
              </w:rPr>
              <w:t>Manston</w:t>
            </w:r>
            <w:proofErr w:type="spellEnd"/>
          </w:p>
        </w:tc>
        <w:tc>
          <w:tcPr>
            <w:tcW w:w="1498" w:type="dxa"/>
            <w:vAlign w:val="center"/>
          </w:tcPr>
          <w:p w14:paraId="2268BB7B"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Civil ATC</w:t>
            </w:r>
          </w:p>
        </w:tc>
        <w:tc>
          <w:tcPr>
            <w:tcW w:w="1654" w:type="dxa"/>
            <w:vAlign w:val="center"/>
          </w:tcPr>
          <w:p w14:paraId="26ED1B6D"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Thales STAR 2000</w:t>
            </w:r>
          </w:p>
        </w:tc>
        <w:tc>
          <w:tcPr>
            <w:tcW w:w="3402" w:type="dxa"/>
            <w:vAlign w:val="center"/>
          </w:tcPr>
          <w:p w14:paraId="7141F1D9"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Airport currently not operational</w:t>
            </w:r>
          </w:p>
        </w:tc>
      </w:tr>
      <w:tr w:rsidR="004111F6" w:rsidRPr="007C23CC" w14:paraId="11D375FA" w14:textId="77777777" w:rsidTr="004111F6">
        <w:trPr>
          <w:trHeight w:val="454"/>
        </w:trPr>
        <w:tc>
          <w:tcPr>
            <w:tcW w:w="2059" w:type="dxa"/>
            <w:vAlign w:val="center"/>
          </w:tcPr>
          <w:p w14:paraId="22D88555" w14:textId="77777777" w:rsidR="004111F6" w:rsidRPr="00A119E2" w:rsidRDefault="004111F6" w:rsidP="004111F6">
            <w:pPr>
              <w:tabs>
                <w:tab w:val="left" w:pos="1871"/>
                <w:tab w:val="left" w:pos="2268"/>
              </w:tabs>
              <w:overflowPunct w:val="0"/>
              <w:autoSpaceDE w:val="0"/>
              <w:autoSpaceDN w:val="0"/>
              <w:adjustRightInd w:val="0"/>
              <w:spacing w:before="120" w:after="0"/>
              <w:ind w:left="142"/>
              <w:jc w:val="left"/>
              <w:textAlignment w:val="baseline"/>
              <w:rPr>
                <w:rFonts w:asciiTheme="minorHAnsi" w:hAnsiTheme="minorHAnsi"/>
                <w:sz w:val="20"/>
              </w:rPr>
            </w:pPr>
            <w:r w:rsidRPr="00A119E2">
              <w:rPr>
                <w:rFonts w:asciiTheme="minorHAnsi" w:hAnsiTheme="minorHAnsi"/>
                <w:sz w:val="20"/>
              </w:rPr>
              <w:t>Wittering</w:t>
            </w:r>
          </w:p>
        </w:tc>
        <w:tc>
          <w:tcPr>
            <w:tcW w:w="1498" w:type="dxa"/>
            <w:vAlign w:val="center"/>
          </w:tcPr>
          <w:p w14:paraId="677FD176"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Mil ATC</w:t>
            </w:r>
          </w:p>
        </w:tc>
        <w:tc>
          <w:tcPr>
            <w:tcW w:w="1654" w:type="dxa"/>
            <w:vAlign w:val="center"/>
          </w:tcPr>
          <w:p w14:paraId="2D9395ED"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Watchman</w:t>
            </w:r>
          </w:p>
        </w:tc>
        <w:tc>
          <w:tcPr>
            <w:tcW w:w="3402" w:type="dxa"/>
            <w:vAlign w:val="center"/>
          </w:tcPr>
          <w:p w14:paraId="11EB7AD2" w14:textId="77777777" w:rsidR="004111F6" w:rsidRPr="00A119E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Theme="minorHAnsi" w:hAnsiTheme="minorHAnsi"/>
                <w:sz w:val="20"/>
              </w:rPr>
            </w:pPr>
            <w:r w:rsidRPr="00A119E2">
              <w:rPr>
                <w:rFonts w:asciiTheme="minorHAnsi" w:hAnsiTheme="minorHAnsi"/>
                <w:sz w:val="20"/>
              </w:rPr>
              <w:t>Subject to change by Project Martial</w:t>
            </w:r>
          </w:p>
        </w:tc>
      </w:tr>
    </w:tbl>
    <w:p w14:paraId="7861A752"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jc w:val="left"/>
        <w:textAlignment w:val="baseline"/>
        <w:rPr>
          <w:rFonts w:cs="Arial"/>
          <w:szCs w:val="22"/>
          <w:lang w:eastAsia="en-US"/>
        </w:rPr>
      </w:pPr>
    </w:p>
    <w:p w14:paraId="555CFB22" w14:textId="77777777" w:rsidR="004111F6" w:rsidRPr="002A583C" w:rsidRDefault="004111F6" w:rsidP="004111F6">
      <w:pPr>
        <w:keepNext/>
        <w:spacing w:after="0"/>
        <w:jc w:val="center"/>
        <w:rPr>
          <w:rFonts w:cs="Arial"/>
          <w:b/>
          <w:szCs w:val="22"/>
          <w:lang w:eastAsia="en-US"/>
        </w:rPr>
      </w:pPr>
      <w:r w:rsidRPr="002A583C">
        <w:rPr>
          <w:rFonts w:cs="Arial"/>
          <w:b/>
          <w:szCs w:val="22"/>
          <w:lang w:eastAsia="en-US"/>
        </w:rPr>
        <w:t>Figure A1.1</w:t>
      </w:r>
    </w:p>
    <w:p w14:paraId="6B1B3B6A" w14:textId="77777777" w:rsidR="004111F6" w:rsidRPr="002A583C" w:rsidRDefault="004111F6" w:rsidP="004111F6">
      <w:pPr>
        <w:keepNext/>
        <w:tabs>
          <w:tab w:val="left" w:pos="1134"/>
          <w:tab w:val="left" w:pos="1871"/>
          <w:tab w:val="left" w:pos="2268"/>
        </w:tabs>
        <w:overflowPunct w:val="0"/>
        <w:autoSpaceDE w:val="0"/>
        <w:autoSpaceDN w:val="0"/>
        <w:adjustRightInd w:val="0"/>
        <w:spacing w:before="120" w:after="0"/>
        <w:contextualSpacing/>
        <w:jc w:val="center"/>
        <w:textAlignment w:val="baseline"/>
        <w:rPr>
          <w:rFonts w:cs="Arial"/>
          <w:b/>
          <w:szCs w:val="22"/>
          <w:lang w:eastAsia="en-US"/>
        </w:rPr>
      </w:pPr>
    </w:p>
    <w:p w14:paraId="0EC33936" w14:textId="77777777" w:rsidR="004111F6" w:rsidRPr="00105F9F" w:rsidRDefault="004111F6" w:rsidP="004111F6">
      <w:pPr>
        <w:keepNext/>
        <w:tabs>
          <w:tab w:val="left" w:pos="1134"/>
          <w:tab w:val="left" w:pos="1871"/>
          <w:tab w:val="left" w:pos="2268"/>
        </w:tabs>
        <w:overflowPunct w:val="0"/>
        <w:autoSpaceDE w:val="0"/>
        <w:autoSpaceDN w:val="0"/>
        <w:adjustRightInd w:val="0"/>
        <w:spacing w:before="120" w:after="0"/>
        <w:contextualSpacing/>
        <w:jc w:val="center"/>
        <w:textAlignment w:val="baseline"/>
        <w:rPr>
          <w:rFonts w:cs="Arial"/>
          <w:b/>
          <w:szCs w:val="22"/>
          <w:lang w:eastAsia="en-US"/>
        </w:rPr>
      </w:pPr>
      <w:r w:rsidRPr="00105F9F">
        <w:rPr>
          <w:rFonts w:cs="Arial"/>
          <w:b/>
          <w:szCs w:val="22"/>
          <w:lang w:eastAsia="en-US"/>
        </w:rPr>
        <w:t>Radar Locations</w:t>
      </w:r>
    </w:p>
    <w:p w14:paraId="72768F13" w14:textId="77777777" w:rsidR="004111F6" w:rsidRPr="002A583C" w:rsidRDefault="004111F6" w:rsidP="004111F6">
      <w:pPr>
        <w:keepNext/>
        <w:tabs>
          <w:tab w:val="left" w:pos="1134"/>
          <w:tab w:val="left" w:pos="1871"/>
          <w:tab w:val="left" w:pos="2268"/>
        </w:tabs>
        <w:overflowPunct w:val="0"/>
        <w:autoSpaceDE w:val="0"/>
        <w:autoSpaceDN w:val="0"/>
        <w:adjustRightInd w:val="0"/>
        <w:spacing w:before="120" w:after="0"/>
        <w:jc w:val="left"/>
        <w:textAlignment w:val="baseline"/>
        <w:rPr>
          <w:rFonts w:ascii="Times New Roman" w:hAnsi="Times New Roman"/>
          <w:sz w:val="24"/>
          <w:lang w:eastAsia="en-US"/>
        </w:rPr>
      </w:pPr>
    </w:p>
    <w:p w14:paraId="495BD086" w14:textId="118B2DB9" w:rsidR="004111F6" w:rsidRPr="002A583C" w:rsidRDefault="008B20DE" w:rsidP="004111F6">
      <w:pPr>
        <w:tabs>
          <w:tab w:val="left" w:pos="1134"/>
          <w:tab w:val="left" w:pos="1871"/>
          <w:tab w:val="left" w:pos="2268"/>
        </w:tabs>
        <w:overflowPunct w:val="0"/>
        <w:autoSpaceDE w:val="0"/>
        <w:autoSpaceDN w:val="0"/>
        <w:adjustRightInd w:val="0"/>
        <w:spacing w:before="120" w:after="0"/>
        <w:jc w:val="center"/>
        <w:textAlignment w:val="baseline"/>
        <w:rPr>
          <w:rFonts w:ascii="Times New Roman" w:hAnsi="Times New Roman"/>
          <w:sz w:val="24"/>
          <w:lang w:eastAsia="en-US"/>
        </w:rPr>
      </w:pPr>
      <w:r>
        <w:rPr>
          <w:rFonts w:ascii="Times New Roman" w:hAnsi="Times New Roman"/>
          <w:noProof/>
          <w:sz w:val="24"/>
          <w:lang w:val="fr-FR" w:eastAsia="fr-FR"/>
        </w:rPr>
        <mc:AlternateContent>
          <mc:Choice Requires="wps">
            <w:drawing>
              <wp:anchor distT="0" distB="0" distL="114297" distR="114297" simplePos="0" relativeHeight="251686400" behindDoc="0" locked="0" layoutInCell="1" allowOverlap="1" wp14:anchorId="664EF1FE" wp14:editId="3B74F942">
                <wp:simplePos x="0" y="0"/>
                <wp:positionH relativeFrom="column">
                  <wp:posOffset>1788159</wp:posOffset>
                </wp:positionH>
                <wp:positionV relativeFrom="paragraph">
                  <wp:posOffset>2511425</wp:posOffset>
                </wp:positionV>
                <wp:extent cx="0" cy="1862455"/>
                <wp:effectExtent l="0" t="0" r="19050" b="23495"/>
                <wp:wrapNone/>
                <wp:docPr id="13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245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00A616F" id="_x0000_t32" coordsize="21600,21600" o:spt="32" o:oned="t" path="m,l21600,21600e" filled="f">
                <v:path arrowok="t" fillok="f" o:connecttype="none"/>
                <o:lock v:ext="edit" shapetype="t"/>
              </v:shapetype>
              <v:shape id="Straight Arrow Connector 6" o:spid="_x0000_s1026" type="#_x0000_t32" style="position:absolute;margin-left:140.8pt;margin-top:197.75pt;width:0;height:146.65pt;flip:y;z-index:251686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" strokecolor="red" strokeweight="1.5pt"/>
            </w:pict>
          </mc:Fallback>
        </mc:AlternateContent>
      </w:r>
      <w:r>
        <w:rPr>
          <w:rFonts w:ascii="Times New Roman" w:hAnsi="Times New Roman"/>
          <w:noProof/>
          <w:sz w:val="24"/>
          <w:lang w:val="fr-FR" w:eastAsia="fr-FR"/>
        </w:rPr>
        <mc:AlternateContent>
          <mc:Choice Requires="wps">
            <w:drawing>
              <wp:anchor distT="0" distB="0" distL="114300" distR="114300" simplePos="0" relativeHeight="251687424" behindDoc="0" locked="0" layoutInCell="1" allowOverlap="1" wp14:anchorId="7DA67FA7" wp14:editId="2286E8DD">
                <wp:simplePos x="0" y="0"/>
                <wp:positionH relativeFrom="column">
                  <wp:posOffset>1798955</wp:posOffset>
                </wp:positionH>
                <wp:positionV relativeFrom="paragraph">
                  <wp:posOffset>514985</wp:posOffset>
                </wp:positionV>
                <wp:extent cx="2693670" cy="1996440"/>
                <wp:effectExtent l="0" t="0" r="30480" b="22860"/>
                <wp:wrapNone/>
                <wp:docPr id="12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3670" cy="199644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1C71CB" id="Straight Arrow Connector 7" o:spid="_x0000_s1026" type="#_x0000_t32" style="position:absolute;margin-left:141.65pt;margin-top:40.55pt;width:212.1pt;height:157.2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" strokecolor="red" strokeweight="1.5pt"/>
            </w:pict>
          </mc:Fallback>
        </mc:AlternateContent>
      </w:r>
      <w:r>
        <w:rPr>
          <w:rFonts w:ascii="Times New Roman" w:hAnsi="Times New Roman"/>
          <w:noProof/>
          <w:sz w:val="24"/>
          <w:lang w:val="fr-FR" w:eastAsia="fr-FR"/>
        </w:rPr>
        <mc:AlternateContent>
          <mc:Choice Requires="wps">
            <w:drawing>
              <wp:anchor distT="4294967293" distB="4294967293" distL="114300" distR="114300" simplePos="0" relativeHeight="251688448" behindDoc="0" locked="0" layoutInCell="1" allowOverlap="1" wp14:anchorId="777C1676" wp14:editId="239D9689">
                <wp:simplePos x="0" y="0"/>
                <wp:positionH relativeFrom="column">
                  <wp:posOffset>4503420</wp:posOffset>
                </wp:positionH>
                <wp:positionV relativeFrom="paragraph">
                  <wp:posOffset>514984</wp:posOffset>
                </wp:positionV>
                <wp:extent cx="1232535" cy="0"/>
                <wp:effectExtent l="0" t="0" r="24765" b="19050"/>
                <wp:wrapNone/>
                <wp:docPr id="12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253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3019C3" id="Straight Arrow Connector 8" o:spid="_x0000_s1026" type="#_x0000_t32" style="position:absolute;margin-left:354.6pt;margin-top:40.55pt;width:97.05pt;height:0;z-index:251688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" strokecolor="red" strokeweight="1.5pt"/>
            </w:pict>
          </mc:Fallback>
        </mc:AlternateContent>
      </w:r>
      <w:r>
        <w:rPr>
          <w:rFonts w:ascii="Times New Roman" w:hAnsi="Times New Roman"/>
          <w:noProof/>
          <w:sz w:val="24"/>
          <w:lang w:val="fr-FR" w:eastAsia="fr-FR"/>
        </w:rPr>
        <mc:AlternateContent>
          <mc:Choice Requires="wps">
            <w:drawing>
              <wp:anchor distT="0" distB="0" distL="114300" distR="114300" simplePos="0" relativeHeight="251694592" behindDoc="0" locked="0" layoutInCell="1" allowOverlap="1" wp14:anchorId="6E76A32D" wp14:editId="53B0DA20">
                <wp:simplePos x="0" y="0"/>
                <wp:positionH relativeFrom="column">
                  <wp:posOffset>1566545</wp:posOffset>
                </wp:positionH>
                <wp:positionV relativeFrom="paragraph">
                  <wp:posOffset>548640</wp:posOffset>
                </wp:positionV>
                <wp:extent cx="817245" cy="523240"/>
                <wp:effectExtent l="0" t="0" r="0" b="0"/>
                <wp:wrapNone/>
                <wp:docPr id="2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6BD6B" w14:textId="77777777" w:rsidR="00647466" w:rsidRPr="000F04B7" w:rsidRDefault="00647466" w:rsidP="004111F6">
                            <w:pPr>
                              <w:rPr>
                                <w:rFonts w:asciiTheme="minorHAnsi" w:hAnsiTheme="minorHAnsi"/>
                                <w:sz w:val="18"/>
                              </w:rPr>
                            </w:pPr>
                            <w:r>
                              <w:rPr>
                                <w:rFonts w:asciiTheme="minorHAnsi" w:hAnsiTheme="minorHAnsi"/>
                                <w:sz w:val="18"/>
                              </w:rPr>
                              <w:t>Military</w:t>
                            </w:r>
                            <w:r w:rsidRPr="000F04B7">
                              <w:rPr>
                                <w:rFonts w:asciiTheme="minorHAnsi" w:hAnsiTheme="minorHAnsi"/>
                                <w:sz w:val="18"/>
                              </w:rPr>
                              <w:t xml:space="preserve"> ATC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123.35pt;margin-top:43.2pt;width:64.35pt;height:41.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yOugIAAME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" filled="f" stroked="f">
                <v:textbox>
                  <w:txbxContent>
                    <w:p w14:paraId="4526BD6B" w14:textId="77777777" w:rsidR="00647466" w:rsidRPr="000F04B7" w:rsidRDefault="00647466" w:rsidP="004111F6">
                      <w:pPr>
                        <w:rPr>
                          <w:rFonts w:asciiTheme="minorHAnsi" w:hAnsiTheme="minorHAnsi"/>
                          <w:sz w:val="18"/>
                        </w:rPr>
                      </w:pPr>
                      <w:r>
                        <w:rPr>
                          <w:rFonts w:asciiTheme="minorHAnsi" w:hAnsiTheme="minorHAnsi"/>
                          <w:sz w:val="18"/>
                        </w:rPr>
                        <w:t>Military</w:t>
                      </w:r>
                      <w:r w:rsidRPr="000F04B7">
                        <w:rPr>
                          <w:rFonts w:asciiTheme="minorHAnsi" w:hAnsiTheme="minorHAnsi"/>
                          <w:sz w:val="18"/>
                        </w:rPr>
                        <w:t xml:space="preserve"> ATC</w:t>
                      </w:r>
                    </w:p>
                  </w:txbxContent>
                </v:textbox>
              </v:shape>
            </w:pict>
          </mc:Fallback>
        </mc:AlternateContent>
      </w:r>
      <w:r>
        <w:rPr>
          <w:rFonts w:ascii="Times New Roman" w:hAnsi="Times New Roman"/>
          <w:noProof/>
          <w:sz w:val="24"/>
          <w:lang w:val="fr-FR" w:eastAsia="fr-FR"/>
        </w:rPr>
        <mc:AlternateContent>
          <mc:Choice Requires="wps">
            <w:drawing>
              <wp:anchor distT="0" distB="0" distL="114300" distR="114300" simplePos="0" relativeHeight="251696640" behindDoc="0" locked="0" layoutInCell="1" allowOverlap="1" wp14:anchorId="585EEE5B" wp14:editId="4890860C">
                <wp:simplePos x="0" y="0"/>
                <wp:positionH relativeFrom="column">
                  <wp:posOffset>751840</wp:posOffset>
                </wp:positionH>
                <wp:positionV relativeFrom="paragraph">
                  <wp:posOffset>538480</wp:posOffset>
                </wp:positionV>
                <wp:extent cx="817245" cy="394970"/>
                <wp:effectExtent l="0" t="0" r="0" b="5080"/>
                <wp:wrapNone/>
                <wp:docPr id="1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76D5A" w14:textId="77777777" w:rsidR="00647466" w:rsidRPr="000F04B7" w:rsidRDefault="00647466" w:rsidP="004111F6">
                            <w:pPr>
                              <w:rPr>
                                <w:rFonts w:asciiTheme="minorHAnsi" w:hAnsiTheme="minorHAnsi"/>
                                <w:sz w:val="18"/>
                              </w:rPr>
                            </w:pPr>
                            <w:r w:rsidRPr="000F04B7">
                              <w:rPr>
                                <w:rFonts w:asciiTheme="minorHAnsi" w:hAnsiTheme="minorHAnsi"/>
                                <w:sz w:val="18"/>
                              </w:rPr>
                              <w:t>Civil ATC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59.2pt;margin-top:42.4pt;width:64.35pt;height:31.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O6uw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" filled="f" stroked="f">
                <v:textbox>
                  <w:txbxContent>
                    <w:p w14:paraId="26F76D5A" w14:textId="77777777" w:rsidR="00647466" w:rsidRPr="000F04B7" w:rsidRDefault="00647466" w:rsidP="004111F6">
                      <w:pPr>
                        <w:rPr>
                          <w:rFonts w:asciiTheme="minorHAnsi" w:hAnsiTheme="minorHAnsi"/>
                          <w:sz w:val="18"/>
                        </w:rPr>
                      </w:pPr>
                      <w:r w:rsidRPr="000F04B7">
                        <w:rPr>
                          <w:rFonts w:asciiTheme="minorHAnsi" w:hAnsiTheme="minorHAnsi"/>
                          <w:sz w:val="18"/>
                        </w:rPr>
                        <w:t>Civil ATC</w:t>
                      </w:r>
                    </w:p>
                  </w:txbxContent>
                </v:textbox>
              </v:shape>
            </w:pict>
          </mc:Fallback>
        </mc:AlternateContent>
      </w:r>
      <w:r>
        <w:rPr>
          <w:rFonts w:ascii="Times New Roman" w:hAnsi="Times New Roman"/>
          <w:noProof/>
          <w:sz w:val="24"/>
          <w:lang w:val="fr-FR" w:eastAsia="fr-FR"/>
        </w:rPr>
        <mc:AlternateContent>
          <mc:Choice Requires="wps">
            <w:drawing>
              <wp:anchor distT="0" distB="0" distL="114300" distR="114300" simplePos="0" relativeHeight="251692544" behindDoc="0" locked="0" layoutInCell="1" allowOverlap="1" wp14:anchorId="4CEB0062" wp14:editId="475E3284">
                <wp:simplePos x="0" y="0"/>
                <wp:positionH relativeFrom="column">
                  <wp:posOffset>749935</wp:posOffset>
                </wp:positionH>
                <wp:positionV relativeFrom="paragraph">
                  <wp:posOffset>789940</wp:posOffset>
                </wp:positionV>
                <wp:extent cx="619125" cy="308610"/>
                <wp:effectExtent l="0" t="0" r="0" b="0"/>
                <wp:wrapNone/>
                <wp:docPr id="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EE4D3" w14:textId="77777777" w:rsidR="00647466" w:rsidRPr="000F04B7" w:rsidRDefault="00647466" w:rsidP="004111F6">
                            <w:pPr>
                              <w:rPr>
                                <w:rFonts w:asciiTheme="minorHAnsi" w:hAnsiTheme="minorHAnsi"/>
                                <w:sz w:val="18"/>
                              </w:rPr>
                            </w:pPr>
                            <w:r w:rsidRPr="000F04B7">
                              <w:rPr>
                                <w:rFonts w:asciiTheme="minorHAnsi" w:hAnsiTheme="minorHAnsi"/>
                                <w:sz w:val="18"/>
                              </w:rPr>
                              <w:t>NATS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59.05pt;margin-top:62.2pt;width:48.75pt;height:24.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xOuwIAAMI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" filled="f" stroked="f">
                <v:textbox>
                  <w:txbxContent>
                    <w:p w14:paraId="6E4EE4D3" w14:textId="77777777" w:rsidR="00647466" w:rsidRPr="000F04B7" w:rsidRDefault="00647466" w:rsidP="004111F6">
                      <w:pPr>
                        <w:rPr>
                          <w:rFonts w:asciiTheme="minorHAnsi" w:hAnsiTheme="minorHAnsi"/>
                          <w:sz w:val="18"/>
                        </w:rPr>
                      </w:pPr>
                      <w:r w:rsidRPr="000F04B7">
                        <w:rPr>
                          <w:rFonts w:asciiTheme="minorHAnsi" w:hAnsiTheme="minorHAnsi"/>
                          <w:sz w:val="18"/>
                        </w:rPr>
                        <w:t>NATS</w:t>
                      </w:r>
                    </w:p>
                  </w:txbxContent>
                </v:textbox>
              </v:shape>
            </w:pict>
          </mc:Fallback>
        </mc:AlternateContent>
      </w:r>
      <w:r>
        <w:rPr>
          <w:rFonts w:ascii="Times New Roman" w:hAnsi="Times New Roman"/>
          <w:noProof/>
          <w:sz w:val="24"/>
          <w:lang w:val="fr-FR" w:eastAsia="fr-FR"/>
        </w:rPr>
        <mc:AlternateContent>
          <mc:Choice Requires="wps">
            <w:drawing>
              <wp:anchor distT="0" distB="0" distL="114300" distR="114300" simplePos="0" relativeHeight="251689472" behindDoc="0" locked="0" layoutInCell="1" allowOverlap="1" wp14:anchorId="6E7A9BF2" wp14:editId="093C16F6">
                <wp:simplePos x="0" y="0"/>
                <wp:positionH relativeFrom="column">
                  <wp:posOffset>471805</wp:posOffset>
                </wp:positionH>
                <wp:positionV relativeFrom="paragraph">
                  <wp:posOffset>302260</wp:posOffset>
                </wp:positionV>
                <wp:extent cx="2063750" cy="742950"/>
                <wp:effectExtent l="0" t="0" r="12700" b="19050"/>
                <wp:wrapNone/>
                <wp:docPr id="15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742950"/>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36BF44" id="Rectangle 12" o:spid="_x0000_s1026" style="position:absolute;margin-left:37.15pt;margin-top:23.8pt;width:162.5pt;height:5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" strokecolor="black [3213]"/>
            </w:pict>
          </mc:Fallback>
        </mc:AlternateContent>
      </w:r>
      <w:r>
        <w:rPr>
          <w:rFonts w:ascii="Times New Roman" w:hAnsi="Times New Roman"/>
          <w:noProof/>
          <w:sz w:val="24"/>
          <w:lang w:val="fr-FR" w:eastAsia="fr-FR"/>
        </w:rPr>
        <mc:AlternateContent>
          <mc:Choice Requires="wps">
            <w:drawing>
              <wp:anchor distT="0" distB="0" distL="114300" distR="114300" simplePos="0" relativeHeight="251695616" behindDoc="0" locked="0" layoutInCell="1" allowOverlap="1" wp14:anchorId="70BD85C7" wp14:editId="45ECF838">
                <wp:simplePos x="0" y="0"/>
                <wp:positionH relativeFrom="column">
                  <wp:posOffset>1304290</wp:posOffset>
                </wp:positionH>
                <wp:positionV relativeFrom="paragraph">
                  <wp:posOffset>272415</wp:posOffset>
                </wp:positionV>
                <wp:extent cx="817245" cy="518160"/>
                <wp:effectExtent l="0" t="0" r="0" b="0"/>
                <wp:wrapNone/>
                <wp:docPr id="1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F18B0" w14:textId="77777777" w:rsidR="00647466" w:rsidRPr="000F04B7" w:rsidRDefault="00647466" w:rsidP="004111F6">
                            <w:pPr>
                              <w:rPr>
                                <w:rFonts w:asciiTheme="minorHAnsi" w:hAnsiTheme="minorHAnsi"/>
                                <w:sz w:val="18"/>
                              </w:rPr>
                            </w:pPr>
                            <w:r w:rsidRPr="000F04B7">
                              <w:rPr>
                                <w:rFonts w:asciiTheme="minorHAnsi" w:hAnsiTheme="minorHAnsi"/>
                                <w:sz w:val="18"/>
                              </w:rPr>
                              <w:t>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102.7pt;margin-top:21.45pt;width:64.35pt;height:40.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m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" filled="f" stroked="f">
                <v:textbox>
                  <w:txbxContent>
                    <w:p w14:paraId="0F1F18B0" w14:textId="77777777" w:rsidR="00647466" w:rsidRPr="000F04B7" w:rsidRDefault="00647466" w:rsidP="004111F6">
                      <w:pPr>
                        <w:rPr>
                          <w:rFonts w:asciiTheme="minorHAnsi" w:hAnsiTheme="minorHAnsi"/>
                          <w:sz w:val="18"/>
                        </w:rPr>
                      </w:pPr>
                      <w:r w:rsidRPr="000F04B7">
                        <w:rPr>
                          <w:rFonts w:asciiTheme="minorHAnsi" w:hAnsiTheme="minorHAnsi"/>
                          <w:sz w:val="18"/>
                        </w:rPr>
                        <w:t>Key</w:t>
                      </w:r>
                    </w:p>
                  </w:txbxContent>
                </v:textbox>
              </v:shape>
            </w:pict>
          </mc:Fallback>
        </mc:AlternateContent>
      </w:r>
      <w:r>
        <w:rPr>
          <w:rFonts w:ascii="Times New Roman" w:hAnsi="Times New Roman"/>
          <w:noProof/>
          <w:sz w:val="24"/>
          <w:lang w:val="fr-FR" w:eastAsia="fr-FR"/>
        </w:rPr>
        <mc:AlternateContent>
          <mc:Choice Requires="wps">
            <w:drawing>
              <wp:anchor distT="0" distB="0" distL="114300" distR="114300" simplePos="0" relativeHeight="251693568" behindDoc="0" locked="0" layoutInCell="1" allowOverlap="1" wp14:anchorId="31C20EAB" wp14:editId="16178640">
                <wp:simplePos x="0" y="0"/>
                <wp:positionH relativeFrom="column">
                  <wp:posOffset>1511300</wp:posOffset>
                </wp:positionH>
                <wp:positionV relativeFrom="paragraph">
                  <wp:posOffset>637540</wp:posOffset>
                </wp:positionV>
                <wp:extent cx="50800" cy="58420"/>
                <wp:effectExtent l="0" t="0" r="6350" b="0"/>
                <wp:wrapNone/>
                <wp:docPr id="15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8420"/>
                        </a:xfrm>
                        <a:prstGeom prst="ellipse">
                          <a:avLst/>
                        </a:prstGeom>
                        <a:solidFill>
                          <a:srgbClr val="FF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1DF1DFB" id="Oval 14" o:spid="_x0000_s1026" style="position:absolute;margin-left:119pt;margin-top:50.2pt;width:4pt;height:4.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" fillcolor="#f6f" stroked="f"/>
            </w:pict>
          </mc:Fallback>
        </mc:AlternateContent>
      </w:r>
      <w:r>
        <w:rPr>
          <w:rFonts w:ascii="Times New Roman" w:hAnsi="Times New Roman"/>
          <w:noProof/>
          <w:sz w:val="24"/>
          <w:lang w:val="fr-FR" w:eastAsia="fr-FR"/>
        </w:rPr>
        <mc:AlternateContent>
          <mc:Choice Requires="wps">
            <w:drawing>
              <wp:anchor distT="0" distB="0" distL="114300" distR="114300" simplePos="0" relativeHeight="251691520" behindDoc="0" locked="0" layoutInCell="1" allowOverlap="1" wp14:anchorId="7CB974D5" wp14:editId="3372B3C2">
                <wp:simplePos x="0" y="0"/>
                <wp:positionH relativeFrom="column">
                  <wp:posOffset>692785</wp:posOffset>
                </wp:positionH>
                <wp:positionV relativeFrom="paragraph">
                  <wp:posOffset>876300</wp:posOffset>
                </wp:positionV>
                <wp:extent cx="50800" cy="58420"/>
                <wp:effectExtent l="0" t="0" r="6350" b="0"/>
                <wp:wrapNone/>
                <wp:docPr id="15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8420"/>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AA1707A" id="Oval 15" o:spid="_x0000_s1026" style="position:absolute;margin-left:54.55pt;margin-top:69pt;width:4pt;height:4.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" fillcolor="#0070c0" stroked="f"/>
            </w:pict>
          </mc:Fallback>
        </mc:AlternateContent>
      </w:r>
      <w:r>
        <w:rPr>
          <w:rFonts w:ascii="Times New Roman" w:hAnsi="Times New Roman"/>
          <w:noProof/>
          <w:sz w:val="24"/>
          <w:lang w:val="fr-FR" w:eastAsia="fr-FR"/>
        </w:rPr>
        <mc:AlternateContent>
          <mc:Choice Requires="wps">
            <w:drawing>
              <wp:anchor distT="0" distB="0" distL="114300" distR="114300" simplePos="0" relativeHeight="251690496" behindDoc="0" locked="0" layoutInCell="1" allowOverlap="1" wp14:anchorId="71C410DA" wp14:editId="0567A3AF">
                <wp:simplePos x="0" y="0"/>
                <wp:positionH relativeFrom="column">
                  <wp:posOffset>687705</wp:posOffset>
                </wp:positionH>
                <wp:positionV relativeFrom="paragraph">
                  <wp:posOffset>637540</wp:posOffset>
                </wp:positionV>
                <wp:extent cx="50800" cy="58420"/>
                <wp:effectExtent l="0" t="0" r="6350" b="0"/>
                <wp:wrapNone/>
                <wp:docPr id="14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5842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3F22ED" id="Oval 16" o:spid="_x0000_s1026" style="position:absolute;margin-left:54.15pt;margin-top:50.2pt;width:4pt;height:4.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" fillcolor="red" stroked="f"/>
            </w:pict>
          </mc:Fallback>
        </mc:AlternateContent>
      </w:r>
      <w:r w:rsidR="004111F6">
        <w:rPr>
          <w:rFonts w:ascii="Times New Roman" w:hAnsi="Times New Roman"/>
          <w:noProof/>
          <w:sz w:val="24"/>
          <w:lang w:val="fr-FR" w:eastAsia="fr-FR"/>
        </w:rPr>
        <w:drawing>
          <wp:inline distT="0" distB="0" distL="0" distR="0" wp14:anchorId="09C7769B" wp14:editId="441DD214">
            <wp:extent cx="5731510" cy="4298950"/>
            <wp:effectExtent l="19050" t="0" r="2540" b="0"/>
            <wp:docPr id="202" name="Picture 2" descr="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bmp"/>
                    <pic:cNvPicPr/>
                  </pic:nvPicPr>
                  <pic:blipFill>
                    <a:blip r:embed="rId10" cstate="print"/>
                    <a:stretch>
                      <a:fillRect/>
                    </a:stretch>
                  </pic:blipFill>
                  <pic:spPr>
                    <a:xfrm>
                      <a:off x="0" y="0"/>
                      <a:ext cx="5731510" cy="4298950"/>
                    </a:xfrm>
                    <a:prstGeom prst="rect">
                      <a:avLst/>
                    </a:prstGeom>
                  </pic:spPr>
                </pic:pic>
              </a:graphicData>
            </a:graphic>
          </wp:inline>
        </w:drawing>
      </w:r>
    </w:p>
    <w:p w14:paraId="625B9200" w14:textId="77777777" w:rsidR="004111F6" w:rsidRDefault="004111F6" w:rsidP="004111F6">
      <w:pPr>
        <w:spacing w:after="0"/>
        <w:contextualSpacing/>
        <w:jc w:val="left"/>
        <w:rPr>
          <w:rFonts w:cs="Arial"/>
          <w:szCs w:val="22"/>
          <w:lang w:eastAsia="en-US"/>
        </w:rPr>
      </w:pPr>
    </w:p>
    <w:p w14:paraId="6DFCE45C" w14:textId="77777777" w:rsidR="004111F6" w:rsidRDefault="004111F6" w:rsidP="004111F6">
      <w:pPr>
        <w:spacing w:after="0"/>
        <w:contextualSpacing/>
        <w:jc w:val="left"/>
        <w:rPr>
          <w:rFonts w:cs="Arial"/>
          <w:szCs w:val="22"/>
          <w:lang w:eastAsia="en-US"/>
        </w:rPr>
      </w:pPr>
    </w:p>
    <w:p w14:paraId="19D19FE0" w14:textId="77777777" w:rsidR="004111F6" w:rsidRDefault="004111F6" w:rsidP="004111F6">
      <w:pPr>
        <w:spacing w:after="0"/>
        <w:contextualSpacing/>
        <w:jc w:val="left"/>
        <w:rPr>
          <w:rFonts w:cs="Arial"/>
          <w:szCs w:val="22"/>
          <w:lang w:eastAsia="en-US"/>
        </w:rPr>
      </w:pPr>
    </w:p>
    <w:p w14:paraId="19EF10FF" w14:textId="77777777" w:rsidR="004111F6" w:rsidRPr="002A583C" w:rsidRDefault="004111F6" w:rsidP="004111F6">
      <w:pPr>
        <w:pStyle w:val="Titre2"/>
        <w:rPr>
          <w:u w:val="single"/>
          <w:lang w:eastAsia="en-US"/>
        </w:rPr>
      </w:pPr>
      <w:r w:rsidRPr="002A583C">
        <w:rPr>
          <w:lang w:eastAsia="en-US"/>
        </w:rPr>
        <w:t xml:space="preserve">Radar types/sites </w:t>
      </w:r>
      <w:r>
        <w:rPr>
          <w:lang w:eastAsia="en-US"/>
        </w:rPr>
        <w:t xml:space="preserve">considered </w:t>
      </w:r>
      <w:r w:rsidRPr="002A583C">
        <w:rPr>
          <w:lang w:eastAsia="en-US"/>
        </w:rPr>
        <w:t xml:space="preserve">but not </w:t>
      </w:r>
      <w:r>
        <w:rPr>
          <w:lang w:eastAsia="en-US"/>
        </w:rPr>
        <w:t>included</w:t>
      </w:r>
      <w:r w:rsidRPr="002A583C">
        <w:rPr>
          <w:lang w:eastAsia="en-US"/>
        </w:rPr>
        <w:t xml:space="preserve"> within the s</w:t>
      </w:r>
      <w:r>
        <w:rPr>
          <w:lang w:eastAsia="en-US"/>
        </w:rPr>
        <w:t>cenario</w:t>
      </w:r>
    </w:p>
    <w:p w14:paraId="036BB818"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cs="Arial"/>
          <w:szCs w:val="22"/>
          <w:lang w:eastAsia="en-US"/>
        </w:rPr>
      </w:pPr>
    </w:p>
    <w:p w14:paraId="56821FB3" w14:textId="7D1F058C" w:rsidR="004111F6" w:rsidRPr="00286444" w:rsidRDefault="004111F6" w:rsidP="004111F6">
      <w:pPr>
        <w:spacing w:after="0"/>
        <w:jc w:val="left"/>
        <w:rPr>
          <w:rFonts w:cs="Arial"/>
          <w:szCs w:val="22"/>
          <w:lang w:eastAsia="en-US"/>
        </w:rPr>
      </w:pPr>
      <w:r w:rsidRPr="00286444">
        <w:rPr>
          <w:rFonts w:cs="Arial"/>
          <w:b/>
          <w:szCs w:val="22"/>
          <w:lang w:eastAsia="en-US"/>
        </w:rPr>
        <w:t>Air Defence Radars</w:t>
      </w:r>
      <w:r w:rsidR="00617DCF">
        <w:rPr>
          <w:rFonts w:cs="Arial"/>
          <w:b/>
          <w:szCs w:val="22"/>
          <w:lang w:eastAsia="en-US"/>
        </w:rPr>
        <w:t>.</w:t>
      </w:r>
      <w:r w:rsidRPr="00286444">
        <w:rPr>
          <w:rFonts w:cs="Arial"/>
          <w:b/>
          <w:szCs w:val="22"/>
          <w:lang w:eastAsia="en-US"/>
        </w:rPr>
        <w:tab/>
      </w:r>
      <w:r w:rsidRPr="00286444">
        <w:rPr>
          <w:rFonts w:cs="Arial"/>
          <w:szCs w:val="22"/>
          <w:lang w:eastAsia="en-US"/>
        </w:rPr>
        <w:t xml:space="preserve">The only fixed air defence site within the area of interest is at Remote Radar Head (RRH) </w:t>
      </w:r>
      <w:proofErr w:type="spellStart"/>
      <w:r w:rsidRPr="00286444">
        <w:rPr>
          <w:rFonts w:cs="Arial"/>
          <w:szCs w:val="22"/>
          <w:lang w:eastAsia="en-US"/>
        </w:rPr>
        <w:t>Trimingham</w:t>
      </w:r>
      <w:proofErr w:type="spellEnd"/>
      <w:r w:rsidRPr="00286444">
        <w:rPr>
          <w:rFonts w:cs="Arial"/>
          <w:szCs w:val="22"/>
          <w:lang w:eastAsia="en-US"/>
        </w:rPr>
        <w:t xml:space="preserve"> and the radar operating at this site is a new TPS-77 which has been provided for the purposes of wind farm mitigation.  This radar operates in L-Band and hence is not of concern to this study.  </w:t>
      </w:r>
      <w:r>
        <w:rPr>
          <w:rFonts w:cs="Arial"/>
          <w:szCs w:val="22"/>
          <w:lang w:eastAsia="en-US"/>
        </w:rPr>
        <w:t xml:space="preserve">The general principle that Air Defence radars may be deployed to any sites on an as-required basis, for example to provide defence of special events was considered.  However, Air Defence radars are required to be frequency agile as well as frequency diverse and have much greater flexibility to accommodate interference than civil </w:t>
      </w:r>
      <w:r>
        <w:rPr>
          <w:rFonts w:cs="Arial"/>
          <w:szCs w:val="22"/>
          <w:lang w:eastAsia="en-US"/>
        </w:rPr>
        <w:lastRenderedPageBreak/>
        <w:t>radars.  Hence it was considered that Air Defence radars could be accommodated by spare capacity in spectrum planning.</w:t>
      </w:r>
    </w:p>
    <w:p w14:paraId="5906EB98" w14:textId="77777777" w:rsidR="004111F6" w:rsidRPr="00286444"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798910B0" w14:textId="5D87D815" w:rsidR="004111F6" w:rsidRPr="00286444" w:rsidRDefault="004111F6" w:rsidP="004111F6">
      <w:pPr>
        <w:spacing w:after="0"/>
        <w:jc w:val="left"/>
        <w:rPr>
          <w:rFonts w:cs="Arial"/>
          <w:szCs w:val="22"/>
          <w:u w:val="single"/>
          <w:lang w:eastAsia="en-US"/>
        </w:rPr>
      </w:pPr>
      <w:r w:rsidRPr="00286444">
        <w:rPr>
          <w:rFonts w:cs="Arial"/>
          <w:b/>
          <w:szCs w:val="22"/>
          <w:lang w:eastAsia="en-US"/>
        </w:rPr>
        <w:t>Animal and Plant Health Agency (APHA) Avian Radars</w:t>
      </w:r>
      <w:r w:rsidR="00617DCF">
        <w:rPr>
          <w:rFonts w:cs="Arial"/>
          <w:b/>
          <w:szCs w:val="22"/>
          <w:lang w:eastAsia="en-US"/>
        </w:rPr>
        <w:t>.</w:t>
      </w:r>
      <w:r w:rsidRPr="00286444">
        <w:rPr>
          <w:rFonts w:cs="Arial"/>
          <w:b/>
          <w:szCs w:val="22"/>
          <w:lang w:eastAsia="en-US"/>
        </w:rPr>
        <w:tab/>
      </w:r>
      <w:r w:rsidRPr="00286444">
        <w:rPr>
          <w:rFonts w:cs="Arial"/>
          <w:szCs w:val="22"/>
          <w:lang w:eastAsia="en-US"/>
        </w:rPr>
        <w:t xml:space="preserve">APHA operate a number of avian radars.  These radars operate at both S-Band and X-Band.  The radars are based on marine radar systems and operate above 3GHz and </w:t>
      </w:r>
      <w:r w:rsidR="00617DCF">
        <w:rPr>
          <w:rFonts w:cs="Arial"/>
          <w:szCs w:val="22"/>
          <w:lang w:eastAsia="en-US"/>
        </w:rPr>
        <w:t>hence are not relevant</w:t>
      </w:r>
      <w:r w:rsidRPr="00286444">
        <w:rPr>
          <w:rFonts w:cs="Arial"/>
          <w:szCs w:val="22"/>
          <w:lang w:eastAsia="en-US"/>
        </w:rPr>
        <w:t xml:space="preserve"> for the purposes of this study.</w:t>
      </w:r>
      <w:r w:rsidRPr="00286444">
        <w:rPr>
          <w:rFonts w:cs="Arial"/>
          <w:position w:val="6"/>
          <w:szCs w:val="22"/>
          <w:lang w:eastAsia="en-US"/>
        </w:rPr>
        <w:footnoteReference w:id="3"/>
      </w:r>
      <w:r w:rsidRPr="00286444">
        <w:rPr>
          <w:rFonts w:cs="Arial"/>
          <w:szCs w:val="22"/>
          <w:lang w:eastAsia="en-US"/>
        </w:rPr>
        <w:t xml:space="preserve"> </w:t>
      </w:r>
    </w:p>
    <w:p w14:paraId="1A52346A" w14:textId="77777777" w:rsidR="004111F6" w:rsidRPr="00286444"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u w:val="single"/>
          <w:lang w:eastAsia="en-US"/>
        </w:rPr>
      </w:pPr>
    </w:p>
    <w:p w14:paraId="5EB17F60" w14:textId="77777777" w:rsidR="004111F6" w:rsidRDefault="004111F6" w:rsidP="004111F6">
      <w:pPr>
        <w:spacing w:after="0"/>
        <w:jc w:val="left"/>
        <w:rPr>
          <w:rFonts w:cs="Arial"/>
          <w:b/>
          <w:szCs w:val="22"/>
          <w:lang w:eastAsia="en-US"/>
        </w:rPr>
      </w:pPr>
      <w:proofErr w:type="spellStart"/>
      <w:r>
        <w:rPr>
          <w:rFonts w:cs="Arial"/>
          <w:b/>
          <w:szCs w:val="22"/>
          <w:lang w:eastAsia="en-US"/>
        </w:rPr>
        <w:t>Chilbolton</w:t>
      </w:r>
      <w:proofErr w:type="spellEnd"/>
      <w:r>
        <w:rPr>
          <w:rFonts w:cs="Arial"/>
          <w:b/>
          <w:szCs w:val="22"/>
          <w:lang w:eastAsia="en-US"/>
        </w:rPr>
        <w:t xml:space="preserve"> Advanced Meteorological Radar </w:t>
      </w:r>
      <w:r w:rsidRPr="0024568F">
        <w:rPr>
          <w:rFonts w:cs="Arial"/>
          <w:szCs w:val="22"/>
          <w:lang w:eastAsia="en-US"/>
        </w:rPr>
        <w:t>(</w:t>
      </w:r>
      <w:r>
        <w:t>CAMRA) is present within the scenario geography but it operates on a fixed frequency of 3.0765</w:t>
      </w:r>
      <w:r w:rsidR="00FE5DD0">
        <w:t xml:space="preserve"> </w:t>
      </w:r>
      <w:r>
        <w:t xml:space="preserve">GHz.  In the illustrative spectrum plan developed and described below the frequency separation between CAMRA and the other radars is greater than 100 MHz and no further special consideration has been given to CAMRA.  </w:t>
      </w:r>
    </w:p>
    <w:p w14:paraId="5A7080E8" w14:textId="77777777" w:rsidR="004111F6" w:rsidRDefault="004111F6" w:rsidP="004111F6">
      <w:pPr>
        <w:spacing w:after="0"/>
        <w:jc w:val="left"/>
        <w:rPr>
          <w:rFonts w:cs="Arial"/>
          <w:b/>
          <w:szCs w:val="22"/>
          <w:lang w:eastAsia="en-US"/>
        </w:rPr>
      </w:pPr>
    </w:p>
    <w:p w14:paraId="290E27DD" w14:textId="34250E88" w:rsidR="004111F6" w:rsidRPr="00286444" w:rsidRDefault="004111F6" w:rsidP="004111F6">
      <w:pPr>
        <w:spacing w:after="0"/>
        <w:jc w:val="left"/>
        <w:rPr>
          <w:rFonts w:cs="Arial"/>
          <w:szCs w:val="22"/>
          <w:lang w:eastAsia="en-US"/>
        </w:rPr>
      </w:pPr>
      <w:r w:rsidRPr="00286444">
        <w:rPr>
          <w:rFonts w:cs="Arial"/>
          <w:b/>
          <w:szCs w:val="22"/>
          <w:lang w:eastAsia="en-US"/>
        </w:rPr>
        <w:t>Wind Farm Mitigation In-Fill Radars</w:t>
      </w:r>
      <w:r w:rsidR="00FE5DD0">
        <w:rPr>
          <w:rFonts w:cs="Arial"/>
          <w:b/>
          <w:szCs w:val="22"/>
          <w:lang w:eastAsia="en-US"/>
        </w:rPr>
        <w:t>.</w:t>
      </w:r>
      <w:r w:rsidRPr="00286444">
        <w:rPr>
          <w:rFonts w:cs="Arial"/>
          <w:b/>
          <w:szCs w:val="22"/>
          <w:lang w:eastAsia="en-US"/>
        </w:rPr>
        <w:tab/>
      </w:r>
      <w:r w:rsidRPr="00286444">
        <w:rPr>
          <w:rFonts w:cs="Arial"/>
          <w:szCs w:val="22"/>
          <w:lang w:eastAsia="en-US"/>
        </w:rPr>
        <w:t>Win</w:t>
      </w:r>
      <w:r>
        <w:rPr>
          <w:rFonts w:cs="Arial"/>
          <w:szCs w:val="22"/>
          <w:lang w:eastAsia="en-US"/>
        </w:rPr>
        <w:t>d f</w:t>
      </w:r>
      <w:r w:rsidRPr="00286444">
        <w:rPr>
          <w:rFonts w:cs="Arial"/>
          <w:szCs w:val="22"/>
          <w:lang w:eastAsia="en-US"/>
        </w:rPr>
        <w:t>arm mitigation radars can take a number of different forms.  There are a number of examples in the UK where completely new</w:t>
      </w:r>
      <w:r>
        <w:rPr>
          <w:rFonts w:cs="Arial"/>
          <w:szCs w:val="22"/>
          <w:lang w:eastAsia="en-US"/>
        </w:rPr>
        <w:t>,</w:t>
      </w:r>
      <w:r w:rsidRPr="00286444">
        <w:rPr>
          <w:rFonts w:cs="Arial"/>
          <w:szCs w:val="22"/>
          <w:lang w:eastAsia="en-US"/>
        </w:rPr>
        <w:t xml:space="preserve"> full scale</w:t>
      </w:r>
      <w:r>
        <w:rPr>
          <w:rFonts w:cs="Arial"/>
          <w:szCs w:val="22"/>
          <w:lang w:eastAsia="en-US"/>
        </w:rPr>
        <w:t>,</w:t>
      </w:r>
      <w:r w:rsidRPr="00286444">
        <w:rPr>
          <w:rFonts w:cs="Arial"/>
          <w:szCs w:val="22"/>
          <w:lang w:eastAsia="en-US"/>
        </w:rPr>
        <w:t xml:space="preserve"> ATC radars have been purchased by the Wind Industry to mitigate wind farm effects on radars.  For example, Robin Hood Airport Doncaster Sheffield and Glasgow Airport operate radars at </w:t>
      </w:r>
      <w:proofErr w:type="spellStart"/>
      <w:r w:rsidRPr="00286444">
        <w:rPr>
          <w:rFonts w:cs="Arial"/>
          <w:szCs w:val="22"/>
          <w:lang w:eastAsia="en-US"/>
        </w:rPr>
        <w:t>Hibaldstow</w:t>
      </w:r>
      <w:proofErr w:type="spellEnd"/>
      <w:r w:rsidRPr="00286444">
        <w:rPr>
          <w:rFonts w:cs="Arial"/>
          <w:szCs w:val="22"/>
          <w:lang w:eastAsia="en-US"/>
        </w:rPr>
        <w:t xml:space="preserve"> and Kincardine </w:t>
      </w:r>
      <w:proofErr w:type="gramStart"/>
      <w:r w:rsidRPr="00286444">
        <w:rPr>
          <w:rFonts w:cs="Arial"/>
          <w:szCs w:val="22"/>
          <w:lang w:eastAsia="en-US"/>
        </w:rPr>
        <w:t>On</w:t>
      </w:r>
      <w:proofErr w:type="gramEnd"/>
      <w:r w:rsidRPr="00286444">
        <w:rPr>
          <w:rFonts w:cs="Arial"/>
          <w:szCs w:val="22"/>
          <w:lang w:eastAsia="en-US"/>
        </w:rPr>
        <w:t xml:space="preserve"> Firth to mitigate wind farms effects.  The wind farms in question, </w:t>
      </w:r>
      <w:proofErr w:type="spellStart"/>
      <w:r w:rsidRPr="00286444">
        <w:rPr>
          <w:rFonts w:cs="Arial"/>
          <w:szCs w:val="22"/>
          <w:lang w:eastAsia="en-US"/>
        </w:rPr>
        <w:t>Keadby</w:t>
      </w:r>
      <w:proofErr w:type="spellEnd"/>
      <w:r w:rsidRPr="00286444">
        <w:rPr>
          <w:rFonts w:cs="Arial"/>
          <w:szCs w:val="22"/>
          <w:lang w:eastAsia="en-US"/>
        </w:rPr>
        <w:t xml:space="preserve"> (and others that are almost co-located) and </w:t>
      </w:r>
      <w:proofErr w:type="spellStart"/>
      <w:r w:rsidRPr="00286444">
        <w:rPr>
          <w:rFonts w:cs="Arial"/>
          <w:szCs w:val="22"/>
          <w:lang w:eastAsia="en-US"/>
        </w:rPr>
        <w:t>Whitelee</w:t>
      </w:r>
      <w:proofErr w:type="spellEnd"/>
      <w:r w:rsidRPr="00286444">
        <w:rPr>
          <w:rStyle w:val="Appelnotedebasdep"/>
          <w:rFonts w:cs="Arial"/>
          <w:szCs w:val="22"/>
          <w:lang w:eastAsia="en-US"/>
        </w:rPr>
        <w:footnoteReference w:id="4"/>
      </w:r>
      <w:r w:rsidRPr="00286444">
        <w:rPr>
          <w:rFonts w:cs="Arial"/>
          <w:szCs w:val="22"/>
          <w:lang w:eastAsia="en-US"/>
        </w:rPr>
        <w:t xml:space="preserve"> are large wind farms.  It is only these very large scale developments that can support the considerable investment of a new radar of these types.  It is possible</w:t>
      </w:r>
      <w:r w:rsidR="00FE5DD0">
        <w:rPr>
          <w:rFonts w:cs="Arial"/>
          <w:szCs w:val="22"/>
          <w:lang w:eastAsia="en-US"/>
        </w:rPr>
        <w:t>,</w:t>
      </w:r>
      <w:r w:rsidRPr="00286444">
        <w:rPr>
          <w:rFonts w:cs="Arial"/>
          <w:szCs w:val="22"/>
          <w:lang w:eastAsia="en-US"/>
        </w:rPr>
        <w:t xml:space="preserve"> albeit perhaps unlikely</w:t>
      </w:r>
      <w:r w:rsidR="00FE5DD0">
        <w:rPr>
          <w:rFonts w:cs="Arial"/>
          <w:szCs w:val="22"/>
          <w:lang w:eastAsia="en-US"/>
        </w:rPr>
        <w:t>,</w:t>
      </w:r>
      <w:r w:rsidRPr="00286444">
        <w:rPr>
          <w:rFonts w:cs="Arial"/>
          <w:szCs w:val="22"/>
          <w:lang w:eastAsia="en-US"/>
        </w:rPr>
        <w:t xml:space="preserve"> that a development of that scale might take place in the South East of England but no specific radar for such a purpose has been included in the scenario.  Should a radar for this purpose be required then it would need to be accounted for by any inherent </w:t>
      </w:r>
      <w:r w:rsidR="00FE5DD0">
        <w:rPr>
          <w:rFonts w:cs="Arial"/>
          <w:szCs w:val="22"/>
          <w:lang w:eastAsia="en-US"/>
        </w:rPr>
        <w:t>flexibility</w:t>
      </w:r>
      <w:r w:rsidR="00FE5DD0" w:rsidRPr="00286444">
        <w:rPr>
          <w:rFonts w:cs="Arial"/>
          <w:szCs w:val="22"/>
          <w:lang w:eastAsia="en-US"/>
        </w:rPr>
        <w:t xml:space="preserve"> </w:t>
      </w:r>
      <w:r w:rsidRPr="00286444">
        <w:rPr>
          <w:rFonts w:cs="Arial"/>
          <w:szCs w:val="22"/>
          <w:lang w:eastAsia="en-US"/>
        </w:rPr>
        <w:t xml:space="preserve">in spectrum planning. </w:t>
      </w:r>
    </w:p>
    <w:p w14:paraId="1F1C0C20" w14:textId="77777777" w:rsidR="004111F6" w:rsidRPr="00286444" w:rsidRDefault="004111F6" w:rsidP="004111F6">
      <w:pPr>
        <w:spacing w:after="0"/>
        <w:jc w:val="left"/>
        <w:rPr>
          <w:rFonts w:cs="Arial"/>
          <w:szCs w:val="22"/>
          <w:lang w:eastAsia="en-US"/>
        </w:rPr>
      </w:pPr>
    </w:p>
    <w:p w14:paraId="1209DC01" w14:textId="23F16194" w:rsidR="004111F6" w:rsidRDefault="004111F6" w:rsidP="004111F6">
      <w:pPr>
        <w:spacing w:after="0"/>
        <w:jc w:val="left"/>
        <w:rPr>
          <w:rFonts w:cs="Arial"/>
          <w:szCs w:val="22"/>
          <w:lang w:eastAsia="en-US"/>
        </w:rPr>
      </w:pPr>
      <w:r w:rsidRPr="00286444">
        <w:rPr>
          <w:rFonts w:cs="Arial"/>
          <w:szCs w:val="22"/>
          <w:lang w:eastAsia="en-US"/>
        </w:rPr>
        <w:t xml:space="preserve">There are also smaller scale, in-fill, </w:t>
      </w:r>
      <w:proofErr w:type="gramStart"/>
      <w:r w:rsidRPr="00286444">
        <w:rPr>
          <w:rFonts w:cs="Arial"/>
          <w:szCs w:val="22"/>
          <w:lang w:eastAsia="en-US"/>
        </w:rPr>
        <w:t>radars</w:t>
      </w:r>
      <w:proofErr w:type="gramEnd"/>
      <w:r w:rsidRPr="00286444">
        <w:rPr>
          <w:rFonts w:cs="Arial"/>
          <w:szCs w:val="22"/>
          <w:lang w:eastAsia="en-US"/>
        </w:rPr>
        <w:t xml:space="preserve"> available for wind farm mitigation.   These radars are low powered with short range.  Of those currently being developed the only radar that would operate in S-Band is offered by C-Speed.  There are no known deployments in the area of interest but if any were introduced in the future, it has been assumed that their low power will have a limited impact on the spectrum</w:t>
      </w:r>
      <w:r w:rsidR="00FE5DD0">
        <w:rPr>
          <w:rFonts w:cs="Arial"/>
          <w:szCs w:val="22"/>
          <w:lang w:eastAsia="en-US"/>
        </w:rPr>
        <w:t xml:space="preserve"> requirements</w:t>
      </w:r>
      <w:r w:rsidR="000E221F">
        <w:rPr>
          <w:rFonts w:cs="Arial"/>
          <w:szCs w:val="22"/>
          <w:lang w:eastAsia="en-US"/>
        </w:rPr>
        <w:t>,</w:t>
      </w:r>
      <w:r w:rsidR="001159BB">
        <w:rPr>
          <w:rFonts w:cs="Arial"/>
          <w:szCs w:val="22"/>
          <w:lang w:eastAsia="en-US"/>
        </w:rPr>
        <w:t xml:space="preserve"> and the frequency plan is in any case flexible enough to accommodate th</w:t>
      </w:r>
      <w:r w:rsidR="000E221F">
        <w:rPr>
          <w:rFonts w:cs="Arial"/>
          <w:szCs w:val="22"/>
          <w:lang w:eastAsia="en-US"/>
        </w:rPr>
        <w:t>em</w:t>
      </w:r>
      <w:r w:rsidR="001159BB">
        <w:rPr>
          <w:rFonts w:cs="Arial"/>
          <w:szCs w:val="22"/>
          <w:lang w:eastAsia="en-US"/>
        </w:rPr>
        <w:t>.</w:t>
      </w:r>
    </w:p>
    <w:p w14:paraId="1F49C491" w14:textId="77777777" w:rsidR="004111F6" w:rsidRDefault="004111F6" w:rsidP="004111F6">
      <w:pPr>
        <w:spacing w:after="0"/>
        <w:jc w:val="left"/>
        <w:rPr>
          <w:rFonts w:cs="Arial"/>
          <w:szCs w:val="22"/>
          <w:lang w:eastAsia="en-US"/>
        </w:rPr>
      </w:pPr>
    </w:p>
    <w:p w14:paraId="6C06BCF9" w14:textId="63978A18" w:rsidR="004111F6" w:rsidRDefault="004111F6" w:rsidP="004111F6">
      <w:pPr>
        <w:spacing w:after="0"/>
        <w:jc w:val="left"/>
        <w:rPr>
          <w:rFonts w:cs="Arial"/>
          <w:szCs w:val="22"/>
          <w:lang w:eastAsia="en-US"/>
        </w:rPr>
      </w:pPr>
      <w:r w:rsidRPr="00552ED3">
        <w:rPr>
          <w:rFonts w:cs="Arial"/>
          <w:b/>
          <w:szCs w:val="22"/>
          <w:lang w:eastAsia="en-US"/>
        </w:rPr>
        <w:t>Test and Development Radars and Growth Capability</w:t>
      </w:r>
      <w:r w:rsidR="00FE5DD0">
        <w:rPr>
          <w:rFonts w:cs="Arial"/>
          <w:b/>
          <w:szCs w:val="22"/>
          <w:lang w:eastAsia="en-US"/>
        </w:rPr>
        <w:t>.</w:t>
      </w:r>
      <w:r>
        <w:rPr>
          <w:rFonts w:cs="Arial"/>
          <w:szCs w:val="22"/>
          <w:lang w:eastAsia="en-US"/>
        </w:rPr>
        <w:tab/>
        <w:t>It is recognised that there is a requirement from time to time for Test and Development of radars</w:t>
      </w:r>
      <w:r w:rsidR="00FE5DD0">
        <w:rPr>
          <w:rFonts w:cs="Arial"/>
          <w:szCs w:val="22"/>
          <w:lang w:eastAsia="en-US"/>
        </w:rPr>
        <w:t>.</w:t>
      </w:r>
      <w:r>
        <w:rPr>
          <w:rFonts w:cs="Arial"/>
          <w:szCs w:val="22"/>
          <w:lang w:eastAsia="en-US"/>
        </w:rPr>
        <w:t xml:space="preserve"> </w:t>
      </w:r>
      <w:r w:rsidR="00FE5DD0">
        <w:rPr>
          <w:rFonts w:cs="Arial"/>
          <w:szCs w:val="22"/>
          <w:lang w:eastAsia="en-US"/>
        </w:rPr>
        <w:t>N</w:t>
      </w:r>
      <w:r>
        <w:rPr>
          <w:rFonts w:cs="Arial"/>
          <w:szCs w:val="22"/>
          <w:lang w:eastAsia="en-US"/>
        </w:rPr>
        <w:t xml:space="preserve">o particular consideration has been afforded to this </w:t>
      </w:r>
      <w:r w:rsidR="00FE5DD0">
        <w:rPr>
          <w:rFonts w:cs="Arial"/>
          <w:szCs w:val="22"/>
          <w:lang w:eastAsia="en-US"/>
        </w:rPr>
        <w:t>in the case study, however</w:t>
      </w:r>
      <w:r>
        <w:rPr>
          <w:rFonts w:cs="Arial"/>
          <w:szCs w:val="22"/>
          <w:lang w:eastAsia="en-US"/>
        </w:rPr>
        <w:t xml:space="preserve"> there is also a requirement for growth</w:t>
      </w:r>
      <w:r w:rsidR="00FE5DD0">
        <w:rPr>
          <w:rFonts w:cs="Arial"/>
          <w:szCs w:val="22"/>
          <w:lang w:eastAsia="en-US"/>
        </w:rPr>
        <w:t>,</w:t>
      </w:r>
      <w:r>
        <w:rPr>
          <w:rFonts w:cs="Arial"/>
          <w:szCs w:val="22"/>
          <w:lang w:eastAsia="en-US"/>
        </w:rPr>
        <w:t xml:space="preserve"> and </w:t>
      </w:r>
      <w:r w:rsidR="00FE5DD0">
        <w:rPr>
          <w:rFonts w:cs="Arial"/>
          <w:szCs w:val="22"/>
          <w:lang w:eastAsia="en-US"/>
        </w:rPr>
        <w:t>the flexibility that has been built into the frequency plan should</w:t>
      </w:r>
      <w:r>
        <w:rPr>
          <w:rFonts w:cs="Arial"/>
          <w:szCs w:val="22"/>
          <w:lang w:eastAsia="en-US"/>
        </w:rPr>
        <w:t xml:space="preserve"> be sufficient to meet both these requirements. </w:t>
      </w:r>
    </w:p>
    <w:p w14:paraId="598C958A" w14:textId="77777777" w:rsidR="004111F6" w:rsidRDefault="004111F6" w:rsidP="004111F6">
      <w:pPr>
        <w:pStyle w:val="Titre2"/>
        <w:numPr>
          <w:ilvl w:val="0"/>
          <w:numId w:val="0"/>
        </w:numPr>
        <w:ind w:left="851"/>
        <w:rPr>
          <w:lang w:eastAsia="en-US"/>
        </w:rPr>
      </w:pPr>
    </w:p>
    <w:p w14:paraId="0151BD5B" w14:textId="77777777" w:rsidR="004111F6" w:rsidRDefault="004111F6" w:rsidP="004111F6">
      <w:pPr>
        <w:pStyle w:val="Titre2"/>
        <w:rPr>
          <w:lang w:eastAsia="en-US"/>
        </w:rPr>
      </w:pPr>
      <w:r>
        <w:rPr>
          <w:lang w:eastAsia="en-US"/>
        </w:rPr>
        <w:t>Sensor Mix</w:t>
      </w:r>
    </w:p>
    <w:p w14:paraId="37DA06F4" w14:textId="77777777" w:rsidR="004111F6" w:rsidRDefault="004111F6" w:rsidP="004111F6">
      <w:pPr>
        <w:rPr>
          <w:lang w:eastAsia="en-US"/>
        </w:rPr>
      </w:pPr>
      <w:r>
        <w:rPr>
          <w:lang w:eastAsia="en-US"/>
        </w:rPr>
        <w:t>The sensors in the schedule are representative of the UK as a whole including all of the following applications:</w:t>
      </w:r>
    </w:p>
    <w:p w14:paraId="42498FA4" w14:textId="77777777" w:rsidR="004111F6" w:rsidRDefault="004111F6" w:rsidP="004111F6">
      <w:pPr>
        <w:rPr>
          <w:lang w:eastAsia="en-US"/>
        </w:rPr>
      </w:pPr>
    </w:p>
    <w:p w14:paraId="1B185315" w14:textId="77777777" w:rsidR="004111F6" w:rsidRDefault="004111F6" w:rsidP="004111F6">
      <w:pPr>
        <w:pStyle w:val="Paragraphedeliste"/>
        <w:numPr>
          <w:ilvl w:val="0"/>
          <w:numId w:val="9"/>
        </w:numPr>
        <w:rPr>
          <w:lang w:eastAsia="en-US"/>
        </w:rPr>
      </w:pPr>
      <w:r>
        <w:rPr>
          <w:lang w:eastAsia="en-US"/>
        </w:rPr>
        <w:t>Civil T</w:t>
      </w:r>
      <w:r w:rsidRPr="00C83349">
        <w:rPr>
          <w:lang w:eastAsia="en-US"/>
        </w:rPr>
        <w:t xml:space="preserve">erminal </w:t>
      </w:r>
      <w:proofErr w:type="spellStart"/>
      <w:r>
        <w:rPr>
          <w:lang w:eastAsia="en-US"/>
        </w:rPr>
        <w:t>M</w:t>
      </w:r>
      <w:r w:rsidRPr="00C83349">
        <w:rPr>
          <w:lang w:eastAsia="en-US"/>
        </w:rPr>
        <w:t>an</w:t>
      </w:r>
      <w:r w:rsidR="005E3CBD">
        <w:rPr>
          <w:lang w:eastAsia="en-US"/>
        </w:rPr>
        <w:t>o</w:t>
      </w:r>
      <w:r w:rsidRPr="00C83349">
        <w:rPr>
          <w:lang w:eastAsia="en-US"/>
        </w:rPr>
        <w:t>euvering</w:t>
      </w:r>
      <w:proofErr w:type="spellEnd"/>
      <w:r w:rsidRPr="00C83349">
        <w:rPr>
          <w:lang w:eastAsia="en-US"/>
        </w:rPr>
        <w:t xml:space="preserve"> </w:t>
      </w:r>
      <w:r>
        <w:rPr>
          <w:lang w:eastAsia="en-US"/>
        </w:rPr>
        <w:t>A</w:t>
      </w:r>
      <w:r w:rsidRPr="00C83349">
        <w:rPr>
          <w:lang w:eastAsia="en-US"/>
        </w:rPr>
        <w:t>rea</w:t>
      </w:r>
      <w:r>
        <w:rPr>
          <w:lang w:eastAsia="en-US"/>
        </w:rPr>
        <w:t xml:space="preserve"> (TMA)</w:t>
      </w:r>
    </w:p>
    <w:p w14:paraId="0F381191" w14:textId="77777777" w:rsidR="004111F6" w:rsidRDefault="004111F6" w:rsidP="004111F6">
      <w:pPr>
        <w:pStyle w:val="Paragraphedeliste"/>
        <w:rPr>
          <w:lang w:eastAsia="en-US"/>
        </w:rPr>
      </w:pPr>
    </w:p>
    <w:p w14:paraId="75069F58" w14:textId="77777777" w:rsidR="004111F6" w:rsidRDefault="004111F6" w:rsidP="004111F6">
      <w:pPr>
        <w:pStyle w:val="Paragraphedeliste"/>
        <w:numPr>
          <w:ilvl w:val="0"/>
          <w:numId w:val="9"/>
        </w:numPr>
        <w:rPr>
          <w:lang w:eastAsia="en-US"/>
        </w:rPr>
      </w:pPr>
      <w:r>
        <w:rPr>
          <w:lang w:eastAsia="en-US"/>
        </w:rPr>
        <w:t>Military TMA</w:t>
      </w:r>
    </w:p>
    <w:p w14:paraId="1A1BF19A" w14:textId="77777777" w:rsidR="004111F6" w:rsidRDefault="004111F6" w:rsidP="004111F6">
      <w:pPr>
        <w:pStyle w:val="Paragraphedeliste"/>
        <w:rPr>
          <w:lang w:eastAsia="en-US"/>
        </w:rPr>
      </w:pPr>
    </w:p>
    <w:p w14:paraId="3D105386" w14:textId="77777777" w:rsidR="004111F6" w:rsidRDefault="004111F6" w:rsidP="004111F6">
      <w:pPr>
        <w:pStyle w:val="Paragraphedeliste"/>
        <w:numPr>
          <w:ilvl w:val="0"/>
          <w:numId w:val="9"/>
        </w:numPr>
        <w:rPr>
          <w:lang w:eastAsia="en-US"/>
        </w:rPr>
      </w:pPr>
      <w:r>
        <w:rPr>
          <w:lang w:eastAsia="en-US"/>
        </w:rPr>
        <w:t xml:space="preserve">One NATS </w:t>
      </w:r>
      <w:proofErr w:type="spellStart"/>
      <w:r>
        <w:rPr>
          <w:lang w:eastAsia="en-US"/>
        </w:rPr>
        <w:t>En</w:t>
      </w:r>
      <w:proofErr w:type="spellEnd"/>
      <w:r>
        <w:rPr>
          <w:lang w:eastAsia="en-US"/>
        </w:rPr>
        <w:t>-Route</w:t>
      </w:r>
    </w:p>
    <w:p w14:paraId="36610676" w14:textId="77777777" w:rsidR="004111F6" w:rsidRDefault="004111F6" w:rsidP="004111F6">
      <w:pPr>
        <w:pStyle w:val="Paragraphedeliste"/>
        <w:rPr>
          <w:lang w:eastAsia="en-US"/>
        </w:rPr>
      </w:pPr>
      <w:r>
        <w:rPr>
          <w:lang w:eastAsia="en-US"/>
        </w:rPr>
        <w:t xml:space="preserve"> </w:t>
      </w:r>
    </w:p>
    <w:p w14:paraId="43419AFC" w14:textId="77777777" w:rsidR="004111F6" w:rsidRPr="002A583C" w:rsidRDefault="004111F6" w:rsidP="004111F6">
      <w:pPr>
        <w:spacing w:after="0"/>
        <w:contextualSpacing/>
        <w:jc w:val="left"/>
        <w:rPr>
          <w:rFonts w:cs="Arial"/>
          <w:szCs w:val="22"/>
          <w:lang w:eastAsia="en-US"/>
        </w:rPr>
      </w:pPr>
      <w:r w:rsidRPr="002A583C">
        <w:rPr>
          <w:rFonts w:cs="Arial"/>
          <w:szCs w:val="22"/>
          <w:lang w:eastAsia="en-US"/>
        </w:rPr>
        <w:lastRenderedPageBreak/>
        <w:t xml:space="preserve">The </w:t>
      </w:r>
      <w:r>
        <w:rPr>
          <w:rFonts w:cs="Arial"/>
          <w:szCs w:val="22"/>
          <w:lang w:eastAsia="en-US"/>
        </w:rPr>
        <w:t xml:space="preserve">current </w:t>
      </w:r>
      <w:r w:rsidRPr="002A583C">
        <w:rPr>
          <w:rFonts w:cs="Arial"/>
          <w:szCs w:val="22"/>
          <w:lang w:eastAsia="en-US"/>
        </w:rPr>
        <w:t>mix of radars in the scenario is typical of the rest of the UK.  The list is dominated by the W</w:t>
      </w:r>
      <w:r>
        <w:rPr>
          <w:rFonts w:cs="Arial"/>
          <w:szCs w:val="22"/>
          <w:lang w:eastAsia="en-US"/>
        </w:rPr>
        <w:t>atchman radar (10 military and 2 civil out of 24</w:t>
      </w:r>
      <w:r w:rsidRPr="002A583C">
        <w:rPr>
          <w:rFonts w:cs="Arial"/>
          <w:szCs w:val="22"/>
          <w:lang w:eastAsia="en-US"/>
        </w:rPr>
        <w:t>)</w:t>
      </w:r>
      <w:r>
        <w:rPr>
          <w:rFonts w:cs="Arial"/>
          <w:szCs w:val="22"/>
          <w:lang w:eastAsia="en-US"/>
        </w:rPr>
        <w:t xml:space="preserve">.  </w:t>
      </w:r>
      <w:r w:rsidRPr="002A583C">
        <w:rPr>
          <w:rFonts w:cs="Arial"/>
          <w:szCs w:val="22"/>
          <w:lang w:eastAsia="en-US"/>
        </w:rPr>
        <w:t>These radars use Travelling</w:t>
      </w:r>
      <w:r>
        <w:rPr>
          <w:rFonts w:cs="Arial"/>
          <w:szCs w:val="22"/>
          <w:lang w:eastAsia="en-US"/>
        </w:rPr>
        <w:t xml:space="preserve"> Wave Tube (TWT) transmitters. </w:t>
      </w:r>
    </w:p>
    <w:p w14:paraId="46E37F47" w14:textId="77777777" w:rsidR="004111F6"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cs="Arial"/>
          <w:szCs w:val="22"/>
          <w:lang w:eastAsia="en-US"/>
        </w:rPr>
      </w:pPr>
    </w:p>
    <w:p w14:paraId="20969672" w14:textId="77777777" w:rsidR="004111F6" w:rsidRDefault="004111F6" w:rsidP="004111F6">
      <w:pPr>
        <w:pStyle w:val="Titre2"/>
        <w:rPr>
          <w:lang w:eastAsia="en-US"/>
        </w:rPr>
      </w:pPr>
      <w:r>
        <w:rPr>
          <w:lang w:eastAsia="en-US"/>
        </w:rPr>
        <w:t>The Solid State Trend</w:t>
      </w:r>
    </w:p>
    <w:p w14:paraId="4C164A1C"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cs="Arial"/>
          <w:szCs w:val="22"/>
          <w:lang w:eastAsia="en-US"/>
        </w:rPr>
      </w:pPr>
    </w:p>
    <w:p w14:paraId="0E2604F1" w14:textId="77777777" w:rsidR="004111F6" w:rsidRPr="002A583C" w:rsidRDefault="004111F6" w:rsidP="004111F6">
      <w:pPr>
        <w:spacing w:after="0"/>
        <w:contextualSpacing/>
        <w:jc w:val="left"/>
        <w:rPr>
          <w:rFonts w:cs="Arial"/>
          <w:szCs w:val="22"/>
          <w:lang w:eastAsia="en-US"/>
        </w:rPr>
      </w:pPr>
      <w:r w:rsidRPr="002A583C">
        <w:rPr>
          <w:rFonts w:cs="Arial"/>
          <w:szCs w:val="22"/>
          <w:lang w:eastAsia="en-US"/>
        </w:rPr>
        <w:t xml:space="preserve">The Project Marshall contract has been awarded by the Ministry of Defence to the </w:t>
      </w:r>
      <w:proofErr w:type="spellStart"/>
      <w:r w:rsidRPr="002A583C">
        <w:rPr>
          <w:rFonts w:cs="Arial"/>
          <w:szCs w:val="22"/>
          <w:lang w:eastAsia="en-US"/>
        </w:rPr>
        <w:t>Acquila</w:t>
      </w:r>
      <w:proofErr w:type="spellEnd"/>
      <w:r w:rsidRPr="002A583C">
        <w:rPr>
          <w:rFonts w:cs="Arial"/>
          <w:szCs w:val="22"/>
          <w:lang w:eastAsia="en-US"/>
        </w:rPr>
        <w:t xml:space="preserve"> consortium of National Air Traffic Services (NATS) and Thales.  Over the course of the next seven years, 10 military radars</w:t>
      </w:r>
      <w:r>
        <w:rPr>
          <w:rFonts w:cs="Arial"/>
          <w:szCs w:val="22"/>
          <w:lang w:eastAsia="en-US"/>
        </w:rPr>
        <w:t xml:space="preserve"> within the scenario</w:t>
      </w:r>
      <w:r w:rsidRPr="002A583C">
        <w:rPr>
          <w:rFonts w:cs="Arial"/>
          <w:szCs w:val="22"/>
          <w:lang w:eastAsia="en-US"/>
        </w:rPr>
        <w:t xml:space="preserve"> </w:t>
      </w:r>
      <w:r>
        <w:rPr>
          <w:rFonts w:cs="Arial"/>
          <w:szCs w:val="22"/>
          <w:lang w:eastAsia="en-US"/>
        </w:rPr>
        <w:t xml:space="preserve">area </w:t>
      </w:r>
      <w:r w:rsidRPr="002A583C">
        <w:rPr>
          <w:rFonts w:cs="Arial"/>
          <w:szCs w:val="22"/>
          <w:lang w:eastAsia="en-US"/>
        </w:rPr>
        <w:t xml:space="preserve">will be replaced by State Of The Art Solid State radars.  (Thales STAR 2000).  It is worth noting that the reason </w:t>
      </w:r>
      <w:r>
        <w:rPr>
          <w:rFonts w:cs="Arial"/>
          <w:szCs w:val="22"/>
          <w:lang w:eastAsia="en-US"/>
        </w:rPr>
        <w:t xml:space="preserve">stated </w:t>
      </w:r>
      <w:r w:rsidRPr="002A583C">
        <w:rPr>
          <w:rFonts w:cs="Arial"/>
          <w:szCs w:val="22"/>
          <w:lang w:eastAsia="en-US"/>
        </w:rPr>
        <w:t>for the replacement</w:t>
      </w:r>
      <w:r>
        <w:rPr>
          <w:rFonts w:cs="Arial"/>
          <w:szCs w:val="22"/>
          <w:lang w:eastAsia="en-US"/>
        </w:rPr>
        <w:t xml:space="preserve"> is </w:t>
      </w:r>
      <w:r w:rsidRPr="002A583C">
        <w:rPr>
          <w:rFonts w:cs="Arial"/>
          <w:szCs w:val="22"/>
          <w:lang w:eastAsia="en-US"/>
        </w:rPr>
        <w:t>that the new radars are more economical to operate than the older radars.</w:t>
      </w:r>
      <w:r>
        <w:rPr>
          <w:rFonts w:cs="Arial"/>
          <w:szCs w:val="22"/>
          <w:lang w:eastAsia="en-US"/>
        </w:rPr>
        <w:t xml:space="preserve"> This is a factor that would also be attractive to civilian operators.</w:t>
      </w:r>
    </w:p>
    <w:p w14:paraId="63985330"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cs="Arial"/>
          <w:szCs w:val="22"/>
          <w:lang w:eastAsia="en-US"/>
        </w:rPr>
      </w:pPr>
    </w:p>
    <w:p w14:paraId="65BC36C5" w14:textId="77777777" w:rsidR="004111F6" w:rsidRPr="002A583C" w:rsidRDefault="004111F6" w:rsidP="004111F6">
      <w:pPr>
        <w:spacing w:after="0"/>
        <w:contextualSpacing/>
        <w:jc w:val="left"/>
        <w:rPr>
          <w:rFonts w:cs="Arial"/>
          <w:szCs w:val="22"/>
          <w:lang w:eastAsia="en-US"/>
        </w:rPr>
      </w:pPr>
      <w:r w:rsidRPr="002A583C">
        <w:rPr>
          <w:rFonts w:cs="Arial"/>
          <w:szCs w:val="22"/>
          <w:lang w:eastAsia="en-US"/>
        </w:rPr>
        <w:t xml:space="preserve">A further </w:t>
      </w:r>
      <w:r>
        <w:rPr>
          <w:rFonts w:cs="Arial"/>
          <w:szCs w:val="22"/>
          <w:lang w:eastAsia="en-US"/>
        </w:rPr>
        <w:t>8</w:t>
      </w:r>
      <w:r w:rsidRPr="002A583C">
        <w:rPr>
          <w:rFonts w:cs="Arial"/>
          <w:szCs w:val="22"/>
          <w:lang w:eastAsia="en-US"/>
        </w:rPr>
        <w:t xml:space="preserve"> of the radars in this scenario are already modern solid state radars.  Therefore, in the relatively near future</w:t>
      </w:r>
      <w:r>
        <w:rPr>
          <w:rFonts w:cs="Arial"/>
          <w:szCs w:val="22"/>
          <w:lang w:eastAsia="en-US"/>
        </w:rPr>
        <w:t xml:space="preserve"> 75%</w:t>
      </w:r>
      <w:r w:rsidRPr="002A583C">
        <w:rPr>
          <w:rFonts w:cs="Arial"/>
          <w:szCs w:val="22"/>
          <w:lang w:eastAsia="en-US"/>
        </w:rPr>
        <w:t xml:space="preserve"> of the radars will </w:t>
      </w:r>
      <w:r>
        <w:rPr>
          <w:rFonts w:cs="Arial"/>
          <w:szCs w:val="22"/>
          <w:lang w:eastAsia="en-US"/>
        </w:rPr>
        <w:t xml:space="preserve">be </w:t>
      </w:r>
      <w:r w:rsidRPr="002A583C">
        <w:rPr>
          <w:rFonts w:cs="Arial"/>
          <w:szCs w:val="22"/>
          <w:lang w:eastAsia="en-US"/>
        </w:rPr>
        <w:t>solid state</w:t>
      </w:r>
      <w:r>
        <w:rPr>
          <w:rFonts w:cs="Arial"/>
          <w:szCs w:val="22"/>
          <w:lang w:eastAsia="en-US"/>
        </w:rPr>
        <w:t xml:space="preserve"> radars. </w:t>
      </w:r>
    </w:p>
    <w:p w14:paraId="008E17B6"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ascii="Calibri" w:hAnsi="Calibri"/>
          <w:sz w:val="24"/>
          <w:szCs w:val="22"/>
          <w:lang w:eastAsia="en-US"/>
        </w:rPr>
      </w:pPr>
    </w:p>
    <w:p w14:paraId="6630430F" w14:textId="77777777" w:rsidR="004111F6" w:rsidRDefault="004111F6" w:rsidP="004111F6">
      <w:pPr>
        <w:spacing w:after="0"/>
        <w:contextualSpacing/>
        <w:jc w:val="left"/>
        <w:rPr>
          <w:rFonts w:cs="Arial"/>
          <w:szCs w:val="22"/>
          <w:lang w:eastAsia="en-US"/>
        </w:rPr>
      </w:pPr>
      <w:r w:rsidRPr="002A583C">
        <w:rPr>
          <w:rFonts w:cs="Arial"/>
          <w:szCs w:val="22"/>
          <w:lang w:eastAsia="en-US"/>
        </w:rPr>
        <w:t xml:space="preserve">The remaining radars have been in service for a long time and it might be anticipated that they will have to be replaced over the coming years.  It </w:t>
      </w:r>
      <w:r>
        <w:rPr>
          <w:rFonts w:cs="Arial"/>
          <w:szCs w:val="22"/>
          <w:lang w:eastAsia="en-US"/>
        </w:rPr>
        <w:t>is anticipated that these radars will</w:t>
      </w:r>
      <w:r w:rsidRPr="002A583C">
        <w:rPr>
          <w:rFonts w:cs="Arial"/>
          <w:szCs w:val="22"/>
          <w:lang w:eastAsia="en-US"/>
        </w:rPr>
        <w:t xml:space="preserve"> also </w:t>
      </w:r>
      <w:r>
        <w:rPr>
          <w:rFonts w:cs="Arial"/>
          <w:szCs w:val="22"/>
          <w:lang w:eastAsia="en-US"/>
        </w:rPr>
        <w:t xml:space="preserve">be </w:t>
      </w:r>
      <w:r w:rsidRPr="002A583C">
        <w:rPr>
          <w:rFonts w:cs="Arial"/>
          <w:szCs w:val="22"/>
          <w:lang w:eastAsia="en-US"/>
        </w:rPr>
        <w:t>replaced by solid state radars.</w:t>
      </w:r>
    </w:p>
    <w:p w14:paraId="64897B27" w14:textId="77777777" w:rsidR="004111F6" w:rsidRDefault="004111F6" w:rsidP="004111F6">
      <w:pPr>
        <w:spacing w:after="0"/>
        <w:contextualSpacing/>
        <w:jc w:val="left"/>
        <w:rPr>
          <w:rFonts w:cs="Arial"/>
          <w:szCs w:val="22"/>
          <w:lang w:eastAsia="en-US"/>
        </w:rPr>
      </w:pPr>
    </w:p>
    <w:p w14:paraId="09467145" w14:textId="77777777" w:rsidR="004111F6" w:rsidRDefault="004111F6" w:rsidP="004111F6">
      <w:pPr>
        <w:spacing w:after="0"/>
        <w:contextualSpacing/>
        <w:jc w:val="left"/>
        <w:rPr>
          <w:rFonts w:cs="Arial"/>
          <w:szCs w:val="22"/>
          <w:lang w:eastAsia="en-US"/>
        </w:rPr>
      </w:pPr>
      <w:r>
        <w:rPr>
          <w:rFonts w:cs="Arial"/>
          <w:szCs w:val="22"/>
          <w:lang w:eastAsia="en-US"/>
        </w:rPr>
        <w:t>These changes are significant in terms of spectral efficiency.  Numerous studies have reported on the benefits of solid state radar systems as a means of facilitating spectral efficiency.</w:t>
      </w:r>
      <w:r>
        <w:rPr>
          <w:rStyle w:val="Appelnotedebasdep"/>
          <w:rFonts w:cs="Arial"/>
          <w:szCs w:val="22"/>
          <w:lang w:eastAsia="en-US"/>
        </w:rPr>
        <w:footnoteReference w:id="5"/>
      </w:r>
      <w:r>
        <w:rPr>
          <w:rFonts w:cs="Arial"/>
          <w:szCs w:val="22"/>
          <w:lang w:eastAsia="en-US"/>
        </w:rPr>
        <w:t xml:space="preserve">  </w:t>
      </w:r>
    </w:p>
    <w:p w14:paraId="6E741F55" w14:textId="77777777" w:rsidR="004111F6" w:rsidRPr="002A583C" w:rsidRDefault="004111F6" w:rsidP="004111F6">
      <w:pPr>
        <w:spacing w:after="0"/>
        <w:jc w:val="left"/>
        <w:rPr>
          <w:rFonts w:cs="Arial"/>
          <w:b/>
          <w:szCs w:val="22"/>
          <w:lang w:eastAsia="en-US"/>
        </w:rPr>
      </w:pPr>
    </w:p>
    <w:p w14:paraId="77E2F3B7" w14:textId="77777777" w:rsidR="004111F6" w:rsidRPr="002A583C" w:rsidRDefault="004111F6" w:rsidP="004111F6">
      <w:pPr>
        <w:pStyle w:val="Titre2"/>
        <w:rPr>
          <w:lang w:eastAsia="en-US"/>
        </w:rPr>
      </w:pPr>
      <w:r>
        <w:rPr>
          <w:lang w:eastAsia="en-US"/>
        </w:rPr>
        <w:t xml:space="preserve">Other </w:t>
      </w:r>
      <w:r w:rsidRPr="002A583C">
        <w:rPr>
          <w:lang w:eastAsia="en-US"/>
        </w:rPr>
        <w:t>Future Technology Trends</w:t>
      </w:r>
    </w:p>
    <w:p w14:paraId="58ACACCA"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cs="Arial"/>
          <w:szCs w:val="22"/>
          <w:lang w:eastAsia="en-US"/>
        </w:rPr>
      </w:pPr>
    </w:p>
    <w:p w14:paraId="736D9E37" w14:textId="77777777" w:rsidR="004111F6" w:rsidRPr="002A583C" w:rsidRDefault="004111F6" w:rsidP="004111F6">
      <w:pPr>
        <w:spacing w:after="0"/>
        <w:contextualSpacing/>
        <w:jc w:val="left"/>
        <w:rPr>
          <w:rFonts w:cs="Arial"/>
          <w:szCs w:val="22"/>
          <w:lang w:eastAsia="en-US"/>
        </w:rPr>
      </w:pPr>
      <w:r w:rsidRPr="002A583C">
        <w:rPr>
          <w:rFonts w:cs="Arial"/>
          <w:szCs w:val="22"/>
          <w:lang w:eastAsia="en-US"/>
        </w:rPr>
        <w:t xml:space="preserve">The </w:t>
      </w:r>
      <w:r>
        <w:rPr>
          <w:rFonts w:cs="Arial"/>
          <w:szCs w:val="22"/>
          <w:lang w:eastAsia="en-US"/>
        </w:rPr>
        <w:t xml:space="preserve">study identified other new technology trends </w:t>
      </w:r>
      <w:r w:rsidRPr="002A583C">
        <w:rPr>
          <w:rFonts w:cs="Arial"/>
          <w:szCs w:val="22"/>
          <w:lang w:eastAsia="en-US"/>
        </w:rPr>
        <w:t xml:space="preserve">that </w:t>
      </w:r>
      <w:r>
        <w:rPr>
          <w:rFonts w:cs="Arial"/>
          <w:szCs w:val="22"/>
          <w:lang w:eastAsia="en-US"/>
        </w:rPr>
        <w:t xml:space="preserve">will </w:t>
      </w:r>
      <w:r w:rsidRPr="002A583C">
        <w:rPr>
          <w:rFonts w:cs="Arial"/>
          <w:szCs w:val="22"/>
          <w:lang w:eastAsia="en-US"/>
        </w:rPr>
        <w:t xml:space="preserve">assist </w:t>
      </w:r>
      <w:r>
        <w:rPr>
          <w:rFonts w:cs="Arial"/>
          <w:szCs w:val="22"/>
          <w:lang w:eastAsia="en-US"/>
        </w:rPr>
        <w:t xml:space="preserve">greater spectral efficiency in the </w:t>
      </w:r>
      <w:r w:rsidRPr="002A583C">
        <w:rPr>
          <w:rFonts w:cs="Arial"/>
          <w:szCs w:val="22"/>
          <w:lang w:eastAsia="en-US"/>
        </w:rPr>
        <w:t>future</w:t>
      </w:r>
      <w:r>
        <w:rPr>
          <w:rFonts w:cs="Arial"/>
          <w:szCs w:val="22"/>
          <w:lang w:eastAsia="en-US"/>
        </w:rPr>
        <w:t>.</w:t>
      </w:r>
      <w:r w:rsidRPr="002A583C">
        <w:rPr>
          <w:rFonts w:cs="Arial"/>
          <w:szCs w:val="22"/>
          <w:lang w:eastAsia="en-US"/>
        </w:rPr>
        <w:t xml:space="preserve"> </w:t>
      </w:r>
    </w:p>
    <w:p w14:paraId="4F5BA635" w14:textId="77777777" w:rsidR="004111F6" w:rsidRPr="002A583C" w:rsidRDefault="004111F6" w:rsidP="004111F6">
      <w:pPr>
        <w:pStyle w:val="Titre3"/>
        <w:rPr>
          <w:lang w:eastAsia="en-US"/>
        </w:rPr>
      </w:pPr>
      <w:r w:rsidRPr="002A583C">
        <w:rPr>
          <w:lang w:eastAsia="en-US"/>
        </w:rPr>
        <w:t>Amplifier Linearity</w:t>
      </w:r>
    </w:p>
    <w:p w14:paraId="0A040D68"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58831390" w14:textId="77777777" w:rsidR="004111F6" w:rsidRPr="002A583C" w:rsidRDefault="004111F6" w:rsidP="004111F6">
      <w:pPr>
        <w:spacing w:after="0"/>
        <w:contextualSpacing/>
        <w:jc w:val="left"/>
        <w:rPr>
          <w:rFonts w:cs="Arial"/>
          <w:szCs w:val="22"/>
          <w:lang w:eastAsia="en-US"/>
        </w:rPr>
      </w:pPr>
      <w:r w:rsidRPr="002A583C">
        <w:rPr>
          <w:rFonts w:cs="Arial"/>
          <w:szCs w:val="22"/>
          <w:lang w:eastAsia="en-US"/>
        </w:rPr>
        <w:t xml:space="preserve">Low Noise Amplifier (LNA) linearity is improving.  A vector for this trend is the introduction of new semiconductor materials.  To illustrate the improvements foreseen, Figure </w:t>
      </w:r>
      <w:r>
        <w:rPr>
          <w:rFonts w:cs="Arial"/>
          <w:szCs w:val="22"/>
          <w:lang w:eastAsia="en-US"/>
        </w:rPr>
        <w:t>A1.</w:t>
      </w:r>
      <w:r w:rsidRPr="002A583C">
        <w:rPr>
          <w:rFonts w:cs="Arial"/>
          <w:szCs w:val="22"/>
          <w:lang w:eastAsia="en-US"/>
        </w:rPr>
        <w:t>2 shows how the 1dB Compression Point has changed in recent years and the improvements foreseen over the next five years. Improved linearity will reduce radar susceptibility to blockage and saturation (described below).</w:t>
      </w:r>
    </w:p>
    <w:p w14:paraId="379271C6" w14:textId="77777777" w:rsidR="004111F6" w:rsidRPr="002A583C" w:rsidRDefault="004111F6" w:rsidP="004111F6">
      <w:pPr>
        <w:spacing w:after="0"/>
        <w:contextualSpacing/>
        <w:jc w:val="left"/>
        <w:rPr>
          <w:rFonts w:cs="Arial"/>
          <w:szCs w:val="22"/>
          <w:lang w:eastAsia="en-US"/>
        </w:rPr>
      </w:pPr>
    </w:p>
    <w:p w14:paraId="08239971" w14:textId="77777777" w:rsidR="004111F6" w:rsidRDefault="004111F6" w:rsidP="004111F6">
      <w:pPr>
        <w:keepNext/>
        <w:spacing w:after="0"/>
        <w:jc w:val="center"/>
        <w:rPr>
          <w:rFonts w:cs="Arial"/>
          <w:b/>
          <w:szCs w:val="22"/>
          <w:lang w:eastAsia="en-US"/>
        </w:rPr>
      </w:pPr>
    </w:p>
    <w:p w14:paraId="58C235BA" w14:textId="77777777" w:rsidR="004111F6" w:rsidRPr="002A583C" w:rsidRDefault="004111F6" w:rsidP="004111F6">
      <w:pPr>
        <w:keepNext/>
        <w:spacing w:after="0"/>
        <w:jc w:val="center"/>
        <w:rPr>
          <w:rFonts w:cs="Arial"/>
          <w:b/>
          <w:szCs w:val="22"/>
          <w:lang w:eastAsia="en-US"/>
        </w:rPr>
      </w:pPr>
      <w:r w:rsidRPr="002A583C">
        <w:rPr>
          <w:rFonts w:cs="Arial"/>
          <w:b/>
          <w:szCs w:val="22"/>
          <w:lang w:eastAsia="en-US"/>
        </w:rPr>
        <w:t>Figure A1.2</w:t>
      </w:r>
    </w:p>
    <w:p w14:paraId="2D940AD2" w14:textId="77777777" w:rsidR="004111F6" w:rsidRPr="002A583C" w:rsidRDefault="004111F6" w:rsidP="004111F6">
      <w:pPr>
        <w:keepNext/>
        <w:tabs>
          <w:tab w:val="left" w:pos="1134"/>
          <w:tab w:val="left" w:pos="1871"/>
          <w:tab w:val="left" w:pos="2268"/>
        </w:tabs>
        <w:overflowPunct w:val="0"/>
        <w:autoSpaceDE w:val="0"/>
        <w:autoSpaceDN w:val="0"/>
        <w:adjustRightInd w:val="0"/>
        <w:spacing w:before="120" w:after="0"/>
        <w:contextualSpacing/>
        <w:jc w:val="center"/>
        <w:textAlignment w:val="baseline"/>
        <w:rPr>
          <w:rFonts w:cs="Arial"/>
          <w:szCs w:val="22"/>
          <w:lang w:eastAsia="en-US"/>
        </w:rPr>
      </w:pPr>
      <w:r w:rsidRPr="002A583C">
        <w:rPr>
          <w:rFonts w:cs="Arial"/>
          <w:b/>
          <w:szCs w:val="22"/>
          <w:lang w:eastAsia="en-US"/>
        </w:rPr>
        <w:t>1dB Compression Point of LNAs Trend</w:t>
      </w:r>
      <w:r w:rsidRPr="0092552C">
        <w:rPr>
          <w:rFonts w:cs="Arial"/>
          <w:b/>
          <w:position w:val="6"/>
          <w:sz w:val="18"/>
          <w:szCs w:val="18"/>
          <w:lang w:eastAsia="en-US"/>
        </w:rPr>
        <w:footnoteReference w:id="6"/>
      </w:r>
    </w:p>
    <w:p w14:paraId="236FE37F" w14:textId="77777777" w:rsidR="004111F6" w:rsidRPr="002A583C" w:rsidRDefault="004111F6" w:rsidP="004111F6">
      <w:pPr>
        <w:keepNext/>
        <w:tabs>
          <w:tab w:val="left" w:pos="1134"/>
          <w:tab w:val="left" w:pos="1871"/>
          <w:tab w:val="left" w:pos="2268"/>
        </w:tabs>
        <w:overflowPunct w:val="0"/>
        <w:autoSpaceDE w:val="0"/>
        <w:autoSpaceDN w:val="0"/>
        <w:adjustRightInd w:val="0"/>
        <w:spacing w:before="120" w:after="0"/>
        <w:contextualSpacing/>
        <w:jc w:val="left"/>
        <w:textAlignment w:val="baseline"/>
        <w:rPr>
          <w:rFonts w:ascii="Calibri" w:hAnsi="Calibri"/>
          <w:szCs w:val="22"/>
          <w:lang w:eastAsia="en-US"/>
        </w:rPr>
      </w:pPr>
    </w:p>
    <w:p w14:paraId="16774460"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center"/>
        <w:textAlignment w:val="baseline"/>
        <w:rPr>
          <w:rFonts w:ascii="Calibri" w:hAnsi="Calibri"/>
          <w:szCs w:val="22"/>
          <w:lang w:eastAsia="en-US"/>
        </w:rPr>
      </w:pPr>
      <w:r w:rsidRPr="002A583C">
        <w:rPr>
          <w:rFonts w:ascii="Calibri" w:hAnsi="Calibri"/>
          <w:noProof/>
          <w:szCs w:val="22"/>
          <w:lang w:val="fr-FR" w:eastAsia="fr-FR"/>
        </w:rPr>
        <w:drawing>
          <wp:inline distT="0" distB="0" distL="0" distR="0" wp14:anchorId="471124D4" wp14:editId="77BEB181">
            <wp:extent cx="3600000" cy="1765310"/>
            <wp:effectExtent l="57150" t="19050" r="114750" b="101590"/>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1855" t="17747" r="1883" b="4096"/>
                    <a:stretch>
                      <a:fillRect/>
                    </a:stretch>
                  </pic:blipFill>
                  <pic:spPr bwMode="auto">
                    <a:xfrm>
                      <a:off x="0" y="0"/>
                      <a:ext cx="3600000" cy="1765310"/>
                    </a:xfrm>
                    <a:prstGeom prst="rect">
                      <a:avLst/>
                    </a:prstGeom>
                    <a:noFill/>
                    <a:ln>
                      <a:solidFill>
                        <a:sysClr val="windowText" lastClr="000000"/>
                      </a:solidFill>
                    </a:ln>
                    <a:effectLst>
                      <a:outerShdw blurRad="50800" dist="50800" dir="2700000" algn="tl" rotWithShape="0">
                        <a:prstClr val="black"/>
                      </a:outerShdw>
                    </a:effectLst>
                  </pic:spPr>
                </pic:pic>
              </a:graphicData>
            </a:graphic>
          </wp:inline>
        </w:drawing>
      </w:r>
    </w:p>
    <w:p w14:paraId="7886C40E"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center"/>
        <w:textAlignment w:val="baseline"/>
        <w:rPr>
          <w:rFonts w:ascii="Calibri" w:hAnsi="Calibri"/>
          <w:szCs w:val="22"/>
          <w:lang w:eastAsia="en-US"/>
        </w:rPr>
      </w:pPr>
    </w:p>
    <w:p w14:paraId="651C3B3B"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ascii="Calibri" w:hAnsi="Calibri"/>
          <w:szCs w:val="22"/>
          <w:lang w:eastAsia="en-US"/>
        </w:rPr>
      </w:pPr>
    </w:p>
    <w:p w14:paraId="071920E0" w14:textId="77777777" w:rsidR="004111F6" w:rsidRPr="002A583C" w:rsidRDefault="004111F6" w:rsidP="004111F6">
      <w:pPr>
        <w:spacing w:after="0"/>
        <w:contextualSpacing/>
        <w:jc w:val="left"/>
        <w:rPr>
          <w:rFonts w:cs="Arial"/>
          <w:szCs w:val="22"/>
          <w:lang w:eastAsia="en-US"/>
        </w:rPr>
      </w:pPr>
    </w:p>
    <w:p w14:paraId="6A0EEE11" w14:textId="77777777" w:rsidR="004111F6" w:rsidRPr="002A583C" w:rsidRDefault="004111F6" w:rsidP="004111F6">
      <w:pPr>
        <w:pStyle w:val="Titre3"/>
        <w:rPr>
          <w:lang w:eastAsia="en-US"/>
        </w:rPr>
      </w:pPr>
      <w:r w:rsidRPr="002A583C">
        <w:rPr>
          <w:lang w:eastAsia="en-US"/>
        </w:rPr>
        <w:t>Improved Filter Design</w:t>
      </w:r>
    </w:p>
    <w:p w14:paraId="59CFE0F5"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ascii="Calibri" w:hAnsi="Calibri"/>
          <w:szCs w:val="22"/>
          <w:lang w:eastAsia="en-US"/>
        </w:rPr>
      </w:pPr>
    </w:p>
    <w:p w14:paraId="16F60E98" w14:textId="77777777" w:rsidR="004111F6" w:rsidRPr="002A583C" w:rsidRDefault="004111F6" w:rsidP="004111F6">
      <w:pPr>
        <w:spacing w:after="0"/>
        <w:contextualSpacing/>
        <w:jc w:val="left"/>
        <w:rPr>
          <w:rFonts w:cs="Arial"/>
          <w:szCs w:val="22"/>
          <w:lang w:eastAsia="en-US"/>
        </w:rPr>
      </w:pPr>
      <w:r>
        <w:rPr>
          <w:rFonts w:cs="Arial"/>
          <w:szCs w:val="22"/>
          <w:lang w:eastAsia="en-US"/>
        </w:rPr>
        <w:t>Th</w:t>
      </w:r>
      <w:r w:rsidRPr="002A583C">
        <w:rPr>
          <w:rFonts w:cs="Arial"/>
          <w:szCs w:val="22"/>
          <w:lang w:eastAsia="en-US"/>
        </w:rPr>
        <w:t>ere have been significant strides made in the dev</w:t>
      </w:r>
      <w:r>
        <w:rPr>
          <w:rFonts w:cs="Arial"/>
          <w:szCs w:val="22"/>
          <w:lang w:eastAsia="en-US"/>
        </w:rPr>
        <w:t>elopment of filter technology.</w:t>
      </w:r>
      <w:r w:rsidRPr="0092552C">
        <w:rPr>
          <w:rFonts w:cs="Arial"/>
          <w:position w:val="6"/>
          <w:sz w:val="18"/>
          <w:szCs w:val="18"/>
          <w:lang w:eastAsia="en-US"/>
        </w:rPr>
        <w:footnoteReference w:id="7"/>
      </w:r>
      <w:r w:rsidRPr="002A583C">
        <w:rPr>
          <w:rFonts w:cs="Arial"/>
          <w:szCs w:val="22"/>
          <w:lang w:eastAsia="en-US"/>
        </w:rPr>
        <w:t xml:space="preserve">  Figure 3 illustrates the level of performance that is currently achievable with filter designs.</w:t>
      </w:r>
      <w:r w:rsidRPr="0092552C">
        <w:rPr>
          <w:rFonts w:cs="Arial"/>
          <w:position w:val="6"/>
          <w:sz w:val="18"/>
          <w:szCs w:val="18"/>
          <w:lang w:eastAsia="en-US"/>
        </w:rPr>
        <w:footnoteReference w:id="8"/>
      </w:r>
    </w:p>
    <w:p w14:paraId="789A8CCC" w14:textId="77777777" w:rsidR="004111F6" w:rsidRDefault="004111F6" w:rsidP="004111F6">
      <w:pPr>
        <w:spacing w:after="0"/>
        <w:rPr>
          <w:rFonts w:cs="Arial"/>
          <w:b/>
          <w:szCs w:val="22"/>
          <w:lang w:eastAsia="en-US"/>
        </w:rPr>
      </w:pPr>
    </w:p>
    <w:p w14:paraId="5C18550F" w14:textId="77777777" w:rsidR="004111F6" w:rsidRPr="002A583C" w:rsidRDefault="004111F6" w:rsidP="004111F6">
      <w:pPr>
        <w:spacing w:after="0"/>
        <w:contextualSpacing/>
        <w:jc w:val="left"/>
        <w:rPr>
          <w:rFonts w:cs="Arial"/>
          <w:szCs w:val="22"/>
          <w:lang w:eastAsia="en-US"/>
        </w:rPr>
      </w:pPr>
      <w:r w:rsidRPr="002A583C">
        <w:rPr>
          <w:rFonts w:cs="Arial"/>
          <w:szCs w:val="22"/>
          <w:lang w:eastAsia="en-US"/>
        </w:rPr>
        <w:t>For the near future the introduction of fabricated materials, in particular Metamaterials and Yttrium Iron Garnet, is now seen as a means of achieving even higher Q filter performance.</w:t>
      </w:r>
      <w:r w:rsidRPr="0092552C">
        <w:rPr>
          <w:rFonts w:cs="Arial"/>
          <w:position w:val="6"/>
          <w:sz w:val="18"/>
          <w:szCs w:val="18"/>
          <w:lang w:eastAsia="en-US"/>
        </w:rPr>
        <w:footnoteReference w:id="9"/>
      </w:r>
    </w:p>
    <w:p w14:paraId="2C841078" w14:textId="77777777" w:rsidR="004111F6" w:rsidRDefault="004111F6" w:rsidP="004111F6">
      <w:pPr>
        <w:spacing w:after="0"/>
        <w:contextualSpacing/>
        <w:jc w:val="left"/>
        <w:rPr>
          <w:rFonts w:cs="Arial"/>
          <w:szCs w:val="22"/>
          <w:lang w:eastAsia="en-US"/>
        </w:rPr>
      </w:pPr>
    </w:p>
    <w:p w14:paraId="61789446" w14:textId="77777777" w:rsidR="004111F6" w:rsidRPr="001D2750" w:rsidRDefault="004111F6" w:rsidP="004111F6">
      <w:pPr>
        <w:spacing w:after="0"/>
        <w:contextualSpacing/>
        <w:jc w:val="left"/>
        <w:rPr>
          <w:rFonts w:cs="Arial"/>
          <w:szCs w:val="22"/>
          <w:lang w:eastAsia="en-US"/>
        </w:rPr>
      </w:pPr>
      <w:r w:rsidRPr="002A583C">
        <w:rPr>
          <w:rFonts w:cs="Arial"/>
          <w:szCs w:val="22"/>
          <w:lang w:eastAsia="en-US"/>
        </w:rPr>
        <w:t>The improved performance of filter designs will facilitate the reduction in the size of guard bands between other services and radar systems and, perhaps a little later, improved in-band band pass filtering that will facilitate closer packing of similar services.</w:t>
      </w:r>
    </w:p>
    <w:p w14:paraId="69DD229C" w14:textId="77777777" w:rsidR="004111F6" w:rsidRPr="002A583C" w:rsidRDefault="004111F6" w:rsidP="004111F6">
      <w:pPr>
        <w:spacing w:after="0"/>
        <w:contextualSpacing/>
        <w:jc w:val="left"/>
        <w:rPr>
          <w:rFonts w:cs="Arial"/>
          <w:szCs w:val="22"/>
          <w:lang w:eastAsia="en-US"/>
        </w:rPr>
      </w:pPr>
    </w:p>
    <w:p w14:paraId="6385AB10" w14:textId="77777777" w:rsidR="004111F6" w:rsidRPr="002A583C" w:rsidRDefault="004111F6" w:rsidP="004111F6">
      <w:pPr>
        <w:pStyle w:val="Titre2"/>
        <w:rPr>
          <w:lang w:eastAsia="en-US"/>
        </w:rPr>
      </w:pPr>
      <w:r w:rsidRPr="002A583C">
        <w:rPr>
          <w:lang w:eastAsia="en-US"/>
        </w:rPr>
        <w:t>Policy Trends</w:t>
      </w:r>
      <w:r>
        <w:rPr>
          <w:lang w:eastAsia="en-US"/>
        </w:rPr>
        <w:t xml:space="preserve"> and the Future of Primary Radar</w:t>
      </w:r>
    </w:p>
    <w:p w14:paraId="1A007056" w14:textId="77777777" w:rsidR="004111F6" w:rsidRPr="002A583C" w:rsidRDefault="004111F6" w:rsidP="004111F6">
      <w:pPr>
        <w:spacing w:after="0"/>
        <w:contextualSpacing/>
        <w:jc w:val="left"/>
        <w:rPr>
          <w:rFonts w:cs="Arial"/>
          <w:szCs w:val="22"/>
          <w:lang w:eastAsia="en-US"/>
        </w:rPr>
      </w:pPr>
      <w:r w:rsidRPr="002A583C">
        <w:rPr>
          <w:rFonts w:cs="Arial"/>
          <w:szCs w:val="22"/>
          <w:lang w:eastAsia="en-US"/>
        </w:rPr>
        <w:t>Both Primary and Secondary Surveillance radar systems have provided the backbone of air surveillance since World War 2.</w:t>
      </w:r>
      <w:r>
        <w:rPr>
          <w:rFonts w:cs="Arial"/>
          <w:szCs w:val="22"/>
          <w:lang w:eastAsia="en-US"/>
        </w:rPr>
        <w:t xml:space="preserve"> </w:t>
      </w:r>
      <w:r w:rsidRPr="002A583C">
        <w:rPr>
          <w:rFonts w:cs="Arial"/>
          <w:szCs w:val="22"/>
          <w:lang w:eastAsia="en-US"/>
        </w:rPr>
        <w:t>Prior to [US] 9-11, it would have been easy to foresee the transition away from Primary Surveillance to (Cooperative) Secondary Surveillance for many air surveillance roles.  Secondary Surveillance is already more prevalent in Europe than it is in the UK.  However, there are also differences between the way UK and Continental European Airspace is managed that lends itself to greater use of Secondary Surveillance.</w:t>
      </w:r>
      <w:r>
        <w:rPr>
          <w:rFonts w:cs="Arial"/>
          <w:szCs w:val="22"/>
          <w:lang w:eastAsia="en-US"/>
        </w:rPr>
        <w:t xml:space="preserve"> </w:t>
      </w:r>
      <w:r w:rsidRPr="002A583C">
        <w:rPr>
          <w:rFonts w:cs="Arial"/>
          <w:szCs w:val="22"/>
          <w:lang w:eastAsia="en-US"/>
        </w:rPr>
        <w:t>In particular, there is a greater use of controlled airspace adjacent to a</w:t>
      </w:r>
      <w:r>
        <w:rPr>
          <w:rFonts w:cs="Arial"/>
          <w:szCs w:val="22"/>
          <w:lang w:eastAsia="en-US"/>
        </w:rPr>
        <w:t>irfields in Continental Europe.</w:t>
      </w:r>
      <w:r w:rsidRPr="0092552C">
        <w:rPr>
          <w:rFonts w:cs="Arial"/>
          <w:position w:val="6"/>
          <w:sz w:val="18"/>
          <w:szCs w:val="18"/>
          <w:lang w:eastAsia="en-US"/>
        </w:rPr>
        <w:footnoteReference w:id="10"/>
      </w:r>
    </w:p>
    <w:p w14:paraId="1DE25FD2" w14:textId="77777777" w:rsidR="004111F6" w:rsidRPr="002A583C" w:rsidRDefault="004111F6" w:rsidP="004111F6">
      <w:pPr>
        <w:spacing w:after="0"/>
        <w:rPr>
          <w:rFonts w:cs="Arial"/>
          <w:b/>
          <w:szCs w:val="22"/>
          <w:lang w:eastAsia="en-US"/>
        </w:rPr>
      </w:pPr>
    </w:p>
    <w:p w14:paraId="1082C732" w14:textId="77777777" w:rsidR="004111F6" w:rsidRPr="002A583C" w:rsidRDefault="004111F6" w:rsidP="004111F6">
      <w:pPr>
        <w:spacing w:after="0"/>
        <w:jc w:val="center"/>
        <w:rPr>
          <w:rFonts w:cs="Arial"/>
          <w:b/>
          <w:szCs w:val="22"/>
          <w:lang w:eastAsia="en-US"/>
        </w:rPr>
      </w:pPr>
    </w:p>
    <w:p w14:paraId="04207CB8" w14:textId="77777777" w:rsidR="004111F6" w:rsidRDefault="004111F6" w:rsidP="004111F6">
      <w:pPr>
        <w:spacing w:after="160" w:line="259" w:lineRule="auto"/>
        <w:jc w:val="left"/>
        <w:rPr>
          <w:rFonts w:cs="Arial"/>
          <w:b/>
          <w:szCs w:val="22"/>
          <w:lang w:eastAsia="en-US"/>
        </w:rPr>
      </w:pPr>
    </w:p>
    <w:p w14:paraId="6D5D511E" w14:textId="77777777" w:rsidR="004111F6" w:rsidRPr="002A583C" w:rsidRDefault="004111F6" w:rsidP="004111F6">
      <w:pPr>
        <w:spacing w:after="0"/>
        <w:jc w:val="center"/>
        <w:rPr>
          <w:rFonts w:cs="Arial"/>
          <w:b/>
          <w:szCs w:val="22"/>
          <w:lang w:eastAsia="en-US"/>
        </w:rPr>
      </w:pPr>
      <w:r w:rsidRPr="002A583C">
        <w:rPr>
          <w:rFonts w:cs="Arial"/>
          <w:b/>
          <w:szCs w:val="22"/>
          <w:lang w:eastAsia="en-US"/>
        </w:rPr>
        <w:t>Figure A1.3</w:t>
      </w:r>
    </w:p>
    <w:p w14:paraId="2FFDE788" w14:textId="77777777" w:rsidR="004111F6"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cs="Arial"/>
          <w:b/>
          <w:szCs w:val="22"/>
          <w:lang w:eastAsia="en-US"/>
        </w:rPr>
      </w:pPr>
      <w:r w:rsidRPr="002A583C">
        <w:rPr>
          <w:rFonts w:cs="Arial"/>
          <w:b/>
          <w:szCs w:val="22"/>
          <w:lang w:eastAsia="en-US"/>
        </w:rPr>
        <w:lastRenderedPageBreak/>
        <w:t>Band Pass Filter Performance</w:t>
      </w:r>
    </w:p>
    <w:p w14:paraId="3AA81B28"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ascii="Calibri" w:hAnsi="Calibri"/>
          <w:szCs w:val="22"/>
          <w:lang w:eastAsia="en-US"/>
        </w:rPr>
      </w:pPr>
    </w:p>
    <w:p w14:paraId="5E26A3B3"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160" w:line="259" w:lineRule="auto"/>
        <w:jc w:val="center"/>
        <w:textAlignment w:val="baseline"/>
        <w:rPr>
          <w:rFonts w:ascii="Calibri" w:hAnsi="Calibri"/>
          <w:szCs w:val="22"/>
          <w:lang w:eastAsia="en-US"/>
        </w:rPr>
      </w:pPr>
      <w:r w:rsidRPr="002A583C">
        <w:rPr>
          <w:rFonts w:ascii="Calibri" w:hAnsi="Calibri"/>
          <w:noProof/>
          <w:szCs w:val="22"/>
          <w:lang w:val="fr-FR" w:eastAsia="fr-FR"/>
        </w:rPr>
        <w:drawing>
          <wp:inline distT="0" distB="0" distL="0" distR="0" wp14:anchorId="69AC8F8E" wp14:editId="1C0C37CB">
            <wp:extent cx="4320000" cy="2326080"/>
            <wp:effectExtent l="57150" t="19050" r="118650" b="93270"/>
            <wp:docPr id="204" name="Picture 7" descr="get-attach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 (1).png"/>
                    <pic:cNvPicPr/>
                  </pic:nvPicPr>
                  <pic:blipFill>
                    <a:blip r:embed="rId12" cstate="print"/>
                    <a:stretch>
                      <a:fillRect/>
                    </a:stretch>
                  </pic:blipFill>
                  <pic:spPr>
                    <a:xfrm>
                      <a:off x="0" y="0"/>
                      <a:ext cx="4320000" cy="2326080"/>
                    </a:xfrm>
                    <a:prstGeom prst="rect">
                      <a:avLst/>
                    </a:prstGeom>
                    <a:ln>
                      <a:solidFill>
                        <a:sysClr val="windowText" lastClr="000000"/>
                      </a:solidFill>
                    </a:ln>
                    <a:effectLst>
                      <a:outerShdw blurRad="50800" dist="50800" dir="2700000" algn="tl" rotWithShape="0">
                        <a:prstClr val="black"/>
                      </a:outerShdw>
                    </a:effectLst>
                  </pic:spPr>
                </pic:pic>
              </a:graphicData>
            </a:graphic>
          </wp:inline>
        </w:drawing>
      </w:r>
    </w:p>
    <w:p w14:paraId="0B62DF86"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cs="Arial"/>
          <w:szCs w:val="22"/>
          <w:lang w:eastAsia="en-US"/>
        </w:rPr>
      </w:pPr>
    </w:p>
    <w:p w14:paraId="6B25D4D2"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25625E86"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ascii="Calibri" w:hAnsi="Calibri"/>
          <w:sz w:val="24"/>
          <w:lang w:eastAsia="en-US"/>
        </w:rPr>
      </w:pPr>
    </w:p>
    <w:p w14:paraId="49D0F340" w14:textId="77777777" w:rsidR="004111F6" w:rsidRPr="002A583C" w:rsidRDefault="004111F6" w:rsidP="004111F6">
      <w:pPr>
        <w:spacing w:after="0"/>
        <w:contextualSpacing/>
        <w:jc w:val="left"/>
        <w:rPr>
          <w:rFonts w:cs="Arial"/>
          <w:szCs w:val="22"/>
          <w:highlight w:val="green"/>
          <w:lang w:eastAsia="en-US"/>
        </w:rPr>
      </w:pPr>
      <w:r>
        <w:rPr>
          <w:rFonts w:cs="Arial"/>
          <w:szCs w:val="22"/>
          <w:lang w:eastAsia="en-US"/>
        </w:rPr>
        <w:t>Notwithstanding these considerations</w:t>
      </w:r>
      <w:r w:rsidRPr="002A583C">
        <w:rPr>
          <w:rFonts w:cs="Arial"/>
          <w:szCs w:val="22"/>
          <w:lang w:eastAsia="en-US"/>
        </w:rPr>
        <w:t xml:space="preserve">, there have been and are various international initiatives that suggest that in the long term there will be a move </w:t>
      </w:r>
      <w:r>
        <w:rPr>
          <w:rFonts w:cs="Arial"/>
          <w:szCs w:val="22"/>
          <w:lang w:eastAsia="en-US"/>
        </w:rPr>
        <w:t>away from primary surveillance.</w:t>
      </w:r>
      <w:r w:rsidRPr="0092552C">
        <w:rPr>
          <w:rFonts w:cs="Arial"/>
          <w:position w:val="6"/>
          <w:sz w:val="18"/>
          <w:szCs w:val="18"/>
          <w:lang w:eastAsia="en-US"/>
        </w:rPr>
        <w:footnoteReference w:id="11"/>
      </w:r>
      <w:r w:rsidRPr="002A583C">
        <w:rPr>
          <w:rFonts w:cs="Arial"/>
          <w:szCs w:val="22"/>
          <w:lang w:eastAsia="en-US"/>
        </w:rPr>
        <w:t xml:space="preserve">  These initiatives have been given a new incentive owing to recent events which highlighted a significant shortcoming in present surveillance techniques i.e. they are limited to radar line of sight.</w:t>
      </w:r>
    </w:p>
    <w:p w14:paraId="7010BD68"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ascii="Calibri" w:hAnsi="Calibri"/>
          <w:sz w:val="24"/>
          <w:lang w:eastAsia="en-US"/>
        </w:rPr>
      </w:pPr>
    </w:p>
    <w:p w14:paraId="4D3F32D8" w14:textId="77777777" w:rsidR="004111F6" w:rsidRDefault="004111F6" w:rsidP="004111F6">
      <w:pPr>
        <w:spacing w:after="0"/>
        <w:contextualSpacing/>
        <w:jc w:val="left"/>
        <w:rPr>
          <w:rFonts w:cs="Arial"/>
          <w:szCs w:val="22"/>
          <w:lang w:eastAsia="en-US"/>
        </w:rPr>
      </w:pPr>
      <w:r w:rsidRPr="002A583C">
        <w:rPr>
          <w:rFonts w:cs="Arial"/>
          <w:szCs w:val="22"/>
          <w:lang w:eastAsia="en-US"/>
        </w:rPr>
        <w:t xml:space="preserve">The simplest domain in which to employ alternative forms of surveillance, such as satellite based Automatic Dependent Surveillance Broadcast (ADS-B) would be in the </w:t>
      </w:r>
      <w:proofErr w:type="spellStart"/>
      <w:r w:rsidRPr="002A583C">
        <w:rPr>
          <w:rFonts w:cs="Arial"/>
          <w:szCs w:val="22"/>
          <w:lang w:eastAsia="en-US"/>
        </w:rPr>
        <w:t>en</w:t>
      </w:r>
      <w:proofErr w:type="spellEnd"/>
      <w:r w:rsidRPr="002A583C">
        <w:rPr>
          <w:rFonts w:cs="Arial"/>
          <w:szCs w:val="22"/>
          <w:lang w:eastAsia="en-US"/>
        </w:rPr>
        <w:t xml:space="preserve">-route environment which may be followed by terminal environment.  This is believed to become mandatory in most air spaces after 2020. </w:t>
      </w:r>
      <w:r>
        <w:rPr>
          <w:rFonts w:cs="Arial"/>
          <w:szCs w:val="22"/>
          <w:lang w:eastAsia="en-US"/>
        </w:rPr>
        <w:t>S</w:t>
      </w:r>
      <w:r w:rsidRPr="002A583C">
        <w:rPr>
          <w:rFonts w:cs="Arial"/>
          <w:szCs w:val="22"/>
          <w:lang w:eastAsia="en-US"/>
        </w:rPr>
        <w:t xml:space="preserve">everal other technologies </w:t>
      </w:r>
      <w:r>
        <w:rPr>
          <w:rFonts w:cs="Arial"/>
          <w:szCs w:val="22"/>
          <w:lang w:eastAsia="en-US"/>
        </w:rPr>
        <w:t>are already</w:t>
      </w:r>
      <w:r w:rsidRPr="002A583C">
        <w:rPr>
          <w:rFonts w:cs="Arial"/>
          <w:szCs w:val="22"/>
          <w:lang w:eastAsia="en-US"/>
        </w:rPr>
        <w:t xml:space="preserve"> in use like </w:t>
      </w:r>
      <w:proofErr w:type="spellStart"/>
      <w:r>
        <w:rPr>
          <w:rFonts w:cs="Arial"/>
          <w:szCs w:val="22"/>
          <w:lang w:eastAsia="en-US"/>
        </w:rPr>
        <w:t>Multilateration</w:t>
      </w:r>
      <w:proofErr w:type="spellEnd"/>
      <w:r>
        <w:rPr>
          <w:rFonts w:cs="Arial"/>
          <w:szCs w:val="22"/>
          <w:lang w:eastAsia="en-US"/>
        </w:rPr>
        <w:t xml:space="preserve"> (</w:t>
      </w:r>
      <w:r w:rsidRPr="002A583C">
        <w:rPr>
          <w:rFonts w:cs="Arial"/>
          <w:szCs w:val="22"/>
          <w:lang w:eastAsia="en-US"/>
        </w:rPr>
        <w:t>MLAT</w:t>
      </w:r>
      <w:r>
        <w:rPr>
          <w:rFonts w:cs="Arial"/>
          <w:szCs w:val="22"/>
          <w:lang w:eastAsia="en-US"/>
        </w:rPr>
        <w:t>)</w:t>
      </w:r>
      <w:r w:rsidRPr="002A583C">
        <w:rPr>
          <w:rFonts w:cs="Arial"/>
          <w:szCs w:val="22"/>
          <w:lang w:eastAsia="en-US"/>
        </w:rPr>
        <w:t xml:space="preserve">, </w:t>
      </w:r>
      <w:r>
        <w:rPr>
          <w:rFonts w:cs="Arial"/>
          <w:szCs w:val="22"/>
          <w:lang w:eastAsia="en-US"/>
        </w:rPr>
        <w:t>Federal Aviation Administration (</w:t>
      </w:r>
      <w:r w:rsidRPr="002A583C">
        <w:rPr>
          <w:rFonts w:cs="Arial"/>
          <w:szCs w:val="22"/>
          <w:lang w:eastAsia="en-US"/>
        </w:rPr>
        <w:t>FAA</w:t>
      </w:r>
      <w:r>
        <w:rPr>
          <w:rFonts w:cs="Arial"/>
          <w:szCs w:val="22"/>
          <w:lang w:eastAsia="en-US"/>
        </w:rPr>
        <w:t>) (in the context of a source of information</w:t>
      </w:r>
      <w:r w:rsidRPr="002A583C">
        <w:rPr>
          <w:rFonts w:cs="Arial"/>
          <w:szCs w:val="22"/>
          <w:lang w:eastAsia="en-US"/>
        </w:rPr>
        <w:t xml:space="preserve"> or </w:t>
      </w:r>
      <w:proofErr w:type="spellStart"/>
      <w:r w:rsidRPr="002A583C">
        <w:rPr>
          <w:rFonts w:cs="Arial"/>
          <w:szCs w:val="22"/>
          <w:lang w:eastAsia="en-US"/>
        </w:rPr>
        <w:t>Flarm</w:t>
      </w:r>
      <w:proofErr w:type="spellEnd"/>
      <w:r w:rsidR="00FE5DD0">
        <w:rPr>
          <w:rFonts w:cs="Arial"/>
          <w:szCs w:val="22"/>
          <w:lang w:eastAsia="en-US"/>
        </w:rPr>
        <w:t>)</w:t>
      </w:r>
      <w:r>
        <w:rPr>
          <w:rStyle w:val="Appelnotedebasdep"/>
          <w:rFonts w:cs="Arial"/>
          <w:szCs w:val="22"/>
          <w:lang w:eastAsia="en-US"/>
        </w:rPr>
        <w:footnoteReference w:id="12"/>
      </w:r>
      <w:r>
        <w:rPr>
          <w:rFonts w:cs="Arial"/>
          <w:szCs w:val="22"/>
          <w:lang w:eastAsia="en-US"/>
        </w:rPr>
        <w:t xml:space="preserve"> which reduce but not eliminate the need for primary radar data</w:t>
      </w:r>
      <w:r w:rsidRPr="002A583C">
        <w:rPr>
          <w:rFonts w:cs="Arial"/>
          <w:szCs w:val="22"/>
          <w:lang w:eastAsia="en-US"/>
        </w:rPr>
        <w:t>.</w:t>
      </w:r>
    </w:p>
    <w:p w14:paraId="0C8E703F" w14:textId="77777777" w:rsidR="004111F6" w:rsidRDefault="004111F6" w:rsidP="004111F6">
      <w:pPr>
        <w:spacing w:after="0"/>
        <w:contextualSpacing/>
        <w:jc w:val="left"/>
        <w:rPr>
          <w:rFonts w:cs="Arial"/>
          <w:szCs w:val="22"/>
          <w:lang w:eastAsia="en-US"/>
        </w:rPr>
      </w:pPr>
    </w:p>
    <w:p w14:paraId="4F74EA51" w14:textId="77777777" w:rsidR="004111F6" w:rsidRPr="002A583C" w:rsidRDefault="004111F6" w:rsidP="004111F6">
      <w:pPr>
        <w:pStyle w:val="Titre2"/>
        <w:rPr>
          <w:lang w:eastAsia="en-US"/>
        </w:rPr>
      </w:pPr>
      <w:r w:rsidRPr="002A583C">
        <w:rPr>
          <w:lang w:eastAsia="en-US"/>
        </w:rPr>
        <w:t>Frequency Diversity</w:t>
      </w:r>
    </w:p>
    <w:p w14:paraId="534DFF90"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ascii="Calibri" w:hAnsi="Calibri"/>
          <w:szCs w:val="22"/>
          <w:highlight w:val="yellow"/>
          <w:lang w:eastAsia="en-US"/>
        </w:rPr>
      </w:pPr>
    </w:p>
    <w:p w14:paraId="725224DB" w14:textId="77777777" w:rsidR="004111F6" w:rsidRDefault="004111F6" w:rsidP="004111F6">
      <w:pPr>
        <w:spacing w:after="0"/>
        <w:contextualSpacing/>
        <w:jc w:val="left"/>
        <w:rPr>
          <w:rFonts w:cs="Arial"/>
          <w:lang w:eastAsia="en-US"/>
        </w:rPr>
      </w:pPr>
      <w:r>
        <w:rPr>
          <w:rFonts w:cs="Arial"/>
          <w:szCs w:val="22"/>
          <w:lang w:eastAsia="en-US"/>
        </w:rPr>
        <w:t xml:space="preserve">If the above factors reduce the requirement for spectrum there is another consideration that must be taken into account that </w:t>
      </w:r>
      <w:r w:rsidRPr="00286444">
        <w:rPr>
          <w:rFonts w:cs="Arial"/>
          <w:szCs w:val="22"/>
          <w:lang w:eastAsia="en-US"/>
        </w:rPr>
        <w:t>limits the</w:t>
      </w:r>
      <w:r>
        <w:rPr>
          <w:rFonts w:cs="Arial"/>
          <w:szCs w:val="22"/>
          <w:lang w:eastAsia="en-US"/>
        </w:rPr>
        <w:t xml:space="preserve"> reduction possible in </w:t>
      </w:r>
      <w:r w:rsidRPr="00286444">
        <w:rPr>
          <w:rFonts w:cs="Arial"/>
          <w:szCs w:val="22"/>
          <w:lang w:eastAsia="en-US"/>
        </w:rPr>
        <w:t xml:space="preserve">spectrum </w:t>
      </w:r>
      <w:r>
        <w:rPr>
          <w:rFonts w:cs="Arial"/>
          <w:szCs w:val="22"/>
          <w:lang w:eastAsia="en-US"/>
        </w:rPr>
        <w:t xml:space="preserve">used by primary radar systems.  This factor </w:t>
      </w:r>
      <w:r w:rsidRPr="00286444">
        <w:rPr>
          <w:rFonts w:cs="Arial"/>
          <w:szCs w:val="22"/>
          <w:lang w:eastAsia="en-US"/>
        </w:rPr>
        <w:t>is the need for frequency diversity.  Frequency diversity (not to be mistaken with frequency agility)</w:t>
      </w:r>
      <w:r w:rsidRPr="00286444">
        <w:rPr>
          <w:rFonts w:cs="Arial"/>
          <w:position w:val="6"/>
          <w:sz w:val="18"/>
          <w:szCs w:val="22"/>
          <w:lang w:eastAsia="en-US"/>
        </w:rPr>
        <w:footnoteReference w:id="13"/>
      </w:r>
      <w:r w:rsidRPr="00286444">
        <w:rPr>
          <w:rFonts w:cs="Arial"/>
          <w:sz w:val="18"/>
          <w:szCs w:val="22"/>
          <w:lang w:eastAsia="en-US"/>
        </w:rPr>
        <w:t xml:space="preserve"> </w:t>
      </w:r>
      <w:r w:rsidRPr="00286444">
        <w:rPr>
          <w:rFonts w:cs="Arial"/>
          <w:szCs w:val="22"/>
          <w:lang w:eastAsia="en-US"/>
        </w:rPr>
        <w:t>mitigates the frequency sensitivity of Radar Cross Section</w:t>
      </w:r>
      <w:r>
        <w:rPr>
          <w:rFonts w:cs="Arial"/>
          <w:szCs w:val="22"/>
          <w:lang w:eastAsia="en-US"/>
        </w:rPr>
        <w:t xml:space="preserve"> (RCS)</w:t>
      </w:r>
      <w:r w:rsidRPr="00286444">
        <w:rPr>
          <w:rFonts w:cs="Arial"/>
          <w:szCs w:val="22"/>
          <w:lang w:eastAsia="en-US"/>
        </w:rPr>
        <w:t xml:space="preserve"> and multipath. The method works by switching transmitted frequency in a way that means every potential target is illuminated by</w:t>
      </w:r>
      <w:r>
        <w:rPr>
          <w:rFonts w:cs="Arial"/>
          <w:szCs w:val="22"/>
          <w:lang w:eastAsia="en-US"/>
        </w:rPr>
        <w:t xml:space="preserve"> more than one frequency</w:t>
      </w:r>
      <w:r w:rsidRPr="00286444">
        <w:rPr>
          <w:rFonts w:cs="Arial"/>
          <w:szCs w:val="22"/>
          <w:lang w:eastAsia="en-US"/>
        </w:rPr>
        <w:t xml:space="preserve">.  For example the rotational rate and </w:t>
      </w:r>
      <w:proofErr w:type="spellStart"/>
      <w:r w:rsidRPr="00286444">
        <w:rPr>
          <w:rFonts w:cs="Arial"/>
          <w:szCs w:val="22"/>
          <w:lang w:eastAsia="en-US"/>
        </w:rPr>
        <w:t>beamwidth</w:t>
      </w:r>
      <w:proofErr w:type="spellEnd"/>
      <w:r w:rsidRPr="00286444">
        <w:rPr>
          <w:rFonts w:cs="Arial"/>
          <w:szCs w:val="22"/>
          <w:lang w:eastAsia="en-US"/>
        </w:rPr>
        <w:t xml:space="preserve"> of a Watchman radar is such that each potential target will be illuminated by 18 consecutive pulses on each scan.  The Watchman alternates transmitted frequencies every nine pulse repetition intervals (PRIs)</w:t>
      </w:r>
      <w:r>
        <w:rPr>
          <w:rFonts w:cs="Arial"/>
          <w:szCs w:val="22"/>
          <w:lang w:eastAsia="en-US"/>
        </w:rPr>
        <w:t xml:space="preserve"> to ensure that targets are illuminated by two different frequencies</w:t>
      </w:r>
      <w:r w:rsidRPr="00286444">
        <w:rPr>
          <w:rFonts w:cs="Arial"/>
          <w:sz w:val="18"/>
          <w:szCs w:val="18"/>
          <w:lang w:eastAsia="en-US"/>
        </w:rPr>
        <w:t>.</w:t>
      </w:r>
      <w:r w:rsidRPr="00286444">
        <w:rPr>
          <w:rStyle w:val="Appelnotedebasdep"/>
          <w:rFonts w:cs="Arial"/>
          <w:sz w:val="18"/>
          <w:szCs w:val="18"/>
          <w:lang w:eastAsia="en-US"/>
        </w:rPr>
        <w:footnoteReference w:id="14"/>
      </w:r>
      <w:r>
        <w:rPr>
          <w:rFonts w:cs="Arial"/>
          <w:sz w:val="18"/>
          <w:szCs w:val="18"/>
          <w:lang w:eastAsia="en-US"/>
        </w:rPr>
        <w:t xml:space="preserve"> </w:t>
      </w:r>
      <w:r w:rsidRPr="00286444">
        <w:rPr>
          <w:rFonts w:cs="Arial"/>
          <w:sz w:val="20"/>
          <w:lang w:eastAsia="en-US"/>
        </w:rPr>
        <w:t xml:space="preserve"> </w:t>
      </w:r>
    </w:p>
    <w:p w14:paraId="545CD4D4" w14:textId="77777777" w:rsidR="004111F6" w:rsidRPr="008765E5" w:rsidRDefault="004111F6" w:rsidP="004111F6">
      <w:pPr>
        <w:spacing w:after="0"/>
        <w:contextualSpacing/>
        <w:jc w:val="left"/>
        <w:rPr>
          <w:rFonts w:cs="Arial"/>
          <w:szCs w:val="22"/>
          <w:lang w:eastAsia="en-US"/>
        </w:rPr>
      </w:pPr>
    </w:p>
    <w:p w14:paraId="085D98D1" w14:textId="572AC8BC" w:rsidR="004111F6" w:rsidRPr="008765E5" w:rsidRDefault="004111F6" w:rsidP="004111F6">
      <w:pPr>
        <w:spacing w:after="0"/>
        <w:contextualSpacing/>
        <w:jc w:val="left"/>
        <w:rPr>
          <w:rFonts w:cs="Arial"/>
          <w:szCs w:val="22"/>
          <w:lang w:eastAsia="en-US"/>
        </w:rPr>
      </w:pPr>
      <w:r w:rsidRPr="008765E5">
        <w:rPr>
          <w:rFonts w:cs="Arial"/>
          <w:szCs w:val="22"/>
          <w:lang w:eastAsia="en-US"/>
        </w:rPr>
        <w:t xml:space="preserve">Frequency diversity has the same effect as reducing the target fluctuation and increasing the probability of detection.  Ashton has demonstrated that frequency diversity provides an increase in signal to noise of at least 2.4dB (with higher probability of detection </w:t>
      </w:r>
      <w:r w:rsidR="00FE5DD0">
        <w:rPr>
          <w:rFonts w:cs="Arial"/>
          <w:szCs w:val="22"/>
          <w:lang w:eastAsia="en-US"/>
        </w:rPr>
        <w:t xml:space="preserve">of </w:t>
      </w:r>
      <w:r w:rsidRPr="008765E5">
        <w:rPr>
          <w:rFonts w:cs="Arial"/>
          <w:szCs w:val="22"/>
          <w:lang w:eastAsia="en-US"/>
        </w:rPr>
        <w:t xml:space="preserve">targets).   The minimum frequency separation to achieve this effect is 25 MHz.  But pairings of 40MHz and higher are commonplace.  </w:t>
      </w:r>
      <w:r w:rsidRPr="00074CDB">
        <w:rPr>
          <w:rFonts w:cs="Arial"/>
          <w:szCs w:val="22"/>
          <w:lang w:eastAsia="en-US"/>
        </w:rPr>
        <w:t xml:space="preserve">Higher frequency separations provide better performance for smaller targets and </w:t>
      </w:r>
      <w:r w:rsidR="00B95EE7" w:rsidRPr="00074CDB">
        <w:rPr>
          <w:rFonts w:cs="Arial"/>
          <w:szCs w:val="22"/>
          <w:lang w:eastAsia="en-US"/>
        </w:rPr>
        <w:t xml:space="preserve">it </w:t>
      </w:r>
      <w:r w:rsidRPr="00074CDB">
        <w:rPr>
          <w:rFonts w:cs="Arial"/>
          <w:szCs w:val="22"/>
          <w:lang w:eastAsia="en-US"/>
        </w:rPr>
        <w:t xml:space="preserve">has </w:t>
      </w:r>
      <w:r w:rsidR="00B95EE7" w:rsidRPr="00074CDB">
        <w:rPr>
          <w:rFonts w:cs="Arial"/>
          <w:szCs w:val="22"/>
          <w:lang w:eastAsia="en-US"/>
        </w:rPr>
        <w:t xml:space="preserve">been </w:t>
      </w:r>
      <w:r w:rsidRPr="00074CDB">
        <w:rPr>
          <w:rFonts w:cs="Arial"/>
          <w:szCs w:val="22"/>
          <w:lang w:eastAsia="en-US"/>
        </w:rPr>
        <w:t xml:space="preserve">speculated that there may be a need in the future for frequency separations to increase to provide improved performance on targets such as </w:t>
      </w:r>
      <w:proofErr w:type="spellStart"/>
      <w:r w:rsidRPr="00074CDB">
        <w:rPr>
          <w:rFonts w:cs="Arial"/>
          <w:szCs w:val="22"/>
          <w:lang w:eastAsia="en-US"/>
        </w:rPr>
        <w:t>microlights</w:t>
      </w:r>
      <w:proofErr w:type="spellEnd"/>
      <w:r w:rsidRPr="00074CDB">
        <w:rPr>
          <w:rFonts w:cs="Arial"/>
          <w:szCs w:val="22"/>
          <w:lang w:eastAsia="en-US"/>
        </w:rPr>
        <w:t xml:space="preserve">. This factor has been taken into account in the illustrative band plan described below. </w:t>
      </w:r>
    </w:p>
    <w:p w14:paraId="09BC4E90"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181EAC7A" w14:textId="77777777" w:rsidR="004111F6" w:rsidRPr="002A583C" w:rsidRDefault="004111F6" w:rsidP="004111F6">
      <w:pPr>
        <w:spacing w:after="0"/>
        <w:contextualSpacing/>
        <w:jc w:val="left"/>
        <w:rPr>
          <w:rFonts w:cs="Arial"/>
          <w:szCs w:val="22"/>
          <w:lang w:eastAsia="en-US"/>
        </w:rPr>
      </w:pPr>
    </w:p>
    <w:p w14:paraId="6BCB86B4" w14:textId="77777777" w:rsidR="004111F6" w:rsidRPr="002A583C" w:rsidRDefault="004111F6" w:rsidP="004111F6">
      <w:pPr>
        <w:pStyle w:val="Titre2"/>
        <w:rPr>
          <w:lang w:eastAsia="en-US"/>
        </w:rPr>
      </w:pPr>
      <w:r w:rsidRPr="002A583C">
        <w:rPr>
          <w:lang w:eastAsia="en-US"/>
        </w:rPr>
        <w:t>Spectrum Policy Pressure</w:t>
      </w:r>
    </w:p>
    <w:p w14:paraId="79FBA50B"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45F7885D" w14:textId="77777777" w:rsidR="004111F6" w:rsidRDefault="004111F6" w:rsidP="004111F6">
      <w:pPr>
        <w:spacing w:after="0"/>
        <w:contextualSpacing/>
        <w:jc w:val="left"/>
        <w:rPr>
          <w:rFonts w:cs="Arial"/>
          <w:szCs w:val="22"/>
          <w:lang w:eastAsia="en-US"/>
        </w:rPr>
      </w:pPr>
      <w:r>
        <w:rPr>
          <w:rFonts w:cs="Arial"/>
          <w:szCs w:val="22"/>
          <w:lang w:eastAsia="en-US"/>
        </w:rPr>
        <w:t>There are a number of international initiatives that are placing pressure on the spectrum:</w:t>
      </w:r>
    </w:p>
    <w:p w14:paraId="44372AE1" w14:textId="77777777" w:rsidR="004111F6" w:rsidRDefault="004111F6" w:rsidP="004111F6">
      <w:pPr>
        <w:spacing w:after="0"/>
        <w:contextualSpacing/>
        <w:jc w:val="left"/>
        <w:rPr>
          <w:rFonts w:cs="Arial"/>
          <w:szCs w:val="22"/>
          <w:lang w:eastAsia="en-US"/>
        </w:rPr>
      </w:pPr>
    </w:p>
    <w:p w14:paraId="1374E470" w14:textId="77777777" w:rsidR="004111F6" w:rsidRDefault="004111F6" w:rsidP="004111F6">
      <w:pPr>
        <w:pStyle w:val="Paragraphedeliste"/>
        <w:numPr>
          <w:ilvl w:val="0"/>
          <w:numId w:val="11"/>
        </w:numPr>
        <w:spacing w:after="0"/>
        <w:jc w:val="left"/>
        <w:rPr>
          <w:rFonts w:cs="Arial"/>
          <w:szCs w:val="22"/>
          <w:lang w:eastAsia="en-US"/>
        </w:rPr>
      </w:pPr>
      <w:r w:rsidRPr="00B4494F">
        <w:rPr>
          <w:rFonts w:cs="Arial"/>
          <w:szCs w:val="22"/>
          <w:lang w:eastAsia="en-US"/>
        </w:rPr>
        <w:t>Within the UK, improving RF Equipment Standards and Performance is one of Ofcom’s s</w:t>
      </w:r>
      <w:r>
        <w:rPr>
          <w:rFonts w:cs="Arial"/>
          <w:szCs w:val="22"/>
          <w:lang w:eastAsia="en-US"/>
        </w:rPr>
        <w:t xml:space="preserve">even ‘highest priority’ areas. </w:t>
      </w:r>
    </w:p>
    <w:p w14:paraId="066C6958" w14:textId="77777777" w:rsidR="004111F6" w:rsidRDefault="004111F6" w:rsidP="004111F6">
      <w:pPr>
        <w:pStyle w:val="Paragraphedeliste"/>
        <w:spacing w:after="0"/>
        <w:jc w:val="left"/>
        <w:rPr>
          <w:rFonts w:cs="Arial"/>
          <w:szCs w:val="22"/>
          <w:lang w:eastAsia="en-US"/>
        </w:rPr>
      </w:pPr>
    </w:p>
    <w:p w14:paraId="0812017B" w14:textId="77777777" w:rsidR="004111F6" w:rsidRPr="006C3A4E" w:rsidRDefault="004111F6" w:rsidP="004111F6">
      <w:pPr>
        <w:pStyle w:val="Paragraphedeliste"/>
        <w:numPr>
          <w:ilvl w:val="0"/>
          <w:numId w:val="11"/>
        </w:numPr>
        <w:spacing w:after="0"/>
        <w:jc w:val="left"/>
        <w:rPr>
          <w:rFonts w:cs="Arial"/>
          <w:szCs w:val="22"/>
          <w:lang w:eastAsia="en-US"/>
        </w:rPr>
      </w:pPr>
      <w:r w:rsidRPr="006C3A4E">
        <w:rPr>
          <w:rFonts w:cs="Arial"/>
          <w:szCs w:val="22"/>
          <w:lang w:eastAsia="en-US"/>
        </w:rPr>
        <w:t>The UK MOD is evaluating their spectrum use to limit amount of spectrum fees to spectrum they require for their operations and offload spectrum that is not essential.</w:t>
      </w:r>
    </w:p>
    <w:p w14:paraId="35CF7B1D" w14:textId="77777777" w:rsidR="004111F6" w:rsidRDefault="004111F6" w:rsidP="004111F6">
      <w:pPr>
        <w:pStyle w:val="Paragraphedeliste"/>
        <w:spacing w:after="0"/>
        <w:jc w:val="left"/>
        <w:rPr>
          <w:rFonts w:cs="Arial"/>
          <w:szCs w:val="22"/>
          <w:lang w:eastAsia="en-US"/>
        </w:rPr>
      </w:pPr>
    </w:p>
    <w:p w14:paraId="73B2E08C" w14:textId="77777777" w:rsidR="004111F6" w:rsidRPr="00B4494F" w:rsidRDefault="004111F6" w:rsidP="004111F6">
      <w:pPr>
        <w:pStyle w:val="Paragraphedeliste"/>
        <w:numPr>
          <w:ilvl w:val="0"/>
          <w:numId w:val="11"/>
        </w:numPr>
        <w:spacing w:after="0"/>
        <w:jc w:val="left"/>
        <w:rPr>
          <w:rFonts w:cs="Arial"/>
          <w:szCs w:val="22"/>
          <w:lang w:eastAsia="en-US"/>
        </w:rPr>
      </w:pPr>
      <w:r w:rsidRPr="00B4494F">
        <w:rPr>
          <w:rFonts w:cs="Arial"/>
          <w:szCs w:val="22"/>
          <w:lang w:eastAsia="en-US"/>
        </w:rPr>
        <w:t>Within the EU, the Radio Equipment Directive requires both transmitters and, as a totally new requirement, also receivers to be spectrally efficient, i.e. sub-standard performance should not be used as an excuse for lack of compatibility with a new service in an adjacent band.</w:t>
      </w:r>
    </w:p>
    <w:p w14:paraId="305D52F9" w14:textId="77777777" w:rsidR="004111F6" w:rsidRDefault="004111F6" w:rsidP="004111F6">
      <w:pPr>
        <w:pStyle w:val="Paragraphedeliste"/>
        <w:spacing w:after="0"/>
        <w:jc w:val="left"/>
        <w:rPr>
          <w:rFonts w:cs="Arial"/>
          <w:szCs w:val="22"/>
          <w:lang w:eastAsia="en-US"/>
        </w:rPr>
      </w:pPr>
    </w:p>
    <w:p w14:paraId="0744D488" w14:textId="77777777" w:rsidR="004111F6" w:rsidRDefault="004111F6" w:rsidP="004111F6">
      <w:pPr>
        <w:pStyle w:val="Paragraphedeliste"/>
        <w:numPr>
          <w:ilvl w:val="0"/>
          <w:numId w:val="11"/>
        </w:numPr>
        <w:spacing w:after="0"/>
        <w:jc w:val="left"/>
        <w:rPr>
          <w:rFonts w:cs="Arial"/>
          <w:szCs w:val="22"/>
          <w:lang w:eastAsia="en-US"/>
        </w:rPr>
      </w:pPr>
      <w:r w:rsidRPr="00B4494F">
        <w:rPr>
          <w:rFonts w:cs="Arial"/>
          <w:szCs w:val="22"/>
          <w:lang w:eastAsia="en-US"/>
        </w:rPr>
        <w:t>In the US, the National Telecommunications and Information Agency (NTIA) is promulgating new transmitter spectrum emission masks to reduce spurious emissions.</w:t>
      </w:r>
      <w:r w:rsidRPr="0092552C">
        <w:rPr>
          <w:position w:val="6"/>
          <w:sz w:val="18"/>
          <w:szCs w:val="18"/>
          <w:lang w:eastAsia="en-US"/>
        </w:rPr>
        <w:footnoteReference w:id="15"/>
      </w:r>
      <w:r w:rsidRPr="00B4494F">
        <w:rPr>
          <w:rFonts w:cs="Arial"/>
          <w:szCs w:val="22"/>
          <w:lang w:eastAsia="en-US"/>
        </w:rPr>
        <w:t xml:space="preserve">  </w:t>
      </w:r>
    </w:p>
    <w:p w14:paraId="769A101D" w14:textId="77777777" w:rsidR="004111F6" w:rsidRPr="002A583C" w:rsidRDefault="004111F6" w:rsidP="004111F6">
      <w:pPr>
        <w:spacing w:after="0"/>
        <w:contextualSpacing/>
        <w:jc w:val="left"/>
        <w:rPr>
          <w:rFonts w:cs="Arial"/>
          <w:szCs w:val="22"/>
          <w:lang w:eastAsia="en-US"/>
        </w:rPr>
      </w:pPr>
    </w:p>
    <w:p w14:paraId="0F6916E8" w14:textId="77777777" w:rsidR="004111F6" w:rsidRDefault="004111F6" w:rsidP="004111F6">
      <w:pPr>
        <w:spacing w:after="0"/>
        <w:contextualSpacing/>
        <w:jc w:val="left"/>
        <w:rPr>
          <w:rFonts w:cs="Arial"/>
          <w:szCs w:val="22"/>
          <w:lang w:eastAsia="en-US"/>
        </w:rPr>
      </w:pPr>
    </w:p>
    <w:p w14:paraId="4DA08B30" w14:textId="77777777" w:rsidR="004111F6" w:rsidRPr="008159BA" w:rsidRDefault="004111F6" w:rsidP="004111F6">
      <w:pPr>
        <w:pStyle w:val="Titre2"/>
        <w:rPr>
          <w:lang w:eastAsia="en-US"/>
        </w:rPr>
      </w:pPr>
      <w:r>
        <w:rPr>
          <w:lang w:eastAsia="en-US"/>
        </w:rPr>
        <w:t>Development of an Illustrative Spectrum Plan</w:t>
      </w:r>
    </w:p>
    <w:p w14:paraId="2308802A" w14:textId="012511D4" w:rsidR="004111F6" w:rsidRDefault="004111F6" w:rsidP="004111F6">
      <w:pPr>
        <w:tabs>
          <w:tab w:val="left" w:pos="1134"/>
          <w:tab w:val="left" w:pos="1871"/>
          <w:tab w:val="left" w:pos="2268"/>
        </w:tabs>
        <w:overflowPunct w:val="0"/>
        <w:autoSpaceDE w:val="0"/>
        <w:autoSpaceDN w:val="0"/>
        <w:adjustRightInd w:val="0"/>
        <w:spacing w:before="120" w:after="0"/>
        <w:textAlignment w:val="baseline"/>
        <w:rPr>
          <w:rFonts w:cs="Arial"/>
          <w:lang w:eastAsia="en-US"/>
        </w:rPr>
      </w:pPr>
      <w:r w:rsidRPr="008159BA">
        <w:rPr>
          <w:rFonts w:cs="Arial"/>
          <w:lang w:eastAsia="en-US"/>
        </w:rPr>
        <w:t>In order to demonstrate that it might be feasible to reduce the spectrum required it was decided to develop a</w:t>
      </w:r>
      <w:r>
        <w:rPr>
          <w:rFonts w:cs="Arial"/>
          <w:lang w:eastAsia="en-US"/>
        </w:rPr>
        <w:t xml:space="preserve">n illustrative </w:t>
      </w:r>
      <w:r w:rsidRPr="008159BA">
        <w:rPr>
          <w:rFonts w:cs="Arial"/>
          <w:lang w:eastAsia="en-US"/>
        </w:rPr>
        <w:t xml:space="preserve">spectrum plan.   The plan is not </w:t>
      </w:r>
      <w:r>
        <w:rPr>
          <w:rFonts w:cs="Arial"/>
          <w:lang w:eastAsia="en-US"/>
        </w:rPr>
        <w:t xml:space="preserve">intended as </w:t>
      </w:r>
      <w:r w:rsidRPr="008159BA">
        <w:rPr>
          <w:rFonts w:cs="Arial"/>
          <w:lang w:eastAsia="en-US"/>
        </w:rPr>
        <w:t xml:space="preserve">a criticism of the existing band plan and certainly not of those who plan it.  </w:t>
      </w:r>
      <w:r>
        <w:rPr>
          <w:rFonts w:cs="Arial"/>
          <w:lang w:eastAsia="en-US"/>
        </w:rPr>
        <w:t>T</w:t>
      </w:r>
      <w:r w:rsidRPr="008159BA">
        <w:rPr>
          <w:rFonts w:cs="Arial"/>
          <w:lang w:eastAsia="en-US"/>
        </w:rPr>
        <w:t>he spectrum has been managed safely and successfully over a long time</w:t>
      </w:r>
      <w:r>
        <w:rPr>
          <w:rFonts w:cs="Arial"/>
          <w:lang w:eastAsia="en-US"/>
        </w:rPr>
        <w:t xml:space="preserve">.  </w:t>
      </w:r>
      <w:r w:rsidR="00B95EE7">
        <w:rPr>
          <w:rFonts w:cs="Arial"/>
          <w:lang w:eastAsia="en-US"/>
        </w:rPr>
        <w:t xml:space="preserve">The aim of this </w:t>
      </w:r>
      <w:r>
        <w:rPr>
          <w:rFonts w:cs="Arial"/>
          <w:lang w:eastAsia="en-US"/>
        </w:rPr>
        <w:t xml:space="preserve">plan is to show what might be achieved when it is possible to exploit new technologies that are coming on stream </w:t>
      </w:r>
      <w:r w:rsidR="00B95EE7">
        <w:rPr>
          <w:rFonts w:cs="Arial"/>
          <w:lang w:eastAsia="en-US"/>
        </w:rPr>
        <w:t>or</w:t>
      </w:r>
      <w:r>
        <w:rPr>
          <w:rFonts w:cs="Arial"/>
          <w:lang w:eastAsia="en-US"/>
        </w:rPr>
        <w:t xml:space="preserve"> already available.</w:t>
      </w:r>
    </w:p>
    <w:p w14:paraId="182988ED" w14:textId="77777777" w:rsidR="004111F6" w:rsidRPr="00B72312" w:rsidRDefault="004111F6" w:rsidP="004111F6">
      <w:pPr>
        <w:tabs>
          <w:tab w:val="left" w:pos="1134"/>
          <w:tab w:val="left" w:pos="1871"/>
          <w:tab w:val="left" w:pos="2268"/>
        </w:tabs>
        <w:overflowPunct w:val="0"/>
        <w:autoSpaceDE w:val="0"/>
        <w:autoSpaceDN w:val="0"/>
        <w:adjustRightInd w:val="0"/>
        <w:spacing w:before="120" w:after="0"/>
        <w:textAlignment w:val="baseline"/>
        <w:rPr>
          <w:rFonts w:cs="Arial"/>
          <w:lang w:eastAsia="en-US"/>
        </w:rPr>
      </w:pPr>
    </w:p>
    <w:p w14:paraId="0C76B262" w14:textId="77777777" w:rsidR="004111F6" w:rsidRPr="008159BA" w:rsidRDefault="004111F6" w:rsidP="004111F6">
      <w:pPr>
        <w:pStyle w:val="Titre2"/>
        <w:rPr>
          <w:lang w:eastAsia="en-US"/>
        </w:rPr>
      </w:pPr>
      <w:r>
        <w:rPr>
          <w:lang w:eastAsia="en-US"/>
        </w:rPr>
        <w:t xml:space="preserve">Scenario </w:t>
      </w:r>
      <w:r w:rsidRPr="008159BA">
        <w:rPr>
          <w:lang w:eastAsia="en-US"/>
        </w:rPr>
        <w:t>Assumptions</w:t>
      </w:r>
    </w:p>
    <w:p w14:paraId="40A61B9D" w14:textId="77777777" w:rsidR="004111F6" w:rsidRPr="00B72312" w:rsidRDefault="004111F6" w:rsidP="004111F6">
      <w:pPr>
        <w:rPr>
          <w:rFonts w:cs="Arial"/>
          <w:lang w:eastAsia="en-US"/>
        </w:rPr>
      </w:pPr>
      <w:r w:rsidRPr="008159BA">
        <w:rPr>
          <w:rFonts w:cs="Arial"/>
          <w:lang w:eastAsia="en-US"/>
        </w:rPr>
        <w:t>The following assumptions have been made in developing an illustrative band plan:</w:t>
      </w:r>
    </w:p>
    <w:p w14:paraId="3F7E30D9" w14:textId="77777777" w:rsidR="004111F6" w:rsidRDefault="004111F6" w:rsidP="004111F6">
      <w:pPr>
        <w:pStyle w:val="Titre3"/>
        <w:rPr>
          <w:lang w:eastAsia="en-US"/>
        </w:rPr>
      </w:pPr>
      <w:r>
        <w:rPr>
          <w:lang w:eastAsia="en-US"/>
        </w:rPr>
        <w:t>Timeframe</w:t>
      </w:r>
    </w:p>
    <w:p w14:paraId="6724D45D" w14:textId="77777777" w:rsidR="004111F6" w:rsidRDefault="004111F6" w:rsidP="004111F6">
      <w:pPr>
        <w:rPr>
          <w:lang w:eastAsia="en-US"/>
        </w:rPr>
      </w:pPr>
      <w:r>
        <w:rPr>
          <w:lang w:eastAsia="en-US"/>
        </w:rPr>
        <w:t>Given all the above considerations it is assumed that the scenario is set a number of years into the future when it is assumed the radars have all been changed to become solid state radars such as the Thales STAR 2000, Raytheon ASR-10-SS or the SELEX ATCR-33-S.</w:t>
      </w:r>
    </w:p>
    <w:p w14:paraId="0AF3E455" w14:textId="77777777" w:rsidR="004111F6" w:rsidRPr="00956C80" w:rsidRDefault="004111F6" w:rsidP="004111F6">
      <w:pPr>
        <w:pStyle w:val="Titre3"/>
        <w:rPr>
          <w:lang w:eastAsia="en-US"/>
        </w:rPr>
      </w:pPr>
      <w:r>
        <w:rPr>
          <w:lang w:eastAsia="en-US"/>
        </w:rPr>
        <w:t>Frequency Diversity</w:t>
      </w:r>
    </w:p>
    <w:p w14:paraId="498B3D9C" w14:textId="77777777" w:rsidR="006C3A4E" w:rsidRDefault="004111F6" w:rsidP="004111F6">
      <w:pPr>
        <w:rPr>
          <w:rFonts w:cs="Arial"/>
          <w:lang w:eastAsia="en-US"/>
        </w:rPr>
      </w:pPr>
      <w:r w:rsidRPr="00B72312">
        <w:rPr>
          <w:rFonts w:cs="Arial"/>
          <w:lang w:eastAsia="en-US"/>
        </w:rPr>
        <w:t xml:space="preserve">Each radar might require up to two frequency pairs for the purposes of frequency diversity.  To accommodate </w:t>
      </w:r>
      <w:r>
        <w:rPr>
          <w:rFonts w:cs="Arial"/>
          <w:lang w:eastAsia="en-US"/>
        </w:rPr>
        <w:t xml:space="preserve">possible </w:t>
      </w:r>
      <w:r w:rsidRPr="00B72312">
        <w:rPr>
          <w:rFonts w:cs="Arial"/>
          <w:lang w:eastAsia="en-US"/>
        </w:rPr>
        <w:t>future requirements a goal frequency separation was set of 50 MHz.</w:t>
      </w:r>
      <w:r>
        <w:rPr>
          <w:rFonts w:cs="Arial"/>
          <w:lang w:eastAsia="en-US"/>
        </w:rPr>
        <w:t xml:space="preserve"> </w:t>
      </w:r>
    </w:p>
    <w:p w14:paraId="7DC7745E" w14:textId="77777777" w:rsidR="006C3A4E" w:rsidRPr="00B72312" w:rsidRDefault="006C3A4E" w:rsidP="004111F6">
      <w:pPr>
        <w:rPr>
          <w:rFonts w:cs="Arial"/>
          <w:lang w:eastAsia="en-US"/>
        </w:rPr>
      </w:pPr>
    </w:p>
    <w:p w14:paraId="67C82D29" w14:textId="77777777" w:rsidR="004111F6" w:rsidRPr="00B72312" w:rsidRDefault="004111F6" w:rsidP="009C4795">
      <w:pPr>
        <w:pStyle w:val="Titre3"/>
        <w:keepNext/>
        <w:rPr>
          <w:lang w:eastAsia="en-US"/>
        </w:rPr>
      </w:pPr>
      <w:r>
        <w:rPr>
          <w:lang w:eastAsia="en-US"/>
        </w:rPr>
        <w:lastRenderedPageBreak/>
        <w:t>Frequency/Distance Separations</w:t>
      </w:r>
    </w:p>
    <w:p w14:paraId="05797735" w14:textId="0B9F1CD4" w:rsidR="004111F6" w:rsidRDefault="004111F6" w:rsidP="004111F6">
      <w:pPr>
        <w:rPr>
          <w:lang w:eastAsia="en-US"/>
        </w:rPr>
      </w:pPr>
      <w:r>
        <w:rPr>
          <w:lang w:eastAsia="en-US"/>
        </w:rPr>
        <w:t xml:space="preserve">One of the studies that advocated adopting the principles of solid state technology set out the benefits of this technology by deriving graphs of Frequency/Distance spacing.  This report was developed by </w:t>
      </w:r>
      <w:proofErr w:type="spellStart"/>
      <w:r>
        <w:rPr>
          <w:lang w:eastAsia="en-US"/>
        </w:rPr>
        <w:t>BAe</w:t>
      </w:r>
      <w:proofErr w:type="spellEnd"/>
      <w:r>
        <w:rPr>
          <w:lang w:eastAsia="en-US"/>
        </w:rPr>
        <w:t xml:space="preserve"> Systems, </w:t>
      </w:r>
      <w:r w:rsidRPr="006C3A4E">
        <w:t>University College London, Cranfield University and Thales Air Systems</w:t>
      </w:r>
      <w:r w:rsidRPr="006C3A4E">
        <w:rPr>
          <w:lang w:eastAsia="en-US"/>
        </w:rPr>
        <w:t>.</w:t>
      </w:r>
      <w:r>
        <w:rPr>
          <w:lang w:eastAsia="en-US"/>
        </w:rPr>
        <w:t xml:space="preserve"> </w:t>
      </w:r>
      <w:r>
        <w:rPr>
          <w:rStyle w:val="Appelnotedebasdep"/>
          <w:lang w:eastAsia="en-US"/>
        </w:rPr>
        <w:footnoteReference w:id="16"/>
      </w:r>
      <w:r>
        <w:rPr>
          <w:lang w:eastAsia="en-US"/>
        </w:rPr>
        <w:t xml:space="preserve">  Hereafter this report is referred to as “The Spectral Efficiency Report”.  See Figure A1.4 </w:t>
      </w:r>
    </w:p>
    <w:p w14:paraId="1FDEE2A7" w14:textId="77777777" w:rsidR="004111F6" w:rsidRPr="002A583C" w:rsidRDefault="004111F6" w:rsidP="004111F6">
      <w:pPr>
        <w:spacing w:after="0"/>
        <w:jc w:val="center"/>
        <w:rPr>
          <w:rFonts w:cs="Arial"/>
          <w:b/>
          <w:szCs w:val="22"/>
          <w:lang w:eastAsia="en-US"/>
        </w:rPr>
      </w:pPr>
      <w:r>
        <w:rPr>
          <w:rFonts w:cs="Arial"/>
          <w:b/>
          <w:szCs w:val="22"/>
          <w:lang w:eastAsia="en-US"/>
        </w:rPr>
        <w:t>Figure A1.4</w:t>
      </w:r>
    </w:p>
    <w:p w14:paraId="44A9F590" w14:textId="77777777" w:rsidR="004111F6"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cs="Arial"/>
          <w:b/>
          <w:szCs w:val="22"/>
          <w:lang w:eastAsia="en-US"/>
        </w:rPr>
      </w:pPr>
      <w:r>
        <w:rPr>
          <w:rFonts w:cs="Arial"/>
          <w:b/>
          <w:szCs w:val="22"/>
          <w:lang w:eastAsia="en-US"/>
        </w:rPr>
        <w:t>Frequency Re-use</w:t>
      </w:r>
    </w:p>
    <w:p w14:paraId="473E676F" w14:textId="77777777" w:rsidR="004111F6" w:rsidRDefault="004111F6" w:rsidP="004111F6">
      <w:pPr>
        <w:rPr>
          <w:lang w:eastAsia="en-US"/>
        </w:rPr>
      </w:pPr>
    </w:p>
    <w:p w14:paraId="4012EA29" w14:textId="77777777" w:rsidR="004111F6" w:rsidRDefault="004111F6" w:rsidP="004111F6">
      <w:pPr>
        <w:rPr>
          <w:lang w:eastAsia="en-US"/>
        </w:rPr>
      </w:pPr>
      <w:r w:rsidRPr="006C3A4E">
        <w:rPr>
          <w:noProof/>
          <w:lang w:val="fr-FR" w:eastAsia="fr-FR"/>
        </w:rPr>
        <w:drawing>
          <wp:inline distT="0" distB="0" distL="0" distR="0" wp14:anchorId="1BC52E3B" wp14:editId="768B4BD9">
            <wp:extent cx="5731510" cy="4410710"/>
            <wp:effectExtent l="1905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31510" cy="4410710"/>
                    </a:xfrm>
                    <a:prstGeom prst="rect">
                      <a:avLst/>
                    </a:prstGeom>
                  </pic:spPr>
                </pic:pic>
              </a:graphicData>
            </a:graphic>
          </wp:inline>
        </w:drawing>
      </w:r>
    </w:p>
    <w:p w14:paraId="30AE02C2" w14:textId="77777777" w:rsidR="004111F6" w:rsidRDefault="004111F6" w:rsidP="004111F6">
      <w:pPr>
        <w:rPr>
          <w:lang w:eastAsia="en-US"/>
        </w:rPr>
      </w:pPr>
    </w:p>
    <w:p w14:paraId="1EAC9A7B" w14:textId="77777777" w:rsidR="004111F6" w:rsidRDefault="004111F6" w:rsidP="004111F6">
      <w:pPr>
        <w:pStyle w:val="Titre3"/>
        <w:rPr>
          <w:lang w:eastAsia="en-US"/>
        </w:rPr>
      </w:pPr>
      <w:r>
        <w:rPr>
          <w:lang w:eastAsia="en-US"/>
        </w:rPr>
        <w:t>Special Cases</w:t>
      </w:r>
    </w:p>
    <w:p w14:paraId="5EAF1788" w14:textId="77777777" w:rsidR="004111F6" w:rsidRPr="00164560" w:rsidRDefault="004111F6" w:rsidP="004111F6">
      <w:pPr>
        <w:rPr>
          <w:rFonts w:cs="Arial"/>
          <w:lang w:eastAsia="en-US"/>
        </w:rPr>
      </w:pPr>
      <w:r w:rsidRPr="00164560">
        <w:rPr>
          <w:rFonts w:cs="Arial"/>
          <w:lang w:eastAsia="en-US"/>
        </w:rPr>
        <w:t>Some radars w</w:t>
      </w:r>
      <w:r>
        <w:rPr>
          <w:rFonts w:cs="Arial"/>
          <w:lang w:eastAsia="en-US"/>
        </w:rPr>
        <w:t>ill continue to</w:t>
      </w:r>
      <w:r w:rsidRPr="00164560">
        <w:rPr>
          <w:rFonts w:cs="Arial"/>
          <w:lang w:eastAsia="en-US"/>
        </w:rPr>
        <w:t xml:space="preserve"> require multiple assignments within the band to provide </w:t>
      </w:r>
      <w:r>
        <w:rPr>
          <w:rFonts w:cs="Arial"/>
          <w:lang w:eastAsia="en-US"/>
        </w:rPr>
        <w:t xml:space="preserve">additional </w:t>
      </w:r>
      <w:r w:rsidRPr="00164560">
        <w:rPr>
          <w:rFonts w:cs="Arial"/>
          <w:lang w:eastAsia="en-US"/>
        </w:rPr>
        <w:t xml:space="preserve">resilience.  For example, London Heathrow Airport and Cromer </w:t>
      </w:r>
      <w:proofErr w:type="spellStart"/>
      <w:r w:rsidRPr="00164560">
        <w:rPr>
          <w:rFonts w:cs="Arial"/>
          <w:lang w:eastAsia="en-US"/>
        </w:rPr>
        <w:t>En</w:t>
      </w:r>
      <w:proofErr w:type="spellEnd"/>
      <w:r w:rsidRPr="00164560">
        <w:rPr>
          <w:rFonts w:cs="Arial"/>
          <w:lang w:eastAsia="en-US"/>
        </w:rPr>
        <w:t>-Route Radar</w:t>
      </w:r>
      <w:r w:rsidR="006C3A4E">
        <w:rPr>
          <w:rFonts w:cs="Arial"/>
          <w:lang w:eastAsia="en-US"/>
        </w:rPr>
        <w:t>, essential to the total London area air traffic management.</w:t>
      </w:r>
    </w:p>
    <w:p w14:paraId="7E2694BE" w14:textId="77777777" w:rsidR="004111F6" w:rsidRPr="008159BA" w:rsidRDefault="004111F6" w:rsidP="004111F6">
      <w:pPr>
        <w:pStyle w:val="Paragraphedeliste"/>
        <w:ind w:left="502"/>
        <w:rPr>
          <w:rFonts w:cs="Arial"/>
          <w:lang w:eastAsia="en-US"/>
        </w:rPr>
      </w:pPr>
    </w:p>
    <w:p w14:paraId="29254326" w14:textId="77777777" w:rsidR="004111F6" w:rsidRPr="008159BA" w:rsidRDefault="004111F6" w:rsidP="004111F6">
      <w:pPr>
        <w:pStyle w:val="Titre2"/>
        <w:rPr>
          <w:lang w:eastAsia="en-US"/>
        </w:rPr>
      </w:pPr>
      <w:r w:rsidRPr="008159BA">
        <w:rPr>
          <w:lang w:eastAsia="en-US"/>
        </w:rPr>
        <w:t>Method</w:t>
      </w:r>
    </w:p>
    <w:p w14:paraId="158DC1AE" w14:textId="06299B3B" w:rsidR="004111F6" w:rsidRPr="008159BA" w:rsidRDefault="004111F6" w:rsidP="004111F6">
      <w:pPr>
        <w:rPr>
          <w:rFonts w:cs="Arial"/>
          <w:lang w:eastAsia="en-US"/>
        </w:rPr>
      </w:pPr>
      <w:r w:rsidRPr="008159BA">
        <w:rPr>
          <w:rFonts w:cs="Arial"/>
          <w:lang w:eastAsia="en-US"/>
        </w:rPr>
        <w:t>The method adopted was based on the method used to allocate frequencies within a cellular radio base station network.</w:t>
      </w:r>
      <w:r w:rsidRPr="008159BA">
        <w:rPr>
          <w:rStyle w:val="Appelnotedebasdep"/>
          <w:rFonts w:cs="Arial"/>
          <w:lang w:eastAsia="en-US"/>
        </w:rPr>
        <w:footnoteReference w:id="17"/>
      </w:r>
      <w:r w:rsidRPr="008159BA">
        <w:rPr>
          <w:rFonts w:cs="Arial"/>
          <w:lang w:eastAsia="en-US"/>
        </w:rPr>
        <w:t xml:space="preserve">  This may not seem an obvious choice of method because if a new cellular network is being designed then there is some freedom to place base stations close </w:t>
      </w:r>
      <w:r w:rsidRPr="008159BA">
        <w:rPr>
          <w:rFonts w:cs="Arial"/>
          <w:lang w:eastAsia="en-US"/>
        </w:rPr>
        <w:lastRenderedPageBreak/>
        <w:t xml:space="preserve">to the middle of a cell and cell sizes are relatively small.  By comparison there is an existing set of radar stations </w:t>
      </w:r>
      <w:r>
        <w:rPr>
          <w:rFonts w:cs="Arial"/>
          <w:lang w:eastAsia="en-US"/>
        </w:rPr>
        <w:t>in the scenario which do not necessarily conform to a regular cellular pattern</w:t>
      </w:r>
      <w:r w:rsidRPr="008159BA">
        <w:rPr>
          <w:rFonts w:cs="Arial"/>
          <w:lang w:eastAsia="en-US"/>
        </w:rPr>
        <w:t>.</w:t>
      </w:r>
      <w:r>
        <w:rPr>
          <w:rFonts w:cs="Arial"/>
          <w:lang w:eastAsia="en-US"/>
        </w:rPr>
        <w:t xml:space="preserve"> </w:t>
      </w:r>
      <w:r w:rsidRPr="006C3A4E">
        <w:rPr>
          <w:rFonts w:cs="Arial"/>
          <w:lang w:eastAsia="en-US"/>
        </w:rPr>
        <w:t>However in practise these variations are also part of a cellular roll out and equivalent to cover for variation in population density, topography and practical arrangements for location of sites.</w:t>
      </w:r>
      <w:r w:rsidRPr="008159BA">
        <w:rPr>
          <w:rFonts w:cs="Arial"/>
          <w:lang w:eastAsia="en-US"/>
        </w:rPr>
        <w:t xml:space="preserve">   Notwithstanding the obvious shortcomings this approach proved very useful in achieving a starting point for a </w:t>
      </w:r>
      <w:r w:rsidR="00B95EE7">
        <w:rPr>
          <w:rFonts w:cs="Arial"/>
          <w:lang w:eastAsia="en-US"/>
        </w:rPr>
        <w:t>frequency</w:t>
      </w:r>
      <w:r w:rsidR="00B95EE7" w:rsidRPr="008159BA">
        <w:rPr>
          <w:rFonts w:cs="Arial"/>
          <w:lang w:eastAsia="en-US"/>
        </w:rPr>
        <w:t xml:space="preserve"> </w:t>
      </w:r>
      <w:r w:rsidRPr="008159BA">
        <w:rPr>
          <w:rFonts w:cs="Arial"/>
          <w:lang w:eastAsia="en-US"/>
        </w:rPr>
        <w:t>plan</w:t>
      </w:r>
      <w:r w:rsidR="00B95EE7">
        <w:rPr>
          <w:rFonts w:cs="Arial"/>
          <w:lang w:eastAsia="en-US"/>
        </w:rPr>
        <w:t xml:space="preserve"> for radars</w:t>
      </w:r>
      <w:r w:rsidRPr="008159BA">
        <w:rPr>
          <w:rFonts w:cs="Arial"/>
          <w:lang w:eastAsia="en-US"/>
        </w:rPr>
        <w:t>.</w:t>
      </w:r>
    </w:p>
    <w:p w14:paraId="7A4BDE83" w14:textId="77777777" w:rsidR="004111F6" w:rsidRPr="008159BA" w:rsidRDefault="004111F6" w:rsidP="004111F6">
      <w:pPr>
        <w:rPr>
          <w:rFonts w:cs="Arial"/>
          <w:lang w:eastAsia="en-US"/>
        </w:rPr>
      </w:pPr>
      <w:r w:rsidRPr="008159BA">
        <w:rPr>
          <w:rFonts w:cs="Arial"/>
          <w:lang w:eastAsia="en-US"/>
        </w:rPr>
        <w:t>A concept embodied in a cellular network is that cells are arranged in clusters.  Each cell in a cluster has a frequency allocation different from the other cells in the cluster.  The “pattern” of frequencies is repeated from cluster to cluster and depending on the size of a cluster a certain minimum frequency re-use distance is achieved.</w:t>
      </w:r>
    </w:p>
    <w:p w14:paraId="4BA45188" w14:textId="77777777" w:rsidR="004111F6" w:rsidRDefault="004111F6" w:rsidP="004111F6">
      <w:pPr>
        <w:rPr>
          <w:rFonts w:cs="Arial"/>
          <w:lang w:eastAsia="en-US"/>
        </w:rPr>
      </w:pPr>
      <w:r>
        <w:rPr>
          <w:rFonts w:cs="Arial"/>
          <w:lang w:eastAsia="en-US"/>
        </w:rPr>
        <w:t xml:space="preserve">Clusters </w:t>
      </w:r>
      <w:r w:rsidRPr="008159BA">
        <w:rPr>
          <w:rFonts w:cs="Arial"/>
          <w:lang w:eastAsia="en-US"/>
        </w:rPr>
        <w:t xml:space="preserve">have a number of cells.  In this case a seven cell cluster was adopted.  That is a central cell surrounded by six other cells.  </w:t>
      </w:r>
      <w:r>
        <w:rPr>
          <w:rFonts w:cs="Arial"/>
          <w:lang w:eastAsia="en-US"/>
        </w:rPr>
        <w:t>See Figure A1.4.  Each cell contains a reference to 2 frequencies, the base frequency and the diverse pairing.  For example the top cell in this cluster is designated 1/</w:t>
      </w:r>
      <w:r w:rsidRPr="006C3A4E">
        <w:rPr>
          <w:rFonts w:cs="Arial"/>
          <w:lang w:eastAsia="en-US"/>
        </w:rPr>
        <w:t>11</w:t>
      </w:r>
      <w:r>
        <w:rPr>
          <w:rFonts w:cs="Arial"/>
          <w:lang w:eastAsia="en-US"/>
        </w:rPr>
        <w:t>.  The numbers are a cross reference to a table of assignments.  The table of assignments that was adopted for this illustrative plan is Table A1.1.  Thus in this example the nominal frequency assignments are 2,800 MHz and 2.850</w:t>
      </w:r>
      <w:r w:rsidR="00B95EE7">
        <w:rPr>
          <w:rFonts w:cs="Arial"/>
          <w:lang w:eastAsia="en-US"/>
        </w:rPr>
        <w:t xml:space="preserve"> MHz</w:t>
      </w:r>
      <w:r>
        <w:rPr>
          <w:rFonts w:cs="Arial"/>
          <w:lang w:eastAsia="en-US"/>
        </w:rPr>
        <w:t>.</w:t>
      </w:r>
    </w:p>
    <w:p w14:paraId="79D8B7AD" w14:textId="0534D62B" w:rsidR="004111F6" w:rsidRPr="008159BA" w:rsidRDefault="004111F6" w:rsidP="004111F6">
      <w:pPr>
        <w:rPr>
          <w:rFonts w:cs="Arial"/>
          <w:lang w:eastAsia="en-US"/>
        </w:rPr>
      </w:pPr>
      <w:r w:rsidRPr="008159BA">
        <w:rPr>
          <w:rFonts w:cs="Arial"/>
          <w:lang w:eastAsia="en-US"/>
        </w:rPr>
        <w:t>Th</w:t>
      </w:r>
      <w:r>
        <w:rPr>
          <w:rFonts w:cs="Arial"/>
          <w:lang w:eastAsia="en-US"/>
        </w:rPr>
        <w:t>e initial cell size chosen was 4</w:t>
      </w:r>
      <w:r w:rsidRPr="008159BA">
        <w:rPr>
          <w:rFonts w:cs="Arial"/>
          <w:lang w:eastAsia="en-US"/>
        </w:rPr>
        <w:t xml:space="preserve">0km. </w:t>
      </w:r>
      <w:r>
        <w:rPr>
          <w:rFonts w:cs="Arial"/>
          <w:lang w:eastAsia="en-US"/>
        </w:rPr>
        <w:t xml:space="preserve"> This distance relates to Figure 4.3-36 in the Spectral Efficiency Report and is the distance associated with a frequency separation of 8MHz and </w:t>
      </w:r>
      <w:r w:rsidR="00B95EE7">
        <w:rPr>
          <w:rFonts w:cs="Arial"/>
          <w:lang w:eastAsia="en-US"/>
        </w:rPr>
        <w:t xml:space="preserve">separation distance of </w:t>
      </w:r>
      <w:r>
        <w:rPr>
          <w:rFonts w:cs="Arial"/>
          <w:lang w:eastAsia="en-US"/>
        </w:rPr>
        <w:t>40km for solid state radar waveforms.   A pattern of 40km cell size was then overlaid on</w:t>
      </w:r>
      <w:r w:rsidRPr="008159BA">
        <w:rPr>
          <w:rFonts w:cs="Arial"/>
          <w:lang w:eastAsia="en-US"/>
        </w:rPr>
        <w:t xml:space="preserve"> a map of the radar stations in the </w:t>
      </w:r>
      <w:r>
        <w:rPr>
          <w:rFonts w:cs="Arial"/>
          <w:lang w:eastAsia="en-US"/>
        </w:rPr>
        <w:t xml:space="preserve">scenario.  The resulting pattern showed that for all those cases where there was more than one radar within a cell there was an adjacent cell without a radar present.  This offered the flexibility to assign frequencies satisfactorily and the resulting plan used 130MHz of spectrum </w:t>
      </w:r>
      <w:r w:rsidRPr="006C3A4E">
        <w:rPr>
          <w:rFonts w:cs="Arial"/>
          <w:lang w:eastAsia="en-US"/>
        </w:rPr>
        <w:t xml:space="preserve">but sadly also displayed a lot of </w:t>
      </w:r>
      <w:r w:rsidR="006C3A4E" w:rsidRPr="006C3A4E">
        <w:rPr>
          <w:rFonts w:cs="Arial"/>
          <w:lang w:eastAsia="en-US"/>
        </w:rPr>
        <w:t>underutilised</w:t>
      </w:r>
      <w:r w:rsidRPr="006C3A4E">
        <w:rPr>
          <w:rFonts w:cs="Arial"/>
          <w:lang w:eastAsia="en-US"/>
        </w:rPr>
        <w:t xml:space="preserve"> spectrum</w:t>
      </w:r>
      <w:r w:rsidR="00B95EE7">
        <w:rPr>
          <w:rFonts w:cs="Arial"/>
          <w:lang w:eastAsia="en-US"/>
        </w:rPr>
        <w:t xml:space="preserve"> and</w:t>
      </w:r>
      <w:r>
        <w:rPr>
          <w:rFonts w:cs="Arial"/>
          <w:lang w:eastAsia="en-US"/>
        </w:rPr>
        <w:t xml:space="preserve"> did not exploit re-use of frequencies well suggesting that the overall scheme was not as efficient as it might be. </w:t>
      </w:r>
    </w:p>
    <w:p w14:paraId="0A0B6FEC" w14:textId="77777777" w:rsidR="004111F6" w:rsidRPr="002A583C" w:rsidRDefault="004111F6" w:rsidP="004111F6">
      <w:pPr>
        <w:spacing w:after="0"/>
        <w:jc w:val="center"/>
        <w:rPr>
          <w:rFonts w:cs="Arial"/>
          <w:b/>
          <w:szCs w:val="22"/>
          <w:lang w:eastAsia="en-US"/>
        </w:rPr>
      </w:pPr>
      <w:r>
        <w:rPr>
          <w:rFonts w:cs="Arial"/>
          <w:b/>
          <w:szCs w:val="22"/>
          <w:lang w:eastAsia="en-US"/>
        </w:rPr>
        <w:t>Figure A1.4</w:t>
      </w:r>
    </w:p>
    <w:p w14:paraId="73D15ED0" w14:textId="77777777" w:rsidR="004111F6"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cs="Arial"/>
          <w:b/>
          <w:szCs w:val="22"/>
          <w:lang w:eastAsia="en-US"/>
        </w:rPr>
      </w:pPr>
      <w:r>
        <w:rPr>
          <w:rFonts w:cs="Arial"/>
          <w:b/>
          <w:szCs w:val="22"/>
          <w:lang w:eastAsia="en-US"/>
        </w:rPr>
        <w:t>Cluster Configuration</w:t>
      </w:r>
    </w:p>
    <w:p w14:paraId="422F469A" w14:textId="77777777" w:rsidR="004111F6" w:rsidRDefault="004111F6" w:rsidP="004111F6">
      <w:pPr>
        <w:spacing w:after="160" w:line="259" w:lineRule="auto"/>
        <w:jc w:val="left"/>
        <w:rPr>
          <w:rFonts w:cs="Arial"/>
          <w:lang w:eastAsia="en-US"/>
        </w:rPr>
      </w:pPr>
    </w:p>
    <w:p w14:paraId="2AB4514C" w14:textId="24A94021" w:rsidR="004111F6" w:rsidRDefault="004111F6" w:rsidP="004111F6">
      <w:pPr>
        <w:tabs>
          <w:tab w:val="center" w:pos="4678"/>
          <w:tab w:val="left" w:pos="6614"/>
        </w:tabs>
        <w:jc w:val="left"/>
        <w:rPr>
          <w:rFonts w:cs="Arial"/>
          <w:lang w:eastAsia="en-US"/>
        </w:rPr>
      </w:pPr>
      <w:r>
        <w:rPr>
          <w:rFonts w:cs="Arial"/>
          <w:lang w:eastAsia="en-US"/>
        </w:rPr>
        <w:tab/>
      </w:r>
      <w:r w:rsidR="008B20DE">
        <w:rPr>
          <w:rFonts w:cs="Arial"/>
          <w:noProof/>
          <w:lang w:val="fr-FR" w:eastAsia="fr-FR"/>
        </w:rPr>
        <mc:AlternateContent>
          <mc:Choice Requires="wpg">
            <w:drawing>
              <wp:inline distT="0" distB="0" distL="0" distR="0" wp14:anchorId="58E9A96F" wp14:editId="2B7AE4D3">
                <wp:extent cx="1447800" cy="1533525"/>
                <wp:effectExtent l="37465" t="18415" r="38735" b="19685"/>
                <wp:docPr id="199"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533525"/>
                          <a:chOff x="61911" y="42851"/>
                          <a:chExt cx="20266" cy="21707"/>
                        </a:xfrm>
                      </wpg:grpSpPr>
                      <wps:wsp>
                        <wps:cNvPr id="200" name="Hexagon 160"/>
                        <wps:cNvSpPr>
                          <a:spLocks noChangeArrowheads="1"/>
                        </wps:cNvSpPr>
                        <wps:spPr bwMode="auto">
                          <a:xfrm>
                            <a:off x="61968" y="46620"/>
                            <a:ext cx="7894" cy="7224"/>
                          </a:xfrm>
                          <a:prstGeom prst="hexagon">
                            <a:avLst>
                              <a:gd name="adj" fmla="val 24997"/>
                              <a:gd name="vf" fmla="val 115470"/>
                            </a:avLst>
                          </a:prstGeom>
                          <a:noFill/>
                          <a:ln w="31750">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1" name="Hexagon 161"/>
                        <wps:cNvSpPr>
                          <a:spLocks noChangeArrowheads="1"/>
                        </wps:cNvSpPr>
                        <wps:spPr bwMode="auto">
                          <a:xfrm>
                            <a:off x="61911" y="53802"/>
                            <a:ext cx="7895" cy="7223"/>
                          </a:xfrm>
                          <a:prstGeom prst="hexagon">
                            <a:avLst>
                              <a:gd name="adj" fmla="val 25003"/>
                              <a:gd name="vf" fmla="val 115470"/>
                            </a:avLst>
                          </a:prstGeom>
                          <a:noFill/>
                          <a:ln w="31750">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9" name="Hexagon 162"/>
                        <wps:cNvSpPr>
                          <a:spLocks noChangeArrowheads="1"/>
                        </wps:cNvSpPr>
                        <wps:spPr bwMode="auto">
                          <a:xfrm>
                            <a:off x="68073" y="42851"/>
                            <a:ext cx="7894" cy="7224"/>
                          </a:xfrm>
                          <a:prstGeom prst="hexagon">
                            <a:avLst>
                              <a:gd name="adj" fmla="val 24997"/>
                              <a:gd name="vf" fmla="val 115470"/>
                            </a:avLst>
                          </a:prstGeom>
                          <a:noFill/>
                          <a:ln w="31750">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1" name="Hexagon 163"/>
                        <wps:cNvSpPr>
                          <a:spLocks noChangeArrowheads="1"/>
                        </wps:cNvSpPr>
                        <wps:spPr bwMode="auto">
                          <a:xfrm>
                            <a:off x="68003" y="57334"/>
                            <a:ext cx="7895" cy="7224"/>
                          </a:xfrm>
                          <a:prstGeom prst="hexagon">
                            <a:avLst>
                              <a:gd name="adj" fmla="val 25000"/>
                              <a:gd name="vf" fmla="val 115470"/>
                            </a:avLst>
                          </a:prstGeom>
                          <a:noFill/>
                          <a:ln w="31750">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2" name="Hexagon 164"/>
                        <wps:cNvSpPr>
                          <a:spLocks noChangeArrowheads="1"/>
                        </wps:cNvSpPr>
                        <wps:spPr bwMode="auto">
                          <a:xfrm>
                            <a:off x="74283" y="46396"/>
                            <a:ext cx="7894" cy="7224"/>
                          </a:xfrm>
                          <a:prstGeom prst="hexagon">
                            <a:avLst>
                              <a:gd name="adj" fmla="val 24997"/>
                              <a:gd name="vf" fmla="val 115470"/>
                            </a:avLst>
                          </a:prstGeom>
                          <a:noFill/>
                          <a:ln w="31750">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3" name="Hexagon 165"/>
                        <wps:cNvSpPr>
                          <a:spLocks noChangeArrowheads="1"/>
                        </wps:cNvSpPr>
                        <wps:spPr bwMode="auto">
                          <a:xfrm>
                            <a:off x="74206" y="53648"/>
                            <a:ext cx="7894" cy="7224"/>
                          </a:xfrm>
                          <a:prstGeom prst="hexagon">
                            <a:avLst>
                              <a:gd name="adj" fmla="val 24997"/>
                              <a:gd name="vf" fmla="val 115470"/>
                            </a:avLst>
                          </a:prstGeom>
                          <a:noFill/>
                          <a:ln w="31750">
                            <a:solidFill>
                              <a:srgbClr val="0000C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4" name="TextBox 9"/>
                        <wps:cNvSpPr txBox="1">
                          <a:spLocks noChangeArrowheads="1"/>
                        </wps:cNvSpPr>
                        <wps:spPr bwMode="auto">
                          <a:xfrm>
                            <a:off x="68591" y="44666"/>
                            <a:ext cx="7307" cy="4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69EE" w14:textId="77777777" w:rsidR="00647466" w:rsidRPr="006C1C2C" w:rsidRDefault="00647466" w:rsidP="004111F6">
                              <w:pPr>
                                <w:pStyle w:val="NormalWeb"/>
                                <w:spacing w:before="0" w:beforeAutospacing="0" w:after="0" w:afterAutospacing="0"/>
                                <w:rPr>
                                  <w:sz w:val="28"/>
                                  <w:szCs w:val="28"/>
                                </w:rPr>
                              </w:pPr>
                              <w:r w:rsidRPr="006C1C2C">
                                <w:rPr>
                                  <w:rFonts w:asciiTheme="minorHAnsi" w:hAnsi="Calibri" w:cstheme="minorBidi"/>
                                  <w:color w:val="000000" w:themeColor="text1"/>
                                  <w:kern w:val="24"/>
                                  <w:sz w:val="28"/>
                                  <w:szCs w:val="28"/>
                                </w:rPr>
                                <w:t>1/11</w:t>
                              </w:r>
                            </w:p>
                          </w:txbxContent>
                        </wps:txbx>
                        <wps:bodyPr rot="0" vert="horz" wrap="none" lIns="91440" tIns="45720" rIns="91440" bIns="45720" anchor="t" anchorCtr="0" upright="1">
                          <a:spAutoFit/>
                        </wps:bodyPr>
                      </wps:wsp>
                      <wps:wsp>
                        <wps:cNvPr id="217" name="TextBox 10"/>
                        <wps:cNvSpPr txBox="1">
                          <a:spLocks noChangeArrowheads="1"/>
                        </wps:cNvSpPr>
                        <wps:spPr bwMode="auto">
                          <a:xfrm>
                            <a:off x="62347" y="48142"/>
                            <a:ext cx="7307" cy="4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BF55A" w14:textId="77777777" w:rsidR="00647466" w:rsidRPr="006C1C2C" w:rsidRDefault="00647466" w:rsidP="004111F6">
                              <w:pPr>
                                <w:pStyle w:val="NormalWeb"/>
                                <w:spacing w:before="0" w:beforeAutospacing="0" w:after="0" w:afterAutospacing="0"/>
                                <w:rPr>
                                  <w:sz w:val="28"/>
                                  <w:szCs w:val="28"/>
                                </w:rPr>
                              </w:pPr>
                              <w:r w:rsidRPr="006C1C2C">
                                <w:rPr>
                                  <w:rFonts w:asciiTheme="minorHAnsi" w:hAnsi="Calibri" w:cstheme="minorBidi"/>
                                  <w:color w:val="000000" w:themeColor="text1"/>
                                  <w:kern w:val="24"/>
                                  <w:sz w:val="28"/>
                                  <w:szCs w:val="28"/>
                                </w:rPr>
                                <w:t>2/12</w:t>
                              </w:r>
                            </w:p>
                          </w:txbxContent>
                        </wps:txbx>
                        <wps:bodyPr rot="0" vert="horz" wrap="none" lIns="91440" tIns="45720" rIns="91440" bIns="45720" anchor="t" anchorCtr="0" upright="1">
                          <a:spAutoFit/>
                        </wps:bodyPr>
                      </wps:wsp>
                      <wps:wsp>
                        <wps:cNvPr id="218" name="TextBox 11"/>
                        <wps:cNvSpPr txBox="1">
                          <a:spLocks noChangeArrowheads="1"/>
                        </wps:cNvSpPr>
                        <wps:spPr bwMode="auto">
                          <a:xfrm>
                            <a:off x="62235" y="55476"/>
                            <a:ext cx="7307" cy="4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D7D4B" w14:textId="77777777" w:rsidR="00647466" w:rsidRPr="006C1C2C" w:rsidRDefault="00647466" w:rsidP="004111F6">
                              <w:pPr>
                                <w:pStyle w:val="NormalWeb"/>
                                <w:spacing w:before="0" w:beforeAutospacing="0" w:after="0" w:afterAutospacing="0"/>
                                <w:rPr>
                                  <w:sz w:val="28"/>
                                  <w:szCs w:val="28"/>
                                </w:rPr>
                              </w:pPr>
                              <w:r w:rsidRPr="006C1C2C">
                                <w:rPr>
                                  <w:rFonts w:asciiTheme="minorHAnsi" w:hAnsi="Calibri" w:cstheme="minorBidi"/>
                                  <w:color w:val="000000" w:themeColor="text1"/>
                                  <w:kern w:val="24"/>
                                  <w:sz w:val="28"/>
                                  <w:szCs w:val="28"/>
                                </w:rPr>
                                <w:t>3/13</w:t>
                              </w:r>
                            </w:p>
                          </w:txbxContent>
                        </wps:txbx>
                        <wps:bodyPr rot="0" vert="horz" wrap="none" lIns="91440" tIns="45720" rIns="91440" bIns="45720" anchor="t" anchorCtr="0" upright="1">
                          <a:spAutoFit/>
                        </wps:bodyPr>
                      </wps:wsp>
                      <wps:wsp>
                        <wps:cNvPr id="219" name="TextBox 12"/>
                        <wps:cNvSpPr txBox="1">
                          <a:spLocks noChangeArrowheads="1"/>
                        </wps:cNvSpPr>
                        <wps:spPr bwMode="auto">
                          <a:xfrm>
                            <a:off x="68468" y="51754"/>
                            <a:ext cx="7306" cy="4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BED70" w14:textId="77777777" w:rsidR="00647466" w:rsidRPr="006C1C2C" w:rsidRDefault="00647466" w:rsidP="004111F6">
                              <w:pPr>
                                <w:pStyle w:val="NormalWeb"/>
                                <w:spacing w:before="0" w:beforeAutospacing="0" w:after="0" w:afterAutospacing="0"/>
                                <w:rPr>
                                  <w:sz w:val="28"/>
                                  <w:szCs w:val="28"/>
                                </w:rPr>
                              </w:pPr>
                              <w:r w:rsidRPr="006C1C2C">
                                <w:rPr>
                                  <w:rFonts w:asciiTheme="minorHAnsi" w:hAnsi="Calibri" w:cstheme="minorBidi"/>
                                  <w:color w:val="000000" w:themeColor="text1"/>
                                  <w:kern w:val="24"/>
                                  <w:sz w:val="28"/>
                                  <w:szCs w:val="28"/>
                                </w:rPr>
                                <w:t>4/14</w:t>
                              </w:r>
                            </w:p>
                          </w:txbxContent>
                        </wps:txbx>
                        <wps:bodyPr rot="0" vert="horz" wrap="none" lIns="91440" tIns="45720" rIns="91440" bIns="45720" anchor="t" anchorCtr="0" upright="1">
                          <a:spAutoFit/>
                        </wps:bodyPr>
                      </wps:wsp>
                      <wps:wsp>
                        <wps:cNvPr id="220" name="TextBox 13"/>
                        <wps:cNvSpPr txBox="1">
                          <a:spLocks noChangeArrowheads="1"/>
                        </wps:cNvSpPr>
                        <wps:spPr bwMode="auto">
                          <a:xfrm>
                            <a:off x="74536" y="48012"/>
                            <a:ext cx="7307" cy="4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0B35E" w14:textId="77777777" w:rsidR="00647466" w:rsidRPr="006C1C2C" w:rsidRDefault="00647466" w:rsidP="004111F6">
                              <w:pPr>
                                <w:pStyle w:val="NormalWeb"/>
                                <w:spacing w:before="0" w:beforeAutospacing="0" w:after="0" w:afterAutospacing="0"/>
                                <w:rPr>
                                  <w:sz w:val="28"/>
                                  <w:szCs w:val="28"/>
                                </w:rPr>
                              </w:pPr>
                              <w:r w:rsidRPr="006C1C2C">
                                <w:rPr>
                                  <w:rFonts w:asciiTheme="minorHAnsi" w:hAnsi="Calibri" w:cstheme="minorBidi"/>
                                  <w:color w:val="000000" w:themeColor="text1"/>
                                  <w:kern w:val="24"/>
                                  <w:sz w:val="28"/>
                                  <w:szCs w:val="28"/>
                                </w:rPr>
                                <w:t>5/15</w:t>
                              </w:r>
                            </w:p>
                          </w:txbxContent>
                        </wps:txbx>
                        <wps:bodyPr rot="0" vert="horz" wrap="none" lIns="91440" tIns="45720" rIns="91440" bIns="45720" anchor="t" anchorCtr="0" upright="1">
                          <a:spAutoFit/>
                        </wps:bodyPr>
                      </wps:wsp>
                      <wps:wsp>
                        <wps:cNvPr id="221" name="TextBox 14"/>
                        <wps:cNvSpPr txBox="1">
                          <a:spLocks noChangeArrowheads="1"/>
                        </wps:cNvSpPr>
                        <wps:spPr bwMode="auto">
                          <a:xfrm>
                            <a:off x="68468" y="58949"/>
                            <a:ext cx="7306" cy="4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D38AE" w14:textId="77777777" w:rsidR="00647466" w:rsidRPr="006C1C2C" w:rsidRDefault="00647466" w:rsidP="004111F6">
                              <w:pPr>
                                <w:pStyle w:val="NormalWeb"/>
                                <w:spacing w:before="0" w:beforeAutospacing="0" w:after="0" w:afterAutospacing="0"/>
                                <w:rPr>
                                  <w:sz w:val="28"/>
                                  <w:szCs w:val="28"/>
                                </w:rPr>
                              </w:pPr>
                              <w:r w:rsidRPr="006C1C2C">
                                <w:rPr>
                                  <w:rFonts w:asciiTheme="minorHAnsi" w:hAnsi="Calibri" w:cstheme="minorBidi"/>
                                  <w:color w:val="000000" w:themeColor="text1"/>
                                  <w:kern w:val="24"/>
                                  <w:sz w:val="28"/>
                                  <w:szCs w:val="28"/>
                                </w:rPr>
                                <w:t>6/16</w:t>
                              </w:r>
                            </w:p>
                          </w:txbxContent>
                        </wps:txbx>
                        <wps:bodyPr rot="0" vert="horz" wrap="none" lIns="91440" tIns="45720" rIns="91440" bIns="45720" anchor="t" anchorCtr="0" upright="1">
                          <a:spAutoFit/>
                        </wps:bodyPr>
                      </wps:wsp>
                      <wps:wsp>
                        <wps:cNvPr id="222" name="TextBox 15"/>
                        <wps:cNvSpPr txBox="1">
                          <a:spLocks noChangeArrowheads="1"/>
                        </wps:cNvSpPr>
                        <wps:spPr bwMode="auto">
                          <a:xfrm>
                            <a:off x="74794" y="55382"/>
                            <a:ext cx="7306" cy="4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5F376" w14:textId="77777777" w:rsidR="00647466" w:rsidRPr="006C1C2C" w:rsidRDefault="00647466" w:rsidP="004111F6">
                              <w:pPr>
                                <w:pStyle w:val="NormalWeb"/>
                                <w:spacing w:before="0" w:beforeAutospacing="0" w:after="0" w:afterAutospacing="0"/>
                                <w:rPr>
                                  <w:sz w:val="28"/>
                                  <w:szCs w:val="28"/>
                                </w:rPr>
                              </w:pPr>
                              <w:r w:rsidRPr="006C1C2C">
                                <w:rPr>
                                  <w:rFonts w:asciiTheme="minorHAnsi" w:hAnsi="Calibri" w:cstheme="minorBidi"/>
                                  <w:color w:val="000000" w:themeColor="text1"/>
                                  <w:kern w:val="24"/>
                                  <w:sz w:val="28"/>
                                  <w:szCs w:val="28"/>
                                </w:rPr>
                                <w:t>7/17</w:t>
                              </w:r>
                            </w:p>
                          </w:txbxContent>
                        </wps:txbx>
                        <wps:bodyPr rot="0" vert="horz" wrap="none" lIns="91440" tIns="45720" rIns="91440" bIns="45720" anchor="t" anchorCtr="0" upright="1">
                          <a:spAutoFit/>
                        </wps:bodyPr>
                      </wps:wsp>
                    </wpg:wgp>
                  </a:graphicData>
                </a:graphic>
              </wp:inline>
            </w:drawing>
          </mc:Choice>
          <mc:Fallback>
            <w:pict>
              <v:group id="Group 197" o:spid="_x0000_s1031" style="width:114pt;height:120.75pt;mso-position-horizontal-relative:char;mso-position-vertical-relative:line" coordorigin="61911,42851" coordsize="20266,21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0" o:spid="_x0000_s1032" type="#_x0000_t9" style="position:absolute;left:61968;top:46620;width:7894;height:7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UcQA&#10;AADcAAAADwAAAGRycy9kb3ducmV2LnhtbESPQWvCQBSE7wX/w/IEb3VThdambkQFwWObVIq3R/aZ&#10;Dcm+DdmNxv76bqHQ4zAz3zDrzWhbcaXe144VPM0TEMSl0zVXCj6Lw+MKhA/IGlvHpOBOHjbZ5GGN&#10;qXY3/qBrHioRIexTVGBC6FIpfWnIop+7jjh6F9dbDFH2ldQ93iLctnKRJM/SYs1xwWBHe0Nlkw9W&#10;AZ530g7Lr/D+3ZyHVzKHy0txUmo2HbdvIAKN4T/81z5qBZEI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KVHEAAAA3AAAAA8AAAAAAAAAAAAAAAAAmAIAAGRycy9k&#10;b3ducmV2LnhtbFBLBQYAAAAABAAEAPUAAACJAwAAAAA=&#10;" adj="4941" filled="f" strokecolor="#00c" strokeweight="2.5pt"/>
                <v:shape id="Hexagon 161" o:spid="_x0000_s1033" type="#_x0000_t9" style="position:absolute;left:61911;top:53802;width:7895;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MysUA&#10;AADcAAAADwAAAGRycy9kb3ducmV2LnhtbESPQWvCQBSE74X+h+UJ3upGBWujG2kLgsc2qRRvj+wz&#10;G5J9G7Ibjf31bqHQ4zAz3zDb3WhbcaHe144VzGcJCOLS6ZorBV/F/mkNwgdkja1jUnAjD7vs8WGL&#10;qXZX/qRLHioRIexTVGBC6FIpfWnIop+5jjh6Z9dbDFH2ldQ9XiPctnKRJCtpsea4YLCjd0Nlkw9W&#10;AZ7epB2W3+HjpzkNL2T25+fiqNR0Mr5uQAQaw3/4r33QChbJHH7Px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IzKxQAAANwAAAAPAAAAAAAAAAAAAAAAAJgCAABkcnMv&#10;ZG93bnJldi54bWxQSwUGAAAAAAQABAD1AAAAigMAAAAA&#10;" adj="4941" filled="f" strokecolor="#00c" strokeweight="2.5pt"/>
                <v:shape id="Hexagon 162" o:spid="_x0000_s1034" type="#_x0000_t9" style="position:absolute;left:68073;top:42851;width:7894;height:7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AzMUA&#10;AADcAAAADwAAAGRycy9kb3ducmV2LnhtbESPQWvCQBSE74X+h+UJvdWNFmpNXaUKgR5tYineHtln&#10;Nph9G7Ibk/rruwXB4zAz3zCrzWgbcaHO144VzKYJCOLS6ZorBYcie34D4QOyxsYxKfglD5v148MK&#10;U+0G/qJLHioRIexTVGBCaFMpfWnIop+6ljh6J9dZDFF2ldQdDhFuGzlPkldpsea4YLClnaHynPdW&#10;AR630vYvP2F/PR/7JZnstCi+lXqajB/vIAKN4R6+tT+1gnmyhP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oDMxQAAANwAAAAPAAAAAAAAAAAAAAAAAJgCAABkcnMv&#10;ZG93bnJldi54bWxQSwUGAAAAAAQABAD1AAAAigMAAAAA&#10;" adj="4941" filled="f" strokecolor="#00c" strokeweight="2.5pt"/>
                <v:shape id="Hexagon 163" o:spid="_x0000_s1035" type="#_x0000_t9" style="position:absolute;left:68003;top:57334;width:7895;height:7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aF8UA&#10;AADcAAAADwAAAGRycy9kb3ducmV2LnhtbESPQWvCQBSE74X+h+UJvTWbWKg1ZpUqCD1abRFvj+wz&#10;G5J9G7IbTf313YLQ4zAz3zDFarStuFDva8cKsiQFQVw6XXOl4OuwfX4D4QOyxtYxKfghD6vl40OB&#10;uXZX/qTLPlQiQtjnqMCE0OVS+tKQRZ+4jjh6Z9dbDFH2ldQ9XiPctnKapq/SYs1xwWBHG0Nlsx+s&#10;AjytpR1ejmF3a07DnMz2PDt8K/U0Gd8XIAKN4T98b39oBdMsg7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RoXxQAAANwAAAAPAAAAAAAAAAAAAAAAAJgCAABkcnMv&#10;ZG93bnJldi54bWxQSwUGAAAAAAQABAD1AAAAigMAAAAA&#10;" adj="4941" filled="f" strokecolor="#00c" strokeweight="2.5pt"/>
                <v:shape id="Hexagon 164" o:spid="_x0000_s1036" type="#_x0000_t9" style="position:absolute;left:74283;top:46396;width:7894;height:7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EYMQA&#10;AADcAAAADwAAAGRycy9kb3ducmV2LnhtbESPQWvCQBSE7wX/w/IEb83GCFajq6gg9NhqRbw9ss9s&#10;MPs2ZDea9te7hUKPw8x8wyzXva3FnVpfOVYwTlIQxIXTFZcKvo771xkIH5A11o5JwTd5WK8GL0vM&#10;tXvwJ90PoRQRwj5HBSaEJpfSF4Ys+sQ1xNG7utZiiLItpW7xEeG2llmaTqXFiuOCwYZ2horbobMK&#10;8LKVtpucw8fP7dLNyeyvb8eTUqNhv1mACNSH//Bf+10ryMYZ/J6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3hGDEAAAA3AAAAA8AAAAAAAAAAAAAAAAAmAIAAGRycy9k&#10;b3ducmV2LnhtbFBLBQYAAAAABAAEAPUAAACJAwAAAAA=&#10;" adj="4941" filled="f" strokecolor="#00c" strokeweight="2.5pt"/>
                <v:shape id="Hexagon 165" o:spid="_x0000_s1037" type="#_x0000_t9" style="position:absolute;left:74206;top:53648;width:7894;height:7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h+8MA&#10;AADcAAAADwAAAGRycy9kb3ducmV2LnhtbESPT4vCMBTE74LfITzBm6Yq7Lpdo6ggeFz/Id4ezbMp&#10;Ni+lSbXup98ICx6HmfkNM1u0thR3qn3hWMFomIAgzpwuOFdwPGwGUxA+IGssHZOCJ3lYzLudGaba&#10;PXhH933IRYSwT1GBCaFKpfSZIYt+6Cri6F1dbTFEWedS1/iIcFvKcZJ8SIsFxwWDFa0NZbd9YxXg&#10;ZSVtMzmHn9/bpfkis7l+Hk5K9Xvt8htEoDa8w//trVYwHk3gdS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h+8MAAADcAAAADwAAAAAAAAAAAAAAAACYAgAAZHJzL2Rv&#10;d25yZXYueG1sUEsFBgAAAAAEAAQA9QAAAIgDAAAAAA==&#10;" adj="4941" filled="f" strokecolor="#00c" strokeweight="2.5pt"/>
                <v:shape id="TextBox 9" o:spid="_x0000_s1038" type="#_x0000_t202" style="position:absolute;left:68591;top:44666;width:7307;height:4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WV8QA&#10;AADcAAAADwAAAGRycy9kb3ducmV2LnhtbESP0WrCQBRE3wX/YbmCb7pJsGJTVym2Qt+qth9wyV6z&#10;Mdm7IbvV6Nd3BcHHYWbOMMt1bxtxps5XjhWk0wQEceF0xaWC35/tZAHCB2SNjWNScCUP69VwsMRc&#10;uwvv6XwIpYgQ9jkqMCG0uZS+MGTRT11LHL2j6yyGKLtS6g4vEW4bmSXJXFqsOC4YbGljqKgPf1bB&#10;IrHfdf2a7byd3dIXs/lwn+1JqfGof38DEagPz/Cj/aUVZOkM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FlfEAAAA3AAAAA8AAAAAAAAAAAAAAAAAmAIAAGRycy9k&#10;b3ducmV2LnhtbFBLBQYAAAAABAAEAPUAAACJAwAAAAA=&#10;" filled="f" stroked="f">
                  <v:textbox style="mso-fit-shape-to-text:t">
                    <w:txbxContent>
                      <w:p w14:paraId="04D769EE" w14:textId="77777777" w:rsidR="00647466" w:rsidRPr="006C1C2C" w:rsidRDefault="00647466" w:rsidP="004111F6">
                        <w:pPr>
                          <w:pStyle w:val="NormalWeb"/>
                          <w:spacing w:before="0" w:beforeAutospacing="0" w:after="0" w:afterAutospacing="0"/>
                          <w:rPr>
                            <w:sz w:val="28"/>
                            <w:szCs w:val="28"/>
                          </w:rPr>
                        </w:pPr>
                        <w:r w:rsidRPr="006C1C2C">
                          <w:rPr>
                            <w:rFonts w:asciiTheme="minorHAnsi" w:hAnsi="Calibri" w:cstheme="minorBidi"/>
                            <w:color w:val="000000" w:themeColor="text1"/>
                            <w:kern w:val="24"/>
                            <w:sz w:val="28"/>
                            <w:szCs w:val="28"/>
                          </w:rPr>
                          <w:t>1/11</w:t>
                        </w:r>
                      </w:p>
                    </w:txbxContent>
                  </v:textbox>
                </v:shape>
                <v:shape id="TextBox 10" o:spid="_x0000_s1039" type="#_x0000_t202" style="position:absolute;left:62347;top:48142;width:7307;height:4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IIMUA&#10;AADcAAAADwAAAGRycy9kb3ducmV2LnhtbESPwW7CMBBE70j8g7VIvRUnUQs0xSBEW4kbEPoBq3gb&#10;h8TrKHYh7dfXSJU4jmbmjWa5HmwrLtT72rGCdJqAIC6drrlS8Hn6eFyA8AFZY+uYFPyQh/VqPFpi&#10;rt2Vj3QpQiUihH2OCkwIXS6lLw1Z9FPXEUfvy/UWQ5R9JXWP1wi3rcySZCYt1hwXDHa0NVQ2xbdV&#10;sEjsvmlesoO3T7/ps9m+uffurNTDZNi8ggg0hHv4v73TCrJ0D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4ggxQAAANwAAAAPAAAAAAAAAAAAAAAAAJgCAABkcnMv&#10;ZG93bnJldi54bWxQSwUGAAAAAAQABAD1AAAAigMAAAAA&#10;" filled="f" stroked="f">
                  <v:textbox style="mso-fit-shape-to-text:t">
                    <w:txbxContent>
                      <w:p w14:paraId="549BF55A" w14:textId="77777777" w:rsidR="00647466" w:rsidRPr="006C1C2C" w:rsidRDefault="00647466" w:rsidP="004111F6">
                        <w:pPr>
                          <w:pStyle w:val="NormalWeb"/>
                          <w:spacing w:before="0" w:beforeAutospacing="0" w:after="0" w:afterAutospacing="0"/>
                          <w:rPr>
                            <w:sz w:val="28"/>
                            <w:szCs w:val="28"/>
                          </w:rPr>
                        </w:pPr>
                        <w:r w:rsidRPr="006C1C2C">
                          <w:rPr>
                            <w:rFonts w:asciiTheme="minorHAnsi" w:hAnsi="Calibri" w:cstheme="minorBidi"/>
                            <w:color w:val="000000" w:themeColor="text1"/>
                            <w:kern w:val="24"/>
                            <w:sz w:val="28"/>
                            <w:szCs w:val="28"/>
                          </w:rPr>
                          <w:t>2/12</w:t>
                        </w:r>
                      </w:p>
                    </w:txbxContent>
                  </v:textbox>
                </v:shape>
                <v:shape id="TextBox 11" o:spid="_x0000_s1040" type="#_x0000_t202" style="position:absolute;left:62235;top:55476;width:7307;height:4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cUsEA&#10;AADcAAAADwAAAGRycy9kb3ducmV2LnhtbERPS27CMBDdV+IO1iCxK04iWkGIgxAFqbuWzwFG8RCH&#10;xOModiHt6etFpS6f3r/YjLYTdxp841hBOk9AEFdON1wruJwPz0sQPiBr7ByTgm/ysCknTwXm2j34&#10;SPdTqEUMYZ+jAhNCn0vpK0MW/dz1xJG7usFiiHCopR7wEcNtJ7MkeZUWG44NBnvaGara05dVsEzs&#10;R9uusk9vFz/pi9m9uX1/U2o2HbdrEIHG8C/+c79rBVka18Y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HFLBAAAA3AAAAA8AAAAAAAAAAAAAAAAAmAIAAGRycy9kb3du&#10;cmV2LnhtbFBLBQYAAAAABAAEAPUAAACGAwAAAAA=&#10;" filled="f" stroked="f">
                  <v:textbox style="mso-fit-shape-to-text:t">
                    <w:txbxContent>
                      <w:p w14:paraId="3BCD7D4B" w14:textId="77777777" w:rsidR="00647466" w:rsidRPr="006C1C2C" w:rsidRDefault="00647466" w:rsidP="004111F6">
                        <w:pPr>
                          <w:pStyle w:val="NormalWeb"/>
                          <w:spacing w:before="0" w:beforeAutospacing="0" w:after="0" w:afterAutospacing="0"/>
                          <w:rPr>
                            <w:sz w:val="28"/>
                            <w:szCs w:val="28"/>
                          </w:rPr>
                        </w:pPr>
                        <w:r w:rsidRPr="006C1C2C">
                          <w:rPr>
                            <w:rFonts w:asciiTheme="minorHAnsi" w:hAnsi="Calibri" w:cstheme="minorBidi"/>
                            <w:color w:val="000000" w:themeColor="text1"/>
                            <w:kern w:val="24"/>
                            <w:sz w:val="28"/>
                            <w:szCs w:val="28"/>
                          </w:rPr>
                          <w:t>3/13</w:t>
                        </w:r>
                      </w:p>
                    </w:txbxContent>
                  </v:textbox>
                </v:shape>
                <v:shape id="TextBox 12" o:spid="_x0000_s1041" type="#_x0000_t202" style="position:absolute;left:68468;top:51754;width:7306;height:43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5ycQA&#10;AADcAAAADwAAAGRycy9kb3ducmV2LnhtbESP0WrCQBRE3wX/YbkF33STYEVTN0GsQt9q1Q+4ZG+z&#10;abJ3Q3arab++Wyj0cZiZM8y2HG0nbjT4xrGCdJGAIK6cbrhWcL0c52sQPiBr7ByTgi/yUBbTyRZz&#10;7e78RrdzqEWEsM9RgQmhz6X0lSGLfuF64ui9u8FiiHKopR7wHuG2k1mSrKTFhuOCwZ72hqr2/GkV&#10;rBP72rab7OTt8jt9NPtnd+g/lJo9jLsnEIHG8B/+a79oBVm6g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ucnEAAAA3AAAAA8AAAAAAAAAAAAAAAAAmAIAAGRycy9k&#10;b3ducmV2LnhtbFBLBQYAAAAABAAEAPUAAACJAwAAAAA=&#10;" filled="f" stroked="f">
                  <v:textbox style="mso-fit-shape-to-text:t">
                    <w:txbxContent>
                      <w:p w14:paraId="717BED70" w14:textId="77777777" w:rsidR="00647466" w:rsidRPr="006C1C2C" w:rsidRDefault="00647466" w:rsidP="004111F6">
                        <w:pPr>
                          <w:pStyle w:val="NormalWeb"/>
                          <w:spacing w:before="0" w:beforeAutospacing="0" w:after="0" w:afterAutospacing="0"/>
                          <w:rPr>
                            <w:sz w:val="28"/>
                            <w:szCs w:val="28"/>
                          </w:rPr>
                        </w:pPr>
                        <w:r w:rsidRPr="006C1C2C">
                          <w:rPr>
                            <w:rFonts w:asciiTheme="minorHAnsi" w:hAnsi="Calibri" w:cstheme="minorBidi"/>
                            <w:color w:val="000000" w:themeColor="text1"/>
                            <w:kern w:val="24"/>
                            <w:sz w:val="28"/>
                            <w:szCs w:val="28"/>
                          </w:rPr>
                          <w:t>4/14</w:t>
                        </w:r>
                      </w:p>
                    </w:txbxContent>
                  </v:textbox>
                </v:shape>
                <v:shape id="TextBox 13" o:spid="_x0000_s1042" type="#_x0000_t202" style="position:absolute;left:74536;top:48012;width:7307;height:4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a6cAA&#10;AADcAAAADwAAAGRycy9kb3ducmV2LnhtbERPy4rCMBTdD/gP4QruxtSig1ajiKPgbsbHB1yaa1Pb&#10;3JQmo9WvnywEl4fzXqw6W4sbtb50rGA0TEAQ506XXCg4n3afUxA+IGusHZOCB3lYLXsfC8y0u/OB&#10;bsdQiBjCPkMFJoQmk9Lnhiz6oWuII3dxrcUQYVtI3eI9httapknyJS2WHBsMNrQxlFfHP6tgmtif&#10;qpqlv96On6OJ2Xy7bXNVatDv1nMQgbrwFr/ce60gTeP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La6cAAAADcAAAADwAAAAAAAAAAAAAAAACYAgAAZHJzL2Rvd25y&#10;ZXYueG1sUEsFBgAAAAAEAAQA9QAAAIUDAAAAAA==&#10;" filled="f" stroked="f">
                  <v:textbox style="mso-fit-shape-to-text:t">
                    <w:txbxContent>
                      <w:p w14:paraId="4C80B35E" w14:textId="77777777" w:rsidR="00647466" w:rsidRPr="006C1C2C" w:rsidRDefault="00647466" w:rsidP="004111F6">
                        <w:pPr>
                          <w:pStyle w:val="NormalWeb"/>
                          <w:spacing w:before="0" w:beforeAutospacing="0" w:after="0" w:afterAutospacing="0"/>
                          <w:rPr>
                            <w:sz w:val="28"/>
                            <w:szCs w:val="28"/>
                          </w:rPr>
                        </w:pPr>
                        <w:r w:rsidRPr="006C1C2C">
                          <w:rPr>
                            <w:rFonts w:asciiTheme="minorHAnsi" w:hAnsi="Calibri" w:cstheme="minorBidi"/>
                            <w:color w:val="000000" w:themeColor="text1"/>
                            <w:kern w:val="24"/>
                            <w:sz w:val="28"/>
                            <w:szCs w:val="28"/>
                          </w:rPr>
                          <w:t>5/15</w:t>
                        </w:r>
                      </w:p>
                    </w:txbxContent>
                  </v:textbox>
                </v:shape>
                <v:shape id="TextBox 14" o:spid="_x0000_s1043" type="#_x0000_t202" style="position:absolute;left:68468;top:58949;width:7306;height:4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csQA&#10;AADcAAAADwAAAGRycy9kb3ducmV2LnhtbESP0WrCQBRE34X+w3KFvukmoYqNrlK0Bd+0th9wyV6z&#10;Mdm7Ibtq2q93BcHHYWbOMItVbxtxoc5XjhWk4wQEceF0xaWC35+v0QyED8gaG8ek4I88rJYvgwXm&#10;2l35my6HUIoIYZ+jAhNCm0vpC0MW/di1xNE7us5iiLIrpe7wGuG2kVmSTKXFiuOCwZbWhor6cLYK&#10;Zond1fV7tvf27T+dmPXGfbYnpV6H/cccRKA+PMOP9lYryLI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f3LEAAAA3AAAAA8AAAAAAAAAAAAAAAAAmAIAAGRycy9k&#10;b3ducmV2LnhtbFBLBQYAAAAABAAEAPUAAACJAwAAAAA=&#10;" filled="f" stroked="f">
                  <v:textbox style="mso-fit-shape-to-text:t">
                    <w:txbxContent>
                      <w:p w14:paraId="15BD38AE" w14:textId="77777777" w:rsidR="00647466" w:rsidRPr="006C1C2C" w:rsidRDefault="00647466" w:rsidP="004111F6">
                        <w:pPr>
                          <w:pStyle w:val="NormalWeb"/>
                          <w:spacing w:before="0" w:beforeAutospacing="0" w:after="0" w:afterAutospacing="0"/>
                          <w:rPr>
                            <w:sz w:val="28"/>
                            <w:szCs w:val="28"/>
                          </w:rPr>
                        </w:pPr>
                        <w:r w:rsidRPr="006C1C2C">
                          <w:rPr>
                            <w:rFonts w:asciiTheme="minorHAnsi" w:hAnsi="Calibri" w:cstheme="minorBidi"/>
                            <w:color w:val="000000" w:themeColor="text1"/>
                            <w:kern w:val="24"/>
                            <w:sz w:val="28"/>
                            <w:szCs w:val="28"/>
                          </w:rPr>
                          <w:t>6/16</w:t>
                        </w:r>
                      </w:p>
                    </w:txbxContent>
                  </v:textbox>
                </v:shape>
                <v:shape id="TextBox 15" o:spid="_x0000_s1044" type="#_x0000_t202" style="position:absolute;left:74794;top:55382;width:7306;height:4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hBcQA&#10;AADcAAAADwAAAGRycy9kb3ducmV2LnhtbESP3WoCMRSE7wu+QziCdzVrsEVXo4hV6F3rzwMcNsfN&#10;upuTZZPqtk/fFApeDjPzDbNc964RN+pC5VnDZJyBIC68qbjUcD7tn2cgQkQ22HgmDd8UYL0aPC0x&#10;N/7OB7odYykShEOOGmyMbS5lKCw5DGPfEifv4juHMcmulKbDe4K7Rqose5UOK04LFlvaWirq45fT&#10;MMvcR13P1Wdw05/Ji92++V171Xo07DcLEJH6+Aj/t9+NBqUU/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4QXEAAAA3AAAAA8AAAAAAAAAAAAAAAAAmAIAAGRycy9k&#10;b3ducmV2LnhtbFBLBQYAAAAABAAEAPUAAACJAwAAAAA=&#10;" filled="f" stroked="f">
                  <v:textbox style="mso-fit-shape-to-text:t">
                    <w:txbxContent>
                      <w:p w14:paraId="46E5F376" w14:textId="77777777" w:rsidR="00647466" w:rsidRPr="006C1C2C" w:rsidRDefault="00647466" w:rsidP="004111F6">
                        <w:pPr>
                          <w:pStyle w:val="NormalWeb"/>
                          <w:spacing w:before="0" w:beforeAutospacing="0" w:after="0" w:afterAutospacing="0"/>
                          <w:rPr>
                            <w:sz w:val="28"/>
                            <w:szCs w:val="28"/>
                          </w:rPr>
                        </w:pPr>
                        <w:r w:rsidRPr="006C1C2C">
                          <w:rPr>
                            <w:rFonts w:asciiTheme="minorHAnsi" w:hAnsi="Calibri" w:cstheme="minorBidi"/>
                            <w:color w:val="000000" w:themeColor="text1"/>
                            <w:kern w:val="24"/>
                            <w:sz w:val="28"/>
                            <w:szCs w:val="28"/>
                          </w:rPr>
                          <w:t>7/17</w:t>
                        </w:r>
                      </w:p>
                    </w:txbxContent>
                  </v:textbox>
                </v:shape>
                <w10:anchorlock/>
              </v:group>
            </w:pict>
          </mc:Fallback>
        </mc:AlternateContent>
      </w:r>
      <w:r>
        <w:rPr>
          <w:rFonts w:cs="Arial"/>
          <w:lang w:eastAsia="en-US"/>
        </w:rPr>
        <w:tab/>
      </w:r>
    </w:p>
    <w:p w14:paraId="629F91CC" w14:textId="77777777" w:rsidR="004111F6" w:rsidRDefault="004111F6" w:rsidP="004111F6">
      <w:pPr>
        <w:jc w:val="center"/>
        <w:rPr>
          <w:rFonts w:cs="Arial"/>
          <w:lang w:eastAsia="en-US"/>
        </w:rPr>
      </w:pPr>
    </w:p>
    <w:p w14:paraId="1EA91A00" w14:textId="77777777" w:rsidR="004111F6" w:rsidRDefault="004111F6" w:rsidP="004111F6">
      <w:pPr>
        <w:rPr>
          <w:rFonts w:cs="Arial"/>
          <w:lang w:eastAsia="en-US"/>
        </w:rPr>
      </w:pPr>
      <w:r>
        <w:rPr>
          <w:rFonts w:cs="Arial"/>
          <w:lang w:eastAsia="en-US"/>
        </w:rPr>
        <w:t xml:space="preserve">A second plan was then devised to determine if greater spectral efficiency could be achieved.  This time the cell size was increased to 50km and the frequency separation set to 5MHz.  The increase in cell size made little difference to the number of cells containing multiple radar stations but in this configuration the resulting plan used 100MHz of spectrum </w:t>
      </w:r>
      <w:r w:rsidRPr="006C3A4E">
        <w:rPr>
          <w:rFonts w:cs="Arial"/>
          <w:lang w:eastAsia="en-US"/>
        </w:rPr>
        <w:t>and a higher utilisation within this.</w:t>
      </w:r>
      <w:r>
        <w:rPr>
          <w:rFonts w:cs="Arial"/>
          <w:lang w:eastAsia="en-US"/>
        </w:rPr>
        <w:t xml:space="preserve">  As a proof of principle this concept was </w:t>
      </w:r>
      <w:r w:rsidR="00B95EE7">
        <w:rPr>
          <w:rFonts w:cs="Arial"/>
          <w:lang w:eastAsia="en-US"/>
        </w:rPr>
        <w:t xml:space="preserve">sufficient and </w:t>
      </w:r>
      <w:r>
        <w:rPr>
          <w:rFonts w:cs="Arial"/>
          <w:lang w:eastAsia="en-US"/>
        </w:rPr>
        <w:t xml:space="preserve">not extended further.  With additional work further </w:t>
      </w:r>
      <w:r w:rsidR="00B95EE7">
        <w:rPr>
          <w:rFonts w:cs="Arial"/>
          <w:lang w:eastAsia="en-US"/>
        </w:rPr>
        <w:t xml:space="preserve">spectrum </w:t>
      </w:r>
      <w:r>
        <w:rPr>
          <w:rFonts w:cs="Arial"/>
          <w:lang w:eastAsia="en-US"/>
        </w:rPr>
        <w:t>savings could be made.  It is important to recall this is illustrative and a proof of principle.</w:t>
      </w:r>
    </w:p>
    <w:p w14:paraId="58573223" w14:textId="77777777" w:rsidR="004111F6" w:rsidRDefault="004111F6" w:rsidP="004111F6">
      <w:pPr>
        <w:rPr>
          <w:rFonts w:cs="Arial"/>
          <w:lang w:eastAsia="en-US"/>
        </w:rPr>
      </w:pPr>
      <w:r>
        <w:rPr>
          <w:rFonts w:cs="Arial"/>
          <w:lang w:eastAsia="en-US"/>
        </w:rPr>
        <w:t>As was stated at the beginning of this section the cellular approach is only a start to development of a plan and the additional steps are described below.</w:t>
      </w:r>
    </w:p>
    <w:p w14:paraId="242B5523" w14:textId="77777777" w:rsidR="004111F6" w:rsidRDefault="004111F6" w:rsidP="004111F6">
      <w:pPr>
        <w:rPr>
          <w:rFonts w:cs="Arial"/>
          <w:lang w:eastAsia="en-US"/>
        </w:rPr>
      </w:pPr>
      <w:r>
        <w:rPr>
          <w:rFonts w:cs="Arial"/>
          <w:lang w:eastAsia="en-US"/>
        </w:rPr>
        <w:t xml:space="preserve">The 50km cell size map is shown in Figure A1.5.  The following features can be seen in this figure.  The axes of the graph are calibrated in National Grid Easting and Northing.  The red perimeter shown in the western, north western and northern sides of the area is the boundary of the scenario region. The hexagons are the cells and the coloured groups of cells are those cells </w:t>
      </w:r>
      <w:r>
        <w:rPr>
          <w:rFonts w:cs="Arial"/>
          <w:lang w:eastAsia="en-US"/>
        </w:rPr>
        <w:lastRenderedPageBreak/>
        <w:t xml:space="preserve">in the same cluster.  The blue symbols on the graph are radar stations.  The red “radar” symbol is the location of </w:t>
      </w:r>
      <w:proofErr w:type="spellStart"/>
      <w:r>
        <w:rPr>
          <w:rFonts w:cs="Arial"/>
          <w:lang w:eastAsia="en-US"/>
        </w:rPr>
        <w:t>Chilbolton</w:t>
      </w:r>
      <w:proofErr w:type="spellEnd"/>
      <w:r>
        <w:rPr>
          <w:rFonts w:cs="Arial"/>
          <w:lang w:eastAsia="en-US"/>
        </w:rPr>
        <w:t xml:space="preserve">.  </w:t>
      </w:r>
    </w:p>
    <w:p w14:paraId="2D6DF330" w14:textId="77777777" w:rsidR="004111F6" w:rsidRDefault="004111F6" w:rsidP="004111F6">
      <w:pPr>
        <w:spacing w:after="160" w:line="259" w:lineRule="auto"/>
        <w:jc w:val="left"/>
        <w:rPr>
          <w:rFonts w:cs="Arial"/>
          <w:lang w:eastAsia="en-US"/>
        </w:rPr>
      </w:pPr>
      <w:r>
        <w:rPr>
          <w:rFonts w:cs="Arial"/>
          <w:lang w:eastAsia="en-US"/>
        </w:rPr>
        <w:t>Within each cluster, the initial frequency assignment of each radar station was taken from Table A1.1.  The rationale behind this assignment table is described below.</w:t>
      </w:r>
    </w:p>
    <w:p w14:paraId="6E17393F" w14:textId="77777777" w:rsidR="004111F6"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cs="Arial"/>
          <w:b/>
          <w:sz w:val="20"/>
          <w:szCs w:val="22"/>
          <w:u w:val="single"/>
          <w:lang w:eastAsia="en-US"/>
        </w:rPr>
      </w:pPr>
    </w:p>
    <w:p w14:paraId="0BFC2AAA" w14:textId="77777777" w:rsidR="004111F6" w:rsidRDefault="004111F6" w:rsidP="004111F6">
      <w:pPr>
        <w:pStyle w:val="Titre3"/>
        <w:rPr>
          <w:lang w:eastAsia="en-US"/>
        </w:rPr>
      </w:pPr>
      <w:r>
        <w:rPr>
          <w:lang w:eastAsia="en-US"/>
        </w:rPr>
        <w:t>Frequency Assignment Table</w:t>
      </w:r>
    </w:p>
    <w:p w14:paraId="63FD6A23" w14:textId="77777777" w:rsidR="004111F6" w:rsidRDefault="004111F6" w:rsidP="004111F6">
      <w:pPr>
        <w:spacing w:after="160" w:line="259" w:lineRule="auto"/>
        <w:jc w:val="left"/>
        <w:rPr>
          <w:rFonts w:cs="Arial"/>
          <w:lang w:eastAsia="en-US"/>
        </w:rPr>
      </w:pPr>
      <w:r>
        <w:rPr>
          <w:rFonts w:cs="Arial"/>
          <w:lang w:eastAsia="en-US"/>
        </w:rPr>
        <w:t>Table A1.1 lists the frequency assignments for a nominal 50km cell size.  The frequencies are allocated a numeric reference corresponding to the numbers in the cell and, for convenience, a letter indicating how frequencies would normally be paired for the purposes of frequency diversity.  Thus for example, a cell assigned frequency 1 would normally also be assigned frequency 11.</w:t>
      </w:r>
    </w:p>
    <w:p w14:paraId="0BDDAB44" w14:textId="77777777" w:rsidR="004111F6" w:rsidRDefault="004111F6" w:rsidP="004111F6">
      <w:pPr>
        <w:spacing w:after="160" w:line="259" w:lineRule="auto"/>
        <w:jc w:val="left"/>
        <w:rPr>
          <w:rFonts w:cs="Arial"/>
          <w:lang w:eastAsia="en-US"/>
        </w:rPr>
      </w:pPr>
      <w:r>
        <w:rPr>
          <w:rFonts w:cs="Arial"/>
          <w:lang w:eastAsia="en-US"/>
        </w:rPr>
        <w:t xml:space="preserve">Table A1.1 has 10 groups of frequencies but only 7 are required for a strict correlation with clusters containing 7 cells.  The remaining three pairs of frequencies are spare to the process and provide scope for flexibility to deal with the fact that the radars are already in existence and do not naturally conform to a cellular grid.  The spare frequencies also allow multiple allocations at radars where greater frequency resilience is desirable, for example London Heathrow and Cromer </w:t>
      </w:r>
      <w:proofErr w:type="spellStart"/>
      <w:r>
        <w:rPr>
          <w:rFonts w:cs="Arial"/>
          <w:lang w:eastAsia="en-US"/>
        </w:rPr>
        <w:t>En</w:t>
      </w:r>
      <w:proofErr w:type="spellEnd"/>
      <w:r>
        <w:rPr>
          <w:rFonts w:cs="Arial"/>
          <w:lang w:eastAsia="en-US"/>
        </w:rPr>
        <w:t>-Route Radar.  Furthermore, the spare frequencies will allow for some growth in the radars using the band.</w:t>
      </w:r>
    </w:p>
    <w:p w14:paraId="52000E6B" w14:textId="77777777" w:rsidR="004111F6" w:rsidRDefault="004111F6" w:rsidP="004111F6">
      <w:pPr>
        <w:rPr>
          <w:rFonts w:cs="Arial"/>
          <w:lang w:eastAsia="en-US"/>
        </w:rPr>
      </w:pPr>
    </w:p>
    <w:p w14:paraId="6735F9FB" w14:textId="77777777" w:rsidR="004111F6" w:rsidRDefault="004111F6" w:rsidP="004111F6">
      <w:pPr>
        <w:rPr>
          <w:rFonts w:cs="Arial"/>
          <w:lang w:eastAsia="en-US"/>
        </w:rPr>
      </w:pPr>
    </w:p>
    <w:p w14:paraId="1CC40D98" w14:textId="77777777" w:rsidR="004111F6" w:rsidRDefault="004111F6" w:rsidP="004111F6">
      <w:pPr>
        <w:spacing w:after="160" w:line="259" w:lineRule="auto"/>
        <w:jc w:val="left"/>
        <w:rPr>
          <w:rFonts w:cs="Arial"/>
          <w:lang w:eastAsia="en-US"/>
        </w:rPr>
      </w:pPr>
      <w:r>
        <w:rPr>
          <w:rFonts w:cs="Arial"/>
          <w:lang w:eastAsia="en-US"/>
        </w:rPr>
        <w:br w:type="page"/>
      </w:r>
    </w:p>
    <w:p w14:paraId="284A39EA" w14:textId="77777777" w:rsidR="004111F6" w:rsidRDefault="004111F6" w:rsidP="004111F6">
      <w:pPr>
        <w:rPr>
          <w:rFonts w:cs="Arial"/>
          <w:lang w:eastAsia="en-US"/>
        </w:rPr>
      </w:pPr>
    </w:p>
    <w:p w14:paraId="429C9A9A" w14:textId="77777777" w:rsidR="004111F6" w:rsidRPr="002A583C" w:rsidRDefault="004111F6" w:rsidP="004111F6">
      <w:pPr>
        <w:spacing w:after="0"/>
        <w:jc w:val="center"/>
        <w:rPr>
          <w:rFonts w:cs="Arial"/>
          <w:b/>
          <w:szCs w:val="22"/>
          <w:lang w:eastAsia="en-US"/>
        </w:rPr>
      </w:pPr>
      <w:r>
        <w:rPr>
          <w:rFonts w:cs="Arial"/>
          <w:b/>
          <w:szCs w:val="22"/>
          <w:lang w:eastAsia="en-US"/>
        </w:rPr>
        <w:t>Table A1.1</w:t>
      </w:r>
    </w:p>
    <w:p w14:paraId="0CE3E28F" w14:textId="77777777" w:rsidR="004111F6"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cs="Arial"/>
          <w:b/>
          <w:szCs w:val="22"/>
          <w:lang w:eastAsia="en-US"/>
        </w:rPr>
      </w:pPr>
      <w:r>
        <w:rPr>
          <w:rFonts w:cs="Arial"/>
          <w:b/>
          <w:szCs w:val="22"/>
          <w:lang w:eastAsia="en-US"/>
        </w:rPr>
        <w:t>Frequency Allocation Groups</w:t>
      </w:r>
    </w:p>
    <w:p w14:paraId="1D774EE9" w14:textId="77777777" w:rsidR="004111F6" w:rsidRDefault="004111F6" w:rsidP="004111F6">
      <w:pPr>
        <w:rPr>
          <w:rFonts w:cs="Arial"/>
          <w:lang w:eastAsia="en-US"/>
        </w:rPr>
      </w:pPr>
    </w:p>
    <w:p w14:paraId="051AF4A6" w14:textId="77777777" w:rsidR="004111F6" w:rsidRDefault="004111F6" w:rsidP="004111F6">
      <w:pPr>
        <w:rPr>
          <w:rFonts w:cs="Arial"/>
          <w:lang w:eastAsia="en-US"/>
        </w:rPr>
      </w:pPr>
    </w:p>
    <w:tbl>
      <w:tblPr>
        <w:tblW w:w="6847" w:type="dxa"/>
        <w:jc w:val="center"/>
        <w:tblCellMar>
          <w:left w:w="0" w:type="dxa"/>
          <w:right w:w="0" w:type="dxa"/>
        </w:tblCellMar>
        <w:tblLook w:val="04A0" w:firstRow="1" w:lastRow="0" w:firstColumn="1" w:lastColumn="0" w:noHBand="0" w:noVBand="1"/>
      </w:tblPr>
      <w:tblGrid>
        <w:gridCol w:w="1900"/>
        <w:gridCol w:w="1403"/>
        <w:gridCol w:w="142"/>
        <w:gridCol w:w="1701"/>
        <w:gridCol w:w="1701"/>
      </w:tblGrid>
      <w:tr w:rsidR="004111F6" w:rsidRPr="00315FA2" w14:paraId="4D53F897" w14:textId="77777777" w:rsidTr="004111F6">
        <w:trPr>
          <w:trHeight w:val="780"/>
          <w:jc w:val="center"/>
        </w:trPr>
        <w:tc>
          <w:tcPr>
            <w:tcW w:w="19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6283A06" w14:textId="77777777" w:rsidR="004111F6" w:rsidRPr="002B7239" w:rsidRDefault="004111F6" w:rsidP="004111F6">
            <w:pPr>
              <w:jc w:val="center"/>
              <w:rPr>
                <w:rFonts w:cs="Arial"/>
                <w:szCs w:val="18"/>
                <w:lang w:eastAsia="en-US"/>
              </w:rPr>
            </w:pPr>
            <w:r w:rsidRPr="002B7239">
              <w:rPr>
                <w:rFonts w:cs="Arial"/>
                <w:b/>
                <w:bCs/>
                <w:szCs w:val="18"/>
                <w:lang w:eastAsia="en-US"/>
              </w:rPr>
              <w:t>Allocation Number</w:t>
            </w:r>
          </w:p>
        </w:tc>
        <w:tc>
          <w:tcPr>
            <w:tcW w:w="1403" w:type="dxa"/>
            <w:tcBorders>
              <w:top w:val="single" w:sz="8" w:space="0" w:color="FFFFFF"/>
              <w:left w:val="single" w:sz="8" w:space="0" w:color="FFFFFF"/>
              <w:bottom w:val="single" w:sz="24" w:space="0" w:color="FFFFFF"/>
              <w:right w:val="single" w:sz="8" w:space="0" w:color="FFFFFF"/>
            </w:tcBorders>
            <w:shd w:val="clear" w:color="auto" w:fill="4F81BD"/>
          </w:tcPr>
          <w:p w14:paraId="00470174" w14:textId="77777777" w:rsidR="004111F6" w:rsidRPr="002B7239" w:rsidRDefault="004111F6" w:rsidP="004111F6">
            <w:pPr>
              <w:jc w:val="center"/>
              <w:rPr>
                <w:rFonts w:cs="Arial"/>
                <w:b/>
                <w:bCs/>
                <w:szCs w:val="18"/>
                <w:lang w:eastAsia="en-US"/>
              </w:rPr>
            </w:pPr>
            <w:r w:rsidRPr="002B7239">
              <w:rPr>
                <w:rFonts w:cs="Arial"/>
                <w:b/>
                <w:bCs/>
                <w:szCs w:val="18"/>
                <w:lang w:eastAsia="en-US"/>
              </w:rPr>
              <w:t>Allocation Group</w:t>
            </w:r>
          </w:p>
        </w:tc>
        <w:tc>
          <w:tcPr>
            <w:tcW w:w="3544" w:type="dxa"/>
            <w:gridSpan w:val="3"/>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F0F69A0" w14:textId="77777777" w:rsidR="004111F6" w:rsidRPr="002B7239" w:rsidRDefault="004111F6" w:rsidP="004111F6">
            <w:pPr>
              <w:jc w:val="center"/>
              <w:rPr>
                <w:rFonts w:cs="Arial"/>
                <w:szCs w:val="18"/>
                <w:lang w:eastAsia="en-US"/>
              </w:rPr>
            </w:pPr>
            <w:r w:rsidRPr="002B7239">
              <w:rPr>
                <w:rFonts w:cs="Arial"/>
                <w:b/>
                <w:bCs/>
                <w:szCs w:val="18"/>
                <w:lang w:eastAsia="en-US"/>
              </w:rPr>
              <w:t>Frequency</w:t>
            </w:r>
            <w:r>
              <w:rPr>
                <w:rFonts w:cs="Arial"/>
                <w:szCs w:val="18"/>
                <w:lang w:eastAsia="en-US"/>
              </w:rPr>
              <w:t xml:space="preserve"> </w:t>
            </w:r>
            <w:r w:rsidRPr="002B7239">
              <w:rPr>
                <w:rFonts w:cs="Arial"/>
                <w:b/>
                <w:bCs/>
                <w:szCs w:val="18"/>
                <w:lang w:eastAsia="en-US"/>
              </w:rPr>
              <w:t>(MHz)</w:t>
            </w:r>
          </w:p>
        </w:tc>
      </w:tr>
      <w:tr w:rsidR="004111F6" w:rsidRPr="00315FA2" w14:paraId="1C75EDDC" w14:textId="77777777" w:rsidTr="004111F6">
        <w:trPr>
          <w:trHeight w:val="142"/>
          <w:jc w:val="center"/>
        </w:trPr>
        <w:tc>
          <w:tcPr>
            <w:tcW w:w="1900" w:type="dxa"/>
            <w:tcBorders>
              <w:top w:val="single" w:sz="24"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29749C70" w14:textId="77777777" w:rsidR="004111F6" w:rsidRPr="00315FA2" w:rsidRDefault="004111F6" w:rsidP="004111F6">
            <w:pPr>
              <w:jc w:val="center"/>
              <w:rPr>
                <w:rFonts w:cs="Arial"/>
                <w:sz w:val="18"/>
                <w:szCs w:val="18"/>
                <w:lang w:eastAsia="en-US"/>
              </w:rPr>
            </w:pPr>
            <w:r w:rsidRPr="00315FA2">
              <w:rPr>
                <w:rFonts w:cs="Arial"/>
                <w:sz w:val="18"/>
                <w:szCs w:val="18"/>
                <w:lang w:eastAsia="en-US"/>
              </w:rPr>
              <w:t>1</w:t>
            </w:r>
          </w:p>
        </w:tc>
        <w:tc>
          <w:tcPr>
            <w:tcW w:w="1545" w:type="dxa"/>
            <w:gridSpan w:val="2"/>
            <w:tcBorders>
              <w:top w:val="single" w:sz="24" w:space="0" w:color="FFFFFF"/>
              <w:left w:val="single" w:sz="8" w:space="0" w:color="FFFFFF"/>
              <w:bottom w:val="single" w:sz="8" w:space="0" w:color="FFFFFF"/>
              <w:right w:val="single" w:sz="8" w:space="0" w:color="FFFFFF"/>
            </w:tcBorders>
            <w:shd w:val="clear" w:color="auto" w:fill="D0D8E8"/>
          </w:tcPr>
          <w:p w14:paraId="79A23785" w14:textId="77777777" w:rsidR="004111F6" w:rsidRPr="00315FA2" w:rsidRDefault="004111F6" w:rsidP="004111F6">
            <w:pPr>
              <w:jc w:val="center"/>
              <w:rPr>
                <w:rFonts w:cs="Arial"/>
                <w:sz w:val="18"/>
                <w:szCs w:val="18"/>
                <w:lang w:eastAsia="en-US"/>
              </w:rPr>
            </w:pPr>
            <w:r>
              <w:rPr>
                <w:rFonts w:cs="Arial"/>
                <w:sz w:val="18"/>
                <w:szCs w:val="18"/>
                <w:lang w:eastAsia="en-US"/>
              </w:rPr>
              <w:t>A</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5F38EA6B" w14:textId="77777777" w:rsidR="004111F6" w:rsidRPr="00315FA2" w:rsidRDefault="004111F6" w:rsidP="004111F6">
            <w:pPr>
              <w:jc w:val="center"/>
              <w:rPr>
                <w:rFonts w:cs="Arial"/>
                <w:sz w:val="18"/>
                <w:szCs w:val="18"/>
                <w:lang w:eastAsia="en-US"/>
              </w:rPr>
            </w:pPr>
            <w:r w:rsidRPr="00315FA2">
              <w:rPr>
                <w:rFonts w:cs="Arial"/>
                <w:sz w:val="18"/>
                <w:szCs w:val="18"/>
                <w:lang w:eastAsia="en-US"/>
              </w:rPr>
              <w:t>2.800</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2585E383" w14:textId="77777777" w:rsidR="004111F6" w:rsidRPr="00315FA2" w:rsidRDefault="004111F6" w:rsidP="004111F6">
            <w:pPr>
              <w:jc w:val="center"/>
              <w:rPr>
                <w:rFonts w:cs="Arial"/>
                <w:sz w:val="18"/>
                <w:szCs w:val="18"/>
                <w:lang w:eastAsia="en-US"/>
              </w:rPr>
            </w:pPr>
            <w:r w:rsidRPr="00315FA2">
              <w:rPr>
                <w:rFonts w:cs="Arial"/>
                <w:sz w:val="18"/>
                <w:szCs w:val="18"/>
                <w:lang w:eastAsia="en-US"/>
              </w:rPr>
              <w:t>2.801</w:t>
            </w:r>
          </w:p>
        </w:tc>
      </w:tr>
      <w:tr w:rsidR="004111F6" w:rsidRPr="00315FA2" w14:paraId="48FC528D"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7332DF85" w14:textId="77777777" w:rsidR="004111F6" w:rsidRPr="00315FA2" w:rsidRDefault="004111F6" w:rsidP="004111F6">
            <w:pPr>
              <w:jc w:val="center"/>
              <w:rPr>
                <w:rFonts w:cs="Arial"/>
                <w:sz w:val="18"/>
                <w:szCs w:val="18"/>
                <w:lang w:eastAsia="en-US"/>
              </w:rPr>
            </w:pPr>
            <w:r w:rsidRPr="00315FA2">
              <w:rPr>
                <w:rFonts w:cs="Arial"/>
                <w:sz w:val="18"/>
                <w:szCs w:val="18"/>
                <w:lang w:eastAsia="en-US"/>
              </w:rPr>
              <w:t>2</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E9EDF4"/>
          </w:tcPr>
          <w:p w14:paraId="01B5DFEA" w14:textId="77777777" w:rsidR="004111F6" w:rsidRPr="00315FA2" w:rsidRDefault="004111F6" w:rsidP="004111F6">
            <w:pPr>
              <w:jc w:val="center"/>
              <w:rPr>
                <w:rFonts w:cs="Arial"/>
                <w:sz w:val="18"/>
                <w:szCs w:val="18"/>
                <w:lang w:eastAsia="en-US"/>
              </w:rPr>
            </w:pPr>
            <w:r>
              <w:rPr>
                <w:rFonts w:cs="Arial"/>
                <w:sz w:val="18"/>
                <w:szCs w:val="18"/>
                <w:lang w:eastAsia="en-US"/>
              </w:rPr>
              <w:t>B</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395BCB61" w14:textId="77777777" w:rsidR="004111F6" w:rsidRPr="00315FA2" w:rsidRDefault="004111F6" w:rsidP="004111F6">
            <w:pPr>
              <w:jc w:val="center"/>
              <w:rPr>
                <w:rFonts w:cs="Arial"/>
                <w:sz w:val="18"/>
                <w:szCs w:val="18"/>
                <w:lang w:eastAsia="en-US"/>
              </w:rPr>
            </w:pPr>
            <w:r w:rsidRPr="00315FA2">
              <w:rPr>
                <w:rFonts w:cs="Arial"/>
                <w:sz w:val="18"/>
                <w:szCs w:val="18"/>
                <w:lang w:eastAsia="en-US"/>
              </w:rPr>
              <w:t>2.805</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11962B00" w14:textId="77777777" w:rsidR="004111F6" w:rsidRPr="00315FA2" w:rsidRDefault="004111F6" w:rsidP="004111F6">
            <w:pPr>
              <w:jc w:val="center"/>
              <w:rPr>
                <w:rFonts w:cs="Arial"/>
                <w:sz w:val="18"/>
                <w:szCs w:val="18"/>
                <w:lang w:eastAsia="en-US"/>
              </w:rPr>
            </w:pPr>
            <w:r w:rsidRPr="00315FA2">
              <w:rPr>
                <w:rFonts w:cs="Arial"/>
                <w:sz w:val="18"/>
                <w:szCs w:val="18"/>
                <w:lang w:eastAsia="en-US"/>
              </w:rPr>
              <w:t>2.806</w:t>
            </w:r>
          </w:p>
        </w:tc>
      </w:tr>
      <w:tr w:rsidR="004111F6" w:rsidRPr="00315FA2" w14:paraId="0CD82ADC"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12F7C3DE" w14:textId="77777777" w:rsidR="004111F6" w:rsidRPr="00315FA2" w:rsidRDefault="004111F6" w:rsidP="004111F6">
            <w:pPr>
              <w:jc w:val="center"/>
              <w:rPr>
                <w:rFonts w:cs="Arial"/>
                <w:sz w:val="18"/>
                <w:szCs w:val="18"/>
                <w:lang w:eastAsia="en-US"/>
              </w:rPr>
            </w:pPr>
            <w:r w:rsidRPr="00315FA2">
              <w:rPr>
                <w:rFonts w:cs="Arial"/>
                <w:sz w:val="18"/>
                <w:szCs w:val="18"/>
                <w:lang w:eastAsia="en-US"/>
              </w:rPr>
              <w:t>3</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D0D8E8"/>
          </w:tcPr>
          <w:p w14:paraId="4621CA8E" w14:textId="77777777" w:rsidR="004111F6" w:rsidRPr="00315FA2" w:rsidRDefault="004111F6" w:rsidP="004111F6">
            <w:pPr>
              <w:jc w:val="center"/>
              <w:rPr>
                <w:rFonts w:cs="Arial"/>
                <w:sz w:val="18"/>
                <w:szCs w:val="18"/>
                <w:lang w:eastAsia="en-US"/>
              </w:rPr>
            </w:pPr>
            <w:r>
              <w:rPr>
                <w:rFonts w:cs="Arial"/>
                <w:sz w:val="18"/>
                <w:szCs w:val="18"/>
                <w:lang w:eastAsia="en-US"/>
              </w:rPr>
              <w:t>C</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19647830" w14:textId="77777777" w:rsidR="004111F6" w:rsidRPr="00315FA2" w:rsidRDefault="004111F6" w:rsidP="004111F6">
            <w:pPr>
              <w:jc w:val="center"/>
              <w:rPr>
                <w:rFonts w:cs="Arial"/>
                <w:sz w:val="18"/>
                <w:szCs w:val="18"/>
                <w:lang w:eastAsia="en-US"/>
              </w:rPr>
            </w:pPr>
            <w:r w:rsidRPr="00315FA2">
              <w:rPr>
                <w:rFonts w:cs="Arial"/>
                <w:sz w:val="18"/>
                <w:szCs w:val="18"/>
                <w:lang w:eastAsia="en-US"/>
              </w:rPr>
              <w:t>2.810</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3E6391AB" w14:textId="77777777" w:rsidR="004111F6" w:rsidRPr="00315FA2" w:rsidRDefault="004111F6" w:rsidP="004111F6">
            <w:pPr>
              <w:jc w:val="center"/>
              <w:rPr>
                <w:rFonts w:cs="Arial"/>
                <w:sz w:val="18"/>
                <w:szCs w:val="18"/>
                <w:lang w:eastAsia="en-US"/>
              </w:rPr>
            </w:pPr>
            <w:r w:rsidRPr="00315FA2">
              <w:rPr>
                <w:rFonts w:cs="Arial"/>
                <w:sz w:val="18"/>
                <w:szCs w:val="18"/>
                <w:lang w:eastAsia="en-US"/>
              </w:rPr>
              <w:t>2.811</w:t>
            </w:r>
          </w:p>
        </w:tc>
      </w:tr>
      <w:tr w:rsidR="004111F6" w:rsidRPr="00315FA2" w14:paraId="240E45E2"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5BF0F650" w14:textId="77777777" w:rsidR="004111F6" w:rsidRPr="00315FA2" w:rsidRDefault="004111F6" w:rsidP="004111F6">
            <w:pPr>
              <w:jc w:val="center"/>
              <w:rPr>
                <w:rFonts w:cs="Arial"/>
                <w:sz w:val="18"/>
                <w:szCs w:val="18"/>
                <w:lang w:eastAsia="en-US"/>
              </w:rPr>
            </w:pPr>
            <w:r w:rsidRPr="00315FA2">
              <w:rPr>
                <w:rFonts w:cs="Arial"/>
                <w:sz w:val="18"/>
                <w:szCs w:val="18"/>
                <w:lang w:eastAsia="en-US"/>
              </w:rPr>
              <w:t>4</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E9EDF4"/>
          </w:tcPr>
          <w:p w14:paraId="46264456" w14:textId="77777777" w:rsidR="004111F6" w:rsidRPr="00315FA2" w:rsidRDefault="004111F6" w:rsidP="004111F6">
            <w:pPr>
              <w:jc w:val="center"/>
              <w:rPr>
                <w:rFonts w:cs="Arial"/>
                <w:sz w:val="18"/>
                <w:szCs w:val="18"/>
                <w:lang w:eastAsia="en-US"/>
              </w:rPr>
            </w:pPr>
            <w:r>
              <w:rPr>
                <w:rFonts w:cs="Arial"/>
                <w:sz w:val="18"/>
                <w:szCs w:val="18"/>
                <w:lang w:eastAsia="en-US"/>
              </w:rPr>
              <w:t>D</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451878F3" w14:textId="77777777" w:rsidR="004111F6" w:rsidRPr="00315FA2" w:rsidRDefault="004111F6" w:rsidP="004111F6">
            <w:pPr>
              <w:jc w:val="center"/>
              <w:rPr>
                <w:rFonts w:cs="Arial"/>
                <w:sz w:val="18"/>
                <w:szCs w:val="18"/>
                <w:lang w:eastAsia="en-US"/>
              </w:rPr>
            </w:pPr>
            <w:r w:rsidRPr="00315FA2">
              <w:rPr>
                <w:rFonts w:cs="Arial"/>
                <w:sz w:val="18"/>
                <w:szCs w:val="18"/>
                <w:lang w:eastAsia="en-US"/>
              </w:rPr>
              <w:t>2.815</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56E4D6B8" w14:textId="77777777" w:rsidR="004111F6" w:rsidRPr="00315FA2" w:rsidRDefault="004111F6" w:rsidP="004111F6">
            <w:pPr>
              <w:jc w:val="center"/>
              <w:rPr>
                <w:rFonts w:cs="Arial"/>
                <w:sz w:val="18"/>
                <w:szCs w:val="18"/>
                <w:lang w:eastAsia="en-US"/>
              </w:rPr>
            </w:pPr>
            <w:r w:rsidRPr="00315FA2">
              <w:rPr>
                <w:rFonts w:cs="Arial"/>
                <w:sz w:val="18"/>
                <w:szCs w:val="18"/>
                <w:lang w:eastAsia="en-US"/>
              </w:rPr>
              <w:t>2.816</w:t>
            </w:r>
          </w:p>
        </w:tc>
      </w:tr>
      <w:tr w:rsidR="004111F6" w:rsidRPr="00315FA2" w14:paraId="40C4DC0E"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529BBE4D" w14:textId="77777777" w:rsidR="004111F6" w:rsidRPr="00315FA2" w:rsidRDefault="004111F6" w:rsidP="004111F6">
            <w:pPr>
              <w:jc w:val="center"/>
              <w:rPr>
                <w:rFonts w:cs="Arial"/>
                <w:sz w:val="18"/>
                <w:szCs w:val="18"/>
                <w:lang w:eastAsia="en-US"/>
              </w:rPr>
            </w:pPr>
            <w:r w:rsidRPr="00315FA2">
              <w:rPr>
                <w:rFonts w:cs="Arial"/>
                <w:sz w:val="18"/>
                <w:szCs w:val="18"/>
                <w:lang w:eastAsia="en-US"/>
              </w:rPr>
              <w:t>5</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D0D8E8"/>
          </w:tcPr>
          <w:p w14:paraId="3BE06996" w14:textId="77777777" w:rsidR="004111F6" w:rsidRPr="00315FA2" w:rsidRDefault="004111F6" w:rsidP="004111F6">
            <w:pPr>
              <w:jc w:val="center"/>
              <w:rPr>
                <w:rFonts w:cs="Arial"/>
                <w:sz w:val="18"/>
                <w:szCs w:val="18"/>
                <w:lang w:eastAsia="en-US"/>
              </w:rPr>
            </w:pPr>
            <w:r>
              <w:rPr>
                <w:rFonts w:cs="Arial"/>
                <w:sz w:val="18"/>
                <w:szCs w:val="18"/>
                <w:lang w:eastAsia="en-US"/>
              </w:rPr>
              <w:t>E</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2B3F82A0" w14:textId="77777777" w:rsidR="004111F6" w:rsidRPr="00315FA2" w:rsidRDefault="004111F6" w:rsidP="004111F6">
            <w:pPr>
              <w:jc w:val="center"/>
              <w:rPr>
                <w:rFonts w:cs="Arial"/>
                <w:sz w:val="18"/>
                <w:szCs w:val="18"/>
                <w:lang w:eastAsia="en-US"/>
              </w:rPr>
            </w:pPr>
            <w:r w:rsidRPr="00315FA2">
              <w:rPr>
                <w:rFonts w:cs="Arial"/>
                <w:sz w:val="18"/>
                <w:szCs w:val="18"/>
                <w:lang w:eastAsia="en-US"/>
              </w:rPr>
              <w:t>2.820</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3E82F384" w14:textId="77777777" w:rsidR="004111F6" w:rsidRPr="00315FA2" w:rsidRDefault="004111F6" w:rsidP="004111F6">
            <w:pPr>
              <w:jc w:val="center"/>
              <w:rPr>
                <w:rFonts w:cs="Arial"/>
                <w:sz w:val="18"/>
                <w:szCs w:val="18"/>
                <w:lang w:eastAsia="en-US"/>
              </w:rPr>
            </w:pPr>
            <w:r w:rsidRPr="00315FA2">
              <w:rPr>
                <w:rFonts w:cs="Arial"/>
                <w:sz w:val="18"/>
                <w:szCs w:val="18"/>
                <w:lang w:eastAsia="en-US"/>
              </w:rPr>
              <w:t>2.821</w:t>
            </w:r>
          </w:p>
        </w:tc>
      </w:tr>
      <w:tr w:rsidR="004111F6" w:rsidRPr="00315FA2" w14:paraId="1FB3DE96"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5B3ADB67" w14:textId="77777777" w:rsidR="004111F6" w:rsidRPr="00315FA2" w:rsidRDefault="004111F6" w:rsidP="004111F6">
            <w:pPr>
              <w:jc w:val="center"/>
              <w:rPr>
                <w:rFonts w:cs="Arial"/>
                <w:sz w:val="18"/>
                <w:szCs w:val="18"/>
                <w:lang w:eastAsia="en-US"/>
              </w:rPr>
            </w:pPr>
            <w:r w:rsidRPr="00315FA2">
              <w:rPr>
                <w:rFonts w:cs="Arial"/>
                <w:sz w:val="18"/>
                <w:szCs w:val="18"/>
                <w:lang w:eastAsia="en-US"/>
              </w:rPr>
              <w:t>6</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E9EDF4"/>
          </w:tcPr>
          <w:p w14:paraId="7BFFE1D8" w14:textId="77777777" w:rsidR="004111F6" w:rsidRPr="00315FA2" w:rsidRDefault="004111F6" w:rsidP="004111F6">
            <w:pPr>
              <w:jc w:val="center"/>
              <w:rPr>
                <w:rFonts w:cs="Arial"/>
                <w:sz w:val="18"/>
                <w:szCs w:val="18"/>
                <w:lang w:eastAsia="en-US"/>
              </w:rPr>
            </w:pPr>
            <w:r>
              <w:rPr>
                <w:rFonts w:cs="Arial"/>
                <w:sz w:val="18"/>
                <w:szCs w:val="18"/>
                <w:lang w:eastAsia="en-US"/>
              </w:rPr>
              <w:t>F</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22881D19" w14:textId="77777777" w:rsidR="004111F6" w:rsidRPr="00315FA2" w:rsidRDefault="004111F6" w:rsidP="004111F6">
            <w:pPr>
              <w:jc w:val="center"/>
              <w:rPr>
                <w:rFonts w:cs="Arial"/>
                <w:sz w:val="18"/>
                <w:szCs w:val="18"/>
                <w:lang w:eastAsia="en-US"/>
              </w:rPr>
            </w:pPr>
            <w:r w:rsidRPr="00315FA2">
              <w:rPr>
                <w:rFonts w:cs="Arial"/>
                <w:sz w:val="18"/>
                <w:szCs w:val="18"/>
                <w:lang w:eastAsia="en-US"/>
              </w:rPr>
              <w:t>2.825</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5AD104D9" w14:textId="77777777" w:rsidR="004111F6" w:rsidRPr="00315FA2" w:rsidRDefault="004111F6" w:rsidP="004111F6">
            <w:pPr>
              <w:jc w:val="center"/>
              <w:rPr>
                <w:rFonts w:cs="Arial"/>
                <w:sz w:val="18"/>
                <w:szCs w:val="18"/>
                <w:lang w:eastAsia="en-US"/>
              </w:rPr>
            </w:pPr>
            <w:r w:rsidRPr="00315FA2">
              <w:rPr>
                <w:rFonts w:cs="Arial"/>
                <w:sz w:val="18"/>
                <w:szCs w:val="18"/>
                <w:lang w:eastAsia="en-US"/>
              </w:rPr>
              <w:t>2.826</w:t>
            </w:r>
          </w:p>
        </w:tc>
      </w:tr>
      <w:tr w:rsidR="004111F6" w:rsidRPr="00315FA2" w14:paraId="19F7DC5E"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526EED98" w14:textId="77777777" w:rsidR="004111F6" w:rsidRPr="00315FA2" w:rsidRDefault="004111F6" w:rsidP="004111F6">
            <w:pPr>
              <w:jc w:val="center"/>
              <w:rPr>
                <w:rFonts w:cs="Arial"/>
                <w:sz w:val="18"/>
                <w:szCs w:val="18"/>
                <w:lang w:eastAsia="en-US"/>
              </w:rPr>
            </w:pPr>
            <w:r w:rsidRPr="00315FA2">
              <w:rPr>
                <w:rFonts w:cs="Arial"/>
                <w:sz w:val="18"/>
                <w:szCs w:val="18"/>
                <w:lang w:eastAsia="en-US"/>
              </w:rPr>
              <w:t>7</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D0D8E8"/>
          </w:tcPr>
          <w:p w14:paraId="049DB68A" w14:textId="77777777" w:rsidR="004111F6" w:rsidRPr="00315FA2" w:rsidRDefault="004111F6" w:rsidP="004111F6">
            <w:pPr>
              <w:jc w:val="center"/>
              <w:rPr>
                <w:rFonts w:cs="Arial"/>
                <w:sz w:val="18"/>
                <w:szCs w:val="18"/>
                <w:lang w:eastAsia="en-US"/>
              </w:rPr>
            </w:pPr>
            <w:r>
              <w:rPr>
                <w:rFonts w:cs="Arial"/>
                <w:sz w:val="18"/>
                <w:szCs w:val="18"/>
                <w:lang w:eastAsia="en-US"/>
              </w:rPr>
              <w:t>G</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31708933" w14:textId="77777777" w:rsidR="004111F6" w:rsidRPr="00315FA2" w:rsidRDefault="004111F6" w:rsidP="004111F6">
            <w:pPr>
              <w:jc w:val="center"/>
              <w:rPr>
                <w:rFonts w:cs="Arial"/>
                <w:sz w:val="18"/>
                <w:szCs w:val="18"/>
                <w:lang w:eastAsia="en-US"/>
              </w:rPr>
            </w:pPr>
            <w:r w:rsidRPr="00315FA2">
              <w:rPr>
                <w:rFonts w:cs="Arial"/>
                <w:sz w:val="18"/>
                <w:szCs w:val="18"/>
                <w:lang w:eastAsia="en-US"/>
              </w:rPr>
              <w:t>2.830</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454C44CA" w14:textId="77777777" w:rsidR="004111F6" w:rsidRPr="00315FA2" w:rsidRDefault="004111F6" w:rsidP="004111F6">
            <w:pPr>
              <w:jc w:val="center"/>
              <w:rPr>
                <w:rFonts w:cs="Arial"/>
                <w:sz w:val="18"/>
                <w:szCs w:val="18"/>
                <w:lang w:eastAsia="en-US"/>
              </w:rPr>
            </w:pPr>
            <w:r w:rsidRPr="00315FA2">
              <w:rPr>
                <w:rFonts w:cs="Arial"/>
                <w:sz w:val="18"/>
                <w:szCs w:val="18"/>
                <w:lang w:eastAsia="en-US"/>
              </w:rPr>
              <w:t>2.831</w:t>
            </w:r>
          </w:p>
        </w:tc>
      </w:tr>
      <w:tr w:rsidR="004111F6" w:rsidRPr="00315FA2" w14:paraId="7167FF19"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54CDB39A" w14:textId="77777777" w:rsidR="004111F6" w:rsidRPr="00315FA2" w:rsidRDefault="004111F6" w:rsidP="004111F6">
            <w:pPr>
              <w:jc w:val="center"/>
              <w:rPr>
                <w:rFonts w:cs="Arial"/>
                <w:sz w:val="18"/>
                <w:szCs w:val="18"/>
                <w:lang w:eastAsia="en-US"/>
              </w:rPr>
            </w:pPr>
            <w:r w:rsidRPr="00315FA2">
              <w:rPr>
                <w:rFonts w:cs="Arial"/>
                <w:sz w:val="18"/>
                <w:szCs w:val="18"/>
                <w:lang w:eastAsia="en-US"/>
              </w:rPr>
              <w:t>8</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E9EDF4"/>
          </w:tcPr>
          <w:p w14:paraId="726FF049" w14:textId="77777777" w:rsidR="004111F6" w:rsidRPr="00315FA2" w:rsidRDefault="004111F6" w:rsidP="004111F6">
            <w:pPr>
              <w:jc w:val="center"/>
              <w:rPr>
                <w:rFonts w:cs="Arial"/>
                <w:sz w:val="18"/>
                <w:szCs w:val="18"/>
                <w:lang w:eastAsia="en-US"/>
              </w:rPr>
            </w:pPr>
            <w:r>
              <w:rPr>
                <w:rFonts w:cs="Arial"/>
                <w:sz w:val="18"/>
                <w:szCs w:val="18"/>
                <w:lang w:eastAsia="en-US"/>
              </w:rPr>
              <w:t>H</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4B621C73" w14:textId="77777777" w:rsidR="004111F6" w:rsidRPr="00315FA2" w:rsidRDefault="004111F6" w:rsidP="004111F6">
            <w:pPr>
              <w:jc w:val="center"/>
              <w:rPr>
                <w:rFonts w:cs="Arial"/>
                <w:sz w:val="18"/>
                <w:szCs w:val="18"/>
                <w:lang w:eastAsia="en-US"/>
              </w:rPr>
            </w:pPr>
            <w:r w:rsidRPr="00315FA2">
              <w:rPr>
                <w:rFonts w:cs="Arial"/>
                <w:sz w:val="18"/>
                <w:szCs w:val="18"/>
                <w:lang w:eastAsia="en-US"/>
              </w:rPr>
              <w:t>2.835</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0DEA5267" w14:textId="77777777" w:rsidR="004111F6" w:rsidRPr="00315FA2" w:rsidRDefault="004111F6" w:rsidP="004111F6">
            <w:pPr>
              <w:jc w:val="center"/>
              <w:rPr>
                <w:rFonts w:cs="Arial"/>
                <w:sz w:val="18"/>
                <w:szCs w:val="18"/>
                <w:lang w:eastAsia="en-US"/>
              </w:rPr>
            </w:pPr>
            <w:r w:rsidRPr="00315FA2">
              <w:rPr>
                <w:rFonts w:cs="Arial"/>
                <w:sz w:val="18"/>
                <w:szCs w:val="18"/>
                <w:lang w:eastAsia="en-US"/>
              </w:rPr>
              <w:t>2.836</w:t>
            </w:r>
          </w:p>
        </w:tc>
      </w:tr>
      <w:tr w:rsidR="004111F6" w:rsidRPr="00315FA2" w14:paraId="118E437B"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3DB25F70" w14:textId="77777777" w:rsidR="004111F6" w:rsidRPr="00315FA2" w:rsidRDefault="004111F6" w:rsidP="004111F6">
            <w:pPr>
              <w:jc w:val="center"/>
              <w:rPr>
                <w:rFonts w:cs="Arial"/>
                <w:sz w:val="18"/>
                <w:szCs w:val="18"/>
                <w:lang w:eastAsia="en-US"/>
              </w:rPr>
            </w:pPr>
            <w:r w:rsidRPr="00315FA2">
              <w:rPr>
                <w:rFonts w:cs="Arial"/>
                <w:sz w:val="18"/>
                <w:szCs w:val="18"/>
                <w:lang w:eastAsia="en-US"/>
              </w:rPr>
              <w:t>9</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D0D8E8"/>
          </w:tcPr>
          <w:p w14:paraId="7F04212D" w14:textId="77777777" w:rsidR="004111F6" w:rsidRPr="00315FA2" w:rsidRDefault="004111F6" w:rsidP="004111F6">
            <w:pPr>
              <w:jc w:val="center"/>
              <w:rPr>
                <w:rFonts w:cs="Arial"/>
                <w:sz w:val="18"/>
                <w:szCs w:val="18"/>
                <w:lang w:eastAsia="en-US"/>
              </w:rPr>
            </w:pPr>
            <w:r>
              <w:rPr>
                <w:rFonts w:cs="Arial"/>
                <w:sz w:val="18"/>
                <w:szCs w:val="18"/>
                <w:lang w:eastAsia="en-US"/>
              </w:rPr>
              <w:t>I</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5C79C537" w14:textId="77777777" w:rsidR="004111F6" w:rsidRPr="00315FA2" w:rsidRDefault="004111F6" w:rsidP="004111F6">
            <w:pPr>
              <w:jc w:val="center"/>
              <w:rPr>
                <w:rFonts w:cs="Arial"/>
                <w:sz w:val="18"/>
                <w:szCs w:val="18"/>
                <w:lang w:eastAsia="en-US"/>
              </w:rPr>
            </w:pPr>
            <w:r w:rsidRPr="00315FA2">
              <w:rPr>
                <w:rFonts w:cs="Arial"/>
                <w:sz w:val="18"/>
                <w:szCs w:val="18"/>
                <w:lang w:eastAsia="en-US"/>
              </w:rPr>
              <w:t>2.840</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468FB136" w14:textId="77777777" w:rsidR="004111F6" w:rsidRPr="00315FA2" w:rsidRDefault="004111F6" w:rsidP="004111F6">
            <w:pPr>
              <w:jc w:val="center"/>
              <w:rPr>
                <w:rFonts w:cs="Arial"/>
                <w:sz w:val="18"/>
                <w:szCs w:val="18"/>
                <w:lang w:eastAsia="en-US"/>
              </w:rPr>
            </w:pPr>
            <w:r w:rsidRPr="00315FA2">
              <w:rPr>
                <w:rFonts w:cs="Arial"/>
                <w:sz w:val="18"/>
                <w:szCs w:val="18"/>
                <w:lang w:eastAsia="en-US"/>
              </w:rPr>
              <w:t>2.841</w:t>
            </w:r>
          </w:p>
        </w:tc>
      </w:tr>
      <w:tr w:rsidR="004111F6" w:rsidRPr="00315FA2" w14:paraId="2F33360E"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19BF7783" w14:textId="77777777" w:rsidR="004111F6" w:rsidRPr="00315FA2" w:rsidRDefault="004111F6" w:rsidP="004111F6">
            <w:pPr>
              <w:jc w:val="center"/>
              <w:rPr>
                <w:rFonts w:cs="Arial"/>
                <w:sz w:val="18"/>
                <w:szCs w:val="18"/>
                <w:lang w:eastAsia="en-US"/>
              </w:rPr>
            </w:pPr>
            <w:r w:rsidRPr="00315FA2">
              <w:rPr>
                <w:rFonts w:cs="Arial"/>
                <w:sz w:val="18"/>
                <w:szCs w:val="18"/>
                <w:lang w:eastAsia="en-US"/>
              </w:rPr>
              <w:t>10</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E9EDF4"/>
          </w:tcPr>
          <w:p w14:paraId="6158AE69" w14:textId="77777777" w:rsidR="004111F6" w:rsidRPr="00315FA2" w:rsidRDefault="004111F6" w:rsidP="004111F6">
            <w:pPr>
              <w:jc w:val="center"/>
              <w:rPr>
                <w:rFonts w:cs="Arial"/>
                <w:sz w:val="18"/>
                <w:szCs w:val="18"/>
                <w:lang w:eastAsia="en-US"/>
              </w:rPr>
            </w:pPr>
            <w:r>
              <w:rPr>
                <w:rFonts w:cs="Arial"/>
                <w:sz w:val="18"/>
                <w:szCs w:val="18"/>
                <w:lang w:eastAsia="en-US"/>
              </w:rPr>
              <w:t>J</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2227D979" w14:textId="77777777" w:rsidR="004111F6" w:rsidRPr="00315FA2" w:rsidRDefault="004111F6" w:rsidP="004111F6">
            <w:pPr>
              <w:jc w:val="center"/>
              <w:rPr>
                <w:rFonts w:cs="Arial"/>
                <w:sz w:val="18"/>
                <w:szCs w:val="18"/>
                <w:lang w:eastAsia="en-US"/>
              </w:rPr>
            </w:pPr>
            <w:r w:rsidRPr="00315FA2">
              <w:rPr>
                <w:rFonts w:cs="Arial"/>
                <w:sz w:val="18"/>
                <w:szCs w:val="18"/>
                <w:lang w:eastAsia="en-US"/>
              </w:rPr>
              <w:t>2.845</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6DCEBCF0" w14:textId="77777777" w:rsidR="004111F6" w:rsidRPr="00315FA2" w:rsidRDefault="004111F6" w:rsidP="004111F6">
            <w:pPr>
              <w:jc w:val="center"/>
              <w:rPr>
                <w:rFonts w:cs="Arial"/>
                <w:sz w:val="18"/>
                <w:szCs w:val="18"/>
                <w:lang w:eastAsia="en-US"/>
              </w:rPr>
            </w:pPr>
            <w:r w:rsidRPr="00315FA2">
              <w:rPr>
                <w:rFonts w:cs="Arial"/>
                <w:sz w:val="18"/>
                <w:szCs w:val="18"/>
                <w:lang w:eastAsia="en-US"/>
              </w:rPr>
              <w:t>2.846</w:t>
            </w:r>
          </w:p>
        </w:tc>
      </w:tr>
      <w:tr w:rsidR="004111F6" w:rsidRPr="00315FA2" w14:paraId="16CD1A9C"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5AAD7C18" w14:textId="77777777" w:rsidR="004111F6" w:rsidRPr="00315FA2" w:rsidRDefault="004111F6" w:rsidP="004111F6">
            <w:pPr>
              <w:jc w:val="center"/>
              <w:rPr>
                <w:rFonts w:cs="Arial"/>
                <w:sz w:val="18"/>
                <w:szCs w:val="18"/>
                <w:lang w:eastAsia="en-US"/>
              </w:rPr>
            </w:pPr>
            <w:r w:rsidRPr="00315FA2">
              <w:rPr>
                <w:rFonts w:cs="Arial"/>
                <w:sz w:val="18"/>
                <w:szCs w:val="18"/>
                <w:lang w:eastAsia="en-US"/>
              </w:rPr>
              <w:t>11</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D0D8E8"/>
          </w:tcPr>
          <w:p w14:paraId="4C7E89B9" w14:textId="77777777" w:rsidR="004111F6" w:rsidRPr="00315FA2" w:rsidRDefault="004111F6" w:rsidP="004111F6">
            <w:pPr>
              <w:jc w:val="center"/>
              <w:rPr>
                <w:rFonts w:cs="Arial"/>
                <w:sz w:val="18"/>
                <w:szCs w:val="18"/>
                <w:lang w:eastAsia="en-US"/>
              </w:rPr>
            </w:pPr>
            <w:r>
              <w:rPr>
                <w:rFonts w:cs="Arial"/>
                <w:sz w:val="18"/>
                <w:szCs w:val="18"/>
                <w:lang w:eastAsia="en-US"/>
              </w:rPr>
              <w:t>A</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2D76525A" w14:textId="77777777" w:rsidR="004111F6" w:rsidRPr="00315FA2" w:rsidRDefault="004111F6" w:rsidP="004111F6">
            <w:pPr>
              <w:jc w:val="center"/>
              <w:rPr>
                <w:rFonts w:cs="Arial"/>
                <w:sz w:val="18"/>
                <w:szCs w:val="18"/>
                <w:lang w:eastAsia="en-US"/>
              </w:rPr>
            </w:pPr>
            <w:r w:rsidRPr="00315FA2">
              <w:rPr>
                <w:rFonts w:cs="Arial"/>
                <w:sz w:val="18"/>
                <w:szCs w:val="18"/>
                <w:lang w:eastAsia="en-US"/>
              </w:rPr>
              <w:t>2.850</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2F421FDC" w14:textId="77777777" w:rsidR="004111F6" w:rsidRPr="00315FA2" w:rsidRDefault="004111F6" w:rsidP="004111F6">
            <w:pPr>
              <w:jc w:val="center"/>
              <w:rPr>
                <w:rFonts w:cs="Arial"/>
                <w:sz w:val="18"/>
                <w:szCs w:val="18"/>
                <w:lang w:eastAsia="en-US"/>
              </w:rPr>
            </w:pPr>
            <w:r w:rsidRPr="00315FA2">
              <w:rPr>
                <w:rFonts w:cs="Arial"/>
                <w:sz w:val="18"/>
                <w:szCs w:val="18"/>
                <w:lang w:eastAsia="en-US"/>
              </w:rPr>
              <w:t>2.851</w:t>
            </w:r>
          </w:p>
        </w:tc>
      </w:tr>
      <w:tr w:rsidR="004111F6" w:rsidRPr="00315FA2" w14:paraId="4329C43C"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5582846C" w14:textId="77777777" w:rsidR="004111F6" w:rsidRPr="00315FA2" w:rsidRDefault="004111F6" w:rsidP="004111F6">
            <w:pPr>
              <w:jc w:val="center"/>
              <w:rPr>
                <w:rFonts w:cs="Arial"/>
                <w:sz w:val="18"/>
                <w:szCs w:val="18"/>
                <w:lang w:eastAsia="en-US"/>
              </w:rPr>
            </w:pPr>
            <w:r w:rsidRPr="00315FA2">
              <w:rPr>
                <w:rFonts w:cs="Arial"/>
                <w:sz w:val="18"/>
                <w:szCs w:val="18"/>
                <w:lang w:eastAsia="en-US"/>
              </w:rPr>
              <w:t>12</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E9EDF4"/>
          </w:tcPr>
          <w:p w14:paraId="0B1F1474" w14:textId="77777777" w:rsidR="004111F6" w:rsidRPr="00315FA2" w:rsidRDefault="004111F6" w:rsidP="004111F6">
            <w:pPr>
              <w:jc w:val="center"/>
              <w:rPr>
                <w:rFonts w:cs="Arial"/>
                <w:sz w:val="18"/>
                <w:szCs w:val="18"/>
                <w:lang w:eastAsia="en-US"/>
              </w:rPr>
            </w:pPr>
            <w:r>
              <w:rPr>
                <w:rFonts w:cs="Arial"/>
                <w:sz w:val="18"/>
                <w:szCs w:val="18"/>
                <w:lang w:eastAsia="en-US"/>
              </w:rPr>
              <w:t>B</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42606B3A" w14:textId="77777777" w:rsidR="004111F6" w:rsidRPr="00315FA2" w:rsidRDefault="004111F6" w:rsidP="004111F6">
            <w:pPr>
              <w:jc w:val="center"/>
              <w:rPr>
                <w:rFonts w:cs="Arial"/>
                <w:sz w:val="18"/>
                <w:szCs w:val="18"/>
                <w:lang w:eastAsia="en-US"/>
              </w:rPr>
            </w:pPr>
            <w:r w:rsidRPr="00315FA2">
              <w:rPr>
                <w:rFonts w:cs="Arial"/>
                <w:sz w:val="18"/>
                <w:szCs w:val="18"/>
                <w:lang w:eastAsia="en-US"/>
              </w:rPr>
              <w:t>2.855</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07FE55AF" w14:textId="77777777" w:rsidR="004111F6" w:rsidRPr="00315FA2" w:rsidRDefault="004111F6" w:rsidP="004111F6">
            <w:pPr>
              <w:jc w:val="center"/>
              <w:rPr>
                <w:rFonts w:cs="Arial"/>
                <w:sz w:val="18"/>
                <w:szCs w:val="18"/>
                <w:lang w:eastAsia="en-US"/>
              </w:rPr>
            </w:pPr>
            <w:r w:rsidRPr="00315FA2">
              <w:rPr>
                <w:rFonts w:cs="Arial"/>
                <w:sz w:val="18"/>
                <w:szCs w:val="18"/>
                <w:lang w:eastAsia="en-US"/>
              </w:rPr>
              <w:t>2.856</w:t>
            </w:r>
          </w:p>
        </w:tc>
      </w:tr>
      <w:tr w:rsidR="004111F6" w:rsidRPr="00315FA2" w14:paraId="0BE5E62C"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345A0B56" w14:textId="77777777" w:rsidR="004111F6" w:rsidRPr="00315FA2" w:rsidRDefault="004111F6" w:rsidP="004111F6">
            <w:pPr>
              <w:jc w:val="center"/>
              <w:rPr>
                <w:rFonts w:cs="Arial"/>
                <w:sz w:val="18"/>
                <w:szCs w:val="18"/>
                <w:lang w:eastAsia="en-US"/>
              </w:rPr>
            </w:pPr>
            <w:r w:rsidRPr="00315FA2">
              <w:rPr>
                <w:rFonts w:cs="Arial"/>
                <w:sz w:val="18"/>
                <w:szCs w:val="18"/>
                <w:lang w:eastAsia="en-US"/>
              </w:rPr>
              <w:t>13</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D0D8E8"/>
          </w:tcPr>
          <w:p w14:paraId="7D71BE67" w14:textId="77777777" w:rsidR="004111F6" w:rsidRPr="00315FA2" w:rsidRDefault="004111F6" w:rsidP="004111F6">
            <w:pPr>
              <w:jc w:val="center"/>
              <w:rPr>
                <w:rFonts w:cs="Arial"/>
                <w:sz w:val="18"/>
                <w:szCs w:val="18"/>
                <w:lang w:eastAsia="en-US"/>
              </w:rPr>
            </w:pPr>
            <w:r>
              <w:rPr>
                <w:rFonts w:cs="Arial"/>
                <w:sz w:val="18"/>
                <w:szCs w:val="18"/>
                <w:lang w:eastAsia="en-US"/>
              </w:rPr>
              <w:t>C</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0FA25F4C" w14:textId="77777777" w:rsidR="004111F6" w:rsidRPr="00315FA2" w:rsidRDefault="004111F6" w:rsidP="004111F6">
            <w:pPr>
              <w:jc w:val="center"/>
              <w:rPr>
                <w:rFonts w:cs="Arial"/>
                <w:sz w:val="18"/>
                <w:szCs w:val="18"/>
                <w:lang w:eastAsia="en-US"/>
              </w:rPr>
            </w:pPr>
            <w:r w:rsidRPr="00315FA2">
              <w:rPr>
                <w:rFonts w:cs="Arial"/>
                <w:sz w:val="18"/>
                <w:szCs w:val="18"/>
                <w:lang w:eastAsia="en-US"/>
              </w:rPr>
              <w:t>2.860</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632E8D0C" w14:textId="77777777" w:rsidR="004111F6" w:rsidRPr="00315FA2" w:rsidRDefault="004111F6" w:rsidP="004111F6">
            <w:pPr>
              <w:jc w:val="center"/>
              <w:rPr>
                <w:rFonts w:cs="Arial"/>
                <w:sz w:val="18"/>
                <w:szCs w:val="18"/>
                <w:lang w:eastAsia="en-US"/>
              </w:rPr>
            </w:pPr>
            <w:r w:rsidRPr="00315FA2">
              <w:rPr>
                <w:rFonts w:cs="Arial"/>
                <w:sz w:val="18"/>
                <w:szCs w:val="18"/>
                <w:lang w:eastAsia="en-US"/>
              </w:rPr>
              <w:t>2.861</w:t>
            </w:r>
          </w:p>
        </w:tc>
      </w:tr>
      <w:tr w:rsidR="004111F6" w:rsidRPr="00315FA2" w14:paraId="25E83964"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0DBBCD2D" w14:textId="77777777" w:rsidR="004111F6" w:rsidRPr="00315FA2" w:rsidRDefault="004111F6" w:rsidP="004111F6">
            <w:pPr>
              <w:jc w:val="center"/>
              <w:rPr>
                <w:rFonts w:cs="Arial"/>
                <w:sz w:val="18"/>
                <w:szCs w:val="18"/>
                <w:lang w:eastAsia="en-US"/>
              </w:rPr>
            </w:pPr>
            <w:r w:rsidRPr="00315FA2">
              <w:rPr>
                <w:rFonts w:cs="Arial"/>
                <w:sz w:val="18"/>
                <w:szCs w:val="18"/>
                <w:lang w:eastAsia="en-US"/>
              </w:rPr>
              <w:t>14</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E9EDF4"/>
          </w:tcPr>
          <w:p w14:paraId="78BAEABF" w14:textId="77777777" w:rsidR="004111F6" w:rsidRPr="00315FA2" w:rsidRDefault="004111F6" w:rsidP="004111F6">
            <w:pPr>
              <w:jc w:val="center"/>
              <w:rPr>
                <w:rFonts w:cs="Arial"/>
                <w:sz w:val="18"/>
                <w:szCs w:val="18"/>
                <w:lang w:eastAsia="en-US"/>
              </w:rPr>
            </w:pPr>
            <w:r>
              <w:rPr>
                <w:rFonts w:cs="Arial"/>
                <w:sz w:val="18"/>
                <w:szCs w:val="18"/>
                <w:lang w:eastAsia="en-US"/>
              </w:rPr>
              <w:t>D</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35CC9274" w14:textId="77777777" w:rsidR="004111F6" w:rsidRPr="00315FA2" w:rsidRDefault="004111F6" w:rsidP="004111F6">
            <w:pPr>
              <w:jc w:val="center"/>
              <w:rPr>
                <w:rFonts w:cs="Arial"/>
                <w:sz w:val="18"/>
                <w:szCs w:val="18"/>
                <w:lang w:eastAsia="en-US"/>
              </w:rPr>
            </w:pPr>
            <w:r w:rsidRPr="00315FA2">
              <w:rPr>
                <w:rFonts w:cs="Arial"/>
                <w:sz w:val="18"/>
                <w:szCs w:val="18"/>
                <w:lang w:eastAsia="en-US"/>
              </w:rPr>
              <w:t>2.865</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041B49BB" w14:textId="77777777" w:rsidR="004111F6" w:rsidRPr="00315FA2" w:rsidRDefault="004111F6" w:rsidP="004111F6">
            <w:pPr>
              <w:jc w:val="center"/>
              <w:rPr>
                <w:rFonts w:cs="Arial"/>
                <w:sz w:val="18"/>
                <w:szCs w:val="18"/>
                <w:lang w:eastAsia="en-US"/>
              </w:rPr>
            </w:pPr>
            <w:r w:rsidRPr="00315FA2">
              <w:rPr>
                <w:rFonts w:cs="Arial"/>
                <w:sz w:val="18"/>
                <w:szCs w:val="18"/>
                <w:lang w:eastAsia="en-US"/>
              </w:rPr>
              <w:t>2.866</w:t>
            </w:r>
          </w:p>
        </w:tc>
      </w:tr>
      <w:tr w:rsidR="004111F6" w:rsidRPr="00315FA2" w14:paraId="24CD557B"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58EE7C7B" w14:textId="77777777" w:rsidR="004111F6" w:rsidRPr="00315FA2" w:rsidRDefault="004111F6" w:rsidP="004111F6">
            <w:pPr>
              <w:jc w:val="center"/>
              <w:rPr>
                <w:rFonts w:cs="Arial"/>
                <w:sz w:val="18"/>
                <w:szCs w:val="18"/>
                <w:lang w:eastAsia="en-US"/>
              </w:rPr>
            </w:pPr>
            <w:r w:rsidRPr="00315FA2">
              <w:rPr>
                <w:rFonts w:cs="Arial"/>
                <w:sz w:val="18"/>
                <w:szCs w:val="18"/>
                <w:lang w:eastAsia="en-US"/>
              </w:rPr>
              <w:t>15</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D0D8E8"/>
          </w:tcPr>
          <w:p w14:paraId="502A5BA4" w14:textId="77777777" w:rsidR="004111F6" w:rsidRPr="00315FA2" w:rsidRDefault="004111F6" w:rsidP="004111F6">
            <w:pPr>
              <w:jc w:val="center"/>
              <w:rPr>
                <w:rFonts w:cs="Arial"/>
                <w:sz w:val="18"/>
                <w:szCs w:val="18"/>
                <w:lang w:eastAsia="en-US"/>
              </w:rPr>
            </w:pPr>
            <w:r>
              <w:rPr>
                <w:rFonts w:cs="Arial"/>
                <w:sz w:val="18"/>
                <w:szCs w:val="18"/>
                <w:lang w:eastAsia="en-US"/>
              </w:rPr>
              <w:t>E</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040A7E12" w14:textId="77777777" w:rsidR="004111F6" w:rsidRPr="00315FA2" w:rsidRDefault="004111F6" w:rsidP="004111F6">
            <w:pPr>
              <w:jc w:val="center"/>
              <w:rPr>
                <w:rFonts w:cs="Arial"/>
                <w:sz w:val="18"/>
                <w:szCs w:val="18"/>
                <w:lang w:eastAsia="en-US"/>
              </w:rPr>
            </w:pPr>
            <w:r w:rsidRPr="00315FA2">
              <w:rPr>
                <w:rFonts w:cs="Arial"/>
                <w:sz w:val="18"/>
                <w:szCs w:val="18"/>
                <w:lang w:eastAsia="en-US"/>
              </w:rPr>
              <w:t>2.870</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219323B3" w14:textId="77777777" w:rsidR="004111F6" w:rsidRPr="00315FA2" w:rsidRDefault="004111F6" w:rsidP="004111F6">
            <w:pPr>
              <w:jc w:val="center"/>
              <w:rPr>
                <w:rFonts w:cs="Arial"/>
                <w:sz w:val="18"/>
                <w:szCs w:val="18"/>
                <w:lang w:eastAsia="en-US"/>
              </w:rPr>
            </w:pPr>
            <w:r w:rsidRPr="00315FA2">
              <w:rPr>
                <w:rFonts w:cs="Arial"/>
                <w:sz w:val="18"/>
                <w:szCs w:val="18"/>
                <w:lang w:eastAsia="en-US"/>
              </w:rPr>
              <w:t>2.871</w:t>
            </w:r>
          </w:p>
        </w:tc>
      </w:tr>
      <w:tr w:rsidR="004111F6" w:rsidRPr="00315FA2" w14:paraId="2550B8D9"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74552626" w14:textId="77777777" w:rsidR="004111F6" w:rsidRPr="00315FA2" w:rsidRDefault="004111F6" w:rsidP="004111F6">
            <w:pPr>
              <w:jc w:val="center"/>
              <w:rPr>
                <w:rFonts w:cs="Arial"/>
                <w:sz w:val="18"/>
                <w:szCs w:val="18"/>
                <w:lang w:eastAsia="en-US"/>
              </w:rPr>
            </w:pPr>
            <w:r w:rsidRPr="00315FA2">
              <w:rPr>
                <w:rFonts w:cs="Arial"/>
                <w:sz w:val="18"/>
                <w:szCs w:val="18"/>
                <w:lang w:eastAsia="en-US"/>
              </w:rPr>
              <w:t>16</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E9EDF4"/>
          </w:tcPr>
          <w:p w14:paraId="01A5712D" w14:textId="77777777" w:rsidR="004111F6" w:rsidRPr="00315FA2" w:rsidRDefault="004111F6" w:rsidP="004111F6">
            <w:pPr>
              <w:jc w:val="center"/>
              <w:rPr>
                <w:rFonts w:cs="Arial"/>
                <w:sz w:val="18"/>
                <w:szCs w:val="18"/>
                <w:lang w:eastAsia="en-US"/>
              </w:rPr>
            </w:pPr>
            <w:r>
              <w:rPr>
                <w:rFonts w:cs="Arial"/>
                <w:sz w:val="18"/>
                <w:szCs w:val="18"/>
                <w:lang w:eastAsia="en-US"/>
              </w:rPr>
              <w:t>F</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42F37814" w14:textId="77777777" w:rsidR="004111F6" w:rsidRPr="00315FA2" w:rsidRDefault="004111F6" w:rsidP="004111F6">
            <w:pPr>
              <w:jc w:val="center"/>
              <w:rPr>
                <w:rFonts w:cs="Arial"/>
                <w:sz w:val="18"/>
                <w:szCs w:val="18"/>
                <w:lang w:eastAsia="en-US"/>
              </w:rPr>
            </w:pPr>
            <w:r w:rsidRPr="00315FA2">
              <w:rPr>
                <w:rFonts w:cs="Arial"/>
                <w:sz w:val="18"/>
                <w:szCs w:val="18"/>
                <w:lang w:eastAsia="en-US"/>
              </w:rPr>
              <w:t>2.875</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115281F8" w14:textId="77777777" w:rsidR="004111F6" w:rsidRPr="00315FA2" w:rsidRDefault="004111F6" w:rsidP="004111F6">
            <w:pPr>
              <w:jc w:val="center"/>
              <w:rPr>
                <w:rFonts w:cs="Arial"/>
                <w:sz w:val="18"/>
                <w:szCs w:val="18"/>
                <w:lang w:eastAsia="en-US"/>
              </w:rPr>
            </w:pPr>
            <w:r w:rsidRPr="00315FA2">
              <w:rPr>
                <w:rFonts w:cs="Arial"/>
                <w:sz w:val="18"/>
                <w:szCs w:val="18"/>
                <w:lang w:eastAsia="en-US"/>
              </w:rPr>
              <w:t>2.876</w:t>
            </w:r>
          </w:p>
        </w:tc>
      </w:tr>
      <w:tr w:rsidR="004111F6" w:rsidRPr="00315FA2" w14:paraId="1227E353"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24D027B0" w14:textId="77777777" w:rsidR="004111F6" w:rsidRPr="00315FA2" w:rsidRDefault="004111F6" w:rsidP="004111F6">
            <w:pPr>
              <w:jc w:val="center"/>
              <w:rPr>
                <w:rFonts w:cs="Arial"/>
                <w:sz w:val="18"/>
                <w:szCs w:val="18"/>
                <w:lang w:eastAsia="en-US"/>
              </w:rPr>
            </w:pPr>
            <w:r w:rsidRPr="00315FA2">
              <w:rPr>
                <w:rFonts w:cs="Arial"/>
                <w:sz w:val="18"/>
                <w:szCs w:val="18"/>
                <w:lang w:eastAsia="en-US"/>
              </w:rPr>
              <w:t>17</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D0D8E8"/>
          </w:tcPr>
          <w:p w14:paraId="608F5005" w14:textId="77777777" w:rsidR="004111F6" w:rsidRPr="00315FA2" w:rsidRDefault="004111F6" w:rsidP="004111F6">
            <w:pPr>
              <w:jc w:val="center"/>
              <w:rPr>
                <w:rFonts w:cs="Arial"/>
                <w:sz w:val="18"/>
                <w:szCs w:val="18"/>
                <w:lang w:eastAsia="en-US"/>
              </w:rPr>
            </w:pPr>
            <w:r>
              <w:rPr>
                <w:rFonts w:cs="Arial"/>
                <w:sz w:val="18"/>
                <w:szCs w:val="18"/>
                <w:lang w:eastAsia="en-US"/>
              </w:rPr>
              <w:t>G</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74FDBBC9" w14:textId="77777777" w:rsidR="004111F6" w:rsidRPr="00315FA2" w:rsidRDefault="004111F6" w:rsidP="004111F6">
            <w:pPr>
              <w:jc w:val="center"/>
              <w:rPr>
                <w:rFonts w:cs="Arial"/>
                <w:sz w:val="18"/>
                <w:szCs w:val="18"/>
                <w:lang w:eastAsia="en-US"/>
              </w:rPr>
            </w:pPr>
            <w:r w:rsidRPr="00315FA2">
              <w:rPr>
                <w:rFonts w:cs="Arial"/>
                <w:sz w:val="18"/>
                <w:szCs w:val="18"/>
                <w:lang w:eastAsia="en-US"/>
              </w:rPr>
              <w:t>2.880</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451A0468" w14:textId="77777777" w:rsidR="004111F6" w:rsidRPr="00315FA2" w:rsidRDefault="004111F6" w:rsidP="004111F6">
            <w:pPr>
              <w:jc w:val="center"/>
              <w:rPr>
                <w:rFonts w:cs="Arial"/>
                <w:sz w:val="18"/>
                <w:szCs w:val="18"/>
                <w:lang w:eastAsia="en-US"/>
              </w:rPr>
            </w:pPr>
            <w:r w:rsidRPr="00315FA2">
              <w:rPr>
                <w:rFonts w:cs="Arial"/>
                <w:sz w:val="18"/>
                <w:szCs w:val="18"/>
                <w:lang w:eastAsia="en-US"/>
              </w:rPr>
              <w:t>2.881</w:t>
            </w:r>
          </w:p>
        </w:tc>
      </w:tr>
      <w:tr w:rsidR="004111F6" w:rsidRPr="00315FA2" w14:paraId="6AEB6793"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1F489CF4" w14:textId="77777777" w:rsidR="004111F6" w:rsidRPr="00315FA2" w:rsidRDefault="004111F6" w:rsidP="004111F6">
            <w:pPr>
              <w:jc w:val="center"/>
              <w:rPr>
                <w:rFonts w:cs="Arial"/>
                <w:sz w:val="18"/>
                <w:szCs w:val="18"/>
                <w:lang w:eastAsia="en-US"/>
              </w:rPr>
            </w:pPr>
            <w:r w:rsidRPr="00315FA2">
              <w:rPr>
                <w:rFonts w:cs="Arial"/>
                <w:sz w:val="18"/>
                <w:szCs w:val="18"/>
                <w:lang w:eastAsia="en-US"/>
              </w:rPr>
              <w:t>18</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E9EDF4"/>
          </w:tcPr>
          <w:p w14:paraId="3FBA0027" w14:textId="77777777" w:rsidR="004111F6" w:rsidRPr="00315FA2" w:rsidRDefault="004111F6" w:rsidP="004111F6">
            <w:pPr>
              <w:jc w:val="center"/>
              <w:rPr>
                <w:rFonts w:cs="Arial"/>
                <w:sz w:val="18"/>
                <w:szCs w:val="18"/>
                <w:lang w:eastAsia="en-US"/>
              </w:rPr>
            </w:pPr>
            <w:r>
              <w:rPr>
                <w:rFonts w:cs="Arial"/>
                <w:sz w:val="18"/>
                <w:szCs w:val="18"/>
                <w:lang w:eastAsia="en-US"/>
              </w:rPr>
              <w:t>H</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5DA4A4E5" w14:textId="77777777" w:rsidR="004111F6" w:rsidRPr="00315FA2" w:rsidRDefault="004111F6" w:rsidP="004111F6">
            <w:pPr>
              <w:jc w:val="center"/>
              <w:rPr>
                <w:rFonts w:cs="Arial"/>
                <w:sz w:val="18"/>
                <w:szCs w:val="18"/>
                <w:lang w:eastAsia="en-US"/>
              </w:rPr>
            </w:pPr>
            <w:r w:rsidRPr="00315FA2">
              <w:rPr>
                <w:rFonts w:cs="Arial"/>
                <w:sz w:val="18"/>
                <w:szCs w:val="18"/>
                <w:lang w:eastAsia="en-US"/>
              </w:rPr>
              <w:t>2.885</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1056BF09" w14:textId="77777777" w:rsidR="004111F6" w:rsidRPr="00315FA2" w:rsidRDefault="004111F6" w:rsidP="004111F6">
            <w:pPr>
              <w:jc w:val="center"/>
              <w:rPr>
                <w:rFonts w:cs="Arial"/>
                <w:sz w:val="18"/>
                <w:szCs w:val="18"/>
                <w:lang w:eastAsia="en-US"/>
              </w:rPr>
            </w:pPr>
            <w:r w:rsidRPr="00315FA2">
              <w:rPr>
                <w:rFonts w:cs="Arial"/>
                <w:sz w:val="18"/>
                <w:szCs w:val="18"/>
                <w:lang w:eastAsia="en-US"/>
              </w:rPr>
              <w:t>2.886</w:t>
            </w:r>
          </w:p>
        </w:tc>
      </w:tr>
      <w:tr w:rsidR="004111F6" w:rsidRPr="00315FA2" w14:paraId="61F6803B"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63F17227" w14:textId="77777777" w:rsidR="004111F6" w:rsidRPr="00315FA2" w:rsidRDefault="004111F6" w:rsidP="004111F6">
            <w:pPr>
              <w:jc w:val="center"/>
              <w:rPr>
                <w:rFonts w:cs="Arial"/>
                <w:sz w:val="18"/>
                <w:szCs w:val="18"/>
                <w:lang w:eastAsia="en-US"/>
              </w:rPr>
            </w:pPr>
            <w:r w:rsidRPr="00315FA2">
              <w:rPr>
                <w:rFonts w:cs="Arial"/>
                <w:sz w:val="18"/>
                <w:szCs w:val="18"/>
                <w:lang w:eastAsia="en-US"/>
              </w:rPr>
              <w:t>19</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D0D8E8"/>
          </w:tcPr>
          <w:p w14:paraId="40B536D5" w14:textId="77777777" w:rsidR="004111F6" w:rsidRPr="00315FA2" w:rsidRDefault="004111F6" w:rsidP="004111F6">
            <w:pPr>
              <w:jc w:val="center"/>
              <w:rPr>
                <w:rFonts w:cs="Arial"/>
                <w:sz w:val="18"/>
                <w:szCs w:val="18"/>
                <w:lang w:eastAsia="en-US"/>
              </w:rPr>
            </w:pPr>
            <w:r>
              <w:rPr>
                <w:rFonts w:cs="Arial"/>
                <w:sz w:val="18"/>
                <w:szCs w:val="18"/>
                <w:lang w:eastAsia="en-US"/>
              </w:rPr>
              <w:t>I</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03055C1B" w14:textId="77777777" w:rsidR="004111F6" w:rsidRPr="00315FA2" w:rsidRDefault="004111F6" w:rsidP="004111F6">
            <w:pPr>
              <w:jc w:val="center"/>
              <w:rPr>
                <w:rFonts w:cs="Arial"/>
                <w:sz w:val="18"/>
                <w:szCs w:val="18"/>
                <w:lang w:eastAsia="en-US"/>
              </w:rPr>
            </w:pPr>
            <w:r w:rsidRPr="00315FA2">
              <w:rPr>
                <w:rFonts w:cs="Arial"/>
                <w:sz w:val="18"/>
                <w:szCs w:val="18"/>
                <w:lang w:eastAsia="en-US"/>
              </w:rPr>
              <w:t>2.890</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7" w:type="dxa"/>
              <w:left w:w="17" w:type="dxa"/>
              <w:bottom w:w="0" w:type="dxa"/>
              <w:right w:w="17" w:type="dxa"/>
            </w:tcMar>
            <w:vAlign w:val="bottom"/>
            <w:hideMark/>
          </w:tcPr>
          <w:p w14:paraId="7FAB194C" w14:textId="77777777" w:rsidR="004111F6" w:rsidRPr="00315FA2" w:rsidRDefault="004111F6" w:rsidP="004111F6">
            <w:pPr>
              <w:jc w:val="center"/>
              <w:rPr>
                <w:rFonts w:cs="Arial"/>
                <w:sz w:val="18"/>
                <w:szCs w:val="18"/>
                <w:lang w:eastAsia="en-US"/>
              </w:rPr>
            </w:pPr>
            <w:r w:rsidRPr="00315FA2">
              <w:rPr>
                <w:rFonts w:cs="Arial"/>
                <w:sz w:val="18"/>
                <w:szCs w:val="18"/>
                <w:lang w:eastAsia="en-US"/>
              </w:rPr>
              <w:t>2.891</w:t>
            </w:r>
          </w:p>
        </w:tc>
      </w:tr>
      <w:tr w:rsidR="004111F6" w:rsidRPr="00315FA2" w14:paraId="75B18AF4" w14:textId="77777777" w:rsidTr="004111F6">
        <w:trPr>
          <w:trHeight w:val="142"/>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48A23F82" w14:textId="77777777" w:rsidR="004111F6" w:rsidRPr="00315FA2" w:rsidRDefault="004111F6" w:rsidP="004111F6">
            <w:pPr>
              <w:jc w:val="center"/>
              <w:rPr>
                <w:rFonts w:cs="Arial"/>
                <w:sz w:val="18"/>
                <w:szCs w:val="18"/>
                <w:lang w:eastAsia="en-US"/>
              </w:rPr>
            </w:pPr>
            <w:r w:rsidRPr="00315FA2">
              <w:rPr>
                <w:rFonts w:cs="Arial"/>
                <w:sz w:val="18"/>
                <w:szCs w:val="18"/>
                <w:lang w:eastAsia="en-US"/>
              </w:rPr>
              <w:t>20</w:t>
            </w:r>
          </w:p>
        </w:tc>
        <w:tc>
          <w:tcPr>
            <w:tcW w:w="1545" w:type="dxa"/>
            <w:gridSpan w:val="2"/>
            <w:tcBorders>
              <w:top w:val="single" w:sz="8" w:space="0" w:color="FFFFFF"/>
              <w:left w:val="single" w:sz="8" w:space="0" w:color="FFFFFF"/>
              <w:bottom w:val="single" w:sz="8" w:space="0" w:color="FFFFFF"/>
              <w:right w:val="single" w:sz="8" w:space="0" w:color="FFFFFF"/>
            </w:tcBorders>
            <w:shd w:val="clear" w:color="auto" w:fill="E9EDF4"/>
          </w:tcPr>
          <w:p w14:paraId="136B4388" w14:textId="77777777" w:rsidR="004111F6" w:rsidRPr="00315FA2" w:rsidRDefault="004111F6" w:rsidP="004111F6">
            <w:pPr>
              <w:jc w:val="center"/>
              <w:rPr>
                <w:rFonts w:cs="Arial"/>
                <w:sz w:val="18"/>
                <w:szCs w:val="18"/>
                <w:lang w:eastAsia="en-US"/>
              </w:rPr>
            </w:pPr>
            <w:r>
              <w:rPr>
                <w:rFonts w:cs="Arial"/>
                <w:sz w:val="18"/>
                <w:szCs w:val="18"/>
                <w:lang w:eastAsia="en-US"/>
              </w:rPr>
              <w:t>J</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150A8210" w14:textId="77777777" w:rsidR="004111F6" w:rsidRPr="00315FA2" w:rsidRDefault="004111F6" w:rsidP="004111F6">
            <w:pPr>
              <w:jc w:val="center"/>
              <w:rPr>
                <w:rFonts w:cs="Arial"/>
                <w:sz w:val="18"/>
                <w:szCs w:val="18"/>
                <w:lang w:eastAsia="en-US"/>
              </w:rPr>
            </w:pPr>
            <w:r w:rsidRPr="00315FA2">
              <w:rPr>
                <w:rFonts w:cs="Arial"/>
                <w:sz w:val="18"/>
                <w:szCs w:val="18"/>
                <w:lang w:eastAsia="en-US"/>
              </w:rPr>
              <w:t>2.895</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7" w:type="dxa"/>
              <w:left w:w="17" w:type="dxa"/>
              <w:bottom w:w="0" w:type="dxa"/>
              <w:right w:w="17" w:type="dxa"/>
            </w:tcMar>
            <w:vAlign w:val="bottom"/>
            <w:hideMark/>
          </w:tcPr>
          <w:p w14:paraId="4F2C687E" w14:textId="77777777" w:rsidR="004111F6" w:rsidRPr="00315FA2" w:rsidRDefault="004111F6" w:rsidP="004111F6">
            <w:pPr>
              <w:jc w:val="center"/>
              <w:rPr>
                <w:rFonts w:cs="Arial"/>
                <w:sz w:val="18"/>
                <w:szCs w:val="18"/>
                <w:lang w:eastAsia="en-US"/>
              </w:rPr>
            </w:pPr>
            <w:r w:rsidRPr="00315FA2">
              <w:rPr>
                <w:rFonts w:cs="Arial"/>
                <w:sz w:val="18"/>
                <w:szCs w:val="18"/>
                <w:lang w:eastAsia="en-US"/>
              </w:rPr>
              <w:t>2.896</w:t>
            </w:r>
          </w:p>
        </w:tc>
      </w:tr>
    </w:tbl>
    <w:p w14:paraId="372CA309" w14:textId="77777777" w:rsidR="004111F6" w:rsidRPr="00315FA2" w:rsidRDefault="004111F6" w:rsidP="004111F6">
      <w:pPr>
        <w:rPr>
          <w:rFonts w:cs="Arial"/>
          <w:b/>
          <w:sz w:val="20"/>
          <w:lang w:eastAsia="en-US"/>
        </w:rPr>
      </w:pPr>
      <w:r>
        <w:rPr>
          <w:rFonts w:cs="Arial"/>
          <w:lang w:eastAsia="en-US"/>
        </w:rPr>
        <w:t xml:space="preserve"> </w:t>
      </w:r>
    </w:p>
    <w:p w14:paraId="4677556E" w14:textId="77777777" w:rsidR="004111F6" w:rsidRDefault="004111F6" w:rsidP="004111F6">
      <w:pPr>
        <w:spacing w:after="160" w:line="259" w:lineRule="auto"/>
        <w:jc w:val="left"/>
        <w:rPr>
          <w:rFonts w:cs="Arial"/>
          <w:szCs w:val="22"/>
          <w:lang w:eastAsia="en-US"/>
        </w:rPr>
      </w:pPr>
    </w:p>
    <w:p w14:paraId="6B152989" w14:textId="77777777" w:rsidR="004111F6" w:rsidRDefault="004111F6" w:rsidP="004111F6">
      <w:pPr>
        <w:tabs>
          <w:tab w:val="left" w:pos="1134"/>
          <w:tab w:val="left" w:pos="1871"/>
          <w:tab w:val="left" w:pos="2268"/>
        </w:tabs>
        <w:overflowPunct w:val="0"/>
        <w:autoSpaceDE w:val="0"/>
        <w:autoSpaceDN w:val="0"/>
        <w:adjustRightInd w:val="0"/>
        <w:spacing w:before="120" w:after="0"/>
        <w:textAlignment w:val="baseline"/>
        <w:rPr>
          <w:rFonts w:cs="Arial"/>
          <w:b/>
          <w:sz w:val="20"/>
          <w:szCs w:val="22"/>
          <w:lang w:eastAsia="en-US"/>
        </w:rPr>
      </w:pPr>
    </w:p>
    <w:p w14:paraId="25E75F09" w14:textId="77777777" w:rsidR="004111F6" w:rsidRDefault="004111F6" w:rsidP="004111F6">
      <w:pPr>
        <w:tabs>
          <w:tab w:val="left" w:pos="1134"/>
          <w:tab w:val="left" w:pos="1871"/>
          <w:tab w:val="left" w:pos="2268"/>
        </w:tabs>
        <w:overflowPunct w:val="0"/>
        <w:autoSpaceDE w:val="0"/>
        <w:autoSpaceDN w:val="0"/>
        <w:adjustRightInd w:val="0"/>
        <w:spacing w:before="120" w:after="0"/>
        <w:textAlignment w:val="baseline"/>
        <w:rPr>
          <w:rFonts w:cs="Arial"/>
          <w:b/>
          <w:sz w:val="20"/>
          <w:szCs w:val="22"/>
          <w:lang w:eastAsia="en-US"/>
        </w:rPr>
      </w:pPr>
    </w:p>
    <w:p w14:paraId="3835B642" w14:textId="77777777" w:rsidR="004111F6" w:rsidRDefault="004111F6" w:rsidP="004111F6">
      <w:pPr>
        <w:tabs>
          <w:tab w:val="left" w:pos="1134"/>
          <w:tab w:val="left" w:pos="1871"/>
          <w:tab w:val="left" w:pos="2268"/>
        </w:tabs>
        <w:overflowPunct w:val="0"/>
        <w:autoSpaceDE w:val="0"/>
        <w:autoSpaceDN w:val="0"/>
        <w:adjustRightInd w:val="0"/>
        <w:spacing w:before="120" w:after="0"/>
        <w:textAlignment w:val="baseline"/>
        <w:rPr>
          <w:rFonts w:cs="Arial"/>
          <w:b/>
          <w:sz w:val="20"/>
          <w:szCs w:val="22"/>
          <w:lang w:eastAsia="en-US"/>
        </w:rPr>
      </w:pPr>
    </w:p>
    <w:p w14:paraId="7F9DE195" w14:textId="77777777" w:rsidR="004111F6" w:rsidRDefault="004111F6" w:rsidP="004111F6">
      <w:pPr>
        <w:tabs>
          <w:tab w:val="left" w:pos="1134"/>
          <w:tab w:val="left" w:pos="1871"/>
          <w:tab w:val="left" w:pos="2268"/>
        </w:tabs>
        <w:overflowPunct w:val="0"/>
        <w:autoSpaceDE w:val="0"/>
        <w:autoSpaceDN w:val="0"/>
        <w:adjustRightInd w:val="0"/>
        <w:spacing w:before="120" w:after="0"/>
        <w:textAlignment w:val="baseline"/>
        <w:rPr>
          <w:rFonts w:cs="Arial"/>
          <w:b/>
          <w:sz w:val="20"/>
          <w:szCs w:val="22"/>
          <w:lang w:eastAsia="en-US"/>
        </w:rPr>
      </w:pPr>
    </w:p>
    <w:p w14:paraId="66E408A3" w14:textId="77777777" w:rsidR="004111F6" w:rsidRDefault="004111F6" w:rsidP="004111F6">
      <w:pPr>
        <w:tabs>
          <w:tab w:val="left" w:pos="1134"/>
          <w:tab w:val="left" w:pos="1871"/>
          <w:tab w:val="left" w:pos="2268"/>
        </w:tabs>
        <w:overflowPunct w:val="0"/>
        <w:autoSpaceDE w:val="0"/>
        <w:autoSpaceDN w:val="0"/>
        <w:adjustRightInd w:val="0"/>
        <w:spacing w:before="120" w:after="0"/>
        <w:textAlignment w:val="baseline"/>
        <w:rPr>
          <w:rFonts w:cs="Arial"/>
          <w:b/>
          <w:sz w:val="20"/>
          <w:szCs w:val="22"/>
          <w:lang w:eastAsia="en-US"/>
        </w:rPr>
      </w:pPr>
    </w:p>
    <w:p w14:paraId="552C4AA0" w14:textId="77777777" w:rsidR="004111F6" w:rsidRDefault="004111F6" w:rsidP="004111F6">
      <w:pPr>
        <w:tabs>
          <w:tab w:val="left" w:pos="1134"/>
          <w:tab w:val="left" w:pos="1871"/>
          <w:tab w:val="left" w:pos="2268"/>
        </w:tabs>
        <w:overflowPunct w:val="0"/>
        <w:autoSpaceDE w:val="0"/>
        <w:autoSpaceDN w:val="0"/>
        <w:adjustRightInd w:val="0"/>
        <w:spacing w:before="120" w:after="0"/>
        <w:textAlignment w:val="baseline"/>
        <w:rPr>
          <w:rFonts w:cs="Arial"/>
          <w:b/>
          <w:sz w:val="20"/>
          <w:szCs w:val="22"/>
          <w:lang w:eastAsia="en-US"/>
        </w:rPr>
      </w:pPr>
    </w:p>
    <w:p w14:paraId="1F37CE2B" w14:textId="77777777" w:rsidR="004111F6" w:rsidRDefault="004111F6" w:rsidP="004111F6">
      <w:pPr>
        <w:spacing w:after="160" w:line="259" w:lineRule="auto"/>
        <w:jc w:val="left"/>
        <w:rPr>
          <w:rFonts w:cs="Arial"/>
          <w:b/>
          <w:szCs w:val="22"/>
          <w:lang w:eastAsia="en-US"/>
        </w:rPr>
      </w:pPr>
      <w:r>
        <w:rPr>
          <w:rFonts w:cs="Arial"/>
          <w:b/>
          <w:szCs w:val="22"/>
          <w:lang w:eastAsia="en-US"/>
        </w:rPr>
        <w:br w:type="page"/>
      </w:r>
    </w:p>
    <w:p w14:paraId="3AED0CA1" w14:textId="77777777" w:rsidR="004111F6" w:rsidRPr="002A583C" w:rsidRDefault="004111F6" w:rsidP="004111F6">
      <w:pPr>
        <w:spacing w:after="0"/>
        <w:jc w:val="center"/>
        <w:rPr>
          <w:rFonts w:cs="Arial"/>
          <w:b/>
          <w:szCs w:val="22"/>
          <w:lang w:eastAsia="en-US"/>
        </w:rPr>
      </w:pPr>
      <w:r>
        <w:rPr>
          <w:rFonts w:cs="Arial"/>
          <w:b/>
          <w:szCs w:val="22"/>
          <w:lang w:eastAsia="en-US"/>
        </w:rPr>
        <w:lastRenderedPageBreak/>
        <w:t>Figure A1.5</w:t>
      </w:r>
    </w:p>
    <w:p w14:paraId="330A617E" w14:textId="77777777" w:rsidR="004111F6"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cs="Arial"/>
          <w:b/>
          <w:szCs w:val="22"/>
          <w:lang w:eastAsia="en-US"/>
        </w:rPr>
      </w:pPr>
      <w:r>
        <w:rPr>
          <w:rFonts w:cs="Arial"/>
          <w:b/>
          <w:szCs w:val="22"/>
          <w:lang w:eastAsia="en-US"/>
        </w:rPr>
        <w:t>50 km Cell Sizes Applied to the Scenario</w:t>
      </w:r>
    </w:p>
    <w:p w14:paraId="304AF2EB" w14:textId="77777777" w:rsidR="004111F6" w:rsidRDefault="004111F6" w:rsidP="004111F6">
      <w:pPr>
        <w:tabs>
          <w:tab w:val="left" w:pos="1134"/>
          <w:tab w:val="left" w:pos="1871"/>
          <w:tab w:val="left" w:pos="2268"/>
        </w:tabs>
        <w:overflowPunct w:val="0"/>
        <w:autoSpaceDE w:val="0"/>
        <w:autoSpaceDN w:val="0"/>
        <w:adjustRightInd w:val="0"/>
        <w:spacing w:before="120" w:after="0"/>
        <w:textAlignment w:val="baseline"/>
        <w:rPr>
          <w:rFonts w:cs="Arial"/>
          <w:b/>
          <w:sz w:val="20"/>
          <w:szCs w:val="22"/>
          <w:lang w:eastAsia="en-US"/>
        </w:rPr>
      </w:pPr>
    </w:p>
    <w:p w14:paraId="4655FA89" w14:textId="344CFD4C" w:rsidR="004111F6" w:rsidRDefault="008B20DE" w:rsidP="004111F6">
      <w:pPr>
        <w:tabs>
          <w:tab w:val="left" w:pos="1134"/>
          <w:tab w:val="left" w:pos="1871"/>
          <w:tab w:val="left" w:pos="2268"/>
        </w:tabs>
        <w:overflowPunct w:val="0"/>
        <w:autoSpaceDE w:val="0"/>
        <w:autoSpaceDN w:val="0"/>
        <w:adjustRightInd w:val="0"/>
        <w:spacing w:before="120" w:after="0"/>
        <w:textAlignment w:val="baseline"/>
        <w:rPr>
          <w:rFonts w:cs="Arial"/>
          <w:b/>
          <w:sz w:val="20"/>
          <w:szCs w:val="22"/>
          <w:lang w:eastAsia="en-US"/>
        </w:rPr>
      </w:pPr>
      <w:r>
        <w:rPr>
          <w:rFonts w:cs="Arial"/>
          <w:b/>
          <w:noProof/>
          <w:sz w:val="20"/>
          <w:szCs w:val="22"/>
          <w:lang w:val="fr-FR" w:eastAsia="fr-FR"/>
        </w:rPr>
        <mc:AlternateContent>
          <mc:Choice Requires="wpg">
            <w:drawing>
              <wp:inline distT="0" distB="0" distL="0" distR="0" wp14:anchorId="3F2C45C1" wp14:editId="169D86E7">
                <wp:extent cx="5731510" cy="5186680"/>
                <wp:effectExtent l="38735" t="34925" r="40005" b="36195"/>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5186680"/>
                          <a:chOff x="10959" y="2686"/>
                          <a:chExt cx="73040" cy="66087"/>
                        </a:xfrm>
                      </wpg:grpSpPr>
                      <pic:pic xmlns:pic="http://schemas.openxmlformats.org/drawingml/2006/picture">
                        <pic:nvPicPr>
                          <pic:cNvPr id="2" name="Picture 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959" y="2686"/>
                            <a:ext cx="73041" cy="66088"/>
                          </a:xfrm>
                          <a:prstGeom prst="rect">
                            <a:avLst/>
                          </a:prstGeom>
                          <a:solidFill>
                            <a:schemeClr val="accent3">
                              <a:lumMod val="20000"/>
                              <a:lumOff val="80000"/>
                              <a:alpha val="25098"/>
                            </a:schemeClr>
                          </a:solidFill>
                          <a:ln w="38100">
                            <a:solidFill>
                              <a:schemeClr val="tx1">
                                <a:lumMod val="100000"/>
                                <a:lumOff val="0"/>
                              </a:schemeClr>
                            </a:solidFill>
                            <a:miter lim="800000"/>
                            <a:headEnd/>
                            <a:tailEnd/>
                          </a:ln>
                        </pic:spPr>
                      </pic:pic>
                      <wps:wsp>
                        <wps:cNvPr id="3" name="Hexagon 97"/>
                        <wps:cNvSpPr>
                          <a:spLocks noChangeArrowheads="1"/>
                        </wps:cNvSpPr>
                        <wps:spPr bwMode="auto">
                          <a:xfrm>
                            <a:off x="24882" y="34012"/>
                            <a:ext cx="9950" cy="9000"/>
                          </a:xfrm>
                          <a:prstGeom prst="hexagon">
                            <a:avLst>
                              <a:gd name="adj" fmla="val 25003"/>
                              <a:gd name="vf" fmla="val 115470"/>
                            </a:avLst>
                          </a:prstGeom>
                          <a:solidFill>
                            <a:schemeClr val="accent2">
                              <a:lumMod val="20000"/>
                              <a:lumOff val="80000"/>
                              <a:alpha val="25098"/>
                            </a:schemeClr>
                          </a:solidFill>
                          <a:ln w="38100">
                            <a:solidFill>
                              <a:srgbClr val="FF0000"/>
                            </a:solidFill>
                            <a:miter lim="800000"/>
                            <a:headEnd/>
                            <a:tailEnd/>
                          </a:ln>
                        </wps:spPr>
                        <wps:bodyPr rot="0" vert="horz" wrap="square" lIns="91440" tIns="45720" rIns="91440" bIns="45720" anchor="ctr" anchorCtr="0" upright="1">
                          <a:noAutofit/>
                        </wps:bodyPr>
                      </wps:wsp>
                      <wps:wsp>
                        <wps:cNvPr id="4" name="Straight Connector 98"/>
                        <wps:cNvCnPr>
                          <a:cxnSpLocks noChangeShapeType="1"/>
                        </wps:cNvCnPr>
                        <wps:spPr bwMode="auto">
                          <a:xfrm flipV="1">
                            <a:off x="17019" y="10079"/>
                            <a:ext cx="47044" cy="32935"/>
                          </a:xfrm>
                          <a:prstGeom prst="line">
                            <a:avLst/>
                          </a:prstGeom>
                          <a:noFill/>
                          <a:ln w="6350">
                            <a:solidFill>
                              <a:srgbClr val="FF0000"/>
                            </a:solidFill>
                            <a:miter lim="800000"/>
                            <a:headEnd/>
                            <a:tailEnd/>
                          </a:ln>
                          <a:extLst>
                            <a:ext uri="{909E8E84-426E-40DD-AFC4-6F175D3DCCD1}">
                              <a14:hiddenFill xmlns:a14="http://schemas.microsoft.com/office/drawing/2010/main">
                                <a:noFill/>
                              </a14:hiddenFill>
                            </a:ext>
                          </a:extLst>
                        </wps:spPr>
                        <wps:bodyPr/>
                      </wps:wsp>
                      <wps:wsp>
                        <wps:cNvPr id="5" name="Straight Connector 99"/>
                        <wps:cNvCnPr>
                          <a:cxnSpLocks noChangeShapeType="1"/>
                        </wps:cNvCnPr>
                        <wps:spPr bwMode="auto">
                          <a:xfrm>
                            <a:off x="64227" y="10037"/>
                            <a:ext cx="16626" cy="0"/>
                          </a:xfrm>
                          <a:prstGeom prst="line">
                            <a:avLst/>
                          </a:prstGeom>
                          <a:noFill/>
                          <a:ln w="6350">
                            <a:solidFill>
                              <a:srgbClr val="FF0000"/>
                            </a:solidFill>
                            <a:miter lim="800000"/>
                            <a:headEnd/>
                            <a:tailEnd/>
                          </a:ln>
                          <a:extLst>
                            <a:ext uri="{909E8E84-426E-40DD-AFC4-6F175D3DCCD1}">
                              <a14:hiddenFill xmlns:a14="http://schemas.microsoft.com/office/drawing/2010/main">
                                <a:noFill/>
                              </a14:hiddenFill>
                            </a:ext>
                          </a:extLst>
                        </wps:spPr>
                        <wps:bodyPr/>
                      </wps:wsp>
                      <wps:wsp>
                        <wps:cNvPr id="6" name="Hexagon 100"/>
                        <wps:cNvSpPr>
                          <a:spLocks noChangeArrowheads="1"/>
                        </wps:cNvSpPr>
                        <wps:spPr bwMode="auto">
                          <a:xfrm>
                            <a:off x="17234" y="38547"/>
                            <a:ext cx="9950" cy="9000"/>
                          </a:xfrm>
                          <a:prstGeom prst="hexagon">
                            <a:avLst>
                              <a:gd name="adj" fmla="val 25003"/>
                              <a:gd name="vf" fmla="val 115470"/>
                            </a:avLst>
                          </a:prstGeom>
                          <a:solidFill>
                            <a:schemeClr val="tx2">
                              <a:lumMod val="20000"/>
                              <a:lumOff val="80000"/>
                              <a:alpha val="25098"/>
                            </a:schemeClr>
                          </a:solidFill>
                          <a:ln w="38100">
                            <a:solidFill>
                              <a:srgbClr val="0000CC"/>
                            </a:solidFill>
                            <a:miter lim="800000"/>
                            <a:headEnd/>
                            <a:tailEnd/>
                          </a:ln>
                        </wps:spPr>
                        <wps:bodyPr rot="0" vert="horz" wrap="square" lIns="91440" tIns="45720" rIns="91440" bIns="45720" anchor="ctr" anchorCtr="0" upright="1">
                          <a:noAutofit/>
                        </wps:bodyPr>
                      </wps:wsp>
                      <wps:wsp>
                        <wps:cNvPr id="7" name="Hexagon 101"/>
                        <wps:cNvSpPr>
                          <a:spLocks noChangeArrowheads="1"/>
                        </wps:cNvSpPr>
                        <wps:spPr bwMode="auto">
                          <a:xfrm>
                            <a:off x="17234" y="47559"/>
                            <a:ext cx="9950" cy="9001"/>
                          </a:xfrm>
                          <a:prstGeom prst="hexagon">
                            <a:avLst>
                              <a:gd name="adj" fmla="val 25000"/>
                              <a:gd name="vf" fmla="val 115470"/>
                            </a:avLst>
                          </a:prstGeom>
                          <a:solidFill>
                            <a:srgbClr val="FFFF00">
                              <a:alpha val="25098"/>
                            </a:srgbClr>
                          </a:solidFill>
                          <a:ln w="38100">
                            <a:solidFill>
                              <a:srgbClr val="FFFF00"/>
                            </a:solidFill>
                            <a:miter lim="800000"/>
                            <a:headEnd/>
                            <a:tailEnd/>
                          </a:ln>
                        </wps:spPr>
                        <wps:bodyPr rot="0" vert="horz" wrap="square" lIns="91440" tIns="45720" rIns="91440" bIns="45720" anchor="ctr" anchorCtr="0" upright="1">
                          <a:noAutofit/>
                        </wps:bodyPr>
                      </wps:wsp>
                      <wps:wsp>
                        <wps:cNvPr id="8" name="Hexagon 102"/>
                        <wps:cNvSpPr>
                          <a:spLocks noChangeArrowheads="1"/>
                        </wps:cNvSpPr>
                        <wps:spPr bwMode="auto">
                          <a:xfrm>
                            <a:off x="17234" y="56590"/>
                            <a:ext cx="9950" cy="9000"/>
                          </a:xfrm>
                          <a:prstGeom prst="hexagon">
                            <a:avLst>
                              <a:gd name="adj" fmla="val 25003"/>
                              <a:gd name="vf" fmla="val 115470"/>
                            </a:avLst>
                          </a:prstGeom>
                          <a:solidFill>
                            <a:srgbClr val="FFFF00">
                              <a:alpha val="25098"/>
                            </a:srgbClr>
                          </a:solidFill>
                          <a:ln w="38100">
                            <a:solidFill>
                              <a:srgbClr val="FFFF00"/>
                            </a:solidFill>
                            <a:miter lim="800000"/>
                            <a:headEnd/>
                            <a:tailEnd/>
                          </a:ln>
                        </wps:spPr>
                        <wps:bodyPr rot="0" vert="horz" wrap="square" lIns="91440" tIns="45720" rIns="91440" bIns="45720" anchor="ctr" anchorCtr="0" upright="1">
                          <a:noAutofit/>
                        </wps:bodyPr>
                      </wps:wsp>
                      <wps:wsp>
                        <wps:cNvPr id="9" name="Straight Connector 103"/>
                        <wps:cNvCnPr>
                          <a:cxnSpLocks noChangeShapeType="1"/>
                        </wps:cNvCnPr>
                        <wps:spPr bwMode="auto">
                          <a:xfrm>
                            <a:off x="17067" y="43194"/>
                            <a:ext cx="119" cy="22326"/>
                          </a:xfrm>
                          <a:prstGeom prst="line">
                            <a:avLst/>
                          </a:prstGeom>
                          <a:noFill/>
                          <a:ln w="6350">
                            <a:solidFill>
                              <a:srgbClr val="FF0000"/>
                            </a:solidFill>
                            <a:miter lim="800000"/>
                            <a:headEnd/>
                            <a:tailEnd/>
                          </a:ln>
                          <a:extLst>
                            <a:ext uri="{909E8E84-426E-40DD-AFC4-6F175D3DCCD1}">
                              <a14:hiddenFill xmlns:a14="http://schemas.microsoft.com/office/drawing/2010/main">
                                <a:noFill/>
                              </a14:hiddenFill>
                            </a:ext>
                          </a:extLst>
                        </wps:spPr>
                        <wps:bodyPr/>
                      </wps:wsp>
                      <wps:wsp>
                        <wps:cNvPr id="10" name="Hexagon 104"/>
                        <wps:cNvSpPr>
                          <a:spLocks noChangeArrowheads="1"/>
                        </wps:cNvSpPr>
                        <wps:spPr bwMode="auto">
                          <a:xfrm>
                            <a:off x="24872" y="43025"/>
                            <a:ext cx="9950" cy="9000"/>
                          </a:xfrm>
                          <a:prstGeom prst="hexagon">
                            <a:avLst>
                              <a:gd name="adj" fmla="val 25003"/>
                              <a:gd name="vf" fmla="val 115470"/>
                            </a:avLst>
                          </a:prstGeom>
                          <a:solidFill>
                            <a:schemeClr val="accent2">
                              <a:lumMod val="20000"/>
                              <a:lumOff val="80000"/>
                              <a:alpha val="25098"/>
                            </a:schemeClr>
                          </a:solidFill>
                          <a:ln w="38100">
                            <a:solidFill>
                              <a:srgbClr val="FF0000"/>
                            </a:solidFill>
                            <a:miter lim="800000"/>
                            <a:headEnd/>
                            <a:tailEnd/>
                          </a:ln>
                        </wps:spPr>
                        <wps:bodyPr rot="0" vert="horz" wrap="square" lIns="91440" tIns="45720" rIns="91440" bIns="45720" anchor="ctr" anchorCtr="0" upright="1">
                          <a:noAutofit/>
                        </wps:bodyPr>
                      </wps:wsp>
                      <wps:wsp>
                        <wps:cNvPr id="11" name="Hexagon 105"/>
                        <wps:cNvSpPr>
                          <a:spLocks noChangeArrowheads="1"/>
                        </wps:cNvSpPr>
                        <wps:spPr bwMode="auto">
                          <a:xfrm>
                            <a:off x="24871" y="52055"/>
                            <a:ext cx="9949" cy="9000"/>
                          </a:xfrm>
                          <a:prstGeom prst="hexagon">
                            <a:avLst>
                              <a:gd name="adj" fmla="val 25000"/>
                              <a:gd name="vf" fmla="val 115470"/>
                            </a:avLst>
                          </a:prstGeom>
                          <a:solidFill>
                            <a:srgbClr val="FFFF00">
                              <a:alpha val="25098"/>
                            </a:srgbClr>
                          </a:solidFill>
                          <a:ln w="38100">
                            <a:solidFill>
                              <a:srgbClr val="FFFF00"/>
                            </a:solidFill>
                            <a:miter lim="800000"/>
                            <a:headEnd/>
                            <a:tailEnd/>
                          </a:ln>
                        </wps:spPr>
                        <wps:bodyPr rot="0" vert="horz" wrap="square" lIns="91440" tIns="45720" rIns="91440" bIns="45720" anchor="ctr" anchorCtr="0" upright="1">
                          <a:noAutofit/>
                        </wps:bodyPr>
                      </wps:wsp>
                      <wps:wsp>
                        <wps:cNvPr id="12" name="Hexagon 106"/>
                        <wps:cNvSpPr>
                          <a:spLocks noChangeArrowheads="1"/>
                        </wps:cNvSpPr>
                        <wps:spPr bwMode="auto">
                          <a:xfrm>
                            <a:off x="32581" y="29480"/>
                            <a:ext cx="9950" cy="9000"/>
                          </a:xfrm>
                          <a:prstGeom prst="hexagon">
                            <a:avLst>
                              <a:gd name="adj" fmla="val 25003"/>
                              <a:gd name="vf" fmla="val 115470"/>
                            </a:avLst>
                          </a:prstGeom>
                          <a:solidFill>
                            <a:schemeClr val="accent2">
                              <a:lumMod val="20000"/>
                              <a:lumOff val="80000"/>
                              <a:alpha val="25098"/>
                            </a:schemeClr>
                          </a:solidFill>
                          <a:ln w="38100">
                            <a:solidFill>
                              <a:srgbClr val="FF0000"/>
                            </a:solidFill>
                            <a:miter lim="800000"/>
                            <a:headEnd/>
                            <a:tailEnd/>
                          </a:ln>
                        </wps:spPr>
                        <wps:bodyPr rot="0" vert="horz" wrap="square" lIns="91440" tIns="45720" rIns="91440" bIns="45720" anchor="ctr" anchorCtr="0" upright="1">
                          <a:noAutofit/>
                        </wps:bodyPr>
                      </wps:wsp>
                      <wps:wsp>
                        <wps:cNvPr id="13" name="Hexagon 107"/>
                        <wps:cNvSpPr>
                          <a:spLocks noChangeArrowheads="1"/>
                        </wps:cNvSpPr>
                        <wps:spPr bwMode="auto">
                          <a:xfrm>
                            <a:off x="32571" y="38492"/>
                            <a:ext cx="9950" cy="9001"/>
                          </a:xfrm>
                          <a:prstGeom prst="hexagon">
                            <a:avLst>
                              <a:gd name="adj" fmla="val 25000"/>
                              <a:gd name="vf" fmla="val 115470"/>
                            </a:avLst>
                          </a:prstGeom>
                          <a:solidFill>
                            <a:schemeClr val="accent2">
                              <a:lumMod val="20000"/>
                              <a:lumOff val="80000"/>
                              <a:alpha val="25098"/>
                            </a:schemeClr>
                          </a:solidFill>
                          <a:ln w="38100">
                            <a:solidFill>
                              <a:srgbClr val="FF0000"/>
                            </a:solidFill>
                            <a:miter lim="800000"/>
                            <a:headEnd/>
                            <a:tailEnd/>
                          </a:ln>
                        </wps:spPr>
                        <wps:bodyPr rot="0" vert="horz" wrap="square" lIns="91440" tIns="45720" rIns="91440" bIns="45720" anchor="ctr" anchorCtr="0" upright="1">
                          <a:noAutofit/>
                        </wps:bodyPr>
                      </wps:wsp>
                      <wps:wsp>
                        <wps:cNvPr id="14" name="Hexagon 108"/>
                        <wps:cNvSpPr>
                          <a:spLocks noChangeArrowheads="1"/>
                        </wps:cNvSpPr>
                        <wps:spPr bwMode="auto">
                          <a:xfrm>
                            <a:off x="32570" y="47523"/>
                            <a:ext cx="9949" cy="9000"/>
                          </a:xfrm>
                          <a:prstGeom prst="hexagon">
                            <a:avLst>
                              <a:gd name="adj" fmla="val 25000"/>
                              <a:gd name="vf" fmla="val 115470"/>
                            </a:avLst>
                          </a:prstGeom>
                          <a:solidFill>
                            <a:schemeClr val="accent2">
                              <a:lumMod val="20000"/>
                              <a:lumOff val="80000"/>
                              <a:alpha val="25098"/>
                            </a:schemeClr>
                          </a:solidFill>
                          <a:ln w="38100">
                            <a:solidFill>
                              <a:srgbClr val="FF0000"/>
                            </a:solidFill>
                            <a:miter lim="800000"/>
                            <a:headEnd/>
                            <a:tailEnd/>
                          </a:ln>
                        </wps:spPr>
                        <wps:bodyPr rot="0" vert="horz" wrap="square" lIns="91440" tIns="45720" rIns="91440" bIns="45720" anchor="ctr" anchorCtr="0" upright="1">
                          <a:noAutofit/>
                        </wps:bodyPr>
                      </wps:wsp>
                      <wps:wsp>
                        <wps:cNvPr id="15" name="Hexagon 112"/>
                        <wps:cNvSpPr>
                          <a:spLocks noChangeArrowheads="1"/>
                        </wps:cNvSpPr>
                        <wps:spPr bwMode="auto">
                          <a:xfrm>
                            <a:off x="40300" y="33992"/>
                            <a:ext cx="9949" cy="9000"/>
                          </a:xfrm>
                          <a:prstGeom prst="hexagon">
                            <a:avLst>
                              <a:gd name="adj" fmla="val 25000"/>
                              <a:gd name="vf" fmla="val 115470"/>
                            </a:avLst>
                          </a:prstGeom>
                          <a:solidFill>
                            <a:schemeClr val="accent2">
                              <a:lumMod val="20000"/>
                              <a:lumOff val="80000"/>
                              <a:alpha val="25098"/>
                            </a:schemeClr>
                          </a:solidFill>
                          <a:ln w="38100">
                            <a:solidFill>
                              <a:srgbClr val="FF0000"/>
                            </a:solidFill>
                            <a:miter lim="800000"/>
                            <a:headEnd/>
                            <a:tailEnd/>
                          </a:ln>
                        </wps:spPr>
                        <wps:bodyPr rot="0" vert="horz" wrap="square" lIns="91440" tIns="45720" rIns="91440" bIns="45720" anchor="ctr" anchorCtr="0" upright="1">
                          <a:noAutofit/>
                        </wps:bodyPr>
                      </wps:wsp>
                      <wps:wsp>
                        <wps:cNvPr id="16" name="Hexagon 113"/>
                        <wps:cNvSpPr>
                          <a:spLocks noChangeArrowheads="1"/>
                        </wps:cNvSpPr>
                        <wps:spPr bwMode="auto">
                          <a:xfrm>
                            <a:off x="40290" y="43005"/>
                            <a:ext cx="9949" cy="9000"/>
                          </a:xfrm>
                          <a:prstGeom prst="hexagon">
                            <a:avLst>
                              <a:gd name="adj" fmla="val 25000"/>
                              <a:gd name="vf" fmla="val 115470"/>
                            </a:avLst>
                          </a:prstGeom>
                          <a:solidFill>
                            <a:schemeClr val="accent2">
                              <a:lumMod val="20000"/>
                              <a:lumOff val="80000"/>
                              <a:alpha val="25098"/>
                            </a:schemeClr>
                          </a:solidFill>
                          <a:ln w="38100">
                            <a:solidFill>
                              <a:srgbClr val="FF0000"/>
                            </a:solidFill>
                            <a:miter lim="800000"/>
                            <a:headEnd/>
                            <a:tailEnd/>
                          </a:ln>
                        </wps:spPr>
                        <wps:bodyPr rot="0" vert="horz" wrap="square" lIns="91440" tIns="45720" rIns="91440" bIns="45720" anchor="ctr" anchorCtr="0" upright="1">
                          <a:noAutofit/>
                        </wps:bodyPr>
                      </wps:wsp>
                      <wps:wsp>
                        <wps:cNvPr id="17" name="Hexagon 114"/>
                        <wps:cNvSpPr>
                          <a:spLocks noChangeArrowheads="1"/>
                        </wps:cNvSpPr>
                        <wps:spPr bwMode="auto">
                          <a:xfrm>
                            <a:off x="40288" y="52035"/>
                            <a:ext cx="9950" cy="9000"/>
                          </a:xfrm>
                          <a:prstGeom prst="hexagon">
                            <a:avLst>
                              <a:gd name="adj" fmla="val 25003"/>
                              <a:gd name="vf" fmla="val 115470"/>
                            </a:avLst>
                          </a:prstGeom>
                          <a:solidFill>
                            <a:schemeClr val="accent3">
                              <a:lumMod val="40000"/>
                              <a:lumOff val="60000"/>
                              <a:alpha val="25098"/>
                            </a:schemeClr>
                          </a:solidFill>
                          <a:ln w="38100">
                            <a:solidFill>
                              <a:srgbClr val="006600"/>
                            </a:solidFill>
                            <a:miter lim="800000"/>
                            <a:headEnd/>
                            <a:tailEnd/>
                          </a:ln>
                        </wps:spPr>
                        <wps:bodyPr rot="0" vert="horz" wrap="square" lIns="91440" tIns="45720" rIns="91440" bIns="45720" anchor="ctr" anchorCtr="0" upright="1">
                          <a:noAutofit/>
                        </wps:bodyPr>
                      </wps:wsp>
                      <wps:wsp>
                        <wps:cNvPr id="18" name="Hexagon 115"/>
                        <wps:cNvSpPr>
                          <a:spLocks noChangeArrowheads="1"/>
                        </wps:cNvSpPr>
                        <wps:spPr bwMode="auto">
                          <a:xfrm>
                            <a:off x="32550" y="56528"/>
                            <a:ext cx="9950" cy="9000"/>
                          </a:xfrm>
                          <a:prstGeom prst="hexagon">
                            <a:avLst>
                              <a:gd name="adj" fmla="val 25003"/>
                              <a:gd name="vf" fmla="val 115470"/>
                            </a:avLst>
                          </a:prstGeom>
                          <a:solidFill>
                            <a:schemeClr val="accent3">
                              <a:lumMod val="40000"/>
                              <a:lumOff val="60000"/>
                              <a:alpha val="25098"/>
                            </a:schemeClr>
                          </a:solidFill>
                          <a:ln w="38100">
                            <a:solidFill>
                              <a:srgbClr val="006600"/>
                            </a:solidFill>
                            <a:miter lim="800000"/>
                            <a:headEnd/>
                            <a:tailEnd/>
                          </a:ln>
                        </wps:spPr>
                        <wps:bodyPr rot="0" vert="horz" wrap="square" lIns="91440" tIns="45720" rIns="91440" bIns="45720" anchor="ctr" anchorCtr="0" upright="1">
                          <a:noAutofit/>
                        </wps:bodyPr>
                      </wps:wsp>
                      <wps:wsp>
                        <wps:cNvPr id="19" name="Hexagon 123"/>
                        <wps:cNvSpPr>
                          <a:spLocks noChangeArrowheads="1"/>
                        </wps:cNvSpPr>
                        <wps:spPr bwMode="auto">
                          <a:xfrm>
                            <a:off x="47972" y="29368"/>
                            <a:ext cx="9950" cy="9000"/>
                          </a:xfrm>
                          <a:prstGeom prst="hexagon">
                            <a:avLst>
                              <a:gd name="adj" fmla="val 25003"/>
                              <a:gd name="vf" fmla="val 115470"/>
                            </a:avLst>
                          </a:prstGeom>
                          <a:solidFill>
                            <a:schemeClr val="accent3">
                              <a:lumMod val="40000"/>
                              <a:lumOff val="60000"/>
                              <a:alpha val="25098"/>
                            </a:schemeClr>
                          </a:solidFill>
                          <a:ln w="38100">
                            <a:solidFill>
                              <a:srgbClr val="006600"/>
                            </a:solidFill>
                            <a:miter lim="800000"/>
                            <a:headEnd/>
                            <a:tailEnd/>
                          </a:ln>
                        </wps:spPr>
                        <wps:bodyPr rot="0" vert="horz" wrap="square" lIns="91440" tIns="45720" rIns="91440" bIns="45720" anchor="ctr" anchorCtr="0" upright="1">
                          <a:noAutofit/>
                        </wps:bodyPr>
                      </wps:wsp>
                      <wps:wsp>
                        <wps:cNvPr id="20" name="Hexagon 124"/>
                        <wps:cNvSpPr>
                          <a:spLocks noChangeArrowheads="1"/>
                        </wps:cNvSpPr>
                        <wps:spPr bwMode="auto">
                          <a:xfrm>
                            <a:off x="47962" y="38380"/>
                            <a:ext cx="9950" cy="9000"/>
                          </a:xfrm>
                          <a:prstGeom prst="hexagon">
                            <a:avLst>
                              <a:gd name="adj" fmla="val 25003"/>
                              <a:gd name="vf" fmla="val 115470"/>
                            </a:avLst>
                          </a:prstGeom>
                          <a:solidFill>
                            <a:schemeClr val="tx2">
                              <a:lumMod val="20000"/>
                              <a:lumOff val="80000"/>
                              <a:alpha val="25098"/>
                            </a:schemeClr>
                          </a:solidFill>
                          <a:ln w="38100">
                            <a:solidFill>
                              <a:srgbClr val="0000CC"/>
                            </a:solidFill>
                            <a:miter lim="800000"/>
                            <a:headEnd/>
                            <a:tailEnd/>
                          </a:ln>
                        </wps:spPr>
                        <wps:bodyPr rot="0" vert="horz" wrap="square" lIns="91440" tIns="45720" rIns="91440" bIns="45720" anchor="ctr" anchorCtr="0" upright="1">
                          <a:noAutofit/>
                        </wps:bodyPr>
                      </wps:wsp>
                      <wps:wsp>
                        <wps:cNvPr id="21" name="Hexagon 125"/>
                        <wps:cNvSpPr>
                          <a:spLocks noChangeArrowheads="1"/>
                        </wps:cNvSpPr>
                        <wps:spPr bwMode="auto">
                          <a:xfrm>
                            <a:off x="47961" y="47411"/>
                            <a:ext cx="9950" cy="9000"/>
                          </a:xfrm>
                          <a:prstGeom prst="hexagon">
                            <a:avLst>
                              <a:gd name="adj" fmla="val 25003"/>
                              <a:gd name="vf" fmla="val 115470"/>
                            </a:avLst>
                          </a:prstGeom>
                          <a:solidFill>
                            <a:schemeClr val="tx2">
                              <a:lumMod val="20000"/>
                              <a:lumOff val="80000"/>
                              <a:alpha val="25098"/>
                            </a:schemeClr>
                          </a:solidFill>
                          <a:ln w="38100">
                            <a:solidFill>
                              <a:srgbClr val="0000CC"/>
                            </a:solidFill>
                            <a:miter lim="800000"/>
                            <a:headEnd/>
                            <a:tailEnd/>
                          </a:ln>
                        </wps:spPr>
                        <wps:bodyPr rot="0" vert="horz" wrap="square" lIns="91440" tIns="45720" rIns="91440" bIns="45720" anchor="ctr" anchorCtr="0" upright="1">
                          <a:noAutofit/>
                        </wps:bodyPr>
                      </wps:wsp>
                      <wps:wsp>
                        <wps:cNvPr id="22" name="Hexagon 126"/>
                        <wps:cNvSpPr>
                          <a:spLocks noChangeArrowheads="1"/>
                        </wps:cNvSpPr>
                        <wps:spPr bwMode="auto">
                          <a:xfrm>
                            <a:off x="47910" y="11368"/>
                            <a:ext cx="9950" cy="9000"/>
                          </a:xfrm>
                          <a:prstGeom prst="hexagon">
                            <a:avLst>
                              <a:gd name="adj" fmla="val 25003"/>
                              <a:gd name="vf" fmla="val 115470"/>
                            </a:avLst>
                          </a:prstGeom>
                          <a:solidFill>
                            <a:schemeClr val="accent3">
                              <a:lumMod val="40000"/>
                              <a:lumOff val="60000"/>
                              <a:alpha val="25098"/>
                            </a:schemeClr>
                          </a:solidFill>
                          <a:ln w="38100">
                            <a:solidFill>
                              <a:srgbClr val="006600"/>
                            </a:solidFill>
                            <a:miter lim="800000"/>
                            <a:headEnd/>
                            <a:tailEnd/>
                          </a:ln>
                        </wps:spPr>
                        <wps:bodyPr rot="0" vert="horz" wrap="square" lIns="91440" tIns="45720" rIns="91440" bIns="45720" anchor="ctr" anchorCtr="0" upright="1">
                          <a:noAutofit/>
                        </wps:bodyPr>
                      </wps:wsp>
                      <wps:wsp>
                        <wps:cNvPr id="23" name="Hexagon 127"/>
                        <wps:cNvSpPr>
                          <a:spLocks noChangeArrowheads="1"/>
                        </wps:cNvSpPr>
                        <wps:spPr bwMode="auto">
                          <a:xfrm>
                            <a:off x="47909" y="20398"/>
                            <a:ext cx="9949" cy="9000"/>
                          </a:xfrm>
                          <a:prstGeom prst="hexagon">
                            <a:avLst>
                              <a:gd name="adj" fmla="val 25000"/>
                              <a:gd name="vf" fmla="val 115470"/>
                            </a:avLst>
                          </a:prstGeom>
                          <a:solidFill>
                            <a:schemeClr val="accent3">
                              <a:lumMod val="40000"/>
                              <a:lumOff val="60000"/>
                              <a:alpha val="25098"/>
                            </a:schemeClr>
                          </a:solidFill>
                          <a:ln w="38100">
                            <a:solidFill>
                              <a:srgbClr val="006600"/>
                            </a:solidFill>
                            <a:miter lim="800000"/>
                            <a:headEnd/>
                            <a:tailEnd/>
                          </a:ln>
                        </wps:spPr>
                        <wps:bodyPr rot="0" vert="horz" wrap="square" lIns="91440" tIns="45720" rIns="91440" bIns="45720" anchor="ctr" anchorCtr="0" upright="1">
                          <a:noAutofit/>
                        </wps:bodyPr>
                      </wps:wsp>
                      <wps:wsp>
                        <wps:cNvPr id="24" name="Hexagon 128"/>
                        <wps:cNvSpPr>
                          <a:spLocks noChangeArrowheads="1"/>
                        </wps:cNvSpPr>
                        <wps:spPr bwMode="auto">
                          <a:xfrm>
                            <a:off x="55645" y="33887"/>
                            <a:ext cx="9950" cy="9000"/>
                          </a:xfrm>
                          <a:prstGeom prst="hexagon">
                            <a:avLst>
                              <a:gd name="adj" fmla="val 25003"/>
                              <a:gd name="vf" fmla="val 115470"/>
                            </a:avLst>
                          </a:prstGeom>
                          <a:solidFill>
                            <a:schemeClr val="tx2">
                              <a:lumMod val="20000"/>
                              <a:lumOff val="80000"/>
                              <a:alpha val="25098"/>
                            </a:schemeClr>
                          </a:solidFill>
                          <a:ln w="38100">
                            <a:solidFill>
                              <a:srgbClr val="0000CC"/>
                            </a:solidFill>
                            <a:miter lim="800000"/>
                            <a:headEnd/>
                            <a:tailEnd/>
                          </a:ln>
                        </wps:spPr>
                        <wps:bodyPr rot="0" vert="horz" wrap="square" lIns="91440" tIns="45720" rIns="91440" bIns="45720" anchor="ctr" anchorCtr="0" upright="1">
                          <a:noAutofit/>
                        </wps:bodyPr>
                      </wps:wsp>
                      <wps:wsp>
                        <wps:cNvPr id="25" name="Hexagon 129"/>
                        <wps:cNvSpPr>
                          <a:spLocks noChangeArrowheads="1"/>
                        </wps:cNvSpPr>
                        <wps:spPr bwMode="auto">
                          <a:xfrm>
                            <a:off x="55635" y="42900"/>
                            <a:ext cx="9950" cy="9000"/>
                          </a:xfrm>
                          <a:prstGeom prst="hexagon">
                            <a:avLst>
                              <a:gd name="adj" fmla="val 25003"/>
                              <a:gd name="vf" fmla="val 115470"/>
                            </a:avLst>
                          </a:prstGeom>
                          <a:solidFill>
                            <a:schemeClr val="tx2">
                              <a:lumMod val="20000"/>
                              <a:lumOff val="80000"/>
                              <a:alpha val="25098"/>
                            </a:schemeClr>
                          </a:solidFill>
                          <a:ln w="38100">
                            <a:solidFill>
                              <a:srgbClr val="0000CC"/>
                            </a:solidFill>
                            <a:miter lim="800000"/>
                            <a:headEnd/>
                            <a:tailEnd/>
                          </a:ln>
                        </wps:spPr>
                        <wps:bodyPr rot="0" vert="horz" wrap="square" lIns="91440" tIns="45720" rIns="91440" bIns="45720" anchor="ctr" anchorCtr="0" upright="1">
                          <a:noAutofit/>
                        </wps:bodyPr>
                      </wps:wsp>
                      <wps:wsp>
                        <wps:cNvPr id="26" name="Hexagon 130"/>
                        <wps:cNvSpPr>
                          <a:spLocks noChangeArrowheads="1"/>
                        </wps:cNvSpPr>
                        <wps:spPr bwMode="auto">
                          <a:xfrm>
                            <a:off x="55583" y="15887"/>
                            <a:ext cx="9949" cy="9000"/>
                          </a:xfrm>
                          <a:prstGeom prst="hexagon">
                            <a:avLst>
                              <a:gd name="adj" fmla="val 25000"/>
                              <a:gd name="vf" fmla="val 115470"/>
                            </a:avLst>
                          </a:prstGeom>
                          <a:solidFill>
                            <a:schemeClr val="accent3">
                              <a:lumMod val="40000"/>
                              <a:lumOff val="60000"/>
                              <a:alpha val="25098"/>
                            </a:schemeClr>
                          </a:solidFill>
                          <a:ln w="38100">
                            <a:solidFill>
                              <a:srgbClr val="006600"/>
                            </a:solidFill>
                            <a:miter lim="800000"/>
                            <a:headEnd/>
                            <a:tailEnd/>
                          </a:ln>
                        </wps:spPr>
                        <wps:bodyPr rot="0" vert="horz" wrap="square" lIns="91440" tIns="45720" rIns="91440" bIns="45720" anchor="ctr" anchorCtr="0" upright="1">
                          <a:noAutofit/>
                        </wps:bodyPr>
                      </wps:wsp>
                      <wps:wsp>
                        <wps:cNvPr id="27" name="Hexagon 131"/>
                        <wps:cNvSpPr>
                          <a:spLocks noChangeArrowheads="1"/>
                        </wps:cNvSpPr>
                        <wps:spPr bwMode="auto">
                          <a:xfrm>
                            <a:off x="55581" y="24918"/>
                            <a:ext cx="9950" cy="9000"/>
                          </a:xfrm>
                          <a:prstGeom prst="hexagon">
                            <a:avLst>
                              <a:gd name="adj" fmla="val 25003"/>
                              <a:gd name="vf" fmla="val 115470"/>
                            </a:avLst>
                          </a:prstGeom>
                          <a:solidFill>
                            <a:schemeClr val="accent3">
                              <a:lumMod val="40000"/>
                              <a:lumOff val="60000"/>
                              <a:alpha val="25098"/>
                            </a:schemeClr>
                          </a:solidFill>
                          <a:ln w="38100">
                            <a:solidFill>
                              <a:srgbClr val="006600"/>
                            </a:solidFill>
                            <a:miter lim="800000"/>
                            <a:headEnd/>
                            <a:tailEnd/>
                          </a:ln>
                        </wps:spPr>
                        <wps:bodyPr rot="0" vert="horz" wrap="square" lIns="91440" tIns="45720" rIns="91440" bIns="45720" anchor="ctr" anchorCtr="0" upright="1">
                          <a:noAutofit/>
                        </wps:bodyPr>
                      </wps:wsp>
                      <wps:wsp>
                        <wps:cNvPr id="28" name="Hexagon 132"/>
                        <wps:cNvSpPr>
                          <a:spLocks noChangeArrowheads="1"/>
                        </wps:cNvSpPr>
                        <wps:spPr bwMode="auto">
                          <a:xfrm>
                            <a:off x="63318" y="29420"/>
                            <a:ext cx="9950" cy="9000"/>
                          </a:xfrm>
                          <a:prstGeom prst="hexagon">
                            <a:avLst>
                              <a:gd name="adj" fmla="val 25003"/>
                              <a:gd name="vf" fmla="val 115470"/>
                            </a:avLst>
                          </a:prstGeom>
                          <a:solidFill>
                            <a:srgbClr val="FFFF00">
                              <a:alpha val="25098"/>
                            </a:srgbClr>
                          </a:solidFill>
                          <a:ln w="38100">
                            <a:solidFill>
                              <a:srgbClr val="FFFF00"/>
                            </a:solidFill>
                            <a:miter lim="800000"/>
                            <a:headEnd/>
                            <a:tailEnd/>
                          </a:ln>
                        </wps:spPr>
                        <wps:bodyPr rot="0" vert="horz" wrap="square" lIns="91440" tIns="45720" rIns="91440" bIns="45720" anchor="ctr" anchorCtr="0" upright="1">
                          <a:noAutofit/>
                        </wps:bodyPr>
                      </wps:wsp>
                      <wps:wsp>
                        <wps:cNvPr id="29" name="Hexagon 133"/>
                        <wps:cNvSpPr>
                          <a:spLocks noChangeArrowheads="1"/>
                        </wps:cNvSpPr>
                        <wps:spPr bwMode="auto">
                          <a:xfrm>
                            <a:off x="63308" y="38433"/>
                            <a:ext cx="9950" cy="9000"/>
                          </a:xfrm>
                          <a:prstGeom prst="hexagon">
                            <a:avLst>
                              <a:gd name="adj" fmla="val 25003"/>
                              <a:gd name="vf" fmla="val 115470"/>
                            </a:avLst>
                          </a:prstGeom>
                          <a:solidFill>
                            <a:schemeClr val="tx2">
                              <a:lumMod val="20000"/>
                              <a:lumOff val="80000"/>
                              <a:alpha val="25098"/>
                            </a:schemeClr>
                          </a:solidFill>
                          <a:ln w="38100">
                            <a:solidFill>
                              <a:srgbClr val="0000CC"/>
                            </a:solidFill>
                            <a:miter lim="800000"/>
                            <a:headEnd/>
                            <a:tailEnd/>
                          </a:ln>
                        </wps:spPr>
                        <wps:bodyPr rot="0" vert="horz" wrap="square" lIns="91440" tIns="45720" rIns="91440" bIns="45720" anchor="ctr" anchorCtr="0" upright="1">
                          <a:noAutofit/>
                        </wps:bodyPr>
                      </wps:wsp>
                      <wps:wsp>
                        <wps:cNvPr id="30" name="Hexagon 134"/>
                        <wps:cNvSpPr>
                          <a:spLocks noChangeArrowheads="1"/>
                        </wps:cNvSpPr>
                        <wps:spPr bwMode="auto">
                          <a:xfrm>
                            <a:off x="63255" y="11420"/>
                            <a:ext cx="9950" cy="9000"/>
                          </a:xfrm>
                          <a:prstGeom prst="hexagon">
                            <a:avLst>
                              <a:gd name="adj" fmla="val 25003"/>
                              <a:gd name="vf" fmla="val 115470"/>
                            </a:avLst>
                          </a:prstGeom>
                          <a:solidFill>
                            <a:schemeClr val="accent2">
                              <a:lumMod val="20000"/>
                              <a:lumOff val="80000"/>
                              <a:alpha val="25098"/>
                            </a:schemeClr>
                          </a:solidFill>
                          <a:ln w="38100">
                            <a:solidFill>
                              <a:srgbClr val="FF0000"/>
                            </a:solidFill>
                            <a:miter lim="800000"/>
                            <a:headEnd/>
                            <a:tailEnd/>
                          </a:ln>
                        </wps:spPr>
                        <wps:bodyPr rot="0" vert="horz" wrap="square" lIns="91440" tIns="45720" rIns="91440" bIns="45720" anchor="ctr" anchorCtr="0" upright="1">
                          <a:noAutofit/>
                        </wps:bodyPr>
                      </wps:wsp>
                      <wps:wsp>
                        <wps:cNvPr id="31" name="Hexagon 135"/>
                        <wps:cNvSpPr>
                          <a:spLocks noChangeArrowheads="1"/>
                        </wps:cNvSpPr>
                        <wps:spPr bwMode="auto">
                          <a:xfrm>
                            <a:off x="63254" y="20451"/>
                            <a:ext cx="9950" cy="9000"/>
                          </a:xfrm>
                          <a:prstGeom prst="hexagon">
                            <a:avLst>
                              <a:gd name="adj" fmla="val 25003"/>
                              <a:gd name="vf" fmla="val 115470"/>
                            </a:avLst>
                          </a:prstGeom>
                          <a:solidFill>
                            <a:srgbClr val="FFFF00">
                              <a:alpha val="25098"/>
                            </a:srgbClr>
                          </a:solidFill>
                          <a:ln w="38100">
                            <a:solidFill>
                              <a:srgbClr val="FFFF00"/>
                            </a:solidFill>
                            <a:miter lim="800000"/>
                            <a:headEnd/>
                            <a:tailEnd/>
                          </a:ln>
                        </wps:spPr>
                        <wps:bodyPr rot="0" vert="horz" wrap="square" lIns="91440" tIns="45720" rIns="91440" bIns="45720" anchor="ctr" anchorCtr="0" upright="1">
                          <a:noAutofit/>
                        </wps:bodyPr>
                      </wps:wsp>
                      <wps:wsp>
                        <wps:cNvPr id="192" name="Hexagon 136"/>
                        <wps:cNvSpPr>
                          <a:spLocks noChangeArrowheads="1"/>
                        </wps:cNvSpPr>
                        <wps:spPr bwMode="auto">
                          <a:xfrm>
                            <a:off x="70991" y="24953"/>
                            <a:ext cx="9949" cy="9000"/>
                          </a:xfrm>
                          <a:prstGeom prst="hexagon">
                            <a:avLst>
                              <a:gd name="adj" fmla="val 25000"/>
                              <a:gd name="vf" fmla="val 115470"/>
                            </a:avLst>
                          </a:prstGeom>
                          <a:solidFill>
                            <a:srgbClr val="FFFF00">
                              <a:alpha val="25098"/>
                            </a:srgbClr>
                          </a:solidFill>
                          <a:ln w="38100">
                            <a:solidFill>
                              <a:srgbClr val="FFFF00"/>
                            </a:solidFill>
                            <a:miter lim="800000"/>
                            <a:headEnd/>
                            <a:tailEnd/>
                          </a:ln>
                        </wps:spPr>
                        <wps:bodyPr rot="0" vert="horz" wrap="square" lIns="91440" tIns="45720" rIns="91440" bIns="45720" anchor="ctr" anchorCtr="0" upright="1">
                          <a:noAutofit/>
                        </wps:bodyPr>
                      </wps:wsp>
                      <wps:wsp>
                        <wps:cNvPr id="193" name="Hexagon 137"/>
                        <wps:cNvSpPr>
                          <a:spLocks noChangeArrowheads="1"/>
                        </wps:cNvSpPr>
                        <wps:spPr bwMode="auto">
                          <a:xfrm>
                            <a:off x="70981" y="33966"/>
                            <a:ext cx="9949" cy="9000"/>
                          </a:xfrm>
                          <a:prstGeom prst="hexagon">
                            <a:avLst>
                              <a:gd name="adj" fmla="val 25000"/>
                              <a:gd name="vf" fmla="val 115470"/>
                            </a:avLst>
                          </a:prstGeom>
                          <a:solidFill>
                            <a:srgbClr val="FFFF00">
                              <a:alpha val="25098"/>
                            </a:srgbClr>
                          </a:solidFill>
                          <a:ln w="38100">
                            <a:solidFill>
                              <a:srgbClr val="FFFF00"/>
                            </a:solidFill>
                            <a:miter lim="800000"/>
                            <a:headEnd/>
                            <a:tailEnd/>
                          </a:ln>
                        </wps:spPr>
                        <wps:bodyPr rot="0" vert="horz" wrap="square" lIns="91440" tIns="45720" rIns="91440" bIns="45720" anchor="ctr" anchorCtr="0" upright="1">
                          <a:noAutofit/>
                        </wps:bodyPr>
                      </wps:wsp>
                      <wps:wsp>
                        <wps:cNvPr id="194" name="Hexagon 138"/>
                        <wps:cNvSpPr>
                          <a:spLocks noChangeArrowheads="1"/>
                        </wps:cNvSpPr>
                        <wps:spPr bwMode="auto">
                          <a:xfrm>
                            <a:off x="70928" y="6953"/>
                            <a:ext cx="9950" cy="9000"/>
                          </a:xfrm>
                          <a:prstGeom prst="hexagon">
                            <a:avLst>
                              <a:gd name="adj" fmla="val 25003"/>
                              <a:gd name="vf" fmla="val 115470"/>
                            </a:avLst>
                          </a:prstGeom>
                          <a:solidFill>
                            <a:schemeClr val="accent2">
                              <a:lumMod val="20000"/>
                              <a:lumOff val="80000"/>
                              <a:alpha val="25098"/>
                            </a:schemeClr>
                          </a:solidFill>
                          <a:ln w="38100">
                            <a:solidFill>
                              <a:srgbClr val="FF0000"/>
                            </a:solidFill>
                            <a:miter lim="800000"/>
                            <a:headEnd/>
                            <a:tailEnd/>
                          </a:ln>
                        </wps:spPr>
                        <wps:bodyPr rot="0" vert="horz" wrap="square" lIns="91440" tIns="45720" rIns="91440" bIns="45720" anchor="ctr" anchorCtr="0" upright="1">
                          <a:noAutofit/>
                        </wps:bodyPr>
                      </wps:wsp>
                      <wps:wsp>
                        <wps:cNvPr id="195" name="Hexagon 139"/>
                        <wps:cNvSpPr>
                          <a:spLocks noChangeArrowheads="1"/>
                        </wps:cNvSpPr>
                        <wps:spPr bwMode="auto">
                          <a:xfrm>
                            <a:off x="70927" y="15983"/>
                            <a:ext cx="9950" cy="9001"/>
                          </a:xfrm>
                          <a:prstGeom prst="hexagon">
                            <a:avLst>
                              <a:gd name="adj" fmla="val 25000"/>
                              <a:gd name="vf" fmla="val 115470"/>
                            </a:avLst>
                          </a:prstGeom>
                          <a:solidFill>
                            <a:srgbClr val="FFFF00">
                              <a:alpha val="25098"/>
                            </a:srgbClr>
                          </a:solidFill>
                          <a:ln w="38100">
                            <a:solidFill>
                              <a:srgbClr val="FFFF00"/>
                            </a:solidFill>
                            <a:miter lim="800000"/>
                            <a:headEnd/>
                            <a:tailEnd/>
                          </a:ln>
                        </wps:spPr>
                        <wps:bodyPr rot="0" vert="horz" wrap="square" lIns="91440" tIns="45720" rIns="91440" bIns="45720" anchor="ctr" anchorCtr="0" upright="1">
                          <a:noAutofit/>
                        </wps:bodyPr>
                      </wps:wsp>
                      <wps:wsp>
                        <wps:cNvPr id="196" name="Hexagon 140"/>
                        <wps:cNvSpPr>
                          <a:spLocks noChangeArrowheads="1"/>
                        </wps:cNvSpPr>
                        <wps:spPr bwMode="auto">
                          <a:xfrm>
                            <a:off x="70928" y="43057"/>
                            <a:ext cx="9950" cy="9000"/>
                          </a:xfrm>
                          <a:prstGeom prst="hexagon">
                            <a:avLst>
                              <a:gd name="adj" fmla="val 25003"/>
                              <a:gd name="vf" fmla="val 115470"/>
                            </a:avLst>
                          </a:prstGeom>
                          <a:solidFill>
                            <a:schemeClr val="accent2">
                              <a:lumMod val="20000"/>
                              <a:lumOff val="80000"/>
                              <a:alpha val="25098"/>
                            </a:schemeClr>
                          </a:solidFill>
                          <a:ln w="38100">
                            <a:solidFill>
                              <a:srgbClr val="FF0000"/>
                            </a:solidFill>
                            <a:miter lim="800000"/>
                            <a:headEnd/>
                            <a:tailEnd/>
                          </a:ln>
                        </wps:spPr>
                        <wps:bodyPr rot="0" vert="horz" wrap="square" lIns="91440" tIns="45720" rIns="91440" bIns="45720" anchor="ctr" anchorCtr="0" upright="1">
                          <a:noAutofit/>
                        </wps:bodyPr>
                      </wps:wsp>
                      <wps:wsp>
                        <wps:cNvPr id="197" name="Hexagon 141"/>
                        <wps:cNvSpPr>
                          <a:spLocks noChangeArrowheads="1"/>
                        </wps:cNvSpPr>
                        <wps:spPr bwMode="auto">
                          <a:xfrm>
                            <a:off x="40132" y="15887"/>
                            <a:ext cx="9950" cy="9000"/>
                          </a:xfrm>
                          <a:prstGeom prst="hexagon">
                            <a:avLst>
                              <a:gd name="adj" fmla="val 25003"/>
                              <a:gd name="vf" fmla="val 115470"/>
                            </a:avLst>
                          </a:prstGeom>
                          <a:solidFill>
                            <a:schemeClr val="accent3">
                              <a:lumMod val="40000"/>
                              <a:lumOff val="60000"/>
                              <a:alpha val="25098"/>
                            </a:schemeClr>
                          </a:solidFill>
                          <a:ln w="38100">
                            <a:solidFill>
                              <a:srgbClr val="006600"/>
                            </a:solidFill>
                            <a:miter lim="800000"/>
                            <a:headEnd/>
                            <a:tailEnd/>
                          </a:ln>
                        </wps:spPr>
                        <wps:bodyPr rot="0" vert="horz" wrap="square" lIns="91440" tIns="45720" rIns="91440" bIns="45720" anchor="ctr" anchorCtr="0" upright="1">
                          <a:noAutofit/>
                        </wps:bodyPr>
                      </wps:wsp>
                      <wps:wsp>
                        <wps:cNvPr id="198" name="Hexagon 142"/>
                        <wps:cNvSpPr>
                          <a:spLocks noChangeArrowheads="1"/>
                        </wps:cNvSpPr>
                        <wps:spPr bwMode="auto">
                          <a:xfrm>
                            <a:off x="40237" y="24979"/>
                            <a:ext cx="9950" cy="9000"/>
                          </a:xfrm>
                          <a:prstGeom prst="hexagon">
                            <a:avLst>
                              <a:gd name="adj" fmla="val 25003"/>
                              <a:gd name="vf" fmla="val 115470"/>
                            </a:avLst>
                          </a:prstGeom>
                          <a:solidFill>
                            <a:schemeClr val="accent3">
                              <a:lumMod val="40000"/>
                              <a:lumOff val="60000"/>
                              <a:alpha val="25098"/>
                            </a:schemeClr>
                          </a:solidFill>
                          <a:ln w="38100">
                            <a:solidFill>
                              <a:srgbClr val="006600"/>
                            </a:solidFill>
                            <a:miter lim="800000"/>
                            <a:headEnd/>
                            <a:tailEnd/>
                          </a:ln>
                        </wps:spPr>
                        <wps:bodyPr rot="0" vert="horz" wrap="square" lIns="91440" tIns="45720" rIns="91440" bIns="45720" anchor="ctr" anchorCtr="0" upright="1">
                          <a:noAutofit/>
                        </wps:bodyPr>
                      </wps:wsp>
                    </wpg:wgp>
                  </a:graphicData>
                </a:graphic>
              </wp:inline>
            </w:drawing>
          </mc:Choice>
          <mc:Fallback xmlns:w15="http://schemas.microsoft.com/office/word/2012/wordml">
            <w:pict>
              <v:group w14:anchorId="4C6642F7" id="Group 31" o:spid="_x0000_s1026" style="width:451.3pt;height:408.4pt;mso-position-horizontal-relative:char;mso-position-vertical-relative:line" coordorigin="10959,2686" coordsize="73040,66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style="position:absolute;left:10959;top:2686;width:73041;height:66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RMKbDAAAA2gAAAA8AAABkcnMvZG93bnJldi54bWxEj91qwkAUhO8LvsNyBO/qpiJqo2sIgiIU&#10;Ee3f7SF7zIZmz4bsqqlP3y0IXg4z8w2zyDpbiwu1vnKs4GWYgCAunK64VPDxvn6egfABWWPtmBT8&#10;kods2XtaYKrdlQ90OYZSRAj7FBWYEJpUSl8YsuiHriGO3sm1FkOUbSl1i9cIt7UcJclEWqw4Lhhs&#10;aGWo+DmerYLbtJuu3safm1eZ7833l5nUO4dKDfpdPgcRqAuP8L291QpG8H8l3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EwpsMAAADaAAAADwAAAAAAAAAAAAAAAACf&#10;AgAAZHJzL2Rvd25yZXYueG1sUEsFBgAAAAAEAAQA9wAAAI8DAAAAAA==&#10;" filled="t" fillcolor="#eaf1dd [662]" stroked="t" strokecolor="black [3213]" strokeweight="3pt">
                  <v:fill opacity="16448f"/>
                  <v:imagedata r:id="rId16" o:title=""/>
                </v:shape>
                <v:shape id="Hexagon 97" o:spid="_x0000_s1028" type="#_x0000_t9" style="position:absolute;left:24882;top:34012;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RdMIA&#10;AADaAAAADwAAAGRycy9kb3ducmV2LnhtbESPzW7CMBCE75V4B2uReisORK1QwCBA0PbQAwQeYBVv&#10;fkS8jmwT0revKyFxHM3MN5rlejCt6Mn5xrKC6SQBQVxY3XCl4HI+vM1B+ICssbVMCn7Jw3o1elli&#10;pu2dT9TnoRIRwj5DBXUIXSalL2oy6Ce2I45eaZ3BEKWrpHZ4j3DTylmSfEiDDceFGjva1VRc85tR&#10;gNt+/5Prr/Tdd2npdkHOPo+lUq/jYbMAEWgIz/Cj/a0VpPB/Jd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pF0wgAAANoAAAAPAAAAAAAAAAAAAAAAAJgCAABkcnMvZG93&#10;bnJldi54bWxQSwUGAAAAAAQABAD1AAAAhwMAAAAA&#10;" adj="4885" fillcolor="#f2dbdb [661]" strokecolor="red" strokeweight="3pt">
                  <v:fill opacity="16448f"/>
                </v:shape>
                <v:line id="Straight Connector 98" o:spid="_x0000_s1029" style="position:absolute;flip:y;visibility:visible;mso-wrap-style:square" from="17019,10079" to="64063,4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ZPMEAAADaAAAADwAAAGRycy9kb3ducmV2LnhtbESPQYvCMBSE7wv+h/CEva2pIrJUo4gg&#10;CIJgXQp7e9s8m2LzUpqo2X9vBMHjMDPfMItVtK24Ue8bxwrGowwEceV0w7WCn9P26xuED8gaW8ek&#10;4J88rJaDjwXm2t35SLci1CJB2OeowITQ5VL6ypBFP3IdcfLOrrcYkuxrqXu8J7ht5STLZtJiw2nB&#10;YEcbQ9WluFoFWVsYdy3jgX7jqbSy/JuF416pz2Fcz0EEiuEdfrV3WsEUnlfSDZ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bxk8wQAAANoAAAAPAAAAAAAAAAAAAAAA&#10;AKECAABkcnMvZG93bnJldi54bWxQSwUGAAAAAAQABAD5AAAAjwMAAAAA&#10;" strokecolor="red" strokeweight=".5pt">
                  <v:stroke joinstyle="miter"/>
                </v:line>
                <v:line id="Straight Connector 99" o:spid="_x0000_s1030" style="position:absolute;visibility:visible;mso-wrap-style:square" from="64227,10037" to="80853,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KFb8AAADaAAAADwAAAGRycy9kb3ducmV2LnhtbESPzQrCMBCE74LvEFbwIpoqKFqNooLg&#10;xYM/D7A2a1tsNqWJtvr0RhA8DjPzDbNYNaYQT6pcblnBcBCBIE6szjlVcDnv+lMQziNrLCyTghc5&#10;WC3brQXG2tZ8pOfJpyJA2MWoIPO+jKV0SUYG3cCWxMG72cqgD7JKpa6wDnBTyFEUTaTBnMNChiVt&#10;M0rup4dRMJL6ME2Otnd21/cm713Wdz+rlep2mvUchKfG/8O/9l4rGMP3SrgBcv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EUKFb8AAADaAAAADwAAAAAAAAAAAAAAAACh&#10;AgAAZHJzL2Rvd25yZXYueG1sUEsFBgAAAAAEAAQA+QAAAI0DAAAAAA==&#10;" strokecolor="red" strokeweight=".5pt">
                  <v:stroke joinstyle="miter"/>
                </v:line>
                <v:shape id="Hexagon 100" o:spid="_x0000_s1031" type="#_x0000_t9" style="position:absolute;left:17234;top:38547;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gm8MA&#10;AADaAAAADwAAAGRycy9kb3ducmV2LnhtbESPQWvCQBSE7wX/w/IEb3VjD2mNriKCkJNt0h709sg+&#10;k2D2bdzdmvjvu4VCj8PMfMOst6PpxJ2cby0rWMwTEMSV1S3XCr4+D89vIHxA1thZJgUP8rDdTJ7W&#10;mGk7cEH3MtQiQthnqKAJoc+k9FVDBv3c9sTRu1hnMETpaqkdDhFuOvmSJKk02HJcaLCnfUPVtfw2&#10;Ct5fdXFOj+nyA/OyHvJi7063h1Kz6bhbgQg0hv/wXzvXClL4vRJv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Ggm8MAAADaAAAADwAAAAAAAAAAAAAAAACYAgAAZHJzL2Rv&#10;d25yZXYueG1sUEsFBgAAAAAEAAQA9QAAAIgDAAAAAA==&#10;" adj="4885" fillcolor="#c6d9f1 [671]" strokecolor="#00c" strokeweight="3pt">
                  <v:fill opacity="16448f"/>
                </v:shape>
                <v:shape id="Hexagon 101" o:spid="_x0000_s1032" type="#_x0000_t9" style="position:absolute;left:17234;top:47559;width:9950;height:9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vhsEA&#10;AADaAAAADwAAAGRycy9kb3ducmV2LnhtbESPy2rDMBBF94X8g5hAdo3chMbFjWKCcSHLNjVdD9bU&#10;MrFGxlL9+PuoUOjych+He8xn24mRBt86VvC0TUAQ10633CioPt8eX0D4gKyxc0wKFvKQn1YPR8y0&#10;m/iDxmtoRBxhn6ECE0KfSelrQxb91vXE0ft2g8UQ5dBIPeAUx20nd0lykBZbjgSDPRWG6tv1x0bI&#10;tIx1KauyOHyl0/7ZlMV7cVNqs57PryACzeE//Ne+aAUp/F6JN0Ce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874bBAAAA2gAAAA8AAAAAAAAAAAAAAAAAmAIAAGRycy9kb3du&#10;cmV2LnhtbFBLBQYAAAAABAAEAPUAAACGAwAAAAA=&#10;" adj="4885" fillcolor="yellow" strokecolor="yellow" strokeweight="3pt">
                  <v:fill opacity="16448f"/>
                </v:shape>
                <v:shape id="Hexagon 102" o:spid="_x0000_s1033" type="#_x0000_t9" style="position:absolute;left:17234;top:56590;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79L4A&#10;AADaAAAADwAAAGRycy9kb3ducmV2LnhtbERPTWvCQBC9C/0PyxR6000t2hJdpYQUerQ29Dxkx2ww&#10;OxuyaxL/fedQ6PHxvvfH2XdqpCG2gQ08rzJQxHWwLTcGqu+P5RuomJAtdoHJwJ0iHA8Piz3mNkz8&#10;ReM5NUpCOOZowKXU51rH2pHHuAo9sXCXMHhMAodG2wEnCfedXmfZVntsWRoc9lQ4qq/nm5eS6T7W&#10;pa7KYvvzOr1sXFmciqsxT4/z+w5Uojn9i//cn9aAbJUrcgP04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je/S+AAAA2gAAAA8AAAAAAAAAAAAAAAAAmAIAAGRycy9kb3ducmV2&#10;LnhtbFBLBQYAAAAABAAEAPUAAACDAwAAAAA=&#10;" adj="4885" fillcolor="yellow" strokecolor="yellow" strokeweight="3pt">
                  <v:fill opacity="16448f"/>
                </v:shape>
                <v:line id="Straight Connector 103" o:spid="_x0000_s1034" style="position:absolute;visibility:visible;mso-wrap-style:square" from="17067,43194" to="17186,6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gAEL8AAADaAAAADwAAAGRycy9kb3ducmV2LnhtbESPwQrCMBBE74L/EFbwIprqQbQaRQXB&#10;iwe1H7A2a1tsNqWJtvr1RhA8DjPzhlmuW1OKJ9WusKxgPIpAEKdWF5wpSC774QyE88gaS8uk4EUO&#10;1qtuZ4mxtg2f6Hn2mQgQdjEqyL2vYildmpNBN7IVcfButjbog6wzqWtsAtyUchJFU2mw4LCQY0W7&#10;nNL7+WEUTKQ+ztKTHVzc9b0tBsnm7ueNUv1eu1mA8NT6f/jXPmgFc/heCTd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QgAEL8AAADaAAAADwAAAAAAAAAAAAAAAACh&#10;AgAAZHJzL2Rvd25yZXYueG1sUEsFBgAAAAAEAAQA+QAAAI0DAAAAAA==&#10;" strokecolor="red" strokeweight=".5pt">
                  <v:stroke joinstyle="miter"/>
                </v:line>
                <v:shape id="Hexagon 104" o:spid="_x0000_s1035" type="#_x0000_t9" style="position:absolute;left:24872;top:43025;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BesQA&#10;AADbAAAADwAAAGRycy9kb3ducmV2LnhtbESPzW4CMQyE75V4h8hIvZUsICq0JaCC+sOhB1j6ANbG&#10;+6NunFWSLtu3rw9I3GzNeObzZje6Tg0UYuvZwHyWgSIuvW25NvB9eX9ag4oJ2WLnmQz8UYTddvKw&#10;wdz6K59pKFKtJIRjjgaalPpc61g25DDOfE8sWuWDwyRrqLUNeJVw1+lFlj1rhy1LQ4M9HRoqf4pf&#10;ZwD3w9tXYT+Xq9gvq3BIevFxqox5nI6vL6ASjeluvl0freALvfwiA+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cwXrEAAAA2wAAAA8AAAAAAAAAAAAAAAAAmAIAAGRycy9k&#10;b3ducmV2LnhtbFBLBQYAAAAABAAEAPUAAACJAwAAAAA=&#10;" adj="4885" fillcolor="#f2dbdb [661]" strokecolor="red" strokeweight="3pt">
                  <v:fill opacity="16448f"/>
                </v:shape>
                <v:shape id="Hexagon 105" o:spid="_x0000_s1036" type="#_x0000_t9" style="position:absolute;left:24871;top:52055;width:9949;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6y8IA&#10;AADbAAAADwAAAGRycy9kb3ducmV2LnhtbESPW4vCMBCF34X9D2EW9k1Td/FCNcpSKuyjN3wemrEp&#10;NpPSxLb++40g+DbDOXO+M+vtYGvRUesrxwqmkwQEceF0xaWC82k3XoLwAVlj7ZgUPMjDdvMxWmOq&#10;Xc8H6o6hFDGEfYoKTAhNKqUvDFn0E9cQR+3qWoshrm0pdYt9DLe1/E6SubRYcSQYbCgzVNyOdxsh&#10;/aMrcnnOs/ll0f/MTJ7ts5tSX5/D7wpEoCG8za/rPx3rT+H5Sxx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rLwgAAANsAAAAPAAAAAAAAAAAAAAAAAJgCAABkcnMvZG93&#10;bnJldi54bWxQSwUGAAAAAAQABAD1AAAAhwMAAAAA&#10;" adj="4885" fillcolor="yellow" strokecolor="yellow" strokeweight="3pt">
                  <v:fill opacity="16448f"/>
                </v:shape>
                <v:shape id="Hexagon 106" o:spid="_x0000_s1037" type="#_x0000_t9" style="position:absolute;left:32581;top:29480;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6lsEA&#10;AADbAAAADwAAAGRycy9kb3ducmV2LnhtbERPzWrCQBC+C32HZQredGOkIqmbYKXaHjxo2gcYspMf&#10;mp0Nu2tM375bKPQ2H9/v7IrJ9GIk5zvLClbLBARxZXXHjYLPj+NiC8IHZI29ZVLwTR6K/GG2w0zb&#10;O19pLEMjYgj7DBW0IQyZlL5qyaBf2oE4crV1BkOErpHa4T2Gm16mSbKRBjuODS0OdGip+ipvRgG+&#10;jK/nUr+tn/ywrt0hyPR0qZWaP077ZxCBpvAv/nO/6zg/hd9f4gE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pbBAAAA2wAAAA8AAAAAAAAAAAAAAAAAmAIAAGRycy9kb3du&#10;cmV2LnhtbFBLBQYAAAAABAAEAPUAAACGAwAAAAA=&#10;" adj="4885" fillcolor="#f2dbdb [661]" strokecolor="red" strokeweight="3pt">
                  <v:fill opacity="16448f"/>
                </v:shape>
                <v:shape id="Hexagon 107" o:spid="_x0000_s1038" type="#_x0000_t9" style="position:absolute;left:32571;top:38492;width:9950;height:9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fDcAA&#10;AADbAAAADwAAAGRycy9kb3ducmV2LnhtbERPzWoCMRC+F3yHMEJvNatLi6xGUdG2hx509QGGzewP&#10;biZLEtft2zcFwdt8fL+zXA+mFT0531hWMJ0kIIgLqxuuFFzOh7c5CB+QNbaWScEveVivRi9LzLS9&#10;84n6PFQihrDPUEEdQpdJ6YuaDPqJ7YgjV1pnMEToKqkd3mO4aeUsST6kwYZjQ40d7WoqrvnNKMBt&#10;v//J9Vf67ru0dLsgZ5/HUqnX8bBZgAg0hKf44f7WcX4K/7/E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5fDcAAAADbAAAADwAAAAAAAAAAAAAAAACYAgAAZHJzL2Rvd25y&#10;ZXYueG1sUEsFBgAAAAAEAAQA9QAAAIUDAAAAAA==&#10;" adj="4885" fillcolor="#f2dbdb [661]" strokecolor="red" strokeweight="3pt">
                  <v:fill opacity="16448f"/>
                </v:shape>
                <v:shape id="Hexagon 108" o:spid="_x0000_s1039" type="#_x0000_t9" style="position:absolute;left:32570;top:47523;width:9949;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HecEA&#10;AADbAAAADwAAAGRycy9kb3ducmV2LnhtbERPyW7CMBC9V+IfrEHiVhyWIhQwCFBpe+AAgQ8YxZNF&#10;xOPIdkP697hSpd7m6a2z3vamER05X1tWMBknIIhzq2suFdyux9clCB+QNTaWScEPedhuBi9rTLV9&#10;8IW6LJQihrBPUUEVQptK6fOKDPqxbYkjV1hnMEToSqkdPmK4aeQ0SRbSYM2xocKWDhXl9+zbKMB9&#10;937K9Ofszbezwh2CnH6cC6VGw363AhGoD//iP/eXjvPn8PtLPE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nx3nBAAAA2wAAAA8AAAAAAAAAAAAAAAAAmAIAAGRycy9kb3du&#10;cmV2LnhtbFBLBQYAAAAABAAEAPUAAACGAwAAAAA=&#10;" adj="4885" fillcolor="#f2dbdb [661]" strokecolor="red" strokeweight="3pt">
                  <v:fill opacity="16448f"/>
                </v:shape>
                <v:shape id="Hexagon 112" o:spid="_x0000_s1040" type="#_x0000_t9" style="position:absolute;left:40300;top:33992;width:9949;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i4sEA&#10;AADbAAAADwAAAGRycy9kb3ducmV2LnhtbERPyW7CMBC9I/UfrKnUGzgNAqGAiSiiy4FDG/iAUTxZ&#10;RDyObBPSv68rIXGbp7fOJh9NJwZyvrWs4HWWgCAurW65VnA+vU9XIHxA1thZJgW/5CHfPk02mGl7&#10;4x8ailCLGMI+QwVNCH0mpS8bMuhntieOXGWdwRChq6V2eIvhppNpkiylwZZjQ4M97RsqL8XVKMC3&#10;4XAs9Od84ft55fZBph/flVIvz+NuDSLQGB7iu/tLx/kL+P8lH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rYuLBAAAA2wAAAA8AAAAAAAAAAAAAAAAAmAIAAGRycy9kb3du&#10;cmV2LnhtbFBLBQYAAAAABAAEAPUAAACGAwAAAAA=&#10;" adj="4885" fillcolor="#f2dbdb [661]" strokecolor="red" strokeweight="3pt">
                  <v:fill opacity="16448f"/>
                </v:shape>
                <v:shape id="Hexagon 113" o:spid="_x0000_s1041" type="#_x0000_t9" style="position:absolute;left:40290;top:43005;width:9949;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8lcEA&#10;AADbAAAADwAAAGRycy9kb3ducmV2LnhtbERPyWrDMBC9F/oPYgq91XIdEoITxaShSw49JE4+YLDG&#10;C7FGRlId9++rQKC3ebx11sVkejGS851lBa9JCoK4srrjRsH59PGyBOEDssbeMin4JQ/F5vFhjbm2&#10;Vz7SWIZGxBD2OSpoQxhyKX3VkkGf2IE4crV1BkOErpHa4TWGm15mabqQBjuODS0OtGupupQ/RgG+&#10;je/fpf6azf0wq90uyOzzUCv1/DRtVyACTeFffHfvdZy/gNsv8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5/JXBAAAA2wAAAA8AAAAAAAAAAAAAAAAAmAIAAGRycy9kb3du&#10;cmV2LnhtbFBLBQYAAAAABAAEAPUAAACGAwAAAAA=&#10;" adj="4885" fillcolor="#f2dbdb [661]" strokecolor="red" strokeweight="3pt">
                  <v:fill opacity="16448f"/>
                </v:shape>
                <v:shape id="Hexagon 114" o:spid="_x0000_s1042" type="#_x0000_t9" style="position:absolute;left:40288;top:52035;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x38MA&#10;AADbAAAADwAAAGRycy9kb3ducmV2LnhtbERPTYvCMBC9C/sfwizsRTR1D1qqUVxB8CCidQ97HJqx&#10;LTaTbhNr9dcbQfA2j/c5s0VnKtFS40rLCkbDCARxZnXJuYLf43oQg3AeWWNlmRTcyMFi/tGbYaLt&#10;lQ/Upj4XIYRdggoK7+tESpcVZNANbU0cuJNtDPoAm1zqBq8h3FTyO4rG0mDJoaHAmlYFZef0YhTs&#10;2v7u756uz/tN3r9EP1V8/L9vlfr67JZTEJ46/xa/3Bsd5k/g+Us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Hx38MAAADbAAAADwAAAAAAAAAAAAAAAACYAgAAZHJzL2Rv&#10;d25yZXYueG1sUEsFBgAAAAAEAAQA9QAAAIgDAAAAAA==&#10;" adj="4885" fillcolor="#d6e3bc [1302]" strokecolor="#060" strokeweight="3pt">
                  <v:fill opacity="16448f"/>
                </v:shape>
                <v:shape id="Hexagon 115" o:spid="_x0000_s1043" type="#_x0000_t9" style="position:absolute;left:32550;top:56528;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5lrcUA&#10;AADbAAAADwAAAGRycy9kb3ducmV2LnhtbESPQWvCQBCF7wX/wzKCF6mbeigSXUUFwUORGj14HLLT&#10;JJidjdk1pv76zkHobYb35r1vFqve1aqjNlSeDXxMElDEubcVFwbOp937DFSIyBZrz2TglwKsloO3&#10;BabWP/hIXRYLJSEcUjRQxtikWoe8JIdh4hti0X586zDK2hbatviQcFfraZJ8aocVS0OJDW1Lyq/Z&#10;3Rk4dOPD5Zntrt/7YnxPNvXsdHt+GTMa9us5qEh9/De/rvdW8AVWfpEB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mWtxQAAANsAAAAPAAAAAAAAAAAAAAAAAJgCAABkcnMv&#10;ZG93bnJldi54bWxQSwUGAAAAAAQABAD1AAAAigMAAAAA&#10;" adj="4885" fillcolor="#d6e3bc [1302]" strokecolor="#060" strokeweight="3pt">
                  <v:fill opacity="16448f"/>
                </v:shape>
                <v:shape id="Hexagon 123" o:spid="_x0000_s1044" type="#_x0000_t9" style="position:absolute;left:47972;top:29368;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ANsQA&#10;AADbAAAADwAAAGRycy9kb3ducmV2LnhtbERPTWvCQBC9F/wPywi9SN20h6LRNWgh4KGENnrocciO&#10;STA7m2bXJPXXdwXB2zze56yT0TSip87VlhW8ziMQxIXVNZcKjof0ZQHCeWSNjWVS8EcOks3kaY2x&#10;tgN/U5/7UoQQdjEqqLxvYyldUZFBN7ctceBOtjPoA+xKqTscQrhp5FsUvUuDNYeGClv6qKg45xej&#10;IOtn2c81T89f+3J2iXbN4vB7/VTqeTpuVyA8jf4hvrv3Osxfwu2XcI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iwDbEAAAA2wAAAA8AAAAAAAAAAAAAAAAAmAIAAGRycy9k&#10;b3ducmV2LnhtbFBLBQYAAAAABAAEAPUAAACJAwAAAAA=&#10;" adj="4885" fillcolor="#d6e3bc [1302]" strokecolor="#060" strokeweight="3pt">
                  <v:fill opacity="16448f"/>
                </v:shape>
                <v:shape id="Hexagon 124" o:spid="_x0000_s1045" type="#_x0000_t9" style="position:absolute;left:47962;top:38380;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CTMEA&#10;AADbAAAADwAAAGRycy9kb3ducmV2LnhtbERPPW/CMBDdkfgP1iF1A6cMgaYYVCEhZaJN2qHdTvGR&#10;RMTnYBsS/n09IDE+ve/NbjSduJHzrWUFr4sEBHFldcu1gp/vw3wNwgdkjZ1lUnAnD7vtdLLBTNuB&#10;C7qVoRYxhH2GCpoQ+kxKXzVk0C9sTxy5k3UGQ4SultrhEMNNJ5dJkkqDLceGBnvaN1Sdy6tR8LnS&#10;xV96TN++MC/rIS/27vdyV+plNn68gwg0hqf44c61gmVcH7/EH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awkzBAAAA2wAAAA8AAAAAAAAAAAAAAAAAmAIAAGRycy9kb3du&#10;cmV2LnhtbFBLBQYAAAAABAAEAPUAAACGAwAAAAA=&#10;" adj="4885" fillcolor="#c6d9f1 [671]" strokecolor="#00c" strokeweight="3pt">
                  <v:fill opacity="16448f"/>
                </v:shape>
                <v:shape id="Hexagon 125" o:spid="_x0000_s1046" type="#_x0000_t9" style="position:absolute;left:47961;top:47411;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n18QA&#10;AADbAAAADwAAAGRycy9kb3ducmV2LnhtbESPQWvCQBSE74L/YXmF3nSjh9hGVylCIafWRA/19sg+&#10;k2D2bdzdmvjvu4VCj8PMfMNsdqPpxJ2cby0rWMwTEMSV1S3XCk7H99kLCB+QNXaWScGDPOy208kG&#10;M20HLuhehlpECPsMFTQh9JmUvmrIoJ/bnjh6F+sMhihdLbXDIcJNJ5dJkkqDLceFBnvaN1Rdy2+j&#10;4HOli3P6kb4eMC/rIS/27uv2UOr5aXxbgwg0hv/wXzvXCpYL+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Z9fEAAAA2wAAAA8AAAAAAAAAAAAAAAAAmAIAAGRycy9k&#10;b3ducmV2LnhtbFBLBQYAAAAABAAEAPUAAACJAwAAAAA=&#10;" adj="4885" fillcolor="#c6d9f1 [671]" strokecolor="#00c" strokeweight="3pt">
                  <v:fill opacity="16448f"/>
                </v:shape>
                <v:shape id="Hexagon 126" o:spid="_x0000_s1047" type="#_x0000_t9" style="position:absolute;left:47910;top:11368;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Y+sUA&#10;AADbAAAADwAAAGRycy9kb3ducmV2LnhtbESPQYvCMBSE7wv+h/AEL7Km9iBSjbIrCB5E1taDx0fz&#10;ti02L7WJtfrrN4Kwx2FmvmGW697UoqPWVZYVTCcRCOLc6ooLBads+zkH4TyyxtoyKXiQg/Vq8LHE&#10;RNs7H6lLfSEChF2CCkrvm0RKl5dk0E1sQxy8X9sa9EG2hdQt3gPc1DKOopk0WHFYKLGhTUn5Jb0Z&#10;BYdufDg/0+3lZ1eMb9F3Pc+uz71So2H/tQDhqff/4Xd7pxXEMby+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pj6xQAAANsAAAAPAAAAAAAAAAAAAAAAAJgCAABkcnMv&#10;ZG93bnJldi54bWxQSwUGAAAAAAQABAD1AAAAigMAAAAA&#10;" adj="4885" fillcolor="#d6e3bc [1302]" strokecolor="#060" strokeweight="3pt">
                  <v:fill opacity="16448f"/>
                </v:shape>
                <v:shape id="Hexagon 127" o:spid="_x0000_s1048" type="#_x0000_t9" style="position:absolute;left:47909;top:20398;width:9949;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9YcYA&#10;AADbAAAADwAAAGRycy9kb3ducmV2LnhtbESPQWvCQBSE7wX/w/KEXkQ3TaFIdBUtBHIoYmMPHh/Z&#10;ZxLMvk2zm5j667tCocdhZr5h1tvRNGKgztWWFbwsIhDEhdU1lwq+Tul8CcJ5ZI2NZVLwQw62m8nT&#10;GhNtb/xJQ+5LESDsElRQed8mUrqiIoNuYVvi4F1sZ9AH2ZVSd3gLcNPIOIrepMGaw0KFLb1XVFzz&#10;3ig4DLPD+Z6n12NWzvpo3yxP3/cPpZ6n424FwtPo/8N/7UwriF/h8SX8A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Y9YcYAAADbAAAADwAAAAAAAAAAAAAAAACYAgAAZHJz&#10;L2Rvd25yZXYueG1sUEsFBgAAAAAEAAQA9QAAAIsDAAAAAA==&#10;" adj="4885" fillcolor="#d6e3bc [1302]" strokecolor="#060" strokeweight="3pt">
                  <v:fill opacity="16448f"/>
                </v:shape>
                <v:shape id="Hexagon 128" o:spid="_x0000_s1049" type="#_x0000_t9" style="position:absolute;left:55645;top:33887;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ET8QA&#10;AADbAAAADwAAAGRycy9kb3ducmV2LnhtbESPQWvCQBSE7wX/w/KE3upGkdSmriJCIafapB7a2yP7&#10;TILZt+nuauK/dwuFHoeZ+YZZb0fTiSs531pWMJ8lIIgrq1uuFRw/355WIHxA1thZJgU38rDdTB7W&#10;mGk7cEHXMtQiQthnqKAJoc+k9FVDBv3M9sTRO1lnMETpaqkdDhFuOrlIklQabDkuNNjTvqHqXF6M&#10;gsOzLr7T9/TlA/OyHvJi775+bko9TsfdK4hAY/gP/7VzrWCxhN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xE/EAAAA2wAAAA8AAAAAAAAAAAAAAAAAmAIAAGRycy9k&#10;b3ducmV2LnhtbFBLBQYAAAAABAAEAPUAAACJAwAAAAA=&#10;" adj="4885" fillcolor="#c6d9f1 [671]" strokecolor="#00c" strokeweight="3pt">
                  <v:fill opacity="16448f"/>
                </v:shape>
                <v:shape id="Hexagon 129" o:spid="_x0000_s1050" type="#_x0000_t9" style="position:absolute;left:55635;top:42900;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h1MQA&#10;AADbAAAADwAAAGRycy9kb3ducmV2LnhtbESPQWvCQBSE7wX/w/KE3upGwdSmriJCIafapB7a2yP7&#10;TILZt+nuauK/dwuFHoeZ+YZZb0fTiSs531pWMJ8lIIgrq1uuFRw/355WIHxA1thZJgU38rDdTB7W&#10;mGk7cEHXMtQiQthnqKAJoc+k9FVDBv3M9sTRO1lnMETpaqkdDhFuOrlIklQabDkuNNjTvqHqXF6M&#10;gsOzLr7T9/TlA/OyHvJi775+bko9TsfdK4hAY/gP/7VzrWCxhN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YdTEAAAA2wAAAA8AAAAAAAAAAAAAAAAAmAIAAGRycy9k&#10;b3ducmV2LnhtbFBLBQYAAAAABAAEAPUAAACJAwAAAAA=&#10;" adj="4885" fillcolor="#c6d9f1 [671]" strokecolor="#00c" strokeweight="3pt">
                  <v:fill opacity="16448f"/>
                </v:shape>
                <v:shape id="Hexagon 130" o:spid="_x0000_s1051" type="#_x0000_t9" style="position:absolute;left:55583;top:15887;width:9949;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e+cQA&#10;AADbAAAADwAAAGRycy9kb3ducmV2LnhtbESPQYvCMBSE74L/ITzBi2iqB5FqFBUEDyJa97DHR/Ns&#10;i81LbWLt+us3guBxmJlvmMWqNaVoqHaFZQXjUQSCOLW64EzBz2U3nIFwHlljaZkU/JGD1bLbWWCs&#10;7ZPP1CQ+EwHCLkYFufdVLKVLczLoRrYiDt7V1gZ9kHUmdY3PADelnETRVBosOCzkWNE2p/SWPIyC&#10;YzM4/r6S3e20zwaPaFPOLvfXQal+r13PQXhq/Tf8ae+1gskU3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nvnEAAAA2wAAAA8AAAAAAAAAAAAAAAAAmAIAAGRycy9k&#10;b3ducmV2LnhtbFBLBQYAAAAABAAEAPUAAACJAwAAAAA=&#10;" adj="4885" fillcolor="#d6e3bc [1302]" strokecolor="#060" strokeweight="3pt">
                  <v:fill opacity="16448f"/>
                </v:shape>
                <v:shape id="Hexagon 131" o:spid="_x0000_s1052" type="#_x0000_t9" style="position:absolute;left:55581;top:24918;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7YsYA&#10;AADbAAAADwAAAGRycy9kb3ducmV2LnhtbESPQWvCQBSE7wX/w/KEXkQ3zaGV6CpaCORQxMYePD6y&#10;zySYfZtmNzH113eFQo/DzHzDrLejacRAnastK3hZRCCIC6trLhV8ndL5EoTzyBoby6TghxxsN5On&#10;NSba3viThtyXIkDYJaig8r5NpHRFRQbdwrbEwbvYzqAPsiul7vAW4KaRcRS9SoM1h4UKW3qvqLjm&#10;vVFwGGaH8z1Pr8esnPXRvlmevu8fSj1Px90KhKfR/4f/2plWEL/B4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07YsYAAADbAAAADwAAAAAAAAAAAAAAAACYAgAAZHJz&#10;L2Rvd25yZXYueG1sUEsFBgAAAAAEAAQA9QAAAIsDAAAAAA==&#10;" adj="4885" fillcolor="#d6e3bc [1302]" strokecolor="#060" strokeweight="3pt">
                  <v:fill opacity="16448f"/>
                </v:shape>
                <v:shape id="Hexagon 132" o:spid="_x0000_s1053" type="#_x0000_t9" style="position:absolute;left:63318;top:29420;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Z678A&#10;AADbAAAADwAAAGRycy9kb3ducmV2LnhtbERPTWvCQBC9C/0PyxR6040WrURXKSGFHq1Kz0N2zAaz&#10;syG7TeK/7xwKPT7e9/44+VYN1McmsIHlIgNFXAXbcG3gevmYb0HFhGyxDUwGHhTheHia7TG3YeQv&#10;Gs6pVhLCMUcDLqUu1zpWjjzGReiIhbuF3mMS2Nfa9jhKuG/1Kss22mPD0uCwo8JRdT//eCkZH0NV&#10;6mtZbL7fxte1K4tTcTfm5Xl634FKNKV/8Z/70xpYyVj5Ij9AH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1ZnrvwAAANsAAAAPAAAAAAAAAAAAAAAAAJgCAABkcnMvZG93bnJl&#10;di54bWxQSwUGAAAAAAQABAD1AAAAhAMAAAAA&#10;" adj="4885" fillcolor="yellow" strokecolor="yellow" strokeweight="3pt">
                  <v:fill opacity="16448f"/>
                </v:shape>
                <v:shape id="Hexagon 133" o:spid="_x0000_s1054" type="#_x0000_t9" style="position:absolute;left:63308;top:38433;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0cQA&#10;AADbAAAADwAAAGRycy9kb3ducmV2LnhtbESPQWvCQBSE7wX/w/KE3upGD6mmrlKEQk5tEz3o7ZF9&#10;TUKzb+Pu1sR/3xUEj8PMfMOst6PpxIWcby0rmM8SEMSV1S3XCg77j5clCB+QNXaWScGVPGw3k6c1&#10;ZtoOXNClDLWIEPYZKmhC6DMpfdWQQT+zPXH0fqwzGKJ0tdQOhwg3nVwkSSoNthwXGuxp11D1W/4Z&#10;BV+vujiln+nqG/OyHvJi547nq1LP0/H9DUSgMTzC93auFSxWcPsSf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ga9HEAAAA2wAAAA8AAAAAAAAAAAAAAAAAmAIAAGRycy9k&#10;b3ducmV2LnhtbFBLBQYAAAAABAAEAPUAAACJAwAAAAA=&#10;" adj="4885" fillcolor="#c6d9f1 [671]" strokecolor="#00c" strokeweight="3pt">
                  <v:fill opacity="16448f"/>
                </v:shape>
                <v:shape id="Hexagon 134" o:spid="_x0000_s1055" type="#_x0000_t9" style="position:absolute;left:63255;top:11420;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dGsAA&#10;AADbAAAADwAAAGRycy9kb3ducmV2LnhtbERPS27CMBDdV+IO1iCxaxyIqKoUgwAB7aILSHuAUTz5&#10;iHgc2SaE29cLpC6f3n+1GU0nBnK+taxgnqQgiEurW64V/P4cX99B+ICssbNMCh7kYbOevKww1/bO&#10;FxqKUIsYwj5HBU0IfS6lLxsy6BPbE0euss5giNDVUju8x3DTyUWavkmDLceGBnvaN1Rei5tRgLvh&#10;8F3oz2zp+6xy+yAXp3Ol1Gw6bj9ABBrDv/jp/tIKsrg+fo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mdGsAAAADbAAAADwAAAAAAAAAAAAAAAACYAgAAZHJzL2Rvd25y&#10;ZXYueG1sUEsFBgAAAAAEAAQA9QAAAIUDAAAAAA==&#10;" adj="4885" fillcolor="#f2dbdb [661]" strokecolor="red" strokeweight="3pt">
                  <v:fill opacity="16448f"/>
                </v:shape>
                <v:shape id="Hexagon 135" o:spid="_x0000_s1056" type="#_x0000_t9" style="position:absolute;left:63254;top:20451;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mq8AA&#10;AADbAAAADwAAAGRycy9kb3ducmV2LnhtbESPS4vCMBSF9wP+h3AFd2PqyKhUo0ipMEtfuL4016bY&#10;3JQm09Z/PxEGXB7O4+NsdoOtRUetrxwrmE0TEMSF0xWXCq6Xw+cKhA/IGmvHpOBJHnbb0ccGU+16&#10;PlF3DqWII+xTVGBCaFIpfWHIop+6hjh6d9daDFG2pdQt9nHc1vIrSRbSYsWRYLChzFDxOP/aCOmf&#10;XZHLa54tbst+/m3y7Jg9lJqMh/0aRKAhvMP/7R+tYD6D15f4A+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amq8AAAADbAAAADwAAAAAAAAAAAAAAAACYAgAAZHJzL2Rvd25y&#10;ZXYueG1sUEsFBgAAAAAEAAQA9QAAAIUDAAAAAA==&#10;" adj="4885" fillcolor="yellow" strokecolor="yellow" strokeweight="3pt">
                  <v:fill opacity="16448f"/>
                </v:shape>
                <v:shape id="Hexagon 136" o:spid="_x0000_s1057" type="#_x0000_t9" style="position:absolute;left:70991;top:24953;width:9949;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KHMMA&#10;AADcAAAADwAAAGRycy9kb3ducmV2LnhtbESPT2vCQBDF7wW/wzKCt7rRUv9EV5EQwWOr4nnIjtlg&#10;djZkt0n89m6h0NsM7837vdnuB1uLjlpfOVYwmyYgiAunKy4VXC/H9xUIH5A11o5JwZM87Hejty2m&#10;2vX8Td05lCKGsE9RgQmhSaX0hSGLfuoa4qjdXWsxxLUtpW6xj+G2lvMkWUiLFUeCwYYyQ8Xj/GMj&#10;pH92RS6veba4LfuPT5NnX9lDqcl4OGxABBrCv/nv+qRj/fUcfp+JE8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fKHMMAAADcAAAADwAAAAAAAAAAAAAAAACYAgAAZHJzL2Rv&#10;d25yZXYueG1sUEsFBgAAAAAEAAQA9QAAAIgDAAAAAA==&#10;" adj="4885" fillcolor="yellow" strokecolor="yellow" strokeweight="3pt">
                  <v:fill opacity="16448f"/>
                </v:shape>
                <v:shape id="Hexagon 137" o:spid="_x0000_s1058" type="#_x0000_t9" style="position:absolute;left:70981;top:33966;width:9949;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vh8MA&#10;AADcAAAADwAAAGRycy9kb3ducmV2LnhtbESPT2vCQBDF7wW/wzKCt7qxUv9EV5EQwWOr4nnIjtlg&#10;djZkt0n89m6h0NsM7837vdnuB1uLjlpfOVYwmyYgiAunKy4VXC/H9xUIH5A11o5JwZM87Hejty2m&#10;2vX8Td05lCKGsE9RgQmhSaX0hSGLfuoa4qjdXWsxxLUtpW6xj+G2lh9JspAWK44Egw1lhorH+cdG&#10;SP/silxe82xxW/bzT5NnX9lDqcl4OGxABBrCv/nv+qRj/fUcfp+JE8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tvh8MAAADcAAAADwAAAAAAAAAAAAAAAACYAgAAZHJzL2Rv&#10;d25yZXYueG1sUEsFBgAAAAAEAAQA9QAAAIgDAAAAAA==&#10;" adj="4885" fillcolor="yellow" strokecolor="yellow" strokeweight="3pt">
                  <v:fill opacity="16448f"/>
                </v:shape>
                <v:shape id="Hexagon 138" o:spid="_x0000_s1059" type="#_x0000_t9" style="position:absolute;left:70928;top:6953;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vscIA&#10;AADcAAAADwAAAGRycy9kb3ducmV2LnhtbERPS27CMBDdI/UO1lRiR5xCQW3AoILawoIFpD3AKJ58&#10;RDyObDekt68rIbGbp/ed1WYwrejJ+caygqckBUFcWN1wpeD762PyAsIHZI2tZVLwSx4264fRCjNt&#10;r3ymPg+ViCHsM1RQh9BlUvqiJoM+sR1x5ErrDIYIXSW1w2sMN62cpulCGmw4NtTY0a6m4pL/GAW4&#10;7d+Pud7P5r6blW4X5PTzVCo1fhzeliACDeEuvrkPOs5/fYb/Z+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G+xwgAAANwAAAAPAAAAAAAAAAAAAAAAAJgCAABkcnMvZG93&#10;bnJldi54bWxQSwUGAAAAAAQABAD1AAAAhwMAAAAA&#10;" adj="4885" fillcolor="#f2dbdb [661]" strokecolor="red" strokeweight="3pt">
                  <v:fill opacity="16448f"/>
                </v:shape>
                <v:shape id="Hexagon 139" o:spid="_x0000_s1060" type="#_x0000_t9" style="position:absolute;left:70927;top:15983;width:9950;height:9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5SaMMA&#10;AADcAAAADwAAAGRycy9kb3ducmV2LnhtbESPT2vCQBDF7wW/wzKCt7qx4r/oKhJS6NGqeB6yYzaY&#10;nQ3ZbRK/fbcg9DbDe/N+b3aHwdaio9ZXjhXMpgkI4sLpiksF18vn+xqED8gaa8ek4EkeDvvR2w5T&#10;7Xr+pu4cShFD2KeowITQpFL6wpBFP3UNcdTurrUY4tqWUrfYx3Bby48kWUqLFUeCwYYyQ8Xj/GMj&#10;pH92RS6veba8rfr5wuTZKXsoNRkPxy2IQEP4N7+uv3Ssv1nA3zN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5SaMMAAADcAAAADwAAAAAAAAAAAAAAAACYAgAAZHJzL2Rv&#10;d25yZXYueG1sUEsFBgAAAAAEAAQA9QAAAIgDAAAAAA==&#10;" adj="4885" fillcolor="yellow" strokecolor="yellow" strokeweight="3pt">
                  <v:fill opacity="16448f"/>
                </v:shape>
                <v:shape id="Hexagon 140" o:spid="_x0000_s1061" type="#_x0000_t9" style="position:absolute;left:70928;top:43057;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UXcIA&#10;AADcAAAADwAAAGRycy9kb3ducmV2LnhtbERPyWrDMBC9B/oPYgq5JXITElo3smlDtkMOrdsPGKzx&#10;Qq2RkVTH+fuoUMhtHm+dTT6aTgzkfGtZwdM8AUFcWt1yreD7az97BuEDssbOMim4koc8e5hsMNX2&#10;wp80FKEWMYR9igqaEPpUSl82ZNDPbU8cuco6gyFCV0vt8BLDTScXSbKWBluODQ32tG2o/Cl+jQJ8&#10;H3bnQh+XK98vK7cNcnH4qJSaPo5vryACjeEu/nefdJz/soa/Z+IF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lRdwgAAANwAAAAPAAAAAAAAAAAAAAAAAJgCAABkcnMvZG93&#10;bnJldi54bWxQSwUGAAAAAAQABAD1AAAAhwMAAAAA&#10;" adj="4885" fillcolor="#f2dbdb [661]" strokecolor="red" strokeweight="3pt">
                  <v:fill opacity="16448f"/>
                </v:shape>
                <v:shape id="Hexagon 141" o:spid="_x0000_s1062" type="#_x0000_t9" style="position:absolute;left:40132;top:15887;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uJ8QA&#10;AADcAAAADwAAAGRycy9kb3ducmV2LnhtbERPTYvCMBC9C/6HMIIX0dQ9qFuNsi4IHkS07sHj0Ixt&#10;sZl0m1irv36zIHibx/ucxao1pWiodoVlBeNRBII4tbrgTMHPaTOcgXAeWWNpmRQ8yMFq2e0sMNb2&#10;zkdqEp+JEMIuRgW591UspUtzMuhGtiIO3MXWBn2AdSZ1jfcQbkr5EUUTabDg0JBjRd85pdfkZhTs&#10;m8H+/Ew218M2G9yidTk7/T53SvV77dcchKfWv8Uv91aH+Z9T+H8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LifEAAAA3AAAAA8AAAAAAAAAAAAAAAAAmAIAAGRycy9k&#10;b3ducmV2LnhtbFBLBQYAAAAABAAEAPUAAACJAwAAAAA=&#10;" adj="4885" fillcolor="#d6e3bc [1302]" strokecolor="#060" strokeweight="3pt">
                  <v:fill opacity="16448f"/>
                </v:shape>
                <v:shape id="Hexagon 142" o:spid="_x0000_s1063" type="#_x0000_t9" style="position:absolute;left:40237;top:24979;width:995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6VccA&#10;AADcAAAADwAAAGRycy9kb3ducmV2LnhtbESPQWvCQBCF74L/YZmCF9FNeyiaukotCB5ENHrwOGSn&#10;STA7m2bXmPrrnUOhtxnem/e+Wax6V6uO2lB5NvA6TUAR595WXBg4nzaTGagQkS3WnsnALwVYLYeD&#10;BabW3/lIXRYLJSEcUjRQxtikWoe8JIdh6hti0b596zDK2hbatniXcFfrtyR51w4rloYSG/oqKb9m&#10;N2dg3433l0e2uR62xfiWrOvZ6eexM2b00n9+gIrUx3/z3/XWCv5caOUZmUAv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JulXHAAAA3AAAAA8AAAAAAAAAAAAAAAAAmAIAAGRy&#10;cy9kb3ducmV2LnhtbFBLBQYAAAAABAAEAPUAAACMAwAAAAA=&#10;" adj="4885" fillcolor="#d6e3bc [1302]" strokecolor="#060" strokeweight="3pt">
                  <v:fill opacity="16448f"/>
                </v:shape>
                <w10:anchorlock/>
              </v:group>
            </w:pict>
          </mc:Fallback>
        </mc:AlternateContent>
      </w:r>
    </w:p>
    <w:p w14:paraId="6B793973" w14:textId="77777777" w:rsidR="004111F6" w:rsidRPr="00072BED" w:rsidRDefault="004111F6" w:rsidP="004111F6">
      <w:pPr>
        <w:tabs>
          <w:tab w:val="left" w:pos="1134"/>
          <w:tab w:val="left" w:pos="1871"/>
          <w:tab w:val="left" w:pos="2268"/>
        </w:tabs>
        <w:overflowPunct w:val="0"/>
        <w:autoSpaceDE w:val="0"/>
        <w:autoSpaceDN w:val="0"/>
        <w:adjustRightInd w:val="0"/>
        <w:spacing w:before="120" w:after="0"/>
        <w:textAlignment w:val="baseline"/>
        <w:rPr>
          <w:rFonts w:cs="Arial"/>
          <w:b/>
          <w:sz w:val="20"/>
          <w:szCs w:val="22"/>
          <w:lang w:eastAsia="en-US"/>
        </w:rPr>
      </w:pPr>
    </w:p>
    <w:p w14:paraId="249DEF42" w14:textId="77777777" w:rsidR="004111F6" w:rsidRDefault="004111F6" w:rsidP="004111F6">
      <w:pPr>
        <w:spacing w:after="160" w:line="259" w:lineRule="auto"/>
        <w:jc w:val="left"/>
        <w:rPr>
          <w:rFonts w:cs="Arial"/>
          <w:lang w:eastAsia="en-US"/>
        </w:rPr>
      </w:pPr>
    </w:p>
    <w:p w14:paraId="59F081D4" w14:textId="77777777" w:rsidR="004111F6" w:rsidRDefault="004111F6" w:rsidP="004111F6">
      <w:pPr>
        <w:spacing w:after="160" w:line="259" w:lineRule="auto"/>
        <w:jc w:val="left"/>
        <w:rPr>
          <w:rFonts w:cs="Arial"/>
          <w:lang w:eastAsia="en-US"/>
        </w:rPr>
      </w:pPr>
    </w:p>
    <w:p w14:paraId="7AB18D76" w14:textId="77777777" w:rsidR="004111F6" w:rsidRDefault="004111F6" w:rsidP="004111F6">
      <w:pPr>
        <w:spacing w:after="160" w:line="259" w:lineRule="auto"/>
        <w:jc w:val="left"/>
        <w:rPr>
          <w:rFonts w:cs="Arial"/>
          <w:lang w:eastAsia="en-US"/>
        </w:rPr>
      </w:pPr>
      <w:r>
        <w:rPr>
          <w:rFonts w:cs="Arial"/>
          <w:lang w:eastAsia="en-US"/>
        </w:rPr>
        <w:t>Two sets of constraints were then investigated: namely the frequency re-use distance and the nearest neighbour frequencies.</w:t>
      </w:r>
    </w:p>
    <w:p w14:paraId="088CD3D8" w14:textId="77777777" w:rsidR="004111F6" w:rsidRDefault="004111F6" w:rsidP="004111F6">
      <w:pPr>
        <w:pStyle w:val="Titre3"/>
        <w:rPr>
          <w:lang w:eastAsia="en-US"/>
        </w:rPr>
      </w:pPr>
      <w:r>
        <w:rPr>
          <w:lang w:eastAsia="en-US"/>
        </w:rPr>
        <w:t>Frequency Re-use Distance</w:t>
      </w:r>
    </w:p>
    <w:p w14:paraId="1DA7AF35" w14:textId="77777777" w:rsidR="004111F6" w:rsidRDefault="004111F6" w:rsidP="004111F6">
      <w:pPr>
        <w:spacing w:after="160" w:line="259" w:lineRule="auto"/>
        <w:jc w:val="left"/>
        <w:rPr>
          <w:rFonts w:cs="Arial"/>
          <w:lang w:eastAsia="en-US"/>
        </w:rPr>
      </w:pPr>
      <w:r>
        <w:rPr>
          <w:rFonts w:cs="Arial"/>
          <w:lang w:eastAsia="en-US"/>
        </w:rPr>
        <w:t>Once again, referring to</w:t>
      </w:r>
      <w:r w:rsidRPr="008E1624">
        <w:rPr>
          <w:rFonts w:cs="Arial"/>
          <w:lang w:eastAsia="en-US"/>
        </w:rPr>
        <w:t xml:space="preserve"> </w:t>
      </w:r>
      <w:r>
        <w:rPr>
          <w:rFonts w:cs="Arial"/>
          <w:lang w:eastAsia="en-US"/>
        </w:rPr>
        <w:t xml:space="preserve">Figure 4.3-36 in the Spectral Efficiency Report, a goal minimum frequency re-use distance was set at 100km. </w:t>
      </w:r>
      <w:r w:rsidRPr="000C2E33">
        <w:rPr>
          <w:rFonts w:cs="Arial"/>
          <w:lang w:eastAsia="en-US"/>
        </w:rPr>
        <w:t>For every radar in the scenario, the frequency re-use distance was calculated (i.e. the distance to the next radar using the same frequency).  On the initial</w:t>
      </w:r>
      <w:r>
        <w:rPr>
          <w:rFonts w:cs="Arial"/>
          <w:lang w:eastAsia="en-US"/>
        </w:rPr>
        <w:t xml:space="preserve"> pass a number of stations were less than 100km </w:t>
      </w:r>
      <w:r w:rsidR="00B95EE7">
        <w:rPr>
          <w:rFonts w:cs="Arial"/>
          <w:lang w:eastAsia="en-US"/>
        </w:rPr>
        <w:t xml:space="preserve">apart </w:t>
      </w:r>
      <w:r>
        <w:rPr>
          <w:rFonts w:cs="Arial"/>
          <w:lang w:eastAsia="en-US"/>
        </w:rPr>
        <w:t xml:space="preserve">and frequencies were re-assigned to increase the re-use distances.  After these changes were applied all the frequency re-use distances were greater than 100km except one pairing (Stansted and </w:t>
      </w:r>
      <w:proofErr w:type="spellStart"/>
      <w:r>
        <w:rPr>
          <w:rFonts w:cs="Arial"/>
          <w:lang w:eastAsia="en-US"/>
        </w:rPr>
        <w:t>Manston</w:t>
      </w:r>
      <w:proofErr w:type="spellEnd"/>
      <w:r>
        <w:rPr>
          <w:rFonts w:cs="Arial"/>
          <w:lang w:eastAsia="en-US"/>
        </w:rPr>
        <w:t xml:space="preserve">) that was </w:t>
      </w:r>
      <w:proofErr w:type="gramStart"/>
      <w:r>
        <w:rPr>
          <w:rFonts w:cs="Arial"/>
          <w:lang w:eastAsia="en-US"/>
        </w:rPr>
        <w:t>98km.</w:t>
      </w:r>
      <w:proofErr w:type="gramEnd"/>
      <w:r>
        <w:rPr>
          <w:rFonts w:cs="Arial"/>
          <w:lang w:eastAsia="en-US"/>
        </w:rPr>
        <w:t xml:space="preserve">  This result was considered acceptable.</w:t>
      </w:r>
    </w:p>
    <w:p w14:paraId="44F93E66" w14:textId="77777777" w:rsidR="004111F6" w:rsidRDefault="004111F6" w:rsidP="004111F6">
      <w:pPr>
        <w:spacing w:after="160" w:line="259" w:lineRule="auto"/>
        <w:jc w:val="left"/>
        <w:rPr>
          <w:rFonts w:cs="Arial"/>
          <w:lang w:eastAsia="en-US"/>
        </w:rPr>
      </w:pPr>
    </w:p>
    <w:p w14:paraId="28DBA719" w14:textId="77777777" w:rsidR="004111F6" w:rsidRPr="000C2E33" w:rsidRDefault="004111F6" w:rsidP="009C70DC">
      <w:pPr>
        <w:pStyle w:val="Titre3"/>
        <w:keepNext/>
        <w:rPr>
          <w:lang w:eastAsia="en-US"/>
        </w:rPr>
      </w:pPr>
      <w:r>
        <w:rPr>
          <w:lang w:eastAsia="en-US"/>
        </w:rPr>
        <w:lastRenderedPageBreak/>
        <w:t xml:space="preserve">Nearest Neighbour Frequencies  </w:t>
      </w:r>
    </w:p>
    <w:p w14:paraId="0DA62DF8" w14:textId="0B040971" w:rsidR="004111F6" w:rsidRPr="006C1C2C" w:rsidRDefault="004111F6" w:rsidP="004111F6">
      <w:pPr>
        <w:overflowPunct w:val="0"/>
        <w:autoSpaceDE w:val="0"/>
        <w:autoSpaceDN w:val="0"/>
        <w:adjustRightInd w:val="0"/>
        <w:spacing w:before="120" w:after="0"/>
        <w:jc w:val="left"/>
        <w:textAlignment w:val="baseline"/>
        <w:rPr>
          <w:rFonts w:cs="Arial"/>
          <w:szCs w:val="22"/>
          <w:lang w:eastAsia="en-US"/>
        </w:rPr>
      </w:pPr>
      <w:r w:rsidRPr="006C1C2C">
        <w:rPr>
          <w:rFonts w:cs="Arial"/>
          <w:szCs w:val="22"/>
          <w:lang w:eastAsia="en-US"/>
        </w:rPr>
        <w:t>The distance between every radar station was calculated and pairs separated by less than 40km were investigated further.  For each pairing with a separation distance less than 40km the path loss was calculated using ITU-R</w:t>
      </w:r>
      <w:r w:rsidR="00B95EE7">
        <w:rPr>
          <w:rFonts w:cs="Arial"/>
          <w:szCs w:val="22"/>
          <w:lang w:eastAsia="en-US"/>
        </w:rPr>
        <w:t xml:space="preserve"> P.</w:t>
      </w:r>
      <w:r w:rsidRPr="006C1C2C">
        <w:rPr>
          <w:rFonts w:cs="Arial"/>
          <w:szCs w:val="22"/>
          <w:lang w:eastAsia="en-US"/>
        </w:rPr>
        <w:t xml:space="preserve">452 for both a smooth Earth (the basis upon which </w:t>
      </w:r>
      <w:r w:rsidRPr="00B53DFE">
        <w:rPr>
          <w:rFonts w:cs="Arial"/>
          <w:szCs w:val="22"/>
          <w:lang w:eastAsia="en-US"/>
        </w:rPr>
        <w:t>Figure 4.3-36 in the Spectral Efficiency Report was calculated)</w:t>
      </w:r>
      <w:r w:rsidRPr="00E273B8">
        <w:rPr>
          <w:rFonts w:cs="Arial"/>
          <w:szCs w:val="22"/>
          <w:lang w:eastAsia="en-US"/>
        </w:rPr>
        <w:t xml:space="preserve"> </w:t>
      </w:r>
      <w:r w:rsidRPr="006C1C2C">
        <w:rPr>
          <w:rFonts w:cs="Arial"/>
          <w:szCs w:val="22"/>
          <w:lang w:eastAsia="en-US"/>
        </w:rPr>
        <w:t xml:space="preserve">and using </w:t>
      </w:r>
      <w:r w:rsidRPr="006C3A4E">
        <w:rPr>
          <w:rFonts w:cs="Arial"/>
          <w:szCs w:val="22"/>
          <w:lang w:eastAsia="en-US"/>
        </w:rPr>
        <w:t>Ofcom’s</w:t>
      </w:r>
      <w:r w:rsidRPr="006C1C2C">
        <w:rPr>
          <w:rFonts w:cs="Arial"/>
          <w:szCs w:val="22"/>
          <w:lang w:eastAsia="en-US"/>
        </w:rPr>
        <w:t xml:space="preserve"> 50m Terrain Model.  With only three exceptions, the path loss was greater with the terrain modelled and the difference in loss was converted to an equivalent distance.  Now in all but the aforementioned three cases the equivalent path length was greater than the goal of 40km.</w:t>
      </w:r>
    </w:p>
    <w:p w14:paraId="3B3E4C4D" w14:textId="77777777" w:rsidR="004111F6" w:rsidRPr="006C1C2C" w:rsidRDefault="004111F6" w:rsidP="004111F6">
      <w:pPr>
        <w:overflowPunct w:val="0"/>
        <w:autoSpaceDE w:val="0"/>
        <w:autoSpaceDN w:val="0"/>
        <w:adjustRightInd w:val="0"/>
        <w:spacing w:before="120" w:after="0"/>
        <w:jc w:val="left"/>
        <w:textAlignment w:val="baseline"/>
        <w:rPr>
          <w:rFonts w:cs="Arial"/>
          <w:szCs w:val="22"/>
          <w:lang w:eastAsia="en-US"/>
        </w:rPr>
      </w:pPr>
      <w:r w:rsidRPr="006C1C2C">
        <w:rPr>
          <w:rFonts w:cs="Arial"/>
          <w:szCs w:val="22"/>
          <w:lang w:eastAsia="en-US"/>
        </w:rPr>
        <w:t>The remaining three cases were as follows:</w:t>
      </w:r>
    </w:p>
    <w:p w14:paraId="6001EB34" w14:textId="77777777" w:rsidR="004111F6" w:rsidRPr="006C1C2C" w:rsidRDefault="004111F6" w:rsidP="004111F6">
      <w:pPr>
        <w:pStyle w:val="Paragraphedeliste"/>
        <w:overflowPunct w:val="0"/>
        <w:autoSpaceDE w:val="0"/>
        <w:autoSpaceDN w:val="0"/>
        <w:adjustRightInd w:val="0"/>
        <w:spacing w:before="120" w:after="0"/>
        <w:ind w:left="1440"/>
        <w:jc w:val="left"/>
        <w:textAlignment w:val="baseline"/>
        <w:rPr>
          <w:rFonts w:cs="Arial"/>
          <w:szCs w:val="22"/>
          <w:lang w:eastAsia="en-US"/>
        </w:rPr>
      </w:pPr>
    </w:p>
    <w:p w14:paraId="44A923CD" w14:textId="77777777" w:rsidR="004111F6" w:rsidRPr="006C1C2C" w:rsidRDefault="004111F6" w:rsidP="004111F6">
      <w:pPr>
        <w:pStyle w:val="Paragraphedeliste"/>
        <w:numPr>
          <w:ilvl w:val="1"/>
          <w:numId w:val="10"/>
        </w:numPr>
        <w:overflowPunct w:val="0"/>
        <w:autoSpaceDE w:val="0"/>
        <w:autoSpaceDN w:val="0"/>
        <w:adjustRightInd w:val="0"/>
        <w:spacing w:before="120" w:after="0"/>
        <w:jc w:val="left"/>
        <w:textAlignment w:val="baseline"/>
        <w:rPr>
          <w:rFonts w:cs="Arial"/>
          <w:szCs w:val="22"/>
          <w:lang w:eastAsia="en-US"/>
        </w:rPr>
      </w:pPr>
      <w:r w:rsidRPr="006C1C2C">
        <w:rPr>
          <w:rFonts w:cs="Arial"/>
          <w:szCs w:val="22"/>
          <w:lang w:eastAsia="en-US"/>
        </w:rPr>
        <w:t xml:space="preserve">Cambridge to </w:t>
      </w:r>
      <w:proofErr w:type="spellStart"/>
      <w:r w:rsidRPr="006C1C2C">
        <w:rPr>
          <w:rFonts w:cs="Arial"/>
          <w:szCs w:val="22"/>
          <w:lang w:eastAsia="en-US"/>
        </w:rPr>
        <w:t>Lakenheath</w:t>
      </w:r>
      <w:proofErr w:type="spellEnd"/>
    </w:p>
    <w:p w14:paraId="27CF3741" w14:textId="77777777" w:rsidR="004111F6" w:rsidRPr="006C1C2C" w:rsidRDefault="004111F6" w:rsidP="004111F6">
      <w:pPr>
        <w:pStyle w:val="Paragraphedeliste"/>
        <w:overflowPunct w:val="0"/>
        <w:autoSpaceDE w:val="0"/>
        <w:autoSpaceDN w:val="0"/>
        <w:adjustRightInd w:val="0"/>
        <w:spacing w:before="120" w:after="0"/>
        <w:ind w:left="1440"/>
        <w:jc w:val="left"/>
        <w:textAlignment w:val="baseline"/>
        <w:rPr>
          <w:rFonts w:cs="Arial"/>
          <w:szCs w:val="22"/>
          <w:lang w:eastAsia="en-US"/>
        </w:rPr>
      </w:pPr>
    </w:p>
    <w:p w14:paraId="538792E7" w14:textId="77777777" w:rsidR="004111F6" w:rsidRPr="006C1C2C" w:rsidRDefault="004111F6" w:rsidP="004111F6">
      <w:pPr>
        <w:pStyle w:val="Paragraphedeliste"/>
        <w:numPr>
          <w:ilvl w:val="1"/>
          <w:numId w:val="10"/>
        </w:numPr>
        <w:overflowPunct w:val="0"/>
        <w:autoSpaceDE w:val="0"/>
        <w:autoSpaceDN w:val="0"/>
        <w:adjustRightInd w:val="0"/>
        <w:spacing w:before="120" w:after="0"/>
        <w:jc w:val="left"/>
        <w:textAlignment w:val="baseline"/>
        <w:rPr>
          <w:rFonts w:cs="Arial"/>
          <w:szCs w:val="22"/>
          <w:lang w:eastAsia="en-US"/>
        </w:rPr>
      </w:pPr>
      <w:r w:rsidRPr="006C1C2C">
        <w:rPr>
          <w:rFonts w:cs="Arial"/>
          <w:szCs w:val="22"/>
          <w:lang w:eastAsia="en-US"/>
        </w:rPr>
        <w:t xml:space="preserve">RAF Benson to RAF </w:t>
      </w:r>
      <w:proofErr w:type="spellStart"/>
      <w:r w:rsidRPr="006C1C2C">
        <w:rPr>
          <w:rFonts w:cs="Arial"/>
          <w:szCs w:val="22"/>
          <w:lang w:eastAsia="en-US"/>
        </w:rPr>
        <w:t>Brize</w:t>
      </w:r>
      <w:proofErr w:type="spellEnd"/>
      <w:r w:rsidRPr="006C1C2C">
        <w:rPr>
          <w:rFonts w:cs="Arial"/>
          <w:szCs w:val="22"/>
          <w:lang w:eastAsia="en-US"/>
        </w:rPr>
        <w:t xml:space="preserve"> Norton </w:t>
      </w:r>
    </w:p>
    <w:p w14:paraId="131B7D0A" w14:textId="77777777" w:rsidR="004111F6" w:rsidRPr="006C1C2C" w:rsidRDefault="004111F6" w:rsidP="004111F6">
      <w:pPr>
        <w:pStyle w:val="Paragraphedeliste"/>
        <w:overflowPunct w:val="0"/>
        <w:autoSpaceDE w:val="0"/>
        <w:autoSpaceDN w:val="0"/>
        <w:adjustRightInd w:val="0"/>
        <w:spacing w:before="120" w:after="0"/>
        <w:ind w:left="1440"/>
        <w:jc w:val="left"/>
        <w:textAlignment w:val="baseline"/>
        <w:rPr>
          <w:rFonts w:cs="Arial"/>
          <w:szCs w:val="22"/>
          <w:lang w:eastAsia="en-US"/>
        </w:rPr>
      </w:pPr>
    </w:p>
    <w:p w14:paraId="2098A94C" w14:textId="77777777" w:rsidR="004111F6" w:rsidRPr="006C1C2C" w:rsidRDefault="004111F6" w:rsidP="004111F6">
      <w:pPr>
        <w:pStyle w:val="Paragraphedeliste"/>
        <w:numPr>
          <w:ilvl w:val="1"/>
          <w:numId w:val="10"/>
        </w:numPr>
        <w:overflowPunct w:val="0"/>
        <w:autoSpaceDE w:val="0"/>
        <w:autoSpaceDN w:val="0"/>
        <w:adjustRightInd w:val="0"/>
        <w:spacing w:before="120" w:after="0"/>
        <w:jc w:val="left"/>
        <w:textAlignment w:val="baseline"/>
        <w:rPr>
          <w:rFonts w:cs="Arial"/>
          <w:szCs w:val="22"/>
          <w:lang w:eastAsia="en-US"/>
        </w:rPr>
      </w:pPr>
      <w:r w:rsidRPr="006C1C2C">
        <w:rPr>
          <w:rFonts w:cs="Arial"/>
          <w:szCs w:val="22"/>
          <w:lang w:eastAsia="en-US"/>
        </w:rPr>
        <w:t>RAF Benson to Oxford Airport</w:t>
      </w:r>
    </w:p>
    <w:p w14:paraId="1BA39916" w14:textId="77777777" w:rsidR="004111F6" w:rsidRPr="006C1C2C" w:rsidRDefault="004111F6" w:rsidP="004111F6">
      <w:pPr>
        <w:pStyle w:val="Paragraphedeliste"/>
        <w:overflowPunct w:val="0"/>
        <w:autoSpaceDE w:val="0"/>
        <w:autoSpaceDN w:val="0"/>
        <w:adjustRightInd w:val="0"/>
        <w:spacing w:before="120" w:after="0"/>
        <w:ind w:left="1440"/>
        <w:jc w:val="left"/>
        <w:textAlignment w:val="baseline"/>
        <w:rPr>
          <w:rFonts w:cs="Arial"/>
          <w:szCs w:val="22"/>
          <w:lang w:eastAsia="en-US"/>
        </w:rPr>
      </w:pPr>
    </w:p>
    <w:p w14:paraId="6E34979D" w14:textId="34EAF29E" w:rsidR="004111F6" w:rsidRPr="006C1C2C" w:rsidRDefault="004111F6" w:rsidP="004111F6">
      <w:pPr>
        <w:pStyle w:val="Paragraphedeliste"/>
        <w:overflowPunct w:val="0"/>
        <w:autoSpaceDE w:val="0"/>
        <w:autoSpaceDN w:val="0"/>
        <w:adjustRightInd w:val="0"/>
        <w:spacing w:before="120" w:after="0"/>
        <w:ind w:left="0"/>
        <w:jc w:val="left"/>
        <w:textAlignment w:val="baseline"/>
        <w:rPr>
          <w:rFonts w:cs="Arial"/>
          <w:szCs w:val="22"/>
          <w:lang w:eastAsia="en-US"/>
        </w:rPr>
      </w:pPr>
      <w:r w:rsidRPr="006C1C2C">
        <w:rPr>
          <w:rFonts w:cs="Arial"/>
          <w:szCs w:val="22"/>
          <w:lang w:eastAsia="en-US"/>
        </w:rPr>
        <w:t>The path loss in these three cases was then calculated using ITU-R</w:t>
      </w:r>
      <w:r w:rsidR="00B95EE7">
        <w:rPr>
          <w:rFonts w:cs="Arial"/>
          <w:szCs w:val="22"/>
          <w:lang w:eastAsia="en-US"/>
        </w:rPr>
        <w:t xml:space="preserve"> P.</w:t>
      </w:r>
      <w:r w:rsidRPr="006C1C2C">
        <w:rPr>
          <w:rFonts w:cs="Arial"/>
          <w:szCs w:val="22"/>
          <w:lang w:eastAsia="en-US"/>
        </w:rPr>
        <w:t xml:space="preserve">1546 (Rural).  In each case the equivalent distance exceeded the goal distance. </w:t>
      </w:r>
    </w:p>
    <w:p w14:paraId="72A94BD5" w14:textId="77777777" w:rsidR="004111F6" w:rsidRPr="006C1C2C" w:rsidRDefault="004111F6" w:rsidP="004111F6">
      <w:pPr>
        <w:pStyle w:val="Paragraphedeliste"/>
        <w:overflowPunct w:val="0"/>
        <w:autoSpaceDE w:val="0"/>
        <w:autoSpaceDN w:val="0"/>
        <w:adjustRightInd w:val="0"/>
        <w:spacing w:before="120" w:after="0"/>
        <w:ind w:left="0"/>
        <w:jc w:val="left"/>
        <w:textAlignment w:val="baseline"/>
        <w:rPr>
          <w:rFonts w:cs="Arial"/>
          <w:szCs w:val="22"/>
          <w:lang w:eastAsia="en-US"/>
        </w:rPr>
      </w:pPr>
      <w:r w:rsidRPr="00A55D5C">
        <w:rPr>
          <w:rFonts w:cs="Arial"/>
          <w:szCs w:val="22"/>
          <w:lang w:eastAsia="en-US"/>
        </w:rPr>
        <w:t>During the calculations for all the links (325) in this study we found a much closer correlation between</w:t>
      </w:r>
      <w:r w:rsidR="00D130C3">
        <w:rPr>
          <w:rFonts w:cs="Arial"/>
          <w:szCs w:val="22"/>
          <w:lang w:eastAsia="en-US"/>
        </w:rPr>
        <w:t xml:space="preserve"> a generic</w:t>
      </w:r>
      <w:r w:rsidRPr="00A55D5C">
        <w:rPr>
          <w:rFonts w:cs="Arial"/>
          <w:szCs w:val="22"/>
          <w:lang w:eastAsia="en-US"/>
        </w:rPr>
        <w:t xml:space="preserve"> P1546 and P452 with terrain data than between P452 smooth earth and P452 with te</w:t>
      </w:r>
      <w:r w:rsidR="00D130C3" w:rsidRPr="00A55D5C">
        <w:rPr>
          <w:rFonts w:cs="Arial"/>
          <w:szCs w:val="22"/>
          <w:lang w:eastAsia="en-US"/>
        </w:rPr>
        <w:t xml:space="preserve">rrain data. </w:t>
      </w:r>
      <w:r>
        <w:rPr>
          <w:rFonts w:cs="Arial"/>
          <w:szCs w:val="22"/>
          <w:lang w:eastAsia="en-US"/>
        </w:rPr>
        <w:t>Moreover, it was clear that if assigning frequencies with more spectrally efficient solid state radars was problematic, then it followed that the same or even worse problems must exist with the current radars in use.   A former Senior Air Traffic Controller at RAF Benson was approached informally.  He had no recollection of any interference problems at the station.</w:t>
      </w:r>
    </w:p>
    <w:p w14:paraId="63CF1680" w14:textId="77777777" w:rsidR="004111F6" w:rsidRPr="006C1C2C" w:rsidRDefault="004111F6" w:rsidP="004111F6">
      <w:pPr>
        <w:pStyle w:val="Paragraphedeliste"/>
        <w:overflowPunct w:val="0"/>
        <w:autoSpaceDE w:val="0"/>
        <w:autoSpaceDN w:val="0"/>
        <w:adjustRightInd w:val="0"/>
        <w:spacing w:before="120" w:after="0"/>
        <w:ind w:left="0"/>
        <w:jc w:val="left"/>
        <w:textAlignment w:val="baseline"/>
        <w:rPr>
          <w:rFonts w:cs="Arial"/>
          <w:szCs w:val="22"/>
          <w:lang w:eastAsia="en-US"/>
        </w:rPr>
      </w:pPr>
    </w:p>
    <w:p w14:paraId="1A9F0A8A" w14:textId="77777777" w:rsidR="004111F6" w:rsidRDefault="004111F6" w:rsidP="004111F6">
      <w:pPr>
        <w:pStyle w:val="Titre2"/>
        <w:rPr>
          <w:lang w:eastAsia="en-US"/>
        </w:rPr>
      </w:pPr>
      <w:r>
        <w:rPr>
          <w:lang w:eastAsia="en-US"/>
        </w:rPr>
        <w:t xml:space="preserve">The Frequency Plan </w:t>
      </w:r>
    </w:p>
    <w:p w14:paraId="62640209" w14:textId="77777777" w:rsidR="004111F6" w:rsidRDefault="004111F6" w:rsidP="004111F6">
      <w:pPr>
        <w:rPr>
          <w:lang w:eastAsia="en-US"/>
        </w:rPr>
      </w:pPr>
      <w:r>
        <w:rPr>
          <w:lang w:eastAsia="en-US"/>
        </w:rPr>
        <w:t>Taking into account all the constraints identified a plan was created and this is listed in Table A1.2.  The plan uses 100MHz of spectrum all of which is within the 2.8 to 2.9 GHz range.</w:t>
      </w:r>
      <w:r w:rsidR="00E94BF0">
        <w:rPr>
          <w:lang w:eastAsia="en-US"/>
        </w:rPr>
        <w:t xml:space="preserve"> This amount of spectrum could be reduced further with further work.</w:t>
      </w:r>
    </w:p>
    <w:p w14:paraId="31AEEC10" w14:textId="77777777" w:rsidR="004111F6" w:rsidRPr="002660B6" w:rsidRDefault="004111F6" w:rsidP="004111F6">
      <w:pPr>
        <w:rPr>
          <w:lang w:eastAsia="en-US"/>
        </w:rPr>
      </w:pPr>
    </w:p>
    <w:p w14:paraId="1EA2DEA8" w14:textId="77777777" w:rsidR="004111F6" w:rsidRDefault="004111F6" w:rsidP="004111F6">
      <w:pPr>
        <w:pStyle w:val="Titre2"/>
        <w:rPr>
          <w:lang w:eastAsia="en-US"/>
        </w:rPr>
      </w:pPr>
      <w:r>
        <w:rPr>
          <w:lang w:eastAsia="en-US"/>
        </w:rPr>
        <w:t>Discussion</w:t>
      </w:r>
    </w:p>
    <w:p w14:paraId="69449963" w14:textId="77777777" w:rsidR="004111F6" w:rsidRDefault="004111F6" w:rsidP="004111F6">
      <w:pPr>
        <w:rPr>
          <w:lang w:eastAsia="en-US"/>
        </w:rPr>
      </w:pPr>
      <w:r>
        <w:rPr>
          <w:lang w:eastAsia="en-US"/>
        </w:rPr>
        <w:t>The frequency plan developed only considers radar-to-radar coordination and the issues of eliminating radar-to-radar interference.  Other considerations that must be taken into account are the effects of adjacent spectrum users which, at the lower end of the spectrum, are not going to be radar systems.</w:t>
      </w:r>
    </w:p>
    <w:p w14:paraId="07BD5A50" w14:textId="77777777" w:rsidR="004111F6"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lang w:eastAsia="en-US"/>
        </w:rPr>
      </w:pPr>
      <w:r>
        <w:rPr>
          <w:lang w:eastAsia="en-US"/>
        </w:rPr>
        <w:t>A description of the interference mechanisms that affect radar systems follows.  This description will provide:</w:t>
      </w:r>
    </w:p>
    <w:p w14:paraId="063E5F65" w14:textId="77777777" w:rsidR="004111F6"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lang w:eastAsia="en-US"/>
        </w:rPr>
      </w:pPr>
    </w:p>
    <w:p w14:paraId="21DE5F3D" w14:textId="77777777" w:rsidR="004111F6" w:rsidRDefault="004111F6" w:rsidP="004111F6">
      <w:pPr>
        <w:pStyle w:val="Paragraphedeliste"/>
        <w:numPr>
          <w:ilvl w:val="0"/>
          <w:numId w:val="12"/>
        </w:numPr>
        <w:tabs>
          <w:tab w:val="left" w:pos="1134"/>
          <w:tab w:val="left" w:pos="1871"/>
          <w:tab w:val="left" w:pos="2268"/>
        </w:tabs>
        <w:overflowPunct w:val="0"/>
        <w:autoSpaceDE w:val="0"/>
        <w:autoSpaceDN w:val="0"/>
        <w:adjustRightInd w:val="0"/>
        <w:spacing w:before="120" w:after="0"/>
        <w:jc w:val="left"/>
        <w:textAlignment w:val="baseline"/>
        <w:rPr>
          <w:lang w:eastAsia="en-US"/>
        </w:rPr>
      </w:pPr>
      <w:r>
        <w:rPr>
          <w:lang w:eastAsia="en-US"/>
        </w:rPr>
        <w:t>A</w:t>
      </w:r>
      <w:r w:rsidRPr="00B911FE">
        <w:rPr>
          <w:lang w:eastAsia="en-US"/>
        </w:rPr>
        <w:t xml:space="preserve"> background to the theory behind the scenario development</w:t>
      </w:r>
      <w:r>
        <w:rPr>
          <w:lang w:eastAsia="en-US"/>
        </w:rPr>
        <w:t>,</w:t>
      </w:r>
    </w:p>
    <w:p w14:paraId="6AF86DD1" w14:textId="77777777" w:rsidR="004111F6" w:rsidRDefault="004111F6" w:rsidP="004111F6">
      <w:pPr>
        <w:pStyle w:val="Paragraphedeliste"/>
        <w:tabs>
          <w:tab w:val="left" w:pos="1134"/>
          <w:tab w:val="left" w:pos="1871"/>
          <w:tab w:val="left" w:pos="2268"/>
        </w:tabs>
        <w:overflowPunct w:val="0"/>
        <w:autoSpaceDE w:val="0"/>
        <w:autoSpaceDN w:val="0"/>
        <w:adjustRightInd w:val="0"/>
        <w:spacing w:before="120" w:after="0"/>
        <w:jc w:val="left"/>
        <w:textAlignment w:val="baseline"/>
        <w:rPr>
          <w:lang w:eastAsia="en-US"/>
        </w:rPr>
      </w:pPr>
    </w:p>
    <w:p w14:paraId="5799CFC7" w14:textId="77777777" w:rsidR="004111F6" w:rsidRDefault="004111F6" w:rsidP="004111F6">
      <w:pPr>
        <w:pStyle w:val="Paragraphedeliste"/>
        <w:numPr>
          <w:ilvl w:val="0"/>
          <w:numId w:val="12"/>
        </w:numPr>
        <w:tabs>
          <w:tab w:val="left" w:pos="1134"/>
          <w:tab w:val="left" w:pos="1871"/>
          <w:tab w:val="left" w:pos="2268"/>
        </w:tabs>
        <w:overflowPunct w:val="0"/>
        <w:autoSpaceDE w:val="0"/>
        <w:autoSpaceDN w:val="0"/>
        <w:adjustRightInd w:val="0"/>
        <w:spacing w:before="120" w:after="0"/>
        <w:jc w:val="left"/>
        <w:textAlignment w:val="baseline"/>
        <w:rPr>
          <w:lang w:eastAsia="en-US"/>
        </w:rPr>
      </w:pPr>
      <w:r>
        <w:rPr>
          <w:lang w:eastAsia="en-US"/>
        </w:rPr>
        <w:t>A</w:t>
      </w:r>
      <w:r w:rsidRPr="00B911FE">
        <w:rPr>
          <w:lang w:eastAsia="en-US"/>
        </w:rPr>
        <w:t>n insight into the considerations of communications systems to radar</w:t>
      </w:r>
      <w:r>
        <w:rPr>
          <w:lang w:eastAsia="en-US"/>
        </w:rPr>
        <w:t xml:space="preserve"> interference,</w:t>
      </w:r>
    </w:p>
    <w:p w14:paraId="42C4F204" w14:textId="77777777" w:rsidR="004111F6" w:rsidRPr="00B911FE" w:rsidRDefault="004111F6" w:rsidP="004111F6">
      <w:pPr>
        <w:pStyle w:val="Paragraphedeliste"/>
        <w:rPr>
          <w:lang w:eastAsia="en-US"/>
        </w:rPr>
      </w:pPr>
    </w:p>
    <w:p w14:paraId="18854C70" w14:textId="77777777" w:rsidR="004111F6" w:rsidRDefault="004111F6" w:rsidP="004111F6">
      <w:pPr>
        <w:pStyle w:val="Paragraphedeliste"/>
        <w:numPr>
          <w:ilvl w:val="0"/>
          <w:numId w:val="12"/>
        </w:numPr>
        <w:tabs>
          <w:tab w:val="left" w:pos="1134"/>
          <w:tab w:val="left" w:pos="1871"/>
          <w:tab w:val="left" w:pos="2268"/>
        </w:tabs>
        <w:overflowPunct w:val="0"/>
        <w:autoSpaceDE w:val="0"/>
        <w:autoSpaceDN w:val="0"/>
        <w:adjustRightInd w:val="0"/>
        <w:spacing w:before="120" w:after="0"/>
        <w:jc w:val="left"/>
        <w:textAlignment w:val="baseline"/>
        <w:rPr>
          <w:lang w:eastAsia="en-US"/>
        </w:rPr>
      </w:pPr>
      <w:r>
        <w:rPr>
          <w:lang w:eastAsia="en-US"/>
        </w:rPr>
        <w:t>An insight into possibilities for even greater spectral efficiency if more basic research work is carried out.</w:t>
      </w:r>
    </w:p>
    <w:p w14:paraId="4CD21504" w14:textId="77777777" w:rsidR="004111F6" w:rsidRDefault="004111F6" w:rsidP="004111F6">
      <w:pPr>
        <w:spacing w:after="160" w:line="259" w:lineRule="auto"/>
        <w:jc w:val="left"/>
        <w:rPr>
          <w:lang w:eastAsia="en-US"/>
        </w:rPr>
      </w:pPr>
    </w:p>
    <w:p w14:paraId="327D1A5D" w14:textId="77777777" w:rsidR="004111F6" w:rsidRDefault="004111F6" w:rsidP="004111F6">
      <w:pPr>
        <w:spacing w:after="160" w:line="259" w:lineRule="auto"/>
        <w:jc w:val="left"/>
        <w:rPr>
          <w:lang w:eastAsia="en-US"/>
        </w:rPr>
      </w:pPr>
    </w:p>
    <w:p w14:paraId="04692872" w14:textId="77777777" w:rsidR="004111F6" w:rsidRDefault="004111F6" w:rsidP="004111F6">
      <w:pPr>
        <w:spacing w:after="160" w:line="259" w:lineRule="auto"/>
        <w:jc w:val="left"/>
        <w:rPr>
          <w:rFonts w:cs="Arial"/>
          <w:b/>
          <w:szCs w:val="22"/>
          <w:lang w:eastAsia="en-US"/>
        </w:rPr>
      </w:pPr>
      <w:r>
        <w:rPr>
          <w:rFonts w:cs="Arial"/>
          <w:b/>
          <w:szCs w:val="22"/>
          <w:lang w:eastAsia="en-US"/>
        </w:rPr>
        <w:br w:type="page"/>
      </w:r>
    </w:p>
    <w:p w14:paraId="51415BE7" w14:textId="77777777" w:rsidR="004111F6" w:rsidRPr="002A583C" w:rsidRDefault="004111F6" w:rsidP="004111F6">
      <w:pPr>
        <w:spacing w:after="0"/>
        <w:jc w:val="center"/>
        <w:rPr>
          <w:rFonts w:cs="Arial"/>
          <w:b/>
          <w:szCs w:val="22"/>
          <w:lang w:eastAsia="en-US"/>
        </w:rPr>
      </w:pPr>
      <w:r>
        <w:rPr>
          <w:rFonts w:cs="Arial"/>
          <w:b/>
          <w:szCs w:val="22"/>
          <w:lang w:eastAsia="en-US"/>
        </w:rPr>
        <w:lastRenderedPageBreak/>
        <w:t>Table A1.2</w:t>
      </w:r>
    </w:p>
    <w:p w14:paraId="536F997D" w14:textId="77777777" w:rsidR="004111F6"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cs="Arial"/>
          <w:b/>
          <w:szCs w:val="22"/>
          <w:lang w:eastAsia="en-US"/>
        </w:rPr>
      </w:pPr>
      <w:r>
        <w:rPr>
          <w:rFonts w:cs="Arial"/>
          <w:b/>
          <w:szCs w:val="22"/>
          <w:lang w:eastAsia="en-US"/>
        </w:rPr>
        <w:t>Frequency Allocation Table</w:t>
      </w:r>
    </w:p>
    <w:p w14:paraId="7B6031D0" w14:textId="77777777" w:rsidR="004111F6"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rFonts w:cs="Arial"/>
          <w:b/>
          <w:szCs w:val="22"/>
          <w:lang w:eastAsia="en-US"/>
        </w:rPr>
      </w:pPr>
    </w:p>
    <w:p w14:paraId="3463FDDC" w14:textId="77777777" w:rsidR="004111F6" w:rsidRPr="00390032" w:rsidRDefault="004111F6" w:rsidP="004111F6">
      <w:pPr>
        <w:tabs>
          <w:tab w:val="left" w:pos="1134"/>
          <w:tab w:val="left" w:pos="1871"/>
          <w:tab w:val="left" w:pos="2268"/>
        </w:tabs>
        <w:overflowPunct w:val="0"/>
        <w:autoSpaceDE w:val="0"/>
        <w:autoSpaceDN w:val="0"/>
        <w:adjustRightInd w:val="0"/>
        <w:spacing w:before="120" w:after="0"/>
        <w:jc w:val="center"/>
        <w:textAlignment w:val="baseline"/>
        <w:rPr>
          <w:b/>
          <w:sz w:val="20"/>
          <w:lang w:eastAsia="en-US"/>
        </w:rPr>
      </w:pPr>
    </w:p>
    <w:p w14:paraId="7B0EC027" w14:textId="77777777" w:rsidR="004111F6" w:rsidRDefault="004111F6" w:rsidP="004111F6">
      <w:pPr>
        <w:jc w:val="center"/>
        <w:rPr>
          <w:lang w:eastAsia="en-US"/>
        </w:rPr>
      </w:pPr>
      <w:r w:rsidRPr="00390032">
        <w:rPr>
          <w:noProof/>
          <w:lang w:val="fr-FR" w:eastAsia="fr-FR"/>
        </w:rPr>
        <w:drawing>
          <wp:inline distT="0" distB="0" distL="0" distR="0" wp14:anchorId="71A2510D" wp14:editId="7B0C458C">
            <wp:extent cx="2254250" cy="4773930"/>
            <wp:effectExtent l="57150" t="19050" r="107950" b="8382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254250" cy="4773930"/>
                    </a:xfrm>
                    <a:prstGeom prst="rect">
                      <a:avLst/>
                    </a:prstGeom>
                    <a:solidFill>
                      <a:schemeClr val="bg1"/>
                    </a:solidFill>
                    <a:ln w="9525">
                      <a:solidFill>
                        <a:schemeClr val="tx1"/>
                      </a:solidFill>
                      <a:miter lim="800000"/>
                      <a:headEnd/>
                      <a:tailEnd/>
                    </a:ln>
                    <a:effectLst>
                      <a:outerShdw blurRad="50800" dist="38100" dir="2700000" algn="tl" rotWithShape="0">
                        <a:prstClr val="black"/>
                      </a:outerShdw>
                    </a:effectLst>
                  </pic:spPr>
                </pic:pic>
              </a:graphicData>
            </a:graphic>
          </wp:inline>
        </w:drawing>
      </w:r>
    </w:p>
    <w:p w14:paraId="7FEE9332" w14:textId="77777777" w:rsidR="004111F6" w:rsidRDefault="004111F6" w:rsidP="004111F6">
      <w:pPr>
        <w:pStyle w:val="Paragraphedeliste"/>
        <w:rPr>
          <w:lang w:eastAsia="en-US"/>
        </w:rPr>
      </w:pPr>
    </w:p>
    <w:p w14:paraId="7E91EF41" w14:textId="77777777" w:rsidR="004111F6" w:rsidRPr="00DB48DE" w:rsidRDefault="004111F6" w:rsidP="004111F6">
      <w:pPr>
        <w:pStyle w:val="Paragraphedeliste"/>
        <w:rPr>
          <w:lang w:eastAsia="en-US"/>
        </w:rPr>
      </w:pPr>
    </w:p>
    <w:p w14:paraId="3F9487D3" w14:textId="77777777" w:rsidR="004111F6" w:rsidRPr="00B911FE" w:rsidRDefault="004111F6" w:rsidP="004111F6">
      <w:pPr>
        <w:pStyle w:val="Paragraphedeliste"/>
        <w:tabs>
          <w:tab w:val="left" w:pos="1134"/>
          <w:tab w:val="left" w:pos="1871"/>
          <w:tab w:val="left" w:pos="2268"/>
        </w:tabs>
        <w:overflowPunct w:val="0"/>
        <w:autoSpaceDE w:val="0"/>
        <w:autoSpaceDN w:val="0"/>
        <w:adjustRightInd w:val="0"/>
        <w:spacing w:before="120" w:after="0"/>
        <w:jc w:val="left"/>
        <w:textAlignment w:val="baseline"/>
        <w:rPr>
          <w:lang w:eastAsia="en-US"/>
        </w:rPr>
      </w:pPr>
    </w:p>
    <w:p w14:paraId="402B8331" w14:textId="77777777" w:rsidR="004111F6" w:rsidRPr="002A583C" w:rsidRDefault="004111F6" w:rsidP="004111F6">
      <w:pPr>
        <w:pStyle w:val="Titre2"/>
      </w:pPr>
      <w:r w:rsidRPr="002A583C">
        <w:t>Interference Mechanisms in the S-Band Radars</w:t>
      </w:r>
    </w:p>
    <w:p w14:paraId="6054CAF6" w14:textId="77777777" w:rsidR="004111F6" w:rsidRPr="002A583C" w:rsidRDefault="004111F6" w:rsidP="004111F6">
      <w:pPr>
        <w:pStyle w:val="Titre3"/>
      </w:pPr>
      <w:r w:rsidRPr="002A583C">
        <w:t>Background</w:t>
      </w:r>
    </w:p>
    <w:p w14:paraId="2FFB293E" w14:textId="77777777" w:rsidR="004111F6" w:rsidRPr="002A583C" w:rsidRDefault="004111F6" w:rsidP="004111F6">
      <w:pPr>
        <w:spacing w:after="160" w:line="259" w:lineRule="auto"/>
        <w:contextualSpacing/>
        <w:jc w:val="left"/>
        <w:rPr>
          <w:rFonts w:cs="Arial"/>
          <w:szCs w:val="22"/>
          <w:lang w:eastAsia="en-US"/>
        </w:rPr>
      </w:pPr>
      <w:r w:rsidRPr="002A583C">
        <w:rPr>
          <w:rFonts w:cs="Arial"/>
          <w:szCs w:val="22"/>
          <w:lang w:eastAsia="en-US"/>
        </w:rPr>
        <w:t>The purpose of the types of radar of interest to this study is to detect targets.</w:t>
      </w:r>
      <w:r w:rsidRPr="0092552C">
        <w:rPr>
          <w:rFonts w:cs="Arial"/>
          <w:position w:val="6"/>
          <w:sz w:val="18"/>
          <w:szCs w:val="18"/>
          <w:lang w:eastAsia="en-US"/>
        </w:rPr>
        <w:footnoteReference w:id="18"/>
      </w:r>
      <w:r w:rsidRPr="004F49E8">
        <w:rPr>
          <w:rFonts w:cs="Arial"/>
          <w:sz w:val="20"/>
          <w:lang w:eastAsia="en-US"/>
        </w:rPr>
        <w:t xml:space="preserve"> </w:t>
      </w:r>
      <w:r w:rsidRPr="002A583C">
        <w:rPr>
          <w:rFonts w:cs="Arial"/>
          <w:szCs w:val="22"/>
          <w:lang w:eastAsia="en-US"/>
        </w:rPr>
        <w:t xml:space="preserve"> The Probability of Detection (P</w:t>
      </w:r>
      <w:r w:rsidRPr="002A583C">
        <w:rPr>
          <w:rFonts w:cs="Arial"/>
          <w:szCs w:val="22"/>
          <w:vertAlign w:val="subscript"/>
          <w:lang w:eastAsia="en-US"/>
        </w:rPr>
        <w:t>D</w:t>
      </w:r>
      <w:r w:rsidRPr="002A583C">
        <w:rPr>
          <w:rFonts w:cs="Arial"/>
          <w:szCs w:val="22"/>
          <w:lang w:eastAsia="en-US"/>
        </w:rPr>
        <w:t>) of a target of a given size, presenting with certain characteristics</w:t>
      </w:r>
      <w:r w:rsidRPr="0092552C">
        <w:rPr>
          <w:rFonts w:cs="Arial"/>
          <w:position w:val="6"/>
          <w:sz w:val="18"/>
          <w:szCs w:val="18"/>
          <w:lang w:eastAsia="en-US"/>
        </w:rPr>
        <w:footnoteReference w:id="19"/>
      </w:r>
      <w:r w:rsidRPr="004F49E8">
        <w:rPr>
          <w:rFonts w:cs="Arial"/>
          <w:sz w:val="20"/>
          <w:lang w:eastAsia="en-US"/>
        </w:rPr>
        <w:t xml:space="preserve"> </w:t>
      </w:r>
      <w:r w:rsidRPr="002A583C">
        <w:rPr>
          <w:rFonts w:cs="Arial"/>
          <w:szCs w:val="22"/>
          <w:lang w:eastAsia="en-US"/>
        </w:rPr>
        <w:t xml:space="preserve">and the range at which it must be detected is one of the most important specifications for these radar systems.  Figure A1.4 illustrates the block diagram of such a radar system.  </w:t>
      </w:r>
    </w:p>
    <w:p w14:paraId="5169FC40"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160" w:line="259" w:lineRule="auto"/>
        <w:contextualSpacing/>
        <w:jc w:val="left"/>
        <w:textAlignment w:val="baseline"/>
        <w:rPr>
          <w:rFonts w:ascii="Calibri" w:hAnsi="Calibri"/>
          <w:sz w:val="24"/>
          <w:lang w:eastAsia="en-US"/>
        </w:rPr>
      </w:pPr>
    </w:p>
    <w:p w14:paraId="69FEFD16" w14:textId="77777777" w:rsidR="004111F6" w:rsidRPr="002A583C" w:rsidRDefault="004111F6" w:rsidP="004111F6">
      <w:pPr>
        <w:spacing w:after="160" w:line="259" w:lineRule="auto"/>
        <w:contextualSpacing/>
        <w:jc w:val="left"/>
        <w:rPr>
          <w:rFonts w:cs="Arial"/>
          <w:szCs w:val="22"/>
          <w:lang w:eastAsia="en-US"/>
        </w:rPr>
      </w:pPr>
      <w:r w:rsidRPr="002A583C">
        <w:rPr>
          <w:rFonts w:cs="Arial"/>
          <w:szCs w:val="22"/>
          <w:lang w:eastAsia="en-US"/>
        </w:rPr>
        <w:t xml:space="preserve">Signals received by the radar antenna are directed to the radar receiver by a circulator.  The signals are amplified and filtered in the receiver.  The next stage of processing is carried out in </w:t>
      </w:r>
      <w:r w:rsidRPr="002A583C">
        <w:rPr>
          <w:rFonts w:cs="Arial"/>
          <w:szCs w:val="22"/>
          <w:lang w:eastAsia="en-US"/>
        </w:rPr>
        <w:lastRenderedPageBreak/>
        <w:t>the detector which must determine if targets are present.  Within the detection process, signals are sampled, repeatedly, by Analogue to Digital Convertors (ADC).  Each sample captures the signal amplitude (and usually phase) at fixed intervals of time after transmission by the radar.  Therefore, the time of each new sample corresponds to an increasing distance from the radar to which a signal could have travelled and returned.  Each sample, known as a range cell, will be tested to d</w:t>
      </w:r>
      <w:r>
        <w:rPr>
          <w:rFonts w:cs="Arial"/>
          <w:szCs w:val="22"/>
          <w:lang w:eastAsia="en-US"/>
        </w:rPr>
        <w:t>etermine if a target is present.</w:t>
      </w:r>
    </w:p>
    <w:p w14:paraId="76402D06"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jc w:val="left"/>
        <w:textAlignment w:val="baseline"/>
        <w:rPr>
          <w:rFonts w:cs="Arial"/>
          <w:szCs w:val="22"/>
          <w:highlight w:val="yellow"/>
          <w:lang w:eastAsia="en-US"/>
        </w:rPr>
      </w:pPr>
    </w:p>
    <w:p w14:paraId="170C3EEF"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cs="Arial"/>
          <w:szCs w:val="22"/>
          <w:lang w:eastAsia="en-US"/>
        </w:rPr>
      </w:pPr>
    </w:p>
    <w:p w14:paraId="4BD72520"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17B80F59" w14:textId="77777777" w:rsidR="004111F6" w:rsidRPr="002A583C" w:rsidRDefault="004111F6" w:rsidP="004111F6">
      <w:pPr>
        <w:keepNext/>
        <w:tabs>
          <w:tab w:val="left" w:pos="1134"/>
          <w:tab w:val="left" w:pos="1871"/>
          <w:tab w:val="left" w:pos="2268"/>
        </w:tabs>
        <w:overflowPunct w:val="0"/>
        <w:autoSpaceDE w:val="0"/>
        <w:autoSpaceDN w:val="0"/>
        <w:adjustRightInd w:val="0"/>
        <w:spacing w:before="120" w:after="0"/>
        <w:jc w:val="center"/>
        <w:textAlignment w:val="baseline"/>
        <w:rPr>
          <w:rFonts w:cs="Arial"/>
          <w:b/>
          <w:szCs w:val="22"/>
          <w:lang w:eastAsia="en-US"/>
        </w:rPr>
      </w:pPr>
      <w:r w:rsidRPr="002A583C">
        <w:rPr>
          <w:rFonts w:cs="Arial"/>
          <w:b/>
          <w:szCs w:val="22"/>
          <w:lang w:eastAsia="en-US"/>
        </w:rPr>
        <w:t>Figure A1.</w:t>
      </w:r>
      <w:r>
        <w:rPr>
          <w:rFonts w:cs="Arial"/>
          <w:b/>
        </w:rPr>
        <w:t>6</w:t>
      </w:r>
      <w:r w:rsidRPr="002A583C">
        <w:rPr>
          <w:rFonts w:cs="Arial"/>
          <w:b/>
          <w:szCs w:val="22"/>
          <w:lang w:eastAsia="en-US"/>
        </w:rPr>
        <w:t xml:space="preserve"> </w:t>
      </w:r>
      <w:r w:rsidRPr="002A583C">
        <w:rPr>
          <w:rFonts w:cs="Arial"/>
          <w:b/>
          <w:szCs w:val="22"/>
          <w:lang w:eastAsia="en-US"/>
        </w:rPr>
        <w:tab/>
      </w:r>
    </w:p>
    <w:p w14:paraId="0B319131" w14:textId="77777777" w:rsidR="004111F6" w:rsidRPr="00105F9F" w:rsidRDefault="004111F6" w:rsidP="004111F6">
      <w:pPr>
        <w:keepNext/>
        <w:tabs>
          <w:tab w:val="left" w:pos="1134"/>
          <w:tab w:val="left" w:pos="1871"/>
          <w:tab w:val="left" w:pos="2268"/>
        </w:tabs>
        <w:overflowPunct w:val="0"/>
        <w:autoSpaceDE w:val="0"/>
        <w:autoSpaceDN w:val="0"/>
        <w:adjustRightInd w:val="0"/>
        <w:spacing w:before="120" w:after="0"/>
        <w:jc w:val="center"/>
        <w:textAlignment w:val="baseline"/>
        <w:rPr>
          <w:rFonts w:cs="Arial"/>
          <w:b/>
          <w:szCs w:val="22"/>
          <w:lang w:eastAsia="en-US"/>
        </w:rPr>
      </w:pPr>
      <w:r w:rsidRPr="00105F9F">
        <w:rPr>
          <w:rFonts w:cs="Arial"/>
          <w:b/>
          <w:szCs w:val="22"/>
          <w:lang w:eastAsia="en-US"/>
        </w:rPr>
        <w:t>A Typical Air Traffic Control Radar System</w:t>
      </w:r>
      <w:r w:rsidRPr="0092552C">
        <w:rPr>
          <w:rFonts w:cs="Arial"/>
          <w:position w:val="6"/>
          <w:sz w:val="18"/>
          <w:szCs w:val="18"/>
          <w:lang w:eastAsia="en-US"/>
        </w:rPr>
        <w:footnoteReference w:id="20"/>
      </w:r>
    </w:p>
    <w:p w14:paraId="079BBFB3" w14:textId="77777777" w:rsidR="004111F6" w:rsidRPr="002A583C" w:rsidRDefault="004111F6" w:rsidP="004111F6">
      <w:pPr>
        <w:keepNext/>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7D15E0A8"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cs="Arial"/>
          <w:szCs w:val="22"/>
          <w:lang w:eastAsia="en-US"/>
        </w:rPr>
      </w:pPr>
      <w:r>
        <w:rPr>
          <w:noProof/>
          <w:lang w:val="fr-FR" w:eastAsia="fr-FR"/>
        </w:rPr>
        <w:drawing>
          <wp:inline distT="0" distB="0" distL="0" distR="0" wp14:anchorId="20D5065F" wp14:editId="27621D64">
            <wp:extent cx="5725160" cy="2743200"/>
            <wp:effectExtent l="0" t="0" r="8890" b="0"/>
            <wp:docPr id="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5160" cy="2743200"/>
                    </a:xfrm>
                    <a:prstGeom prst="rect">
                      <a:avLst/>
                    </a:prstGeom>
                    <a:noFill/>
                    <a:ln>
                      <a:noFill/>
                    </a:ln>
                  </pic:spPr>
                </pic:pic>
              </a:graphicData>
            </a:graphic>
          </wp:inline>
        </w:drawing>
      </w:r>
    </w:p>
    <w:p w14:paraId="4B589ACC" w14:textId="77777777" w:rsidR="004111F6" w:rsidRDefault="004111F6" w:rsidP="004111F6">
      <w:pPr>
        <w:spacing w:after="160" w:line="259" w:lineRule="auto"/>
        <w:contextualSpacing/>
        <w:jc w:val="left"/>
        <w:rPr>
          <w:rFonts w:cs="Arial"/>
          <w:szCs w:val="22"/>
          <w:lang w:eastAsia="en-US"/>
        </w:rPr>
      </w:pPr>
    </w:p>
    <w:p w14:paraId="21375110" w14:textId="77777777" w:rsidR="004111F6" w:rsidRDefault="004111F6" w:rsidP="004111F6">
      <w:pPr>
        <w:spacing w:after="160" w:line="259" w:lineRule="auto"/>
        <w:contextualSpacing/>
        <w:jc w:val="left"/>
        <w:rPr>
          <w:rFonts w:cs="Arial"/>
          <w:szCs w:val="22"/>
          <w:lang w:eastAsia="en-US"/>
        </w:rPr>
      </w:pPr>
    </w:p>
    <w:p w14:paraId="622D9B31" w14:textId="77777777" w:rsidR="004111F6" w:rsidRPr="002A583C" w:rsidRDefault="004111F6" w:rsidP="004111F6">
      <w:pPr>
        <w:spacing w:after="160" w:line="259" w:lineRule="auto"/>
        <w:contextualSpacing/>
        <w:jc w:val="left"/>
        <w:rPr>
          <w:rFonts w:cs="Arial"/>
          <w:szCs w:val="22"/>
          <w:lang w:eastAsia="en-US"/>
        </w:rPr>
      </w:pPr>
      <w:r w:rsidRPr="002A583C">
        <w:rPr>
          <w:rFonts w:cs="Arial"/>
          <w:szCs w:val="22"/>
          <w:lang w:eastAsia="en-US"/>
        </w:rPr>
        <w:t>Each time a sample is tested there is an opportunity to detect a target but also it provides an opportunity to generate a false alarm.  The Probability of False Alarm (P</w:t>
      </w:r>
      <w:r w:rsidRPr="002A583C">
        <w:rPr>
          <w:rFonts w:cs="Arial"/>
          <w:szCs w:val="22"/>
          <w:vertAlign w:val="subscript"/>
          <w:lang w:eastAsia="en-US"/>
        </w:rPr>
        <w:t>FA</w:t>
      </w:r>
      <w:r w:rsidRPr="002A583C">
        <w:rPr>
          <w:rFonts w:cs="Arial"/>
          <w:szCs w:val="22"/>
          <w:lang w:eastAsia="en-US"/>
        </w:rPr>
        <w:t>) is the proportion of false alarms that can be tolerated which occur in a (large) ensemble of range measurements.</w:t>
      </w:r>
      <w:r>
        <w:rPr>
          <w:rFonts w:cs="Arial"/>
          <w:szCs w:val="22"/>
          <w:lang w:eastAsia="en-US"/>
        </w:rPr>
        <w:t xml:space="preserve"> </w:t>
      </w:r>
      <w:r w:rsidRPr="002A583C">
        <w:rPr>
          <w:rFonts w:cs="Arial"/>
          <w:szCs w:val="22"/>
          <w:lang w:eastAsia="en-US"/>
        </w:rPr>
        <w:t xml:space="preserve"> If the testing process results in too many false alarms subsequent processing may be overloaded and real targets may be lost.  If the false alarm rate is set too low then the radar may lack the sensitivity to detect real targets. Hence, the tolerance to P</w:t>
      </w:r>
      <w:r w:rsidRPr="002A583C">
        <w:rPr>
          <w:rFonts w:cs="Arial"/>
          <w:szCs w:val="22"/>
          <w:vertAlign w:val="subscript"/>
          <w:lang w:eastAsia="en-US"/>
        </w:rPr>
        <w:t xml:space="preserve">FA </w:t>
      </w:r>
      <w:r w:rsidRPr="002A583C">
        <w:rPr>
          <w:rFonts w:cs="Arial"/>
          <w:szCs w:val="22"/>
          <w:lang w:eastAsia="en-US"/>
        </w:rPr>
        <w:t>is another important metric of radar performance.  Typical values of P</w:t>
      </w:r>
      <w:r w:rsidRPr="002A583C">
        <w:rPr>
          <w:rFonts w:cs="Arial"/>
          <w:szCs w:val="22"/>
          <w:vertAlign w:val="subscript"/>
          <w:lang w:eastAsia="en-US"/>
        </w:rPr>
        <w:t>FA</w:t>
      </w:r>
      <w:r w:rsidRPr="002A583C">
        <w:rPr>
          <w:rFonts w:cs="Arial"/>
          <w:szCs w:val="22"/>
          <w:lang w:eastAsia="en-US"/>
        </w:rPr>
        <w:t xml:space="preserve"> are 10</w:t>
      </w:r>
      <w:r w:rsidRPr="002A583C">
        <w:rPr>
          <w:rFonts w:cs="Arial"/>
          <w:szCs w:val="22"/>
          <w:vertAlign w:val="superscript"/>
          <w:lang w:eastAsia="en-US"/>
        </w:rPr>
        <w:t>-5</w:t>
      </w:r>
      <w:r w:rsidRPr="002A583C">
        <w:rPr>
          <w:rFonts w:cs="Arial"/>
          <w:szCs w:val="22"/>
          <w:lang w:eastAsia="en-US"/>
        </w:rPr>
        <w:t>, 10</w:t>
      </w:r>
      <w:r w:rsidRPr="002A583C">
        <w:rPr>
          <w:rFonts w:cs="Arial"/>
          <w:szCs w:val="22"/>
          <w:vertAlign w:val="superscript"/>
          <w:lang w:eastAsia="en-US"/>
        </w:rPr>
        <w:t>-6</w:t>
      </w:r>
      <w:r w:rsidRPr="002A583C">
        <w:rPr>
          <w:rFonts w:cs="Arial"/>
          <w:szCs w:val="22"/>
          <w:lang w:eastAsia="en-US"/>
        </w:rPr>
        <w:t>, or 10</w:t>
      </w:r>
      <w:r w:rsidRPr="002A583C">
        <w:rPr>
          <w:rFonts w:cs="Arial"/>
          <w:szCs w:val="22"/>
          <w:vertAlign w:val="superscript"/>
          <w:lang w:eastAsia="en-US"/>
        </w:rPr>
        <w:t>-7</w:t>
      </w:r>
      <w:r>
        <w:rPr>
          <w:rFonts w:cs="Arial"/>
          <w:szCs w:val="22"/>
          <w:lang w:eastAsia="en-US"/>
        </w:rPr>
        <w:t>.</w:t>
      </w:r>
      <w:r w:rsidRPr="0092552C">
        <w:rPr>
          <w:rFonts w:cs="Arial"/>
          <w:position w:val="6"/>
          <w:sz w:val="18"/>
          <w:szCs w:val="18"/>
          <w:lang w:eastAsia="en-US"/>
        </w:rPr>
        <w:footnoteReference w:id="21"/>
      </w:r>
    </w:p>
    <w:p w14:paraId="0AA7927A" w14:textId="77777777" w:rsidR="004111F6" w:rsidRDefault="004111F6" w:rsidP="004111F6">
      <w:pPr>
        <w:keepNext/>
        <w:keepLines/>
        <w:tabs>
          <w:tab w:val="left" w:pos="1134"/>
          <w:tab w:val="left" w:pos="1871"/>
          <w:tab w:val="left" w:pos="2268"/>
        </w:tabs>
        <w:overflowPunct w:val="0"/>
        <w:autoSpaceDE w:val="0"/>
        <w:autoSpaceDN w:val="0"/>
        <w:adjustRightInd w:val="0"/>
        <w:spacing w:before="200" w:after="0"/>
        <w:jc w:val="left"/>
        <w:textAlignment w:val="baseline"/>
        <w:outlineLvl w:val="1"/>
        <w:rPr>
          <w:rFonts w:cs="Arial"/>
          <w:b/>
          <w:szCs w:val="22"/>
          <w:lang w:eastAsia="en-US"/>
        </w:rPr>
      </w:pPr>
    </w:p>
    <w:p w14:paraId="59AB0678" w14:textId="77777777" w:rsidR="004111F6" w:rsidRPr="002A583C" w:rsidRDefault="004111F6" w:rsidP="004111F6">
      <w:pPr>
        <w:pStyle w:val="Titre3"/>
      </w:pPr>
      <w:r w:rsidRPr="002A583C">
        <w:t>Degradation of the Detection Process</w:t>
      </w:r>
    </w:p>
    <w:p w14:paraId="1124139F"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160" w:line="259" w:lineRule="auto"/>
        <w:contextualSpacing/>
        <w:jc w:val="left"/>
        <w:textAlignment w:val="baseline"/>
        <w:rPr>
          <w:rFonts w:cs="Arial"/>
          <w:szCs w:val="22"/>
          <w:lang w:eastAsia="en-US"/>
        </w:rPr>
      </w:pPr>
    </w:p>
    <w:p w14:paraId="30116F10" w14:textId="77777777" w:rsidR="004111F6" w:rsidRPr="002A583C" w:rsidRDefault="004111F6" w:rsidP="004111F6">
      <w:pPr>
        <w:spacing w:after="160" w:line="259" w:lineRule="auto"/>
        <w:contextualSpacing/>
        <w:jc w:val="left"/>
        <w:rPr>
          <w:rFonts w:cs="Arial"/>
          <w:szCs w:val="22"/>
          <w:lang w:eastAsia="en-US"/>
        </w:rPr>
      </w:pPr>
      <w:r w:rsidRPr="002A583C">
        <w:rPr>
          <w:rFonts w:cs="Arial"/>
          <w:szCs w:val="22"/>
          <w:lang w:eastAsia="en-US"/>
        </w:rPr>
        <w:t xml:space="preserve">The ability of a radar system to detect a target is degraded by the presence of noise.  Noise arises naturally from many different sources including the radar systems own thermal noise, ambient or sky noise but also from </w:t>
      </w:r>
      <w:r>
        <w:rPr>
          <w:rFonts w:cs="Arial"/>
          <w:szCs w:val="22"/>
          <w:lang w:eastAsia="en-US"/>
        </w:rPr>
        <w:t>man-made</w:t>
      </w:r>
      <w:r w:rsidRPr="002A583C">
        <w:rPr>
          <w:rFonts w:cs="Arial"/>
          <w:szCs w:val="22"/>
          <w:lang w:eastAsia="en-US"/>
        </w:rPr>
        <w:t xml:space="preserve"> sources.</w:t>
      </w:r>
      <w:r w:rsidRPr="0092552C">
        <w:rPr>
          <w:rFonts w:cs="Arial"/>
          <w:position w:val="6"/>
          <w:sz w:val="18"/>
          <w:szCs w:val="18"/>
          <w:lang w:eastAsia="en-US"/>
        </w:rPr>
        <w:footnoteReference w:id="22"/>
      </w:r>
      <w:r w:rsidRPr="002A583C">
        <w:rPr>
          <w:rFonts w:cs="Arial"/>
          <w:szCs w:val="22"/>
          <w:lang w:eastAsia="en-US"/>
        </w:rPr>
        <w:t xml:space="preserve">  In modern radar systems, the noise received at the antenna tends to be greater than that arising from internal (thermal) sources.  </w:t>
      </w:r>
    </w:p>
    <w:p w14:paraId="27DE8A69"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160" w:line="259" w:lineRule="auto"/>
        <w:contextualSpacing/>
        <w:jc w:val="left"/>
        <w:textAlignment w:val="baseline"/>
        <w:rPr>
          <w:rFonts w:cs="Arial"/>
          <w:szCs w:val="22"/>
          <w:lang w:eastAsia="en-US"/>
        </w:rPr>
      </w:pPr>
    </w:p>
    <w:p w14:paraId="1F70B091" w14:textId="77777777" w:rsidR="004111F6" w:rsidRPr="002A583C" w:rsidRDefault="004111F6" w:rsidP="004111F6">
      <w:pPr>
        <w:spacing w:after="160" w:line="259" w:lineRule="auto"/>
        <w:contextualSpacing/>
        <w:jc w:val="left"/>
        <w:rPr>
          <w:rFonts w:cs="Arial"/>
          <w:szCs w:val="22"/>
          <w:lang w:eastAsia="en-US"/>
        </w:rPr>
      </w:pPr>
      <w:r w:rsidRPr="002A583C">
        <w:rPr>
          <w:rFonts w:cs="Arial"/>
          <w:szCs w:val="22"/>
          <w:lang w:eastAsia="en-US"/>
        </w:rPr>
        <w:t>The unwanted emissions</w:t>
      </w:r>
      <w:r w:rsidRPr="0092552C">
        <w:rPr>
          <w:rFonts w:cs="Arial"/>
          <w:position w:val="6"/>
          <w:sz w:val="18"/>
          <w:szCs w:val="18"/>
          <w:lang w:eastAsia="en-US"/>
        </w:rPr>
        <w:footnoteReference w:id="23"/>
      </w:r>
      <w:r w:rsidRPr="002A583C">
        <w:rPr>
          <w:rFonts w:cs="Arial"/>
          <w:szCs w:val="22"/>
          <w:lang w:eastAsia="en-US"/>
        </w:rPr>
        <w:t xml:space="preserve"> from telecommunications signals tend to present Continuous Wave (CW), CW-like or noise-like properties which appear to radar systems as elevated noise levels and, as such, they reduce Signal to Noise Ratio (SNR) of the targets.  It follows that the presence of excessive levels of these signals could reduce the operational capability of a radar system.  It is worth noting in this context, that ATC radars must meet certain minimum target detection criteria and a routine reduction in sensitivity would place at risk their ability to support Air Navigation Services.</w:t>
      </w:r>
      <w:r w:rsidRPr="0092552C">
        <w:rPr>
          <w:rFonts w:cs="Arial"/>
          <w:position w:val="6"/>
          <w:sz w:val="18"/>
          <w:szCs w:val="18"/>
          <w:lang w:eastAsia="en-US"/>
        </w:rPr>
        <w:footnoteReference w:id="24"/>
      </w:r>
      <w:r w:rsidRPr="0092552C">
        <w:rPr>
          <w:rFonts w:cs="Arial"/>
          <w:sz w:val="18"/>
          <w:szCs w:val="18"/>
          <w:lang w:eastAsia="en-US"/>
        </w:rPr>
        <w:t xml:space="preserve"> </w:t>
      </w:r>
      <w:r w:rsidRPr="002A583C">
        <w:rPr>
          <w:rFonts w:cs="Arial"/>
          <w:szCs w:val="22"/>
          <w:lang w:eastAsia="en-US"/>
        </w:rPr>
        <w:t xml:space="preserve"> It is generally accepted, therefore, that a radar can only meet its required P</w:t>
      </w:r>
      <w:r w:rsidRPr="002A583C">
        <w:rPr>
          <w:rFonts w:cs="Arial"/>
          <w:szCs w:val="22"/>
          <w:vertAlign w:val="subscript"/>
          <w:lang w:eastAsia="en-US"/>
        </w:rPr>
        <w:t>D</w:t>
      </w:r>
      <w:r w:rsidRPr="002A583C">
        <w:rPr>
          <w:rFonts w:cs="Arial"/>
          <w:szCs w:val="22"/>
          <w:lang w:eastAsia="en-US"/>
        </w:rPr>
        <w:t xml:space="preserve"> for a given P</w:t>
      </w:r>
      <w:r w:rsidRPr="002A583C">
        <w:rPr>
          <w:rFonts w:cs="Arial"/>
          <w:szCs w:val="22"/>
          <w:vertAlign w:val="subscript"/>
          <w:lang w:eastAsia="en-US"/>
        </w:rPr>
        <w:t>FA</w:t>
      </w:r>
      <w:r w:rsidRPr="002A583C">
        <w:rPr>
          <w:rFonts w:cs="Arial"/>
          <w:szCs w:val="22"/>
          <w:lang w:eastAsia="en-US"/>
        </w:rPr>
        <w:t xml:space="preserve"> in the presence of lower than limiting Interference to Noise (I/N) ratio.</w:t>
      </w:r>
      <w:r>
        <w:rPr>
          <w:rFonts w:cs="Arial"/>
          <w:szCs w:val="22"/>
          <w:lang w:eastAsia="en-US"/>
        </w:rPr>
        <w:t xml:space="preserve"> </w:t>
      </w:r>
    </w:p>
    <w:p w14:paraId="41327D06"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cs="Arial"/>
          <w:szCs w:val="22"/>
          <w:lang w:eastAsia="en-US"/>
        </w:rPr>
      </w:pPr>
    </w:p>
    <w:p w14:paraId="48F31A8F" w14:textId="77777777" w:rsidR="004111F6" w:rsidRPr="002A583C" w:rsidRDefault="004111F6" w:rsidP="004111F6">
      <w:pPr>
        <w:spacing w:after="160" w:line="259" w:lineRule="auto"/>
        <w:contextualSpacing/>
        <w:jc w:val="left"/>
        <w:rPr>
          <w:rFonts w:cs="Arial"/>
          <w:szCs w:val="22"/>
          <w:lang w:eastAsia="en-US"/>
        </w:rPr>
      </w:pPr>
      <w:r w:rsidRPr="002A583C">
        <w:rPr>
          <w:rFonts w:cs="Arial"/>
          <w:szCs w:val="22"/>
          <w:lang w:eastAsia="en-US"/>
        </w:rPr>
        <w:t xml:space="preserve">It is useful to consider the radar detection process in a little more detail.  There are a number of distinct processes in signal detection:  </w:t>
      </w:r>
    </w:p>
    <w:p w14:paraId="314EAF73"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32AD9DE7" w14:textId="77777777" w:rsidR="004111F6" w:rsidRPr="002A583C" w:rsidRDefault="004111F6" w:rsidP="004111F6">
      <w:pPr>
        <w:numPr>
          <w:ilvl w:val="1"/>
          <w:numId w:val="6"/>
        </w:numPr>
        <w:tabs>
          <w:tab w:val="left" w:pos="1134"/>
          <w:tab w:val="left" w:pos="1871"/>
          <w:tab w:val="left" w:pos="2268"/>
        </w:tabs>
        <w:overflowPunct w:val="0"/>
        <w:autoSpaceDE w:val="0"/>
        <w:autoSpaceDN w:val="0"/>
        <w:adjustRightInd w:val="0"/>
        <w:spacing w:before="120" w:after="160" w:line="259" w:lineRule="auto"/>
        <w:contextualSpacing/>
        <w:jc w:val="left"/>
        <w:textAlignment w:val="baseline"/>
        <w:rPr>
          <w:rFonts w:cs="Arial"/>
          <w:szCs w:val="22"/>
          <w:lang w:eastAsia="en-US"/>
        </w:rPr>
      </w:pPr>
      <w:r w:rsidRPr="002A583C">
        <w:rPr>
          <w:rFonts w:cs="Arial"/>
          <w:szCs w:val="22"/>
          <w:lang w:eastAsia="en-US"/>
        </w:rPr>
        <w:t>Conversion of Intermediate Frequency (IF) signals to base band</w:t>
      </w:r>
    </w:p>
    <w:p w14:paraId="498F7990"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160" w:line="259" w:lineRule="auto"/>
        <w:ind w:left="1440"/>
        <w:contextualSpacing/>
        <w:jc w:val="left"/>
        <w:textAlignment w:val="baseline"/>
        <w:rPr>
          <w:rFonts w:cs="Arial"/>
          <w:szCs w:val="22"/>
          <w:lang w:eastAsia="en-US"/>
        </w:rPr>
      </w:pPr>
    </w:p>
    <w:p w14:paraId="20377091" w14:textId="77777777" w:rsidR="004111F6" w:rsidRPr="002A583C" w:rsidRDefault="004111F6" w:rsidP="004111F6">
      <w:pPr>
        <w:numPr>
          <w:ilvl w:val="1"/>
          <w:numId w:val="6"/>
        </w:numPr>
        <w:tabs>
          <w:tab w:val="left" w:pos="1134"/>
          <w:tab w:val="left" w:pos="1871"/>
          <w:tab w:val="left" w:pos="2268"/>
        </w:tabs>
        <w:overflowPunct w:val="0"/>
        <w:autoSpaceDE w:val="0"/>
        <w:autoSpaceDN w:val="0"/>
        <w:adjustRightInd w:val="0"/>
        <w:spacing w:before="120" w:after="160" w:line="259" w:lineRule="auto"/>
        <w:contextualSpacing/>
        <w:jc w:val="left"/>
        <w:textAlignment w:val="baseline"/>
        <w:rPr>
          <w:rFonts w:cs="Arial"/>
          <w:szCs w:val="22"/>
          <w:lang w:eastAsia="en-US"/>
        </w:rPr>
      </w:pPr>
      <w:r w:rsidRPr="002A583C">
        <w:rPr>
          <w:rFonts w:cs="Arial"/>
          <w:szCs w:val="22"/>
          <w:lang w:eastAsia="en-US"/>
        </w:rPr>
        <w:t>Matched filtering and pulse compression</w:t>
      </w:r>
    </w:p>
    <w:p w14:paraId="09E629B2"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160" w:line="259" w:lineRule="auto"/>
        <w:ind w:left="1440"/>
        <w:contextualSpacing/>
        <w:jc w:val="left"/>
        <w:textAlignment w:val="baseline"/>
        <w:rPr>
          <w:rFonts w:cs="Arial"/>
          <w:szCs w:val="22"/>
          <w:lang w:eastAsia="en-US"/>
        </w:rPr>
      </w:pPr>
    </w:p>
    <w:p w14:paraId="5DDA3BEC" w14:textId="77777777" w:rsidR="004111F6" w:rsidRPr="002A583C" w:rsidRDefault="004111F6" w:rsidP="004111F6">
      <w:pPr>
        <w:numPr>
          <w:ilvl w:val="1"/>
          <w:numId w:val="6"/>
        </w:numPr>
        <w:tabs>
          <w:tab w:val="left" w:pos="1134"/>
          <w:tab w:val="left" w:pos="1871"/>
          <w:tab w:val="left" w:pos="2268"/>
        </w:tabs>
        <w:overflowPunct w:val="0"/>
        <w:autoSpaceDE w:val="0"/>
        <w:autoSpaceDN w:val="0"/>
        <w:adjustRightInd w:val="0"/>
        <w:spacing w:before="120" w:after="160" w:line="259" w:lineRule="auto"/>
        <w:contextualSpacing/>
        <w:jc w:val="left"/>
        <w:textAlignment w:val="baseline"/>
        <w:rPr>
          <w:rFonts w:cs="Arial"/>
          <w:szCs w:val="22"/>
          <w:lang w:eastAsia="en-US"/>
        </w:rPr>
      </w:pPr>
      <w:r w:rsidRPr="002A583C">
        <w:rPr>
          <w:rFonts w:cs="Arial"/>
          <w:szCs w:val="22"/>
          <w:lang w:eastAsia="en-US"/>
        </w:rPr>
        <w:t>Determination of whether or not a target is present.</w:t>
      </w:r>
    </w:p>
    <w:p w14:paraId="1839B7A9"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79478996" w14:textId="77777777" w:rsidR="004111F6" w:rsidRPr="002A583C" w:rsidRDefault="004111F6" w:rsidP="004111F6">
      <w:pPr>
        <w:spacing w:after="160" w:line="259" w:lineRule="auto"/>
        <w:contextualSpacing/>
        <w:jc w:val="left"/>
        <w:rPr>
          <w:rFonts w:cs="Arial"/>
          <w:szCs w:val="22"/>
          <w:lang w:eastAsia="en-US"/>
        </w:rPr>
      </w:pPr>
      <w:r w:rsidRPr="002A583C">
        <w:rPr>
          <w:rFonts w:cs="Arial"/>
          <w:szCs w:val="22"/>
          <w:lang w:eastAsia="en-US"/>
        </w:rPr>
        <w:t>To determine if a target is present, the signal amplitude is compared with a threshold.</w:t>
      </w:r>
      <w:r w:rsidRPr="0092552C">
        <w:rPr>
          <w:rFonts w:cs="Arial"/>
          <w:position w:val="6"/>
          <w:sz w:val="18"/>
          <w:szCs w:val="18"/>
          <w:lang w:eastAsia="en-US"/>
        </w:rPr>
        <w:footnoteReference w:id="25"/>
      </w:r>
      <w:r w:rsidRPr="002A583C">
        <w:rPr>
          <w:rFonts w:cs="Arial"/>
          <w:szCs w:val="22"/>
          <w:lang w:eastAsia="en-US"/>
        </w:rPr>
        <w:t xml:space="preserve">  In modern radar systems the threshold is calculated using a process that adapts to the ambient noise </w:t>
      </w:r>
      <w:r>
        <w:rPr>
          <w:rFonts w:cs="Arial"/>
          <w:szCs w:val="22"/>
          <w:lang w:eastAsia="en-US"/>
        </w:rPr>
        <w:t xml:space="preserve">and clutter </w:t>
      </w:r>
      <w:r w:rsidRPr="002A583C">
        <w:rPr>
          <w:rFonts w:cs="Arial"/>
          <w:szCs w:val="22"/>
          <w:lang w:eastAsia="en-US"/>
        </w:rPr>
        <w:t>level</w:t>
      </w:r>
      <w:r>
        <w:rPr>
          <w:rFonts w:cs="Arial"/>
          <w:szCs w:val="22"/>
          <w:lang w:eastAsia="en-US"/>
        </w:rPr>
        <w:t>, the</w:t>
      </w:r>
      <w:r w:rsidRPr="002A583C">
        <w:rPr>
          <w:rFonts w:cs="Arial"/>
          <w:szCs w:val="22"/>
          <w:lang w:eastAsia="en-US"/>
        </w:rPr>
        <w:t xml:space="preserve"> process</w:t>
      </w:r>
      <w:r>
        <w:rPr>
          <w:rFonts w:cs="Arial"/>
          <w:szCs w:val="22"/>
          <w:lang w:eastAsia="en-US"/>
        </w:rPr>
        <w:t xml:space="preserve"> is</w:t>
      </w:r>
      <w:r w:rsidRPr="002A583C">
        <w:rPr>
          <w:rFonts w:cs="Arial"/>
          <w:szCs w:val="22"/>
          <w:lang w:eastAsia="en-US"/>
        </w:rPr>
        <w:t xml:space="preserve"> designed to achieve a Constant False Alarm Rate (CFAR).</w:t>
      </w:r>
      <w:r>
        <w:rPr>
          <w:rFonts w:cs="Arial"/>
          <w:szCs w:val="22"/>
          <w:lang w:eastAsia="en-US"/>
        </w:rPr>
        <w:t xml:space="preserve"> </w:t>
      </w:r>
      <w:r w:rsidRPr="002A583C">
        <w:rPr>
          <w:rFonts w:cs="Arial"/>
          <w:szCs w:val="22"/>
          <w:lang w:eastAsia="en-US"/>
        </w:rPr>
        <w:t>The CFAR process calculates from signal levels in range cells adjacent to the cell being tested the average noise level in the vicinity of the target.  From this average the threshold is computed.</w:t>
      </w:r>
    </w:p>
    <w:p w14:paraId="48762C5D"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160" w:line="259" w:lineRule="auto"/>
        <w:contextualSpacing/>
        <w:jc w:val="left"/>
        <w:textAlignment w:val="baseline"/>
        <w:rPr>
          <w:rFonts w:cs="Arial"/>
          <w:szCs w:val="22"/>
          <w:lang w:eastAsia="en-US"/>
        </w:rPr>
      </w:pPr>
    </w:p>
    <w:p w14:paraId="7890C2C6" w14:textId="77777777" w:rsidR="004111F6" w:rsidRPr="002A583C" w:rsidRDefault="004111F6" w:rsidP="004111F6">
      <w:pPr>
        <w:spacing w:after="160" w:line="259" w:lineRule="auto"/>
        <w:contextualSpacing/>
        <w:jc w:val="left"/>
        <w:rPr>
          <w:rFonts w:cs="Arial"/>
          <w:szCs w:val="22"/>
          <w:lang w:eastAsia="en-US"/>
        </w:rPr>
      </w:pPr>
      <w:r w:rsidRPr="002A583C">
        <w:rPr>
          <w:rFonts w:cs="Arial"/>
          <w:szCs w:val="22"/>
          <w:lang w:eastAsia="en-US"/>
        </w:rPr>
        <w:t>CW, CW-like or noise like signals will be present across large numbers if not all range cells</w:t>
      </w:r>
      <w:r>
        <w:rPr>
          <w:rFonts w:cs="Arial"/>
          <w:szCs w:val="22"/>
          <w:lang w:eastAsia="en-US"/>
        </w:rPr>
        <w:t>.  T</w:t>
      </w:r>
      <w:r w:rsidRPr="002A583C">
        <w:rPr>
          <w:rFonts w:cs="Arial"/>
          <w:szCs w:val="22"/>
          <w:lang w:eastAsia="en-US"/>
        </w:rPr>
        <w:t>herefore, this effect cause</w:t>
      </w:r>
      <w:r>
        <w:rPr>
          <w:rFonts w:cs="Arial"/>
        </w:rPr>
        <w:t>s the detection thresholds to r</w:t>
      </w:r>
      <w:r w:rsidRPr="002A583C">
        <w:rPr>
          <w:rFonts w:cs="Arial"/>
          <w:szCs w:val="22"/>
          <w:lang w:eastAsia="en-US"/>
        </w:rPr>
        <w:t>ise, effect</w:t>
      </w:r>
      <w:r>
        <w:rPr>
          <w:rFonts w:cs="Arial"/>
          <w:szCs w:val="22"/>
          <w:lang w:eastAsia="en-US"/>
        </w:rPr>
        <w:t xml:space="preserve">ively desensitising the radar. </w:t>
      </w:r>
    </w:p>
    <w:p w14:paraId="648D21B6"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15531FA8" w14:textId="77777777" w:rsidR="004111F6" w:rsidRPr="002A583C" w:rsidRDefault="004111F6" w:rsidP="004111F6">
      <w:pPr>
        <w:spacing w:after="160" w:line="259" w:lineRule="auto"/>
        <w:contextualSpacing/>
        <w:jc w:val="left"/>
        <w:rPr>
          <w:rFonts w:cs="Arial"/>
          <w:szCs w:val="22"/>
          <w:lang w:eastAsia="en-US"/>
        </w:rPr>
      </w:pPr>
      <w:r>
        <w:rPr>
          <w:rFonts w:cs="Arial"/>
          <w:szCs w:val="22"/>
          <w:lang w:eastAsia="en-US"/>
        </w:rPr>
        <w:t>Whereas</w:t>
      </w:r>
      <w:r w:rsidRPr="002A583C">
        <w:rPr>
          <w:rFonts w:cs="Arial"/>
          <w:szCs w:val="22"/>
          <w:lang w:eastAsia="en-US"/>
        </w:rPr>
        <w:t xml:space="preserve">, a </w:t>
      </w:r>
      <w:r>
        <w:rPr>
          <w:rFonts w:cs="Arial"/>
          <w:szCs w:val="22"/>
          <w:lang w:eastAsia="en-US"/>
        </w:rPr>
        <w:t xml:space="preserve">low duty cycle </w:t>
      </w:r>
      <w:r w:rsidRPr="002A583C">
        <w:rPr>
          <w:rFonts w:cs="Arial"/>
          <w:szCs w:val="22"/>
          <w:lang w:eastAsia="en-US"/>
        </w:rPr>
        <w:t>pulsed emitter</w:t>
      </w:r>
      <w:r>
        <w:rPr>
          <w:rFonts w:cs="Arial"/>
          <w:szCs w:val="22"/>
          <w:lang w:eastAsia="en-US"/>
        </w:rPr>
        <w:t xml:space="preserve"> will </w:t>
      </w:r>
      <w:r w:rsidRPr="002A583C">
        <w:rPr>
          <w:rFonts w:cs="Arial"/>
          <w:szCs w:val="22"/>
          <w:lang w:eastAsia="en-US"/>
        </w:rPr>
        <w:t>appear in few</w:t>
      </w:r>
      <w:r>
        <w:rPr>
          <w:rFonts w:cs="Arial"/>
          <w:szCs w:val="22"/>
          <w:lang w:eastAsia="en-US"/>
        </w:rPr>
        <w:t>er</w:t>
      </w:r>
      <w:r w:rsidRPr="002A583C">
        <w:rPr>
          <w:rFonts w:cs="Arial"/>
          <w:szCs w:val="22"/>
          <w:lang w:eastAsia="en-US"/>
        </w:rPr>
        <w:t xml:space="preserve"> range samples </w:t>
      </w:r>
      <w:r>
        <w:rPr>
          <w:rFonts w:cs="Arial"/>
          <w:szCs w:val="22"/>
          <w:lang w:eastAsia="en-US"/>
        </w:rPr>
        <w:t xml:space="preserve">with a </w:t>
      </w:r>
      <w:r w:rsidRPr="002A583C">
        <w:rPr>
          <w:rFonts w:cs="Arial"/>
          <w:szCs w:val="22"/>
          <w:lang w:eastAsia="en-US"/>
        </w:rPr>
        <w:t>reduc</w:t>
      </w:r>
      <w:r>
        <w:rPr>
          <w:rFonts w:cs="Arial"/>
          <w:szCs w:val="22"/>
          <w:lang w:eastAsia="en-US"/>
        </w:rPr>
        <w:t>ed</w:t>
      </w:r>
      <w:r>
        <w:rPr>
          <w:rFonts w:cs="Arial"/>
        </w:rPr>
        <w:t xml:space="preserve"> </w:t>
      </w:r>
      <w:r w:rsidRPr="002A583C">
        <w:rPr>
          <w:rFonts w:cs="Arial"/>
          <w:szCs w:val="22"/>
          <w:lang w:eastAsia="en-US"/>
        </w:rPr>
        <w:t>possibili</w:t>
      </w:r>
      <w:r>
        <w:rPr>
          <w:rFonts w:cs="Arial"/>
          <w:szCs w:val="22"/>
          <w:lang w:eastAsia="en-US"/>
        </w:rPr>
        <w:t>ty of desensitising the radar.</w:t>
      </w:r>
      <w:r w:rsidRPr="0092552C">
        <w:rPr>
          <w:rFonts w:cs="Arial"/>
          <w:position w:val="6"/>
          <w:sz w:val="18"/>
          <w:szCs w:val="18"/>
          <w:lang w:eastAsia="en-US"/>
        </w:rPr>
        <w:footnoteReference w:id="26"/>
      </w:r>
    </w:p>
    <w:p w14:paraId="30F23005"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56290E4D" w14:textId="77777777" w:rsidR="004111F6" w:rsidRPr="002A583C" w:rsidRDefault="004111F6" w:rsidP="004111F6">
      <w:pPr>
        <w:spacing w:after="160" w:line="259" w:lineRule="auto"/>
        <w:contextualSpacing/>
        <w:jc w:val="left"/>
        <w:rPr>
          <w:rFonts w:cs="Arial"/>
          <w:szCs w:val="22"/>
          <w:lang w:eastAsia="en-US"/>
        </w:rPr>
      </w:pPr>
      <w:r w:rsidRPr="002A583C">
        <w:rPr>
          <w:rFonts w:cs="Arial"/>
          <w:szCs w:val="22"/>
          <w:lang w:eastAsia="en-US"/>
        </w:rPr>
        <w:t>Furthermore, the detection process is commonly followed by a process called binary integration.</w:t>
      </w:r>
      <w:r w:rsidRPr="0092552C">
        <w:rPr>
          <w:rFonts w:cs="Arial"/>
          <w:position w:val="6"/>
          <w:sz w:val="18"/>
          <w:szCs w:val="18"/>
          <w:lang w:eastAsia="en-US"/>
        </w:rPr>
        <w:footnoteReference w:id="27"/>
      </w:r>
      <w:r w:rsidRPr="002A583C">
        <w:rPr>
          <w:rFonts w:cs="Arial"/>
          <w:szCs w:val="22"/>
          <w:lang w:eastAsia="en-US"/>
        </w:rPr>
        <w:t xml:space="preserve">  The binary integration processor only declares a target to be present when “M out of N” detections have been made.  That is only if a return is seen at the same time (at the same range) after more than one transmission.  Such processing provides a limited mitigation of interference from a CW signal but significant mitigation from interference fr</w:t>
      </w:r>
      <w:r>
        <w:rPr>
          <w:rFonts w:cs="Arial"/>
          <w:szCs w:val="22"/>
          <w:lang w:eastAsia="en-US"/>
        </w:rPr>
        <w:t>om a pulsed emitter.</w:t>
      </w:r>
      <w:r w:rsidRPr="0092552C">
        <w:rPr>
          <w:rFonts w:cs="Arial"/>
          <w:position w:val="6"/>
          <w:sz w:val="18"/>
          <w:szCs w:val="18"/>
          <w:lang w:eastAsia="en-US"/>
        </w:rPr>
        <w:footnoteReference w:id="28"/>
      </w:r>
    </w:p>
    <w:p w14:paraId="00167BB0"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7993CEFF" w14:textId="77777777" w:rsidR="004111F6" w:rsidRPr="002A583C" w:rsidRDefault="004111F6" w:rsidP="004111F6">
      <w:pPr>
        <w:spacing w:after="160" w:line="259" w:lineRule="auto"/>
        <w:contextualSpacing/>
        <w:jc w:val="left"/>
        <w:rPr>
          <w:rFonts w:cs="Arial"/>
          <w:szCs w:val="22"/>
          <w:lang w:eastAsia="en-US"/>
        </w:rPr>
      </w:pPr>
      <w:r w:rsidRPr="002A583C">
        <w:rPr>
          <w:rFonts w:cs="Arial"/>
          <w:szCs w:val="22"/>
          <w:lang w:eastAsia="en-US"/>
        </w:rPr>
        <w:lastRenderedPageBreak/>
        <w:t>CFAR and binary integration are just two among other processes</w:t>
      </w:r>
      <w:r w:rsidRPr="0092552C">
        <w:rPr>
          <w:rFonts w:cs="Arial"/>
          <w:position w:val="6"/>
          <w:sz w:val="18"/>
          <w:szCs w:val="18"/>
          <w:lang w:eastAsia="en-US"/>
        </w:rPr>
        <w:footnoteReference w:id="29"/>
      </w:r>
      <w:r w:rsidRPr="002A583C">
        <w:rPr>
          <w:rFonts w:cs="Arial"/>
          <w:szCs w:val="22"/>
          <w:lang w:eastAsia="en-US"/>
        </w:rPr>
        <w:t xml:space="preserve"> offering improvements in detection performance but they have also been developed in response to the prevailing situation whereby radars are all allocated to the blocks of spectrum separated in frequency from the spectrum allocated to telecommunications services.  Therefore, radar system designs have traditionally had to incorporate systems to mitigate the effects of other radars but have not, until recently, had to mitigate the effects of unwanted emissions from telecommunications. </w:t>
      </w:r>
    </w:p>
    <w:p w14:paraId="36791875"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5EABFF84" w14:textId="77777777" w:rsidR="004111F6" w:rsidRPr="002A583C" w:rsidRDefault="004111F6" w:rsidP="004111F6">
      <w:pPr>
        <w:pStyle w:val="Titre2"/>
      </w:pPr>
      <w:r w:rsidRPr="002A583C">
        <w:t xml:space="preserve">Interference Manifestation </w:t>
      </w:r>
      <w:r>
        <w:t>of Interference</w:t>
      </w:r>
    </w:p>
    <w:p w14:paraId="077661F1"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63981F1C" w14:textId="77777777" w:rsidR="004111F6" w:rsidRPr="002A583C" w:rsidRDefault="004111F6" w:rsidP="004111F6">
      <w:pPr>
        <w:spacing w:after="160" w:line="259" w:lineRule="auto"/>
        <w:contextualSpacing/>
        <w:jc w:val="left"/>
        <w:rPr>
          <w:rFonts w:cs="Arial"/>
          <w:szCs w:val="22"/>
          <w:lang w:eastAsia="en-US"/>
        </w:rPr>
      </w:pPr>
      <w:r>
        <w:rPr>
          <w:rFonts w:cs="Arial"/>
        </w:rPr>
        <w:t xml:space="preserve">The manifestation of interference by the two mechanisms is also very different in nature.  </w:t>
      </w:r>
      <w:r w:rsidRPr="002A583C">
        <w:rPr>
          <w:rFonts w:cs="Arial"/>
          <w:szCs w:val="22"/>
          <w:lang w:eastAsia="en-US"/>
        </w:rPr>
        <w:t xml:space="preserve">Figure A1.6 illustrates how pulsed interference may </w:t>
      </w:r>
      <w:r>
        <w:rPr>
          <w:rFonts w:cs="Arial"/>
          <w:szCs w:val="22"/>
          <w:lang w:eastAsia="en-US"/>
        </w:rPr>
        <w:t>be displayed</w:t>
      </w:r>
      <w:r w:rsidRPr="002A583C">
        <w:rPr>
          <w:rFonts w:cs="Arial"/>
          <w:szCs w:val="22"/>
          <w:lang w:eastAsia="en-US"/>
        </w:rPr>
        <w:t>.  Even to the unskilled observer it will be clear that some level of interference of this nature is likely to be tolerable to a skilled operator.</w:t>
      </w:r>
    </w:p>
    <w:p w14:paraId="5DEE56BA"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160" w:line="259" w:lineRule="auto"/>
        <w:contextualSpacing/>
        <w:jc w:val="left"/>
        <w:textAlignment w:val="baseline"/>
        <w:rPr>
          <w:rFonts w:cs="Arial"/>
          <w:szCs w:val="22"/>
          <w:lang w:eastAsia="en-US"/>
        </w:rPr>
      </w:pPr>
    </w:p>
    <w:p w14:paraId="1B820A72" w14:textId="77777777" w:rsidR="004111F6" w:rsidRDefault="004111F6" w:rsidP="004111F6">
      <w:pPr>
        <w:spacing w:after="160" w:line="259" w:lineRule="auto"/>
        <w:contextualSpacing/>
        <w:jc w:val="left"/>
        <w:rPr>
          <w:rFonts w:cs="Arial"/>
          <w:szCs w:val="22"/>
          <w:lang w:eastAsia="en-US"/>
        </w:rPr>
      </w:pPr>
      <w:r w:rsidRPr="002A583C">
        <w:rPr>
          <w:rFonts w:cs="Arial"/>
          <w:szCs w:val="22"/>
          <w:lang w:eastAsia="en-US"/>
        </w:rPr>
        <w:t>It is impossible to be certain about the exact cause of the spurious points highlighted in Figure A1.6 but this is the form that interference may be seen.  It is often the case that if the cause is interference they will tend to aggregate on or close to the bearing of the interference source.</w:t>
      </w:r>
    </w:p>
    <w:p w14:paraId="66D767F7" w14:textId="77777777" w:rsidR="004111F6" w:rsidRDefault="004111F6" w:rsidP="004111F6">
      <w:pPr>
        <w:spacing w:after="160" w:line="259" w:lineRule="auto"/>
        <w:contextualSpacing/>
        <w:jc w:val="left"/>
        <w:rPr>
          <w:rFonts w:cs="Arial"/>
          <w:szCs w:val="22"/>
          <w:lang w:eastAsia="en-US"/>
        </w:rPr>
      </w:pPr>
    </w:p>
    <w:p w14:paraId="70BC638B" w14:textId="77777777" w:rsidR="004111F6" w:rsidRPr="002A583C" w:rsidRDefault="004111F6" w:rsidP="004111F6">
      <w:pPr>
        <w:spacing w:after="160" w:line="259" w:lineRule="auto"/>
        <w:contextualSpacing/>
        <w:jc w:val="left"/>
        <w:rPr>
          <w:rFonts w:cs="Arial"/>
          <w:szCs w:val="22"/>
          <w:lang w:eastAsia="en-US"/>
        </w:rPr>
      </w:pPr>
      <w:r>
        <w:rPr>
          <w:rFonts w:cs="Arial"/>
        </w:rPr>
        <w:t>Whereas, in the case of CW, CW-like or Noise like interference the effect is more insidious and targets may disappear from screens.</w:t>
      </w:r>
    </w:p>
    <w:p w14:paraId="0643AC28" w14:textId="77777777" w:rsidR="004111F6" w:rsidRPr="002A583C" w:rsidRDefault="004111F6" w:rsidP="004111F6">
      <w:pPr>
        <w:spacing w:after="160" w:line="259" w:lineRule="auto"/>
        <w:contextualSpacing/>
        <w:jc w:val="left"/>
        <w:rPr>
          <w:rFonts w:cs="Arial"/>
          <w:szCs w:val="22"/>
          <w:lang w:eastAsia="en-US"/>
        </w:rPr>
      </w:pPr>
    </w:p>
    <w:p w14:paraId="6D303A4B" w14:textId="77777777" w:rsidR="004111F6" w:rsidRPr="002A583C" w:rsidRDefault="004111F6" w:rsidP="004111F6">
      <w:pPr>
        <w:keepNext/>
        <w:tabs>
          <w:tab w:val="left" w:pos="1134"/>
          <w:tab w:val="left" w:pos="1871"/>
          <w:tab w:val="left" w:pos="2268"/>
        </w:tabs>
        <w:overflowPunct w:val="0"/>
        <w:autoSpaceDE w:val="0"/>
        <w:autoSpaceDN w:val="0"/>
        <w:adjustRightInd w:val="0"/>
        <w:spacing w:before="120" w:after="0"/>
        <w:contextualSpacing/>
        <w:jc w:val="center"/>
        <w:textAlignment w:val="baseline"/>
        <w:rPr>
          <w:rFonts w:cs="Arial"/>
          <w:b/>
          <w:szCs w:val="22"/>
          <w:lang w:eastAsia="en-US"/>
        </w:rPr>
      </w:pPr>
      <w:r w:rsidRPr="002A583C">
        <w:rPr>
          <w:rFonts w:cs="Arial"/>
          <w:b/>
          <w:szCs w:val="22"/>
          <w:lang w:eastAsia="en-US"/>
        </w:rPr>
        <w:t>Figure A1.6</w:t>
      </w:r>
    </w:p>
    <w:p w14:paraId="6E393F30" w14:textId="77777777" w:rsidR="004111F6" w:rsidRPr="002A583C" w:rsidRDefault="004111F6" w:rsidP="004111F6">
      <w:pPr>
        <w:keepNext/>
        <w:tabs>
          <w:tab w:val="left" w:pos="1134"/>
          <w:tab w:val="left" w:pos="1871"/>
          <w:tab w:val="left" w:pos="2268"/>
        </w:tabs>
        <w:overflowPunct w:val="0"/>
        <w:autoSpaceDE w:val="0"/>
        <w:autoSpaceDN w:val="0"/>
        <w:adjustRightInd w:val="0"/>
        <w:spacing w:before="120" w:after="0"/>
        <w:contextualSpacing/>
        <w:jc w:val="center"/>
        <w:textAlignment w:val="baseline"/>
        <w:rPr>
          <w:rFonts w:cs="Arial"/>
          <w:b/>
          <w:szCs w:val="22"/>
          <w:lang w:eastAsia="en-US"/>
        </w:rPr>
      </w:pPr>
    </w:p>
    <w:p w14:paraId="2539FCAA" w14:textId="77777777" w:rsidR="004111F6" w:rsidRPr="00105F9F" w:rsidRDefault="004111F6" w:rsidP="004111F6">
      <w:pPr>
        <w:keepNext/>
        <w:tabs>
          <w:tab w:val="left" w:pos="1134"/>
          <w:tab w:val="left" w:pos="1871"/>
          <w:tab w:val="left" w:pos="2268"/>
        </w:tabs>
        <w:overflowPunct w:val="0"/>
        <w:autoSpaceDE w:val="0"/>
        <w:autoSpaceDN w:val="0"/>
        <w:adjustRightInd w:val="0"/>
        <w:spacing w:before="120" w:after="0"/>
        <w:contextualSpacing/>
        <w:jc w:val="center"/>
        <w:textAlignment w:val="baseline"/>
        <w:rPr>
          <w:rFonts w:cs="Arial"/>
          <w:b/>
          <w:szCs w:val="22"/>
          <w:lang w:eastAsia="en-US"/>
        </w:rPr>
      </w:pPr>
      <w:r w:rsidRPr="00105F9F">
        <w:rPr>
          <w:rFonts w:cs="Arial"/>
          <w:b/>
          <w:szCs w:val="22"/>
          <w:lang w:eastAsia="en-US"/>
        </w:rPr>
        <w:t>Interference Effects</w:t>
      </w:r>
    </w:p>
    <w:p w14:paraId="3C9ED2B6" w14:textId="77777777" w:rsidR="004111F6" w:rsidRPr="002A583C" w:rsidRDefault="004111F6" w:rsidP="004111F6">
      <w:pPr>
        <w:keepNext/>
        <w:tabs>
          <w:tab w:val="left" w:pos="1134"/>
          <w:tab w:val="left" w:pos="1871"/>
          <w:tab w:val="left" w:pos="2268"/>
        </w:tabs>
        <w:overflowPunct w:val="0"/>
        <w:autoSpaceDE w:val="0"/>
        <w:autoSpaceDN w:val="0"/>
        <w:adjustRightInd w:val="0"/>
        <w:spacing w:before="120" w:after="0"/>
        <w:contextualSpacing/>
        <w:jc w:val="center"/>
        <w:textAlignment w:val="baseline"/>
        <w:rPr>
          <w:rFonts w:cs="Arial"/>
          <w:szCs w:val="22"/>
          <w:u w:val="single"/>
          <w:lang w:eastAsia="en-US"/>
        </w:rPr>
      </w:pPr>
    </w:p>
    <w:p w14:paraId="34065880"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center"/>
        <w:textAlignment w:val="baseline"/>
        <w:rPr>
          <w:rFonts w:ascii="Times New Roman" w:hAnsi="Times New Roman"/>
          <w:sz w:val="24"/>
          <w:u w:val="single"/>
          <w:lang w:eastAsia="en-US"/>
        </w:rPr>
      </w:pPr>
      <w:r>
        <w:rPr>
          <w:noProof/>
          <w:lang w:val="fr-FR" w:eastAsia="fr-FR"/>
        </w:rPr>
        <w:drawing>
          <wp:inline distT="0" distB="0" distL="0" distR="0" wp14:anchorId="7A0E459D" wp14:editId="10919265">
            <wp:extent cx="5303520" cy="3975735"/>
            <wp:effectExtent l="0" t="0" r="0" b="5715"/>
            <wp:docPr id="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3520" cy="3975735"/>
                    </a:xfrm>
                    <a:prstGeom prst="rect">
                      <a:avLst/>
                    </a:prstGeom>
                    <a:noFill/>
                    <a:ln>
                      <a:noFill/>
                    </a:ln>
                  </pic:spPr>
                </pic:pic>
              </a:graphicData>
            </a:graphic>
          </wp:inline>
        </w:drawing>
      </w:r>
    </w:p>
    <w:p w14:paraId="727DEBCE" w14:textId="77777777" w:rsidR="004111F6" w:rsidRPr="007724C0" w:rsidRDefault="004111F6" w:rsidP="004111F6">
      <w:pPr>
        <w:contextualSpacing/>
        <w:rPr>
          <w:rFonts w:cs="Arial"/>
          <w:b/>
        </w:rPr>
      </w:pPr>
    </w:p>
    <w:p w14:paraId="63CC3EB6" w14:textId="77777777" w:rsidR="004111F6" w:rsidRDefault="004111F6" w:rsidP="004111F6">
      <w:pPr>
        <w:pStyle w:val="Titre3"/>
        <w:numPr>
          <w:ilvl w:val="0"/>
          <w:numId w:val="0"/>
        </w:numPr>
        <w:ind w:left="851"/>
      </w:pPr>
    </w:p>
    <w:p w14:paraId="2D8EB624" w14:textId="77777777" w:rsidR="004111F6" w:rsidRPr="002A583C" w:rsidRDefault="004111F6" w:rsidP="004111F6">
      <w:pPr>
        <w:pStyle w:val="Titre2"/>
      </w:pPr>
      <w:r w:rsidRPr="002A583C">
        <w:t>I/N Ratios and Different Classes of Emission</w:t>
      </w:r>
    </w:p>
    <w:p w14:paraId="56EE5DBE" w14:textId="77777777" w:rsidR="004111F6" w:rsidRPr="002A583C" w:rsidRDefault="004111F6" w:rsidP="004111F6">
      <w:pPr>
        <w:spacing w:after="160" w:line="259" w:lineRule="auto"/>
        <w:contextualSpacing/>
        <w:jc w:val="left"/>
        <w:rPr>
          <w:rFonts w:cs="Arial"/>
          <w:szCs w:val="22"/>
          <w:lang w:eastAsia="en-US"/>
        </w:rPr>
      </w:pPr>
      <w:r>
        <w:rPr>
          <w:rFonts w:cs="Arial"/>
        </w:rPr>
        <w:t>T</w:t>
      </w:r>
      <w:r w:rsidRPr="002A583C">
        <w:rPr>
          <w:rFonts w:cs="Arial"/>
          <w:szCs w:val="22"/>
          <w:lang w:eastAsia="en-US"/>
        </w:rPr>
        <w:t>he relative performance benefits provided by these types of processing techniques compared with CW, CW-like and noise like emissions</w:t>
      </w:r>
      <w:r>
        <w:rPr>
          <w:rFonts w:cs="Arial"/>
        </w:rPr>
        <w:t xml:space="preserve"> have been calculated amongst other by Sanders et al:</w:t>
      </w:r>
      <w:r w:rsidRPr="0092552C">
        <w:rPr>
          <w:rFonts w:cs="Arial"/>
          <w:position w:val="6"/>
          <w:sz w:val="18"/>
          <w:szCs w:val="18"/>
          <w:lang w:eastAsia="en-US"/>
        </w:rPr>
        <w:footnoteReference w:id="30"/>
      </w:r>
    </w:p>
    <w:p w14:paraId="118F13A0"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38F08D2F"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09" w:right="1088"/>
        <w:jc w:val="left"/>
        <w:textAlignment w:val="baseline"/>
        <w:rPr>
          <w:rFonts w:cs="Arial"/>
          <w:i/>
          <w:szCs w:val="22"/>
          <w:lang w:eastAsia="en-US"/>
        </w:rPr>
      </w:pPr>
      <w:r w:rsidRPr="002A583C">
        <w:rPr>
          <w:rFonts w:cs="Arial"/>
          <w:i/>
          <w:szCs w:val="22"/>
          <w:lang w:eastAsia="en-US"/>
        </w:rPr>
        <w:t>“1</w:t>
      </w:r>
      <w:proofErr w:type="gramStart"/>
      <w:r w:rsidRPr="002A583C">
        <w:rPr>
          <w:rFonts w:cs="Arial"/>
          <w:i/>
          <w:szCs w:val="22"/>
          <w:lang w:eastAsia="en-US"/>
        </w:rPr>
        <w:t>)  Interference</w:t>
      </w:r>
      <w:proofErr w:type="gramEnd"/>
      <w:r w:rsidRPr="002A583C">
        <w:rPr>
          <w:rFonts w:cs="Arial"/>
          <w:i/>
          <w:szCs w:val="22"/>
          <w:lang w:eastAsia="en-US"/>
        </w:rPr>
        <w:t xml:space="preserve"> with communication-type signals degrades radar performance at interference-to noise (</w:t>
      </w:r>
      <w:r w:rsidRPr="002A583C">
        <w:rPr>
          <w:rFonts w:cs="Arial"/>
          <w:i/>
          <w:iCs/>
          <w:szCs w:val="22"/>
          <w:lang w:eastAsia="en-US"/>
        </w:rPr>
        <w:t>I/N</w:t>
      </w:r>
      <w:r w:rsidRPr="002A583C">
        <w:rPr>
          <w:rFonts w:cs="Arial"/>
          <w:i/>
          <w:szCs w:val="22"/>
          <w:lang w:eastAsia="en-US"/>
        </w:rPr>
        <w:t xml:space="preserve">) levels between -9 dB and -2 dB (well </w:t>
      </w:r>
      <w:r w:rsidRPr="002A583C">
        <w:rPr>
          <w:rFonts w:cs="Arial"/>
          <w:i/>
          <w:iCs/>
          <w:szCs w:val="22"/>
          <w:lang w:eastAsia="en-US"/>
        </w:rPr>
        <w:t xml:space="preserve">below </w:t>
      </w:r>
      <w:r w:rsidRPr="002A583C">
        <w:rPr>
          <w:rFonts w:cs="Arial"/>
          <w:i/>
          <w:szCs w:val="22"/>
          <w:lang w:eastAsia="en-US"/>
        </w:rPr>
        <w:t xml:space="preserve">the internal noise of the radar receivers). One radar lost targets at </w:t>
      </w:r>
      <w:proofErr w:type="gramStart"/>
      <w:r w:rsidRPr="002A583C">
        <w:rPr>
          <w:rFonts w:cs="Arial"/>
          <w:i/>
          <w:szCs w:val="22"/>
          <w:lang w:eastAsia="en-US"/>
        </w:rPr>
        <w:t xml:space="preserve">an </w:t>
      </w:r>
      <w:r w:rsidRPr="002A583C">
        <w:rPr>
          <w:rFonts w:cs="Arial"/>
          <w:i/>
          <w:iCs/>
          <w:szCs w:val="22"/>
          <w:lang w:eastAsia="en-US"/>
        </w:rPr>
        <w:t>I</w:t>
      </w:r>
      <w:proofErr w:type="gramEnd"/>
      <w:r w:rsidRPr="002A583C">
        <w:rPr>
          <w:rFonts w:cs="Arial"/>
          <w:i/>
          <w:iCs/>
          <w:szCs w:val="22"/>
          <w:lang w:eastAsia="en-US"/>
        </w:rPr>
        <w:t xml:space="preserve">/N </w:t>
      </w:r>
      <w:r w:rsidRPr="002A583C">
        <w:rPr>
          <w:rFonts w:cs="Arial"/>
          <w:i/>
          <w:szCs w:val="22"/>
          <w:lang w:eastAsia="en-US"/>
        </w:rPr>
        <w:t xml:space="preserve">level of -10 dB, and </w:t>
      </w:r>
      <w:r w:rsidRPr="002A583C">
        <w:rPr>
          <w:rFonts w:cs="Arial"/>
          <w:i/>
          <w:iCs/>
          <w:szCs w:val="22"/>
          <w:lang w:eastAsia="en-US"/>
        </w:rPr>
        <w:t xml:space="preserve">I/N </w:t>
      </w:r>
      <w:r w:rsidRPr="002A583C">
        <w:rPr>
          <w:rFonts w:cs="Arial"/>
          <w:i/>
          <w:szCs w:val="22"/>
          <w:lang w:eastAsia="en-US"/>
        </w:rPr>
        <w:t xml:space="preserve">= -6 dB caused all but one of the radars to lose targets. Future improvements to weather radars are predicted to render them vulnerable at </w:t>
      </w:r>
      <w:r w:rsidRPr="002A583C">
        <w:rPr>
          <w:rFonts w:cs="Arial"/>
          <w:i/>
          <w:iCs/>
          <w:szCs w:val="22"/>
          <w:lang w:eastAsia="en-US"/>
        </w:rPr>
        <w:t xml:space="preserve">I/N </w:t>
      </w:r>
      <w:r w:rsidRPr="002A583C">
        <w:rPr>
          <w:rFonts w:cs="Arial"/>
          <w:i/>
          <w:szCs w:val="22"/>
          <w:lang w:eastAsia="en-US"/>
        </w:rPr>
        <w:t>levels as low as -14 dB.</w:t>
      </w:r>
    </w:p>
    <w:p w14:paraId="7F65166B"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09" w:right="1088"/>
        <w:jc w:val="left"/>
        <w:textAlignment w:val="baseline"/>
        <w:rPr>
          <w:rFonts w:cs="Arial"/>
          <w:i/>
          <w:szCs w:val="22"/>
          <w:lang w:eastAsia="en-US"/>
        </w:rPr>
      </w:pPr>
      <w:r w:rsidRPr="002A583C">
        <w:rPr>
          <w:rFonts w:cs="Arial"/>
          <w:i/>
          <w:szCs w:val="22"/>
          <w:lang w:eastAsia="en-US"/>
        </w:rPr>
        <w:t xml:space="preserve">2)  In contrast to the effects of interference from communication signal modulations, pulsed interference at low duty cycles (less than about 1-3%) is tolerated at </w:t>
      </w:r>
      <w:r w:rsidRPr="002A583C">
        <w:rPr>
          <w:rFonts w:cs="Arial"/>
          <w:i/>
          <w:iCs/>
          <w:szCs w:val="22"/>
          <w:lang w:eastAsia="en-US"/>
        </w:rPr>
        <w:t xml:space="preserve">I/N </w:t>
      </w:r>
      <w:r w:rsidRPr="002A583C">
        <w:rPr>
          <w:rFonts w:cs="Arial"/>
          <w:i/>
          <w:szCs w:val="22"/>
          <w:lang w:eastAsia="en-US"/>
        </w:rPr>
        <w:t>ratios as high as +30 dB to +63 dB. In other words, the radar receivers that were tested performed very robustly in the presence of the type of signals that are transmitted by other radars. Radars tend to share spectrum well with other radars.”</w:t>
      </w:r>
    </w:p>
    <w:p w14:paraId="6419F89C" w14:textId="77777777" w:rsidR="004111F6"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53636EAF" w14:textId="77777777" w:rsidR="004111F6" w:rsidRDefault="004111F6" w:rsidP="004111F6">
      <w:pPr>
        <w:rPr>
          <w:lang w:eastAsia="en-US"/>
        </w:rPr>
      </w:pPr>
      <w:r w:rsidRPr="00D130C3">
        <w:rPr>
          <w:lang w:eastAsia="en-US"/>
        </w:rPr>
        <w:t>The latter is also clearly demonstrated by the findings of “The Spectral Efficiency Report” mentioned earlier in this case study.</w:t>
      </w:r>
      <w:r>
        <w:rPr>
          <w:lang w:eastAsia="en-US"/>
        </w:rPr>
        <w:t xml:space="preserve"> </w:t>
      </w:r>
    </w:p>
    <w:p w14:paraId="289A0CA3" w14:textId="77777777" w:rsidR="004111F6" w:rsidRPr="002A583C" w:rsidRDefault="004111F6" w:rsidP="004111F6">
      <w:pPr>
        <w:rPr>
          <w:lang w:eastAsia="en-US"/>
        </w:rPr>
      </w:pPr>
    </w:p>
    <w:p w14:paraId="38E3939F" w14:textId="77777777" w:rsidR="004111F6" w:rsidRPr="002A583C" w:rsidRDefault="004111F6" w:rsidP="004111F6">
      <w:pPr>
        <w:pStyle w:val="Titre3"/>
      </w:pPr>
      <w:r w:rsidRPr="002A583C">
        <w:t>CW, CW-like and Noise-like Emissions</w:t>
      </w:r>
    </w:p>
    <w:p w14:paraId="0DA2FC67" w14:textId="77777777" w:rsidR="004111F6" w:rsidRPr="002A583C" w:rsidRDefault="004111F6" w:rsidP="004111F6">
      <w:pPr>
        <w:spacing w:after="160" w:line="259" w:lineRule="auto"/>
        <w:contextualSpacing/>
        <w:jc w:val="left"/>
        <w:rPr>
          <w:rFonts w:cs="Arial"/>
          <w:szCs w:val="22"/>
          <w:lang w:eastAsia="en-US"/>
        </w:rPr>
      </w:pPr>
      <w:r w:rsidRPr="002A583C">
        <w:rPr>
          <w:rFonts w:cs="Arial"/>
          <w:szCs w:val="22"/>
          <w:lang w:eastAsia="en-US"/>
        </w:rPr>
        <w:t xml:space="preserve">The radar type referred to in the first of these conclusions which suffered interference at </w:t>
      </w:r>
      <w:proofErr w:type="gramStart"/>
      <w:r w:rsidRPr="002A583C">
        <w:rPr>
          <w:rFonts w:cs="Arial"/>
          <w:szCs w:val="22"/>
          <w:lang w:eastAsia="en-US"/>
        </w:rPr>
        <w:t>an</w:t>
      </w:r>
      <w:proofErr w:type="gramEnd"/>
      <w:r w:rsidRPr="002A583C">
        <w:rPr>
          <w:rFonts w:cs="Arial"/>
          <w:szCs w:val="22"/>
          <w:lang w:eastAsia="en-US"/>
        </w:rPr>
        <w:t xml:space="preserve"> I/N ratio of -6dB is a short range ATC radar.</w:t>
      </w:r>
      <w:r>
        <w:rPr>
          <w:rFonts w:cs="Arial"/>
          <w:szCs w:val="22"/>
          <w:lang w:eastAsia="en-US"/>
        </w:rPr>
        <w:t xml:space="preserve"> </w:t>
      </w:r>
      <w:r w:rsidRPr="002A583C">
        <w:rPr>
          <w:rFonts w:cs="Arial"/>
          <w:szCs w:val="22"/>
          <w:lang w:eastAsia="en-US"/>
        </w:rPr>
        <w:t xml:space="preserve">Sanders </w:t>
      </w:r>
      <w:r>
        <w:rPr>
          <w:rFonts w:cs="Arial"/>
          <w:szCs w:val="22"/>
          <w:lang w:eastAsia="en-US"/>
        </w:rPr>
        <w:t>e</w:t>
      </w:r>
      <w:r w:rsidRPr="002A583C">
        <w:rPr>
          <w:rFonts w:cs="Arial"/>
          <w:szCs w:val="22"/>
          <w:lang w:eastAsia="en-US"/>
        </w:rPr>
        <w:t>t al go on to develop an argument for a threshold I/N value of -9dB.  These recommendations are broadly consistent with recommendations promulgated by the ITU.</w:t>
      </w:r>
      <w:r w:rsidRPr="0092552C">
        <w:rPr>
          <w:rFonts w:cs="Arial"/>
          <w:position w:val="6"/>
          <w:sz w:val="18"/>
          <w:szCs w:val="18"/>
          <w:lang w:eastAsia="en-US"/>
        </w:rPr>
        <w:footnoteReference w:id="31"/>
      </w:r>
    </w:p>
    <w:p w14:paraId="40B9B364" w14:textId="77777777" w:rsidR="004111F6" w:rsidRDefault="004111F6" w:rsidP="004111F6">
      <w:pPr>
        <w:contextualSpacing/>
        <w:rPr>
          <w:rFonts w:cs="Arial"/>
        </w:rPr>
      </w:pPr>
    </w:p>
    <w:p w14:paraId="2F23D11B"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0C19C11E" w14:textId="77777777" w:rsidR="004111F6" w:rsidRDefault="004111F6" w:rsidP="004111F6">
      <w:pPr>
        <w:spacing w:after="0"/>
        <w:contextualSpacing/>
        <w:rPr>
          <w:rFonts w:cs="Arial"/>
          <w:szCs w:val="22"/>
          <w:lang w:eastAsia="en-US"/>
        </w:rPr>
      </w:pPr>
    </w:p>
    <w:p w14:paraId="53125A3D" w14:textId="77777777" w:rsidR="004111F6" w:rsidRDefault="004111F6" w:rsidP="004111F6">
      <w:pPr>
        <w:spacing w:after="0"/>
        <w:contextualSpacing/>
        <w:rPr>
          <w:rFonts w:cs="Arial"/>
        </w:rPr>
      </w:pPr>
    </w:p>
    <w:p w14:paraId="021CB4CC" w14:textId="77777777" w:rsidR="004111F6" w:rsidRPr="002A583C" w:rsidRDefault="004111F6" w:rsidP="004111F6">
      <w:pPr>
        <w:pStyle w:val="Titre2"/>
      </w:pPr>
      <w:r>
        <w:t>C</w:t>
      </w:r>
      <w:r w:rsidRPr="002A583C">
        <w:t>onclusions</w:t>
      </w:r>
    </w:p>
    <w:p w14:paraId="2250B966"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0DE535E2" w14:textId="77777777" w:rsidR="004111F6" w:rsidRPr="002A583C" w:rsidRDefault="004111F6" w:rsidP="004111F6">
      <w:pPr>
        <w:spacing w:after="0"/>
        <w:contextualSpacing/>
        <w:jc w:val="left"/>
        <w:rPr>
          <w:rFonts w:cs="Arial"/>
          <w:szCs w:val="22"/>
          <w:lang w:eastAsia="en-US"/>
        </w:rPr>
      </w:pPr>
      <w:r>
        <w:rPr>
          <w:rFonts w:cs="Arial"/>
        </w:rPr>
        <w:t xml:space="preserve">Numerous studies have concluded that greater spectral efficiency might be achieved by introduction of new radar technology.  </w:t>
      </w:r>
      <w:r w:rsidRPr="002A583C">
        <w:rPr>
          <w:rFonts w:cs="Arial"/>
          <w:szCs w:val="22"/>
          <w:lang w:eastAsia="en-US"/>
        </w:rPr>
        <w:t xml:space="preserve">Technical changes are coming on stream now that would further ease the release of spectrum by mitigation of both blocking and small signal leakage. </w:t>
      </w:r>
      <w:r>
        <w:rPr>
          <w:rFonts w:cs="Arial"/>
          <w:szCs w:val="22"/>
          <w:lang w:eastAsia="en-US"/>
        </w:rPr>
        <w:t xml:space="preserve"> </w:t>
      </w:r>
      <w:r w:rsidRPr="002A583C">
        <w:rPr>
          <w:rFonts w:cs="Arial"/>
          <w:szCs w:val="22"/>
          <w:lang w:eastAsia="en-US"/>
        </w:rPr>
        <w:t>Such changes were predicted by earlier work but these predic</w:t>
      </w:r>
      <w:r>
        <w:rPr>
          <w:rFonts w:cs="Arial"/>
          <w:szCs w:val="22"/>
          <w:lang w:eastAsia="en-US"/>
        </w:rPr>
        <w:t>tions are proving to be valid.</w:t>
      </w:r>
    </w:p>
    <w:p w14:paraId="2D50CF95"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cs="Arial"/>
          <w:szCs w:val="22"/>
          <w:lang w:eastAsia="en-US"/>
        </w:rPr>
      </w:pPr>
    </w:p>
    <w:p w14:paraId="10384E9D" w14:textId="77777777" w:rsidR="004111F6" w:rsidRPr="002A583C" w:rsidRDefault="004111F6" w:rsidP="004111F6">
      <w:pPr>
        <w:spacing w:after="0"/>
        <w:contextualSpacing/>
        <w:jc w:val="left"/>
        <w:rPr>
          <w:rFonts w:cs="Arial"/>
          <w:szCs w:val="22"/>
          <w:lang w:eastAsia="en-US"/>
        </w:rPr>
      </w:pPr>
      <w:r w:rsidRPr="002A583C">
        <w:rPr>
          <w:rFonts w:cs="Arial"/>
          <w:szCs w:val="22"/>
          <w:lang w:eastAsia="en-US"/>
        </w:rPr>
        <w:t xml:space="preserve">Policy changes are coming into effect </w:t>
      </w:r>
      <w:r>
        <w:rPr>
          <w:rFonts w:cs="Arial"/>
          <w:szCs w:val="22"/>
          <w:lang w:eastAsia="en-US"/>
        </w:rPr>
        <w:t xml:space="preserve">in the UK </w:t>
      </w:r>
      <w:r w:rsidRPr="002A583C">
        <w:rPr>
          <w:rFonts w:cs="Arial"/>
          <w:szCs w:val="22"/>
          <w:lang w:eastAsia="en-US"/>
        </w:rPr>
        <w:t>that adds pressure to radar manufacturers and users to achieve greater spectral efficiency.</w:t>
      </w:r>
    </w:p>
    <w:p w14:paraId="5B2C9B73"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59547061" w14:textId="77777777" w:rsidR="004111F6" w:rsidRPr="002A583C" w:rsidRDefault="004111F6" w:rsidP="004111F6">
      <w:pPr>
        <w:spacing w:after="0"/>
        <w:contextualSpacing/>
        <w:jc w:val="left"/>
        <w:rPr>
          <w:rFonts w:cs="Arial"/>
          <w:szCs w:val="22"/>
          <w:lang w:eastAsia="en-US"/>
        </w:rPr>
      </w:pPr>
      <w:r w:rsidRPr="002A583C">
        <w:rPr>
          <w:rFonts w:cs="Arial"/>
          <w:szCs w:val="22"/>
          <w:lang w:eastAsia="en-US"/>
        </w:rPr>
        <w:t xml:space="preserve">Earlier work has used very conservative assumptions about the levels of I/N ratio that can be applied to radar-to-radar interference.  Given the nature of the tasks of these radars a conservative approach is certainly valid.  However, the basis </w:t>
      </w:r>
      <w:r>
        <w:rPr>
          <w:rFonts w:cs="Arial"/>
          <w:szCs w:val="22"/>
          <w:lang w:eastAsia="en-US"/>
        </w:rPr>
        <w:t>for such a conservative</w:t>
      </w:r>
      <w:r w:rsidRPr="002A583C">
        <w:rPr>
          <w:rFonts w:cs="Arial"/>
          <w:szCs w:val="22"/>
          <w:lang w:eastAsia="en-US"/>
        </w:rPr>
        <w:t xml:space="preserve"> approach is technically weak and there is a lot of evidence that more realistic I/N ratios would be much higher and provide much </w:t>
      </w:r>
      <w:r>
        <w:rPr>
          <w:rFonts w:cs="Arial"/>
          <w:szCs w:val="22"/>
          <w:lang w:eastAsia="en-US"/>
        </w:rPr>
        <w:t>better</w:t>
      </w:r>
      <w:r w:rsidRPr="002A583C">
        <w:rPr>
          <w:rFonts w:cs="Arial"/>
          <w:szCs w:val="22"/>
          <w:lang w:eastAsia="en-US"/>
        </w:rPr>
        <w:t xml:space="preserve"> spectral efficiency.  </w:t>
      </w:r>
    </w:p>
    <w:p w14:paraId="17681EC5"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107123C4" w14:textId="77777777" w:rsidR="004111F6" w:rsidRPr="002A583C" w:rsidRDefault="004111F6" w:rsidP="004111F6">
      <w:pPr>
        <w:spacing w:after="0"/>
        <w:contextualSpacing/>
        <w:jc w:val="left"/>
        <w:rPr>
          <w:rFonts w:cs="Arial"/>
          <w:szCs w:val="22"/>
          <w:lang w:eastAsia="en-US"/>
        </w:rPr>
      </w:pPr>
      <w:r w:rsidRPr="00E273B8">
        <w:rPr>
          <w:rFonts w:cs="Arial"/>
          <w:szCs w:val="22"/>
          <w:lang w:eastAsia="en-US"/>
        </w:rPr>
        <w:lastRenderedPageBreak/>
        <w:t>It is</w:t>
      </w:r>
      <w:r w:rsidR="007A70D4">
        <w:rPr>
          <w:rFonts w:cs="Arial"/>
          <w:szCs w:val="22"/>
          <w:lang w:eastAsia="en-US"/>
        </w:rPr>
        <w:t xml:space="preserve"> likely to be</w:t>
      </w:r>
      <w:r w:rsidRPr="00E273B8">
        <w:rPr>
          <w:rFonts w:cs="Arial"/>
          <w:szCs w:val="22"/>
          <w:lang w:eastAsia="en-US"/>
        </w:rPr>
        <w:t xml:space="preserve"> impractical to consider changing the frequencies used by marine radar systems because of the international nature of the use of these bands.  However, greater use of frequencies greater than 2.9GHz remains viable for stations located away from the coast.</w:t>
      </w:r>
    </w:p>
    <w:p w14:paraId="5F75D285"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ind w:left="720"/>
        <w:contextualSpacing/>
        <w:jc w:val="left"/>
        <w:textAlignment w:val="baseline"/>
        <w:rPr>
          <w:rFonts w:cs="Arial"/>
          <w:szCs w:val="22"/>
          <w:lang w:eastAsia="en-US"/>
        </w:rPr>
      </w:pPr>
    </w:p>
    <w:p w14:paraId="727C2B96" w14:textId="38064B29" w:rsidR="004111F6" w:rsidRDefault="004111F6" w:rsidP="00074CDB">
      <w:pPr>
        <w:spacing w:after="0"/>
        <w:contextualSpacing/>
        <w:rPr>
          <w:rFonts w:cs="Arial"/>
        </w:rPr>
      </w:pPr>
      <w:r>
        <w:rPr>
          <w:rFonts w:cs="Arial"/>
          <w:szCs w:val="22"/>
          <w:lang w:eastAsia="en-US"/>
        </w:rPr>
        <w:t>Given the above considerations i</w:t>
      </w:r>
      <w:r w:rsidRPr="002A583C">
        <w:rPr>
          <w:rFonts w:cs="Arial"/>
          <w:szCs w:val="22"/>
          <w:lang w:eastAsia="en-US"/>
        </w:rPr>
        <w:t xml:space="preserve">t is reasonable </w:t>
      </w:r>
      <w:r>
        <w:rPr>
          <w:rFonts w:cs="Arial"/>
          <w:szCs w:val="22"/>
          <w:lang w:eastAsia="en-US"/>
        </w:rPr>
        <w:t xml:space="preserve">and realistic </w:t>
      </w:r>
      <w:r w:rsidRPr="002A583C">
        <w:rPr>
          <w:rFonts w:cs="Arial"/>
          <w:szCs w:val="22"/>
          <w:lang w:eastAsia="en-US"/>
        </w:rPr>
        <w:t xml:space="preserve">to assume that there could be a release of spectrum in S-Band (2.7-2.9GHz) </w:t>
      </w:r>
      <w:r>
        <w:rPr>
          <w:rFonts w:cs="Arial"/>
          <w:szCs w:val="22"/>
          <w:lang w:eastAsia="en-US"/>
        </w:rPr>
        <w:t>that could</w:t>
      </w:r>
      <w:r w:rsidRPr="002A583C">
        <w:rPr>
          <w:rFonts w:cs="Arial"/>
          <w:szCs w:val="22"/>
          <w:lang w:eastAsia="en-US"/>
        </w:rPr>
        <w:t xml:space="preserve"> provide additional capacity for </w:t>
      </w:r>
      <w:r>
        <w:rPr>
          <w:rFonts w:cs="Arial"/>
          <w:szCs w:val="22"/>
          <w:lang w:eastAsia="en-US"/>
        </w:rPr>
        <w:t>IMT</w:t>
      </w:r>
      <w:r w:rsidRPr="002A583C">
        <w:rPr>
          <w:rFonts w:cs="Arial"/>
          <w:szCs w:val="22"/>
          <w:lang w:eastAsia="en-US"/>
        </w:rPr>
        <w:t xml:space="preserve"> and contribute to the more efficient use of </w:t>
      </w:r>
      <w:r w:rsidR="007A70D4">
        <w:rPr>
          <w:rFonts w:cs="Arial"/>
          <w:szCs w:val="22"/>
          <w:lang w:eastAsia="en-US"/>
        </w:rPr>
        <w:t>r</w:t>
      </w:r>
      <w:r w:rsidR="007A70D4" w:rsidRPr="002A583C">
        <w:rPr>
          <w:rFonts w:cs="Arial"/>
          <w:szCs w:val="22"/>
          <w:lang w:eastAsia="en-US"/>
        </w:rPr>
        <w:t xml:space="preserve">adio </w:t>
      </w:r>
      <w:r w:rsidR="007A70D4">
        <w:rPr>
          <w:rFonts w:cs="Arial"/>
          <w:szCs w:val="22"/>
          <w:lang w:eastAsia="en-US"/>
        </w:rPr>
        <w:t>f</w:t>
      </w:r>
      <w:r w:rsidR="007A70D4" w:rsidRPr="002A583C">
        <w:rPr>
          <w:rFonts w:cs="Arial"/>
          <w:szCs w:val="22"/>
          <w:lang w:eastAsia="en-US"/>
        </w:rPr>
        <w:t xml:space="preserve">requency </w:t>
      </w:r>
      <w:r w:rsidR="007A70D4">
        <w:rPr>
          <w:rFonts w:cs="Arial"/>
          <w:szCs w:val="22"/>
          <w:lang w:eastAsia="en-US"/>
        </w:rPr>
        <w:t>s</w:t>
      </w:r>
      <w:r w:rsidRPr="002A583C">
        <w:rPr>
          <w:rFonts w:cs="Arial"/>
          <w:szCs w:val="22"/>
          <w:lang w:eastAsia="en-US"/>
        </w:rPr>
        <w:t>pectrum.</w:t>
      </w:r>
      <w:r w:rsidR="007A70D4">
        <w:rPr>
          <w:rFonts w:cs="Arial"/>
        </w:rPr>
        <w:t xml:space="preserve"> </w:t>
      </w:r>
      <w:r>
        <w:rPr>
          <w:rFonts w:cs="Arial"/>
        </w:rPr>
        <w:t xml:space="preserve">The illustrative case study </w:t>
      </w:r>
      <w:r w:rsidR="007A70D4">
        <w:rPr>
          <w:rFonts w:cs="Arial"/>
        </w:rPr>
        <w:t xml:space="preserve">in this annex </w:t>
      </w:r>
      <w:r>
        <w:rPr>
          <w:rFonts w:cs="Arial"/>
        </w:rPr>
        <w:t xml:space="preserve">has demonstrated that in a densely packed region based on real world assumptions it is possible to pack radars into 100MHz of </w:t>
      </w:r>
      <w:r w:rsidR="007769D6">
        <w:rPr>
          <w:rFonts w:cs="Arial"/>
        </w:rPr>
        <w:t>spectrum or less</w:t>
      </w:r>
      <w:r>
        <w:rPr>
          <w:rFonts w:cs="Arial"/>
        </w:rPr>
        <w:t xml:space="preserve">. </w:t>
      </w:r>
    </w:p>
    <w:p w14:paraId="20A113ED" w14:textId="77777777" w:rsidR="004111F6" w:rsidRDefault="004111F6" w:rsidP="004111F6">
      <w:pPr>
        <w:spacing w:after="0"/>
        <w:contextualSpacing/>
        <w:jc w:val="left"/>
        <w:rPr>
          <w:rFonts w:cs="Arial"/>
        </w:rPr>
      </w:pPr>
    </w:p>
    <w:p w14:paraId="5E863D71" w14:textId="77777777" w:rsidR="004111F6" w:rsidRDefault="004111F6" w:rsidP="004111F6">
      <w:pPr>
        <w:spacing w:after="0"/>
        <w:contextualSpacing/>
        <w:jc w:val="left"/>
        <w:rPr>
          <w:rFonts w:cs="Arial"/>
        </w:rPr>
      </w:pPr>
      <w:r w:rsidRPr="00D130C3">
        <w:rPr>
          <w:rFonts w:cs="Arial"/>
        </w:rPr>
        <w:t xml:space="preserve">The cellular approach used in this study can be scaled down to fit lower deployment densities of </w:t>
      </w:r>
      <w:r w:rsidRPr="00A55D5C">
        <w:rPr>
          <w:rFonts w:cs="Arial"/>
        </w:rPr>
        <w:t>radar and may also be used across borders where there are deployment of radars within a limited geographical area covering two or more countries.</w:t>
      </w:r>
    </w:p>
    <w:p w14:paraId="5EF009CA" w14:textId="77777777" w:rsidR="004111F6" w:rsidRDefault="004111F6" w:rsidP="004111F6">
      <w:pPr>
        <w:spacing w:after="0"/>
        <w:contextualSpacing/>
        <w:jc w:val="left"/>
        <w:rPr>
          <w:rFonts w:cs="Arial"/>
        </w:rPr>
      </w:pPr>
    </w:p>
    <w:p w14:paraId="39B4803F" w14:textId="5965A68C" w:rsidR="004111F6" w:rsidRPr="00074CDB" w:rsidRDefault="004111F6" w:rsidP="004111F6">
      <w:pPr>
        <w:spacing w:after="0"/>
        <w:contextualSpacing/>
        <w:jc w:val="left"/>
        <w:rPr>
          <w:rFonts w:cs="Arial"/>
        </w:rPr>
      </w:pPr>
      <w:r w:rsidRPr="00074CDB">
        <w:rPr>
          <w:rFonts w:cs="Arial"/>
        </w:rPr>
        <w:t xml:space="preserve">If all the individual links are recalculated using real terrain/clutter data, rather than a generic smooth earth, further spectrum efficiency could be achieved without endangering the safe operation of the radars. This </w:t>
      </w:r>
      <w:r w:rsidR="007769D6" w:rsidRPr="00074CDB">
        <w:rPr>
          <w:rFonts w:cs="Arial"/>
        </w:rPr>
        <w:t xml:space="preserve">is </w:t>
      </w:r>
      <w:r w:rsidRPr="00074CDB">
        <w:rPr>
          <w:rFonts w:cs="Arial"/>
        </w:rPr>
        <w:t xml:space="preserve">because the cell sizes can be reduced and in many cases it will be possible to ‘borrow’ frequencies from empty adjacent cells to a cell that has more than one radar. Indications during the work on this case study </w:t>
      </w:r>
      <w:r w:rsidR="007769D6" w:rsidRPr="00074CDB">
        <w:rPr>
          <w:rFonts w:cs="Arial"/>
        </w:rPr>
        <w:t xml:space="preserve">for the high density of radars in the south of England </w:t>
      </w:r>
      <w:r w:rsidRPr="00074CDB">
        <w:rPr>
          <w:rFonts w:cs="Arial"/>
        </w:rPr>
        <w:t xml:space="preserve">point towards </w:t>
      </w:r>
      <w:r w:rsidR="007769D6" w:rsidRPr="00074CDB">
        <w:rPr>
          <w:rFonts w:cs="Arial"/>
        </w:rPr>
        <w:t xml:space="preserve">a figure around </w:t>
      </w:r>
      <w:r w:rsidRPr="00074CDB">
        <w:rPr>
          <w:rFonts w:cs="Arial"/>
        </w:rPr>
        <w:t>80 MHz be</w:t>
      </w:r>
      <w:r w:rsidR="007769D6" w:rsidRPr="00074CDB">
        <w:rPr>
          <w:rFonts w:cs="Arial"/>
        </w:rPr>
        <w:t>ing</w:t>
      </w:r>
      <w:r w:rsidRPr="00074CDB">
        <w:rPr>
          <w:rFonts w:cs="Arial"/>
        </w:rPr>
        <w:t xml:space="preserve"> required to obtain the same level of operational safety, flexibility for expansion and changes as was achieved using the generic smooth earth propagation model</w:t>
      </w:r>
      <w:r w:rsidR="007769D6" w:rsidRPr="00074CDB">
        <w:rPr>
          <w:rFonts w:cs="Arial"/>
        </w:rPr>
        <w:t xml:space="preserve"> in this case study</w:t>
      </w:r>
      <w:r w:rsidRPr="00074CDB">
        <w:rPr>
          <w:rFonts w:cs="Arial"/>
        </w:rPr>
        <w:t>.</w:t>
      </w:r>
    </w:p>
    <w:p w14:paraId="5CA8C002" w14:textId="77777777" w:rsidR="004111F6" w:rsidRPr="006C1C2C" w:rsidRDefault="004111F6" w:rsidP="004111F6">
      <w:pPr>
        <w:spacing w:after="0"/>
        <w:contextualSpacing/>
        <w:jc w:val="left"/>
        <w:rPr>
          <w:rFonts w:cs="Arial"/>
          <w:highlight w:val="yellow"/>
        </w:rPr>
      </w:pPr>
    </w:p>
    <w:p w14:paraId="50DB05BC" w14:textId="77777777" w:rsidR="004111F6" w:rsidRDefault="004111F6" w:rsidP="004111F6">
      <w:pPr>
        <w:spacing w:after="0"/>
        <w:contextualSpacing/>
        <w:jc w:val="left"/>
        <w:rPr>
          <w:rFonts w:cs="Arial"/>
        </w:rPr>
      </w:pPr>
    </w:p>
    <w:p w14:paraId="7D77E48B" w14:textId="77777777" w:rsidR="004111F6" w:rsidRDefault="004111F6" w:rsidP="004111F6">
      <w:pPr>
        <w:spacing w:after="0"/>
        <w:contextualSpacing/>
        <w:jc w:val="left"/>
        <w:rPr>
          <w:rFonts w:cs="Arial"/>
        </w:rPr>
      </w:pPr>
    </w:p>
    <w:p w14:paraId="7B87B43C" w14:textId="77777777" w:rsidR="004111F6" w:rsidRDefault="004111F6" w:rsidP="004111F6">
      <w:pPr>
        <w:spacing w:after="0"/>
        <w:contextualSpacing/>
        <w:jc w:val="left"/>
        <w:rPr>
          <w:rFonts w:cs="Arial"/>
        </w:rPr>
      </w:pPr>
    </w:p>
    <w:p w14:paraId="1559E816" w14:textId="77777777" w:rsidR="004111F6" w:rsidRPr="002A583C" w:rsidRDefault="004111F6" w:rsidP="004111F6">
      <w:pPr>
        <w:tabs>
          <w:tab w:val="left" w:pos="1134"/>
          <w:tab w:val="left" w:pos="1871"/>
          <w:tab w:val="left" w:pos="2268"/>
        </w:tabs>
        <w:overflowPunct w:val="0"/>
        <w:autoSpaceDE w:val="0"/>
        <w:autoSpaceDN w:val="0"/>
        <w:adjustRightInd w:val="0"/>
        <w:spacing w:before="120" w:after="0"/>
        <w:contextualSpacing/>
        <w:jc w:val="left"/>
        <w:textAlignment w:val="baseline"/>
        <w:rPr>
          <w:rFonts w:cs="Arial"/>
          <w:szCs w:val="22"/>
          <w:lang w:eastAsia="en-US"/>
        </w:rPr>
      </w:pPr>
    </w:p>
    <w:p w14:paraId="352956C1" w14:textId="77777777" w:rsidR="004111F6" w:rsidRDefault="004111F6" w:rsidP="004111F6">
      <w:pPr>
        <w:pStyle w:val="Titre2"/>
        <w:rPr>
          <w:lang w:eastAsia="en-US"/>
        </w:rPr>
      </w:pPr>
      <w:r>
        <w:rPr>
          <w:lang w:eastAsia="en-US"/>
        </w:rPr>
        <w:t>Glossary</w:t>
      </w:r>
    </w:p>
    <w:p w14:paraId="0DF1FDE3" w14:textId="77777777" w:rsidR="004111F6" w:rsidRDefault="004111F6" w:rsidP="004111F6">
      <w:pPr>
        <w:spacing w:after="0"/>
        <w:contextualSpacing/>
        <w:jc w:val="left"/>
        <w:rPr>
          <w:rFonts w:cs="Arial"/>
          <w:szCs w:val="22"/>
          <w:lang w:eastAsia="en-US"/>
        </w:rPr>
      </w:pPr>
    </w:p>
    <w:p w14:paraId="17A5A3CA" w14:textId="77777777" w:rsidR="004111F6" w:rsidRDefault="004111F6" w:rsidP="004111F6">
      <w:pPr>
        <w:pStyle w:val="Paragraphedeliste"/>
        <w:spacing w:after="0"/>
        <w:ind w:left="0"/>
      </w:pPr>
      <w:r w:rsidRPr="00A46C45">
        <w:t>ADC</w:t>
      </w:r>
      <w:r w:rsidRPr="00A46C45">
        <w:tab/>
      </w:r>
      <w:r w:rsidRPr="00A46C45">
        <w:tab/>
        <w:t>Analogue to Digital Converter</w:t>
      </w:r>
    </w:p>
    <w:p w14:paraId="48894A4F" w14:textId="2BB32193" w:rsidR="004111F6" w:rsidRDefault="004111F6" w:rsidP="004111F6">
      <w:pPr>
        <w:pStyle w:val="Paragraphedeliste"/>
        <w:spacing w:after="0"/>
        <w:ind w:left="0"/>
        <w:rPr>
          <w:rFonts w:cs="Arial"/>
          <w:szCs w:val="22"/>
          <w:lang w:eastAsia="en-US"/>
        </w:rPr>
      </w:pPr>
      <w:r>
        <w:rPr>
          <w:rFonts w:cs="Arial"/>
          <w:szCs w:val="22"/>
          <w:lang w:eastAsia="en-US"/>
        </w:rPr>
        <w:t>ADS-B</w:t>
      </w:r>
      <w:r>
        <w:rPr>
          <w:rFonts w:cs="Arial"/>
          <w:szCs w:val="22"/>
          <w:lang w:eastAsia="en-US"/>
        </w:rPr>
        <w:tab/>
      </w:r>
      <w:r w:rsidRPr="002A583C">
        <w:rPr>
          <w:rFonts w:cs="Arial"/>
          <w:szCs w:val="22"/>
          <w:lang w:eastAsia="en-US"/>
        </w:rPr>
        <w:t>Automatic Dependent Surveillance Broadcast</w:t>
      </w:r>
      <w:r>
        <w:rPr>
          <w:rFonts w:cs="Arial"/>
          <w:szCs w:val="22"/>
          <w:lang w:eastAsia="en-US"/>
        </w:rPr>
        <w:t xml:space="preserve"> </w:t>
      </w:r>
    </w:p>
    <w:p w14:paraId="55F48EF1" w14:textId="121BE0A4" w:rsidR="004111F6" w:rsidRPr="00A46C45" w:rsidRDefault="004111F6" w:rsidP="004111F6">
      <w:pPr>
        <w:pStyle w:val="Paragraphedeliste"/>
        <w:spacing w:after="0"/>
        <w:ind w:left="0"/>
      </w:pPr>
      <w:r w:rsidRPr="00A46C45">
        <w:t>ANSP</w:t>
      </w:r>
      <w:r w:rsidRPr="00A46C45">
        <w:tab/>
        <w:t>Air Navigation Service Provider</w:t>
      </w:r>
    </w:p>
    <w:p w14:paraId="221C9004" w14:textId="5285BE0E" w:rsidR="004111F6" w:rsidRPr="000C393B" w:rsidRDefault="004111F6" w:rsidP="004111F6">
      <w:pPr>
        <w:pStyle w:val="Paragraphedeliste"/>
        <w:spacing w:after="0"/>
        <w:ind w:left="0"/>
      </w:pPr>
      <w:r>
        <w:rPr>
          <w:rFonts w:cs="Arial"/>
          <w:szCs w:val="22"/>
          <w:lang w:eastAsia="en-US"/>
        </w:rPr>
        <w:t>APHA</w:t>
      </w:r>
      <w:r>
        <w:rPr>
          <w:rFonts w:cs="Arial"/>
          <w:szCs w:val="22"/>
          <w:lang w:eastAsia="en-US"/>
        </w:rPr>
        <w:tab/>
        <w:t>Animal and Plant Health Agency</w:t>
      </w:r>
    </w:p>
    <w:p w14:paraId="3CCDA279" w14:textId="77777777" w:rsidR="004111F6" w:rsidRDefault="004111F6" w:rsidP="004111F6">
      <w:pPr>
        <w:spacing w:after="0"/>
        <w:contextualSpacing/>
        <w:jc w:val="left"/>
        <w:rPr>
          <w:rFonts w:cs="Arial"/>
          <w:szCs w:val="22"/>
          <w:lang w:eastAsia="en-US"/>
        </w:rPr>
      </w:pPr>
      <w:r>
        <w:rPr>
          <w:rFonts w:cs="Arial"/>
          <w:szCs w:val="22"/>
          <w:lang w:eastAsia="en-US"/>
        </w:rPr>
        <w:t>ASR</w:t>
      </w:r>
      <w:r>
        <w:rPr>
          <w:rFonts w:cs="Arial"/>
          <w:szCs w:val="22"/>
          <w:lang w:eastAsia="en-US"/>
        </w:rPr>
        <w:tab/>
      </w:r>
      <w:r>
        <w:rPr>
          <w:rFonts w:cs="Arial"/>
          <w:szCs w:val="22"/>
          <w:lang w:eastAsia="en-US"/>
        </w:rPr>
        <w:tab/>
        <w:t>Air Surveillance Radar</w:t>
      </w:r>
    </w:p>
    <w:p w14:paraId="37DEDE90" w14:textId="77777777" w:rsidR="004111F6" w:rsidRDefault="004111F6" w:rsidP="004111F6">
      <w:pPr>
        <w:spacing w:after="0"/>
        <w:contextualSpacing/>
        <w:jc w:val="left"/>
        <w:rPr>
          <w:rFonts w:cs="Arial"/>
          <w:szCs w:val="22"/>
          <w:lang w:eastAsia="en-US"/>
        </w:rPr>
      </w:pPr>
      <w:r>
        <w:rPr>
          <w:rFonts w:cs="Arial"/>
          <w:szCs w:val="22"/>
          <w:lang w:eastAsia="en-US"/>
        </w:rPr>
        <w:t>ATC</w:t>
      </w:r>
      <w:r>
        <w:rPr>
          <w:rFonts w:cs="Arial"/>
          <w:szCs w:val="22"/>
          <w:lang w:eastAsia="en-US"/>
        </w:rPr>
        <w:tab/>
      </w:r>
      <w:r>
        <w:rPr>
          <w:rFonts w:cs="Arial"/>
          <w:szCs w:val="22"/>
          <w:lang w:eastAsia="en-US"/>
        </w:rPr>
        <w:tab/>
        <w:t>Air Traffic Control</w:t>
      </w:r>
    </w:p>
    <w:p w14:paraId="7C0D15A6" w14:textId="6FD90E0D" w:rsidR="004111F6" w:rsidRDefault="004111F6" w:rsidP="004111F6">
      <w:pPr>
        <w:spacing w:after="0"/>
        <w:contextualSpacing/>
        <w:jc w:val="left"/>
        <w:rPr>
          <w:rFonts w:cs="Arial"/>
          <w:szCs w:val="22"/>
          <w:lang w:eastAsia="en-US"/>
        </w:rPr>
      </w:pPr>
      <w:r>
        <w:rPr>
          <w:rFonts w:cs="Arial"/>
          <w:szCs w:val="22"/>
          <w:lang w:eastAsia="en-US"/>
        </w:rPr>
        <w:t>ATCR</w:t>
      </w:r>
      <w:r>
        <w:rPr>
          <w:rFonts w:cs="Arial"/>
          <w:szCs w:val="22"/>
          <w:lang w:eastAsia="en-US"/>
        </w:rPr>
        <w:tab/>
        <w:t>Air Traffic Control Radar</w:t>
      </w:r>
    </w:p>
    <w:p w14:paraId="17BB69FC" w14:textId="0BDDB9D9" w:rsidR="003B3574" w:rsidRDefault="003B3574" w:rsidP="004111F6">
      <w:pPr>
        <w:spacing w:after="0"/>
        <w:contextualSpacing/>
        <w:jc w:val="left"/>
        <w:rPr>
          <w:rFonts w:cs="Arial"/>
          <w:szCs w:val="22"/>
          <w:lang w:eastAsia="en-US"/>
        </w:rPr>
      </w:pPr>
      <w:r>
        <w:rPr>
          <w:rFonts w:cs="Arial"/>
          <w:szCs w:val="22"/>
          <w:lang w:eastAsia="en-US"/>
        </w:rPr>
        <w:t>BP</w:t>
      </w:r>
      <w:r>
        <w:rPr>
          <w:rFonts w:cs="Arial"/>
          <w:szCs w:val="22"/>
          <w:lang w:eastAsia="en-US"/>
        </w:rPr>
        <w:tab/>
      </w:r>
      <w:r>
        <w:rPr>
          <w:rFonts w:cs="Arial"/>
          <w:szCs w:val="22"/>
          <w:lang w:eastAsia="en-US"/>
        </w:rPr>
        <w:tab/>
        <w:t>Band Pass</w:t>
      </w:r>
    </w:p>
    <w:p w14:paraId="1D046B41" w14:textId="77777777" w:rsidR="004111F6" w:rsidRDefault="004111F6" w:rsidP="004111F6">
      <w:pPr>
        <w:spacing w:after="0"/>
        <w:contextualSpacing/>
        <w:jc w:val="left"/>
        <w:rPr>
          <w:rFonts w:cs="Arial"/>
          <w:szCs w:val="22"/>
          <w:lang w:eastAsia="en-US"/>
        </w:rPr>
      </w:pPr>
      <w:r>
        <w:rPr>
          <w:rFonts w:cs="Arial"/>
          <w:szCs w:val="22"/>
          <w:lang w:eastAsia="en-US"/>
        </w:rPr>
        <w:t>CAA</w:t>
      </w:r>
      <w:r>
        <w:rPr>
          <w:rFonts w:cs="Arial"/>
          <w:szCs w:val="22"/>
          <w:lang w:eastAsia="en-US"/>
        </w:rPr>
        <w:tab/>
      </w:r>
      <w:r>
        <w:rPr>
          <w:rFonts w:cs="Arial"/>
          <w:szCs w:val="22"/>
          <w:lang w:eastAsia="en-US"/>
        </w:rPr>
        <w:tab/>
        <w:t>Civil Aviation Authority</w:t>
      </w:r>
    </w:p>
    <w:p w14:paraId="4D937075" w14:textId="77777777" w:rsidR="004111F6" w:rsidRDefault="004111F6" w:rsidP="004111F6">
      <w:pPr>
        <w:spacing w:after="0"/>
        <w:contextualSpacing/>
        <w:jc w:val="left"/>
        <w:rPr>
          <w:rFonts w:cs="Arial"/>
          <w:szCs w:val="22"/>
          <w:lang w:eastAsia="en-US"/>
        </w:rPr>
      </w:pPr>
      <w:r>
        <w:rPr>
          <w:lang w:eastAsia="en-US"/>
        </w:rPr>
        <w:t>CAMRA</w:t>
      </w:r>
      <w:r>
        <w:rPr>
          <w:lang w:eastAsia="en-US"/>
        </w:rPr>
        <w:tab/>
      </w:r>
      <w:proofErr w:type="spellStart"/>
      <w:r>
        <w:rPr>
          <w:lang w:eastAsia="en-US"/>
        </w:rPr>
        <w:t>Chilbolton</w:t>
      </w:r>
      <w:proofErr w:type="spellEnd"/>
      <w:r>
        <w:rPr>
          <w:lang w:eastAsia="en-US"/>
        </w:rPr>
        <w:t xml:space="preserve"> Advanced Meteorological Radar</w:t>
      </w:r>
    </w:p>
    <w:p w14:paraId="2C4E1C29" w14:textId="74FD094C" w:rsidR="004111F6" w:rsidRPr="00A46C45" w:rsidRDefault="004111F6" w:rsidP="004111F6">
      <w:pPr>
        <w:pStyle w:val="Paragraphedeliste"/>
        <w:spacing w:after="0"/>
        <w:ind w:left="0"/>
      </w:pPr>
      <w:r w:rsidRPr="00A46C45">
        <w:t>CFAR</w:t>
      </w:r>
      <w:r w:rsidRPr="00A46C45">
        <w:tab/>
        <w:t>Constant False Alarm Rate</w:t>
      </w:r>
    </w:p>
    <w:p w14:paraId="4B9B1AB3" w14:textId="77777777" w:rsidR="004111F6" w:rsidRPr="00A46C45" w:rsidRDefault="004111F6" w:rsidP="004111F6">
      <w:pPr>
        <w:pStyle w:val="Paragraphedeliste"/>
        <w:spacing w:after="0"/>
        <w:ind w:left="0"/>
      </w:pPr>
      <w:r w:rsidRPr="00A46C45">
        <w:t>CW</w:t>
      </w:r>
      <w:r w:rsidRPr="00A46C45">
        <w:tab/>
      </w:r>
      <w:r w:rsidRPr="00A46C45">
        <w:tab/>
        <w:t>Continuous Wave</w:t>
      </w:r>
    </w:p>
    <w:p w14:paraId="209D61E2" w14:textId="77777777" w:rsidR="004111F6" w:rsidRDefault="004111F6" w:rsidP="004111F6">
      <w:pPr>
        <w:spacing w:after="0"/>
        <w:contextualSpacing/>
        <w:jc w:val="left"/>
        <w:rPr>
          <w:rFonts w:cs="Arial"/>
          <w:szCs w:val="22"/>
          <w:lang w:eastAsia="en-US"/>
        </w:rPr>
      </w:pPr>
      <w:r>
        <w:rPr>
          <w:rFonts w:cs="Arial"/>
          <w:szCs w:val="22"/>
          <w:lang w:eastAsia="en-US"/>
        </w:rPr>
        <w:t>FAA</w:t>
      </w:r>
      <w:r>
        <w:rPr>
          <w:rFonts w:cs="Arial"/>
          <w:szCs w:val="22"/>
          <w:lang w:eastAsia="en-US"/>
        </w:rPr>
        <w:tab/>
      </w:r>
      <w:r>
        <w:rPr>
          <w:rFonts w:cs="Arial"/>
          <w:szCs w:val="22"/>
          <w:lang w:eastAsia="en-US"/>
        </w:rPr>
        <w:tab/>
        <w:t>Federal Aviation Administration</w:t>
      </w:r>
    </w:p>
    <w:p w14:paraId="50C0E5E1" w14:textId="77777777" w:rsidR="004111F6" w:rsidRDefault="004111F6" w:rsidP="004111F6">
      <w:pPr>
        <w:spacing w:after="0"/>
        <w:contextualSpacing/>
        <w:jc w:val="left"/>
        <w:rPr>
          <w:rFonts w:cs="Arial"/>
          <w:szCs w:val="22"/>
          <w:lang w:eastAsia="en-US"/>
        </w:rPr>
      </w:pPr>
      <w:r>
        <w:rPr>
          <w:rFonts w:cs="Arial"/>
          <w:szCs w:val="22"/>
          <w:lang w:eastAsia="en-US"/>
        </w:rPr>
        <w:t>GA</w:t>
      </w:r>
      <w:r>
        <w:rPr>
          <w:rFonts w:cs="Arial"/>
          <w:szCs w:val="22"/>
          <w:lang w:eastAsia="en-US"/>
        </w:rPr>
        <w:tab/>
      </w:r>
      <w:r>
        <w:rPr>
          <w:rFonts w:cs="Arial"/>
          <w:szCs w:val="22"/>
          <w:lang w:eastAsia="en-US"/>
        </w:rPr>
        <w:tab/>
        <w:t>General Aviation</w:t>
      </w:r>
    </w:p>
    <w:p w14:paraId="542F7061" w14:textId="3AF71C12" w:rsidR="003B3574" w:rsidRDefault="003B3574" w:rsidP="004111F6">
      <w:pPr>
        <w:spacing w:after="0"/>
        <w:contextualSpacing/>
        <w:jc w:val="left"/>
        <w:rPr>
          <w:rFonts w:cs="Arial"/>
          <w:szCs w:val="22"/>
          <w:lang w:eastAsia="en-US"/>
        </w:rPr>
      </w:pPr>
      <w:r>
        <w:rPr>
          <w:rFonts w:cs="Arial"/>
          <w:szCs w:val="22"/>
          <w:lang w:eastAsia="en-US"/>
        </w:rPr>
        <w:t>HP</w:t>
      </w:r>
      <w:r>
        <w:rPr>
          <w:rFonts w:cs="Arial"/>
          <w:szCs w:val="22"/>
          <w:lang w:eastAsia="en-US"/>
        </w:rPr>
        <w:tab/>
      </w:r>
      <w:r>
        <w:rPr>
          <w:rFonts w:cs="Arial"/>
          <w:szCs w:val="22"/>
          <w:lang w:eastAsia="en-US"/>
        </w:rPr>
        <w:tab/>
        <w:t>High Pass</w:t>
      </w:r>
    </w:p>
    <w:p w14:paraId="133FCD38" w14:textId="77777777" w:rsidR="004111F6" w:rsidRDefault="004111F6" w:rsidP="004111F6">
      <w:pPr>
        <w:spacing w:after="0"/>
        <w:contextualSpacing/>
        <w:jc w:val="left"/>
        <w:rPr>
          <w:rFonts w:cs="Arial"/>
          <w:szCs w:val="22"/>
          <w:lang w:eastAsia="en-US"/>
        </w:rPr>
      </w:pPr>
      <w:r>
        <w:rPr>
          <w:rFonts w:cs="Arial"/>
          <w:szCs w:val="22"/>
          <w:lang w:eastAsia="en-US"/>
        </w:rPr>
        <w:t>IATA</w:t>
      </w:r>
      <w:r>
        <w:rPr>
          <w:rFonts w:cs="Arial"/>
          <w:szCs w:val="22"/>
          <w:lang w:eastAsia="en-US"/>
        </w:rPr>
        <w:tab/>
      </w:r>
      <w:r>
        <w:rPr>
          <w:rFonts w:cs="Arial"/>
          <w:szCs w:val="22"/>
          <w:lang w:eastAsia="en-US"/>
        </w:rPr>
        <w:tab/>
        <w:t>International Air Transport Association</w:t>
      </w:r>
    </w:p>
    <w:p w14:paraId="11B0A714" w14:textId="77777777" w:rsidR="004111F6" w:rsidRPr="00A46C45" w:rsidRDefault="004111F6" w:rsidP="004111F6">
      <w:pPr>
        <w:pStyle w:val="Paragraphedeliste"/>
        <w:spacing w:after="0"/>
        <w:ind w:left="0"/>
      </w:pPr>
      <w:r w:rsidRPr="00A46C45">
        <w:t xml:space="preserve">IF </w:t>
      </w:r>
      <w:r w:rsidRPr="00A46C45">
        <w:tab/>
      </w:r>
      <w:r w:rsidRPr="00A46C45">
        <w:tab/>
        <w:t>Intermediate Frequency</w:t>
      </w:r>
    </w:p>
    <w:p w14:paraId="2AC02549" w14:textId="77777777" w:rsidR="004111F6" w:rsidRDefault="004111F6" w:rsidP="004111F6">
      <w:pPr>
        <w:spacing w:after="0"/>
        <w:contextualSpacing/>
        <w:jc w:val="left"/>
        <w:rPr>
          <w:rFonts w:cs="Arial"/>
          <w:szCs w:val="22"/>
          <w:lang w:eastAsia="en-US"/>
        </w:rPr>
      </w:pPr>
      <w:r>
        <w:rPr>
          <w:rFonts w:cs="Arial"/>
          <w:szCs w:val="22"/>
          <w:lang w:eastAsia="en-US"/>
        </w:rPr>
        <w:t>LNA</w:t>
      </w:r>
      <w:r>
        <w:rPr>
          <w:rFonts w:cs="Arial"/>
          <w:szCs w:val="22"/>
          <w:lang w:eastAsia="en-US"/>
        </w:rPr>
        <w:tab/>
      </w:r>
      <w:r>
        <w:rPr>
          <w:rFonts w:cs="Arial"/>
          <w:szCs w:val="22"/>
          <w:lang w:eastAsia="en-US"/>
        </w:rPr>
        <w:tab/>
        <w:t>Low Noise Amplifier</w:t>
      </w:r>
    </w:p>
    <w:p w14:paraId="28632BED" w14:textId="2A5A9D20" w:rsidR="004111F6" w:rsidRDefault="004111F6" w:rsidP="004111F6">
      <w:pPr>
        <w:spacing w:after="0"/>
        <w:contextualSpacing/>
        <w:jc w:val="left"/>
        <w:rPr>
          <w:rFonts w:cs="Arial"/>
          <w:szCs w:val="22"/>
          <w:lang w:eastAsia="en-US"/>
        </w:rPr>
      </w:pPr>
      <w:r>
        <w:rPr>
          <w:rFonts w:cs="Arial"/>
          <w:szCs w:val="22"/>
          <w:lang w:eastAsia="en-US"/>
        </w:rPr>
        <w:t>MLAT</w:t>
      </w:r>
      <w:r>
        <w:rPr>
          <w:rFonts w:cs="Arial"/>
          <w:szCs w:val="22"/>
          <w:lang w:eastAsia="en-US"/>
        </w:rPr>
        <w:tab/>
      </w:r>
      <w:proofErr w:type="spellStart"/>
      <w:r>
        <w:rPr>
          <w:rFonts w:cs="Arial"/>
          <w:szCs w:val="22"/>
          <w:lang w:eastAsia="en-US"/>
        </w:rPr>
        <w:t>Multilateration</w:t>
      </w:r>
      <w:proofErr w:type="spellEnd"/>
    </w:p>
    <w:p w14:paraId="7F98E4BB" w14:textId="714A997B" w:rsidR="004111F6" w:rsidRPr="002A583C" w:rsidRDefault="004111F6" w:rsidP="004111F6">
      <w:pPr>
        <w:spacing w:after="0"/>
        <w:contextualSpacing/>
        <w:jc w:val="left"/>
        <w:rPr>
          <w:rFonts w:cs="Arial"/>
          <w:szCs w:val="22"/>
          <w:lang w:eastAsia="en-US"/>
        </w:rPr>
      </w:pPr>
      <w:r>
        <w:rPr>
          <w:rFonts w:cs="Arial"/>
          <w:szCs w:val="22"/>
          <w:lang w:eastAsia="en-US"/>
        </w:rPr>
        <w:t>NATS</w:t>
      </w:r>
      <w:r>
        <w:rPr>
          <w:rFonts w:cs="Arial"/>
          <w:szCs w:val="22"/>
          <w:lang w:eastAsia="en-US"/>
        </w:rPr>
        <w:tab/>
        <w:t>National Air Traffic Services (UK)</w:t>
      </w:r>
    </w:p>
    <w:p w14:paraId="278BDEA2" w14:textId="77777777" w:rsidR="004111F6" w:rsidRDefault="004111F6" w:rsidP="004111F6">
      <w:pPr>
        <w:spacing w:after="0"/>
        <w:contextualSpacing/>
        <w:jc w:val="left"/>
        <w:rPr>
          <w:rFonts w:cs="Arial"/>
          <w:szCs w:val="22"/>
          <w:lang w:eastAsia="en-US"/>
        </w:rPr>
      </w:pPr>
      <w:r>
        <w:rPr>
          <w:rFonts w:cs="Arial"/>
          <w:szCs w:val="22"/>
          <w:lang w:eastAsia="en-US"/>
        </w:rPr>
        <w:t>NTIA</w:t>
      </w:r>
      <w:r>
        <w:rPr>
          <w:rFonts w:cs="Arial"/>
          <w:szCs w:val="22"/>
          <w:lang w:eastAsia="en-US"/>
        </w:rPr>
        <w:tab/>
      </w:r>
      <w:r>
        <w:rPr>
          <w:rFonts w:cs="Arial"/>
          <w:szCs w:val="22"/>
          <w:lang w:eastAsia="en-US"/>
        </w:rPr>
        <w:tab/>
        <w:t>National Telecommunications and Information Agency</w:t>
      </w:r>
    </w:p>
    <w:p w14:paraId="3BE8BAB4" w14:textId="77777777" w:rsidR="004111F6" w:rsidRPr="00A46C45" w:rsidRDefault="004111F6" w:rsidP="004111F6">
      <w:pPr>
        <w:pStyle w:val="Paragraphedeliste"/>
        <w:spacing w:after="0"/>
        <w:ind w:left="0"/>
      </w:pPr>
      <w:r w:rsidRPr="00A46C45">
        <w:t>P</w:t>
      </w:r>
      <w:r w:rsidRPr="00A46C45">
        <w:rPr>
          <w:vertAlign w:val="subscript"/>
        </w:rPr>
        <w:t>D</w:t>
      </w:r>
      <w:r w:rsidRPr="00A46C45">
        <w:tab/>
      </w:r>
      <w:r w:rsidRPr="00A46C45">
        <w:tab/>
        <w:t xml:space="preserve">Probability of Detection </w:t>
      </w:r>
    </w:p>
    <w:p w14:paraId="6A4F5AAA" w14:textId="77777777" w:rsidR="004111F6" w:rsidRPr="00A46C45" w:rsidRDefault="004111F6" w:rsidP="004111F6">
      <w:pPr>
        <w:pStyle w:val="Paragraphedeliste"/>
        <w:spacing w:after="0"/>
        <w:ind w:left="0"/>
      </w:pPr>
      <w:r w:rsidRPr="00A46C45">
        <w:t>P</w:t>
      </w:r>
      <w:r w:rsidRPr="00A46C45">
        <w:rPr>
          <w:vertAlign w:val="subscript"/>
        </w:rPr>
        <w:t>FA</w:t>
      </w:r>
      <w:r w:rsidRPr="00A46C45">
        <w:tab/>
      </w:r>
      <w:r w:rsidRPr="00A46C45">
        <w:tab/>
        <w:t xml:space="preserve">Probability of False Alarm </w:t>
      </w:r>
    </w:p>
    <w:p w14:paraId="01560C58" w14:textId="77777777" w:rsidR="004111F6" w:rsidRDefault="004111F6" w:rsidP="004111F6">
      <w:pPr>
        <w:spacing w:after="0"/>
        <w:contextualSpacing/>
        <w:jc w:val="left"/>
        <w:rPr>
          <w:rFonts w:cs="Arial"/>
          <w:szCs w:val="22"/>
          <w:lang w:eastAsia="en-US"/>
        </w:rPr>
      </w:pPr>
      <w:r>
        <w:rPr>
          <w:rFonts w:cs="Arial"/>
          <w:szCs w:val="22"/>
          <w:lang w:eastAsia="en-US"/>
        </w:rPr>
        <w:t>PRI</w:t>
      </w:r>
      <w:r>
        <w:rPr>
          <w:rFonts w:cs="Arial"/>
          <w:szCs w:val="22"/>
          <w:lang w:eastAsia="en-US"/>
        </w:rPr>
        <w:tab/>
      </w:r>
      <w:r>
        <w:rPr>
          <w:rFonts w:cs="Arial"/>
          <w:szCs w:val="22"/>
          <w:lang w:eastAsia="en-US"/>
        </w:rPr>
        <w:tab/>
        <w:t>Pulse Repetition Interval</w:t>
      </w:r>
    </w:p>
    <w:p w14:paraId="5D24449D" w14:textId="77777777" w:rsidR="004111F6" w:rsidRDefault="004111F6" w:rsidP="004111F6">
      <w:pPr>
        <w:spacing w:after="0"/>
        <w:contextualSpacing/>
        <w:jc w:val="left"/>
        <w:rPr>
          <w:rFonts w:cs="Arial"/>
          <w:szCs w:val="22"/>
          <w:lang w:eastAsia="en-US"/>
        </w:rPr>
      </w:pPr>
      <w:r>
        <w:rPr>
          <w:rFonts w:cs="Arial"/>
          <w:szCs w:val="22"/>
          <w:lang w:eastAsia="en-US"/>
        </w:rPr>
        <w:t>RCS</w:t>
      </w:r>
      <w:r>
        <w:rPr>
          <w:rFonts w:cs="Arial"/>
          <w:szCs w:val="22"/>
          <w:lang w:eastAsia="en-US"/>
        </w:rPr>
        <w:tab/>
      </w:r>
      <w:r>
        <w:rPr>
          <w:rFonts w:cs="Arial"/>
          <w:szCs w:val="22"/>
          <w:lang w:eastAsia="en-US"/>
        </w:rPr>
        <w:tab/>
        <w:t>Radar Cross Section</w:t>
      </w:r>
    </w:p>
    <w:p w14:paraId="032A1D4E" w14:textId="77777777" w:rsidR="004111F6" w:rsidRDefault="004111F6" w:rsidP="004111F6">
      <w:pPr>
        <w:spacing w:after="0"/>
        <w:contextualSpacing/>
        <w:jc w:val="left"/>
        <w:rPr>
          <w:rFonts w:cs="Arial"/>
          <w:szCs w:val="22"/>
          <w:lang w:eastAsia="en-US"/>
        </w:rPr>
      </w:pPr>
      <w:r>
        <w:rPr>
          <w:rFonts w:cs="Arial"/>
          <w:szCs w:val="22"/>
          <w:lang w:eastAsia="en-US"/>
        </w:rPr>
        <w:t xml:space="preserve">RRH </w:t>
      </w:r>
      <w:r>
        <w:rPr>
          <w:rFonts w:cs="Arial"/>
          <w:szCs w:val="22"/>
          <w:lang w:eastAsia="en-US"/>
        </w:rPr>
        <w:tab/>
      </w:r>
      <w:r>
        <w:rPr>
          <w:rFonts w:cs="Arial"/>
          <w:szCs w:val="22"/>
          <w:lang w:eastAsia="en-US"/>
        </w:rPr>
        <w:tab/>
        <w:t>Remote Radar Head</w:t>
      </w:r>
    </w:p>
    <w:p w14:paraId="01B2F309" w14:textId="77777777" w:rsidR="004111F6" w:rsidRPr="00A46C45" w:rsidRDefault="004111F6" w:rsidP="004111F6">
      <w:pPr>
        <w:pStyle w:val="Paragraphedeliste"/>
        <w:spacing w:after="0"/>
        <w:ind w:left="0"/>
      </w:pPr>
      <w:r w:rsidRPr="00A46C45">
        <w:t>SNR</w:t>
      </w:r>
      <w:r w:rsidRPr="00A46C45">
        <w:tab/>
      </w:r>
      <w:r w:rsidRPr="00A46C45">
        <w:tab/>
        <w:t>Signal to Noise Ratio</w:t>
      </w:r>
    </w:p>
    <w:p w14:paraId="49224E81" w14:textId="77777777" w:rsidR="004111F6" w:rsidRPr="00A46C45" w:rsidRDefault="004111F6" w:rsidP="004111F6">
      <w:pPr>
        <w:pStyle w:val="Paragraphedeliste"/>
        <w:spacing w:after="0"/>
        <w:ind w:left="0"/>
      </w:pPr>
      <w:r>
        <w:lastRenderedPageBreak/>
        <w:t xml:space="preserve">STALO </w:t>
      </w:r>
      <w:r>
        <w:tab/>
      </w:r>
      <w:r w:rsidRPr="00A46C45">
        <w:t>Stable Local Oscillator</w:t>
      </w:r>
    </w:p>
    <w:p w14:paraId="442A781C" w14:textId="77777777" w:rsidR="004111F6" w:rsidRDefault="004111F6" w:rsidP="004111F6">
      <w:pPr>
        <w:spacing w:after="0"/>
        <w:contextualSpacing/>
        <w:jc w:val="left"/>
        <w:rPr>
          <w:lang w:eastAsia="en-US"/>
        </w:rPr>
      </w:pPr>
      <w:r>
        <w:rPr>
          <w:rFonts w:cs="Arial"/>
          <w:szCs w:val="22"/>
          <w:lang w:eastAsia="en-US"/>
        </w:rPr>
        <w:t>TMA</w:t>
      </w:r>
      <w:r>
        <w:rPr>
          <w:rFonts w:cs="Arial"/>
          <w:szCs w:val="22"/>
          <w:lang w:eastAsia="en-US"/>
        </w:rPr>
        <w:tab/>
      </w:r>
      <w:r>
        <w:rPr>
          <w:rFonts w:cs="Arial"/>
          <w:szCs w:val="22"/>
          <w:lang w:eastAsia="en-US"/>
        </w:rPr>
        <w:tab/>
      </w:r>
      <w:r>
        <w:rPr>
          <w:lang w:eastAsia="en-US"/>
        </w:rPr>
        <w:t>T</w:t>
      </w:r>
      <w:r w:rsidRPr="00C83349">
        <w:rPr>
          <w:lang w:eastAsia="en-US"/>
        </w:rPr>
        <w:t xml:space="preserve">erminal </w:t>
      </w:r>
      <w:proofErr w:type="spellStart"/>
      <w:r>
        <w:rPr>
          <w:lang w:eastAsia="en-US"/>
        </w:rPr>
        <w:t>M</w:t>
      </w:r>
      <w:r w:rsidRPr="00C83349">
        <w:rPr>
          <w:lang w:eastAsia="en-US"/>
        </w:rPr>
        <w:t>an</w:t>
      </w:r>
      <w:r w:rsidR="00DD08E8">
        <w:rPr>
          <w:lang w:eastAsia="en-US"/>
        </w:rPr>
        <w:t>o</w:t>
      </w:r>
      <w:r w:rsidRPr="00C83349">
        <w:rPr>
          <w:lang w:eastAsia="en-US"/>
        </w:rPr>
        <w:t>euvering</w:t>
      </w:r>
      <w:proofErr w:type="spellEnd"/>
      <w:r w:rsidRPr="00C83349">
        <w:rPr>
          <w:lang w:eastAsia="en-US"/>
        </w:rPr>
        <w:t xml:space="preserve"> </w:t>
      </w:r>
      <w:r>
        <w:rPr>
          <w:lang w:eastAsia="en-US"/>
        </w:rPr>
        <w:t>A</w:t>
      </w:r>
      <w:r w:rsidRPr="00C83349">
        <w:rPr>
          <w:lang w:eastAsia="en-US"/>
        </w:rPr>
        <w:t>rea</w:t>
      </w:r>
    </w:p>
    <w:p w14:paraId="2C4EA6C9" w14:textId="77777777" w:rsidR="004111F6" w:rsidRDefault="004111F6" w:rsidP="004111F6">
      <w:pPr>
        <w:spacing w:after="0"/>
        <w:contextualSpacing/>
        <w:jc w:val="left"/>
        <w:rPr>
          <w:lang w:eastAsia="en-US"/>
        </w:rPr>
      </w:pPr>
      <w:r>
        <w:rPr>
          <w:lang w:eastAsia="en-US"/>
        </w:rPr>
        <w:t>TWT</w:t>
      </w:r>
      <w:r>
        <w:rPr>
          <w:lang w:eastAsia="en-US"/>
        </w:rPr>
        <w:tab/>
      </w:r>
      <w:r>
        <w:rPr>
          <w:lang w:eastAsia="en-US"/>
        </w:rPr>
        <w:tab/>
        <w:t>Travelling Wave Tube</w:t>
      </w:r>
    </w:p>
    <w:p w14:paraId="0C13D830" w14:textId="77777777" w:rsidR="004111F6" w:rsidRDefault="004111F6" w:rsidP="004111F6">
      <w:pPr>
        <w:spacing w:after="0"/>
        <w:jc w:val="left"/>
        <w:rPr>
          <w:lang w:eastAsia="en-US"/>
        </w:rPr>
      </w:pPr>
    </w:p>
    <w:p w14:paraId="566DAB52" w14:textId="77777777" w:rsidR="003E4A82" w:rsidRDefault="003E4A82">
      <w:pPr>
        <w:spacing w:after="0"/>
        <w:jc w:val="left"/>
        <w:rPr>
          <w:rFonts w:cs="Arial"/>
          <w:b/>
          <w:sz w:val="32"/>
          <w:szCs w:val="32"/>
        </w:rPr>
      </w:pPr>
      <w:r>
        <w:rPr>
          <w:sz w:val="32"/>
          <w:szCs w:val="32"/>
        </w:rPr>
        <w:br w:type="page"/>
      </w:r>
    </w:p>
    <w:p w14:paraId="48524241" w14:textId="77777777" w:rsidR="006157C7" w:rsidRPr="00295ECA" w:rsidRDefault="006157C7" w:rsidP="006157C7">
      <w:pPr>
        <w:pStyle w:val="Titre1"/>
        <w:numPr>
          <w:ilvl w:val="0"/>
          <w:numId w:val="0"/>
        </w:numPr>
        <w:ind w:left="851" w:hanging="851"/>
        <w:rPr>
          <w:sz w:val="32"/>
          <w:szCs w:val="32"/>
        </w:rPr>
      </w:pPr>
      <w:r w:rsidRPr="00295ECA">
        <w:rPr>
          <w:sz w:val="32"/>
          <w:szCs w:val="32"/>
        </w:rPr>
        <w:lastRenderedPageBreak/>
        <w:t xml:space="preserve">Annex 2. </w:t>
      </w:r>
      <w:r w:rsidR="003E4A82">
        <w:rPr>
          <w:sz w:val="32"/>
          <w:szCs w:val="32"/>
        </w:rPr>
        <w:t xml:space="preserve">Study of interference from </w:t>
      </w:r>
      <w:r w:rsidR="006F3C6F" w:rsidRPr="00295ECA">
        <w:rPr>
          <w:sz w:val="32"/>
          <w:szCs w:val="32"/>
        </w:rPr>
        <w:t xml:space="preserve">IMT downlink </w:t>
      </w:r>
      <w:r w:rsidR="003E4A82">
        <w:rPr>
          <w:sz w:val="32"/>
          <w:szCs w:val="32"/>
        </w:rPr>
        <w:t>into</w:t>
      </w:r>
      <w:r w:rsidR="006F3C6F" w:rsidRPr="00295ECA">
        <w:rPr>
          <w:sz w:val="32"/>
          <w:szCs w:val="32"/>
        </w:rPr>
        <w:t xml:space="preserve"> radar</w:t>
      </w:r>
    </w:p>
    <w:p w14:paraId="16C48CCF" w14:textId="77777777" w:rsidR="006F3C6F" w:rsidRDefault="006F3C6F" w:rsidP="006157C7"/>
    <w:p w14:paraId="0D5AA8D6" w14:textId="77777777" w:rsidR="0009597C" w:rsidRDefault="0009597C" w:rsidP="00CE5BE8">
      <w:pPr>
        <w:keepNext/>
        <w:keepLines/>
        <w:tabs>
          <w:tab w:val="left" w:pos="1134"/>
          <w:tab w:val="left" w:pos="1871"/>
          <w:tab w:val="left" w:pos="2268"/>
        </w:tabs>
        <w:overflowPunct w:val="0"/>
        <w:autoSpaceDE w:val="0"/>
        <w:autoSpaceDN w:val="0"/>
        <w:adjustRightInd w:val="0"/>
        <w:spacing w:before="280" w:after="0"/>
        <w:jc w:val="left"/>
        <w:textAlignment w:val="baseline"/>
        <w:outlineLvl w:val="0"/>
        <w:rPr>
          <w:rFonts w:cs="Arial"/>
          <w:b/>
          <w:sz w:val="24"/>
          <w:szCs w:val="24"/>
          <w:lang w:eastAsia="en-US"/>
        </w:rPr>
      </w:pPr>
      <w:r>
        <w:rPr>
          <w:rFonts w:cs="Arial"/>
          <w:b/>
          <w:sz w:val="24"/>
          <w:szCs w:val="24"/>
          <w:lang w:eastAsia="en-US"/>
        </w:rPr>
        <w:t>A2.0</w:t>
      </w:r>
      <w:r>
        <w:rPr>
          <w:rFonts w:cs="Arial"/>
          <w:b/>
          <w:sz w:val="24"/>
          <w:szCs w:val="24"/>
          <w:lang w:eastAsia="en-US"/>
        </w:rPr>
        <w:tab/>
        <w:t>Introduction</w:t>
      </w:r>
    </w:p>
    <w:p w14:paraId="6A0BBFBB" w14:textId="2F4F806B" w:rsidR="0009597C" w:rsidRPr="008110D8" w:rsidRDefault="0009597C" w:rsidP="00CE5BE8">
      <w:pPr>
        <w:keepNext/>
        <w:keepLines/>
        <w:tabs>
          <w:tab w:val="left" w:pos="1134"/>
          <w:tab w:val="left" w:pos="1871"/>
          <w:tab w:val="left" w:pos="2268"/>
        </w:tabs>
        <w:overflowPunct w:val="0"/>
        <w:autoSpaceDE w:val="0"/>
        <w:autoSpaceDN w:val="0"/>
        <w:adjustRightInd w:val="0"/>
        <w:spacing w:before="280" w:after="0"/>
        <w:jc w:val="left"/>
        <w:textAlignment w:val="baseline"/>
        <w:outlineLvl w:val="0"/>
        <w:rPr>
          <w:rFonts w:cs="Arial"/>
          <w:sz w:val="20"/>
          <w:lang w:eastAsia="en-US"/>
        </w:rPr>
      </w:pPr>
      <w:r w:rsidRPr="008110D8">
        <w:rPr>
          <w:rFonts w:cs="Arial"/>
          <w:sz w:val="20"/>
          <w:lang w:eastAsia="en-US"/>
        </w:rPr>
        <w:t xml:space="preserve">This </w:t>
      </w:r>
      <w:r w:rsidR="005C6D22">
        <w:rPr>
          <w:rFonts w:cs="Arial"/>
          <w:sz w:val="20"/>
          <w:lang w:eastAsia="en-US"/>
        </w:rPr>
        <w:t>Annex</w:t>
      </w:r>
      <w:r w:rsidRPr="008110D8">
        <w:rPr>
          <w:rFonts w:cs="Arial"/>
          <w:sz w:val="20"/>
          <w:lang w:eastAsia="en-US"/>
        </w:rPr>
        <w:t xml:space="preserve"> provides calculations of isolation requirements and separation distances between IMT base stations and radar systems for the case study scenario described in Annex 1. The calculations are using characteristics of real radars used in the UK, </w:t>
      </w:r>
      <w:r w:rsidR="005E1B8D" w:rsidRPr="008110D8">
        <w:rPr>
          <w:rFonts w:cs="Arial"/>
          <w:sz w:val="20"/>
          <w:lang w:eastAsia="en-US"/>
        </w:rPr>
        <w:t xml:space="preserve">however it has not yet been possible to complete these calculations for all radar types due to missing information, and calculations to date are mainly for ‘Watchman’ </w:t>
      </w:r>
      <w:r w:rsidR="007769D6">
        <w:rPr>
          <w:rFonts w:cs="Arial"/>
          <w:sz w:val="20"/>
          <w:lang w:eastAsia="en-US"/>
        </w:rPr>
        <w:t>and ASR</w:t>
      </w:r>
      <w:r w:rsidR="00CE675E">
        <w:rPr>
          <w:rFonts w:cs="Arial"/>
          <w:sz w:val="20"/>
          <w:lang w:eastAsia="en-US"/>
        </w:rPr>
        <w:t>-</w:t>
      </w:r>
      <w:r w:rsidR="007769D6">
        <w:rPr>
          <w:rFonts w:cs="Arial"/>
          <w:sz w:val="20"/>
          <w:lang w:eastAsia="en-US"/>
        </w:rPr>
        <w:t xml:space="preserve">10 </w:t>
      </w:r>
      <w:r w:rsidR="005E1B8D" w:rsidRPr="008110D8">
        <w:rPr>
          <w:rFonts w:cs="Arial"/>
          <w:sz w:val="20"/>
          <w:lang w:eastAsia="en-US"/>
        </w:rPr>
        <w:t>radars, which is the most common type of radar used in this band in the UK.</w:t>
      </w:r>
      <w:r w:rsidR="00D36418">
        <w:rPr>
          <w:rFonts w:cs="Arial"/>
          <w:sz w:val="20"/>
          <w:lang w:eastAsia="en-US"/>
        </w:rPr>
        <w:t xml:space="preserve"> It is assumed that the ASR-10 is a good representation of a modern solid state type radar and Watchman for </w:t>
      </w:r>
      <w:proofErr w:type="gramStart"/>
      <w:r w:rsidR="00D36418">
        <w:rPr>
          <w:rFonts w:cs="Arial"/>
          <w:sz w:val="20"/>
          <w:lang w:eastAsia="en-US"/>
        </w:rPr>
        <w:t>a TWT</w:t>
      </w:r>
      <w:proofErr w:type="gramEnd"/>
      <w:r w:rsidR="00D36418">
        <w:rPr>
          <w:rFonts w:cs="Arial"/>
          <w:sz w:val="20"/>
          <w:lang w:eastAsia="en-US"/>
        </w:rPr>
        <w:t xml:space="preserve"> type radar</w:t>
      </w:r>
      <w:r w:rsidR="00CE675E">
        <w:rPr>
          <w:rFonts w:cs="Arial"/>
          <w:sz w:val="20"/>
          <w:lang w:eastAsia="en-US"/>
        </w:rPr>
        <w:t>,</w:t>
      </w:r>
      <w:r w:rsidR="00D36418">
        <w:rPr>
          <w:rFonts w:cs="Arial"/>
          <w:sz w:val="20"/>
          <w:lang w:eastAsia="en-US"/>
        </w:rPr>
        <w:t xml:space="preserve"> and </w:t>
      </w:r>
      <w:r w:rsidR="00CE675E">
        <w:rPr>
          <w:rFonts w:cs="Arial"/>
          <w:sz w:val="20"/>
          <w:lang w:eastAsia="en-US"/>
        </w:rPr>
        <w:t xml:space="preserve">that </w:t>
      </w:r>
      <w:r w:rsidR="00D36418">
        <w:rPr>
          <w:rFonts w:cs="Arial"/>
          <w:sz w:val="20"/>
          <w:lang w:eastAsia="en-US"/>
        </w:rPr>
        <w:t>only very minor variations by other brands of radars under these types would occur.</w:t>
      </w:r>
      <w:r w:rsidR="008110D8" w:rsidRPr="008110D8">
        <w:rPr>
          <w:rFonts w:cs="Arial"/>
          <w:sz w:val="20"/>
          <w:lang w:eastAsia="en-US"/>
        </w:rPr>
        <w:t xml:space="preserve"> These calculations do not take account of possible mitigation measures that may be applied to IMT base stations and/or radars.</w:t>
      </w:r>
    </w:p>
    <w:p w14:paraId="5FC7464B" w14:textId="77777777" w:rsidR="0009597C" w:rsidRPr="008110D8" w:rsidRDefault="0009597C" w:rsidP="00CE5BE8">
      <w:pPr>
        <w:keepNext/>
        <w:keepLines/>
        <w:tabs>
          <w:tab w:val="left" w:pos="1134"/>
          <w:tab w:val="left" w:pos="1871"/>
          <w:tab w:val="left" w:pos="2268"/>
        </w:tabs>
        <w:overflowPunct w:val="0"/>
        <w:autoSpaceDE w:val="0"/>
        <w:autoSpaceDN w:val="0"/>
        <w:adjustRightInd w:val="0"/>
        <w:spacing w:before="280" w:after="0"/>
        <w:jc w:val="left"/>
        <w:textAlignment w:val="baseline"/>
        <w:outlineLvl w:val="0"/>
        <w:rPr>
          <w:rFonts w:cs="Arial"/>
          <w:szCs w:val="22"/>
          <w:lang w:eastAsia="en-US"/>
        </w:rPr>
      </w:pPr>
    </w:p>
    <w:p w14:paraId="7AE09185"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80" w:after="0"/>
        <w:jc w:val="left"/>
        <w:textAlignment w:val="baseline"/>
        <w:outlineLvl w:val="0"/>
        <w:rPr>
          <w:rFonts w:cs="Arial"/>
          <w:b/>
          <w:sz w:val="24"/>
          <w:szCs w:val="24"/>
          <w:lang w:eastAsia="en-US"/>
        </w:rPr>
      </w:pPr>
      <w:r w:rsidRPr="000C0168">
        <w:rPr>
          <w:rFonts w:cs="Arial"/>
          <w:b/>
          <w:sz w:val="24"/>
          <w:szCs w:val="24"/>
          <w:lang w:eastAsia="en-US"/>
        </w:rPr>
        <w:t>A2.1</w:t>
      </w:r>
      <w:r w:rsidRPr="000C0168">
        <w:rPr>
          <w:rFonts w:cs="Arial"/>
          <w:b/>
          <w:sz w:val="24"/>
          <w:szCs w:val="24"/>
          <w:lang w:eastAsia="en-US"/>
        </w:rPr>
        <w:tab/>
        <w:t>Technical characteristics</w:t>
      </w:r>
    </w:p>
    <w:p w14:paraId="143B9933"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80" w:after="0"/>
        <w:jc w:val="left"/>
        <w:textAlignment w:val="baseline"/>
        <w:outlineLvl w:val="0"/>
        <w:rPr>
          <w:rFonts w:cs="Arial"/>
          <w:b/>
          <w:sz w:val="20"/>
          <w:lang w:eastAsia="en-US"/>
        </w:rPr>
      </w:pPr>
      <w:r w:rsidRPr="000C0168">
        <w:rPr>
          <w:rFonts w:cs="Arial"/>
          <w:b/>
          <w:sz w:val="20"/>
          <w:lang w:eastAsia="en-US"/>
        </w:rPr>
        <w:t>A2.1.1</w:t>
      </w:r>
      <w:r w:rsidRPr="000C0168">
        <w:rPr>
          <w:rFonts w:cs="Arial"/>
          <w:b/>
          <w:sz w:val="20"/>
          <w:lang w:eastAsia="en-US"/>
        </w:rPr>
        <w:tab/>
        <w:t>Radar types and technical characteristics</w:t>
      </w:r>
    </w:p>
    <w:p w14:paraId="4D70F2FF"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The following radar types and the associated technical characteristics are contained in Table A2.1</w:t>
      </w:r>
    </w:p>
    <w:p w14:paraId="012706B1"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b/>
          <w:caps/>
          <w:sz w:val="20"/>
          <w:lang w:eastAsia="en-US"/>
        </w:rPr>
      </w:pPr>
      <w:r w:rsidRPr="000C0168">
        <w:rPr>
          <w:rFonts w:cs="Arial"/>
          <w:b/>
          <w:caps/>
          <w:sz w:val="20"/>
          <w:lang w:eastAsia="en-US"/>
        </w:rPr>
        <w:t>Table A2.1</w:t>
      </w:r>
    </w:p>
    <w:tbl>
      <w:tblPr>
        <w:tblStyle w:val="Grilledutableau"/>
        <w:tblpPr w:leftFromText="180" w:rightFromText="180" w:vertAnchor="text" w:tblpY="1"/>
        <w:tblOverlap w:val="never"/>
        <w:tblW w:w="0" w:type="auto"/>
        <w:tblLook w:val="04A0" w:firstRow="1" w:lastRow="0" w:firstColumn="1" w:lastColumn="0" w:noHBand="0" w:noVBand="1"/>
      </w:tblPr>
      <w:tblGrid>
        <w:gridCol w:w="1331"/>
        <w:gridCol w:w="1089"/>
        <w:gridCol w:w="1599"/>
        <w:gridCol w:w="1697"/>
        <w:gridCol w:w="1677"/>
        <w:gridCol w:w="1623"/>
      </w:tblGrid>
      <w:tr w:rsidR="000F4C78" w:rsidRPr="000A26CD" w14:paraId="764ECFA8" w14:textId="77777777" w:rsidTr="004111F6">
        <w:tc>
          <w:tcPr>
            <w:tcW w:w="2420" w:type="dxa"/>
            <w:gridSpan w:val="2"/>
            <w:shd w:val="clear" w:color="auto" w:fill="D9D9D9" w:themeFill="background1" w:themeFillShade="D9"/>
            <w:vAlign w:val="center"/>
          </w:tcPr>
          <w:p w14:paraId="513876E9" w14:textId="17FE5A52" w:rsidR="000F4C78" w:rsidRPr="004111F6" w:rsidRDefault="000C0168" w:rsidP="00582EBE">
            <w:pPr>
              <w:jc w:val="center"/>
              <w:rPr>
                <w:rFonts w:cs="Arial"/>
                <w:b/>
                <w:szCs w:val="22"/>
              </w:rPr>
            </w:pPr>
            <w:r w:rsidRPr="000C0168">
              <w:rPr>
                <w:rFonts w:cs="Arial"/>
                <w:b/>
                <w:sz w:val="20"/>
                <w:lang w:eastAsia="en-US"/>
              </w:rPr>
              <w:t xml:space="preserve">Radar </w:t>
            </w:r>
            <w:r w:rsidR="000F4C78" w:rsidRPr="004111F6">
              <w:rPr>
                <w:rFonts w:cs="Arial"/>
                <w:b/>
                <w:szCs w:val="22"/>
              </w:rPr>
              <w:t>Parameter</w:t>
            </w:r>
          </w:p>
        </w:tc>
        <w:tc>
          <w:tcPr>
            <w:tcW w:w="1599" w:type="dxa"/>
            <w:shd w:val="clear" w:color="auto" w:fill="D9D9D9" w:themeFill="background1" w:themeFillShade="D9"/>
            <w:vAlign w:val="center"/>
          </w:tcPr>
          <w:p w14:paraId="7E36B4D7" w14:textId="77777777" w:rsidR="000F4C78" w:rsidRPr="004111F6" w:rsidRDefault="000F4C78">
            <w:pPr>
              <w:jc w:val="center"/>
              <w:rPr>
                <w:rFonts w:cs="Arial"/>
                <w:b/>
                <w:szCs w:val="22"/>
              </w:rPr>
            </w:pPr>
            <w:r w:rsidRPr="004111F6">
              <w:rPr>
                <w:rFonts w:cs="Arial"/>
                <w:b/>
                <w:szCs w:val="22"/>
              </w:rPr>
              <w:t>Unit</w:t>
            </w:r>
          </w:p>
        </w:tc>
        <w:tc>
          <w:tcPr>
            <w:tcW w:w="4997" w:type="dxa"/>
            <w:gridSpan w:val="3"/>
            <w:shd w:val="clear" w:color="auto" w:fill="D9D9D9" w:themeFill="background1" w:themeFillShade="D9"/>
            <w:vAlign w:val="center"/>
          </w:tcPr>
          <w:p w14:paraId="13C48C80" w14:textId="77777777" w:rsidR="000F4C78" w:rsidRPr="004111F6" w:rsidRDefault="000F4C78">
            <w:pPr>
              <w:jc w:val="center"/>
              <w:rPr>
                <w:rFonts w:cs="Arial"/>
                <w:b/>
                <w:szCs w:val="22"/>
              </w:rPr>
            </w:pPr>
            <w:r w:rsidRPr="004111F6">
              <w:rPr>
                <w:rFonts w:cs="Arial"/>
                <w:b/>
                <w:szCs w:val="22"/>
              </w:rPr>
              <w:t>Radar</w:t>
            </w:r>
          </w:p>
        </w:tc>
      </w:tr>
      <w:tr w:rsidR="000F4C78" w:rsidRPr="000A26CD" w14:paraId="26FF14BB" w14:textId="77777777" w:rsidTr="004111F6">
        <w:tc>
          <w:tcPr>
            <w:tcW w:w="2420" w:type="dxa"/>
            <w:gridSpan w:val="2"/>
            <w:vAlign w:val="center"/>
          </w:tcPr>
          <w:p w14:paraId="488152F9" w14:textId="77777777" w:rsidR="000F4C78" w:rsidRPr="000A26CD" w:rsidRDefault="000F4C7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Cs w:val="22"/>
                <w:lang w:eastAsia="en-US"/>
              </w:rPr>
            </w:pPr>
            <w:r w:rsidRPr="000A26CD">
              <w:rPr>
                <w:rFonts w:cs="Arial"/>
                <w:b/>
                <w:szCs w:val="22"/>
                <w:lang w:eastAsia="en-US"/>
              </w:rPr>
              <w:t>Transmitter</w:t>
            </w:r>
          </w:p>
        </w:tc>
        <w:tc>
          <w:tcPr>
            <w:tcW w:w="1599" w:type="dxa"/>
            <w:vAlign w:val="center"/>
          </w:tcPr>
          <w:p w14:paraId="2458E683" w14:textId="77777777" w:rsidR="000F4C78" w:rsidRPr="000A26CD" w:rsidRDefault="000F4C78">
            <w:pPr>
              <w:jc w:val="center"/>
              <w:rPr>
                <w:rFonts w:cs="Arial"/>
                <w:szCs w:val="22"/>
              </w:rPr>
            </w:pPr>
          </w:p>
        </w:tc>
        <w:tc>
          <w:tcPr>
            <w:tcW w:w="1697" w:type="dxa"/>
            <w:vAlign w:val="center"/>
          </w:tcPr>
          <w:p w14:paraId="018FF115" w14:textId="77777777" w:rsidR="000F4C78" w:rsidRPr="000A26CD" w:rsidRDefault="000F4C7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Cs w:val="22"/>
                <w:lang w:eastAsia="en-US"/>
              </w:rPr>
            </w:pPr>
            <w:r w:rsidRPr="000A26CD">
              <w:rPr>
                <w:rFonts w:cs="Arial"/>
                <w:b/>
                <w:szCs w:val="22"/>
                <w:lang w:eastAsia="en-US"/>
              </w:rPr>
              <w:t>Siemens Plessey</w:t>
            </w:r>
          </w:p>
          <w:p w14:paraId="0A205CAB" w14:textId="77777777" w:rsidR="000F4C78" w:rsidRPr="000A26CD" w:rsidRDefault="000F4C7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Cs w:val="22"/>
                <w:highlight w:val="yellow"/>
                <w:lang w:eastAsia="en-US"/>
              </w:rPr>
            </w:pPr>
            <w:r w:rsidRPr="000A26CD">
              <w:rPr>
                <w:rFonts w:cs="Arial"/>
                <w:b/>
                <w:szCs w:val="22"/>
                <w:lang w:eastAsia="en-US"/>
              </w:rPr>
              <w:t>Watchman</w:t>
            </w:r>
          </w:p>
        </w:tc>
        <w:tc>
          <w:tcPr>
            <w:tcW w:w="1677" w:type="dxa"/>
            <w:vAlign w:val="center"/>
          </w:tcPr>
          <w:p w14:paraId="168FBBC8" w14:textId="77777777" w:rsidR="000F4C78" w:rsidRPr="000A26CD" w:rsidRDefault="000F4C7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Cs w:val="22"/>
                <w:lang w:eastAsia="en-US"/>
              </w:rPr>
            </w:pPr>
            <w:r w:rsidRPr="000A26CD">
              <w:rPr>
                <w:rFonts w:cs="Arial"/>
                <w:b/>
                <w:szCs w:val="22"/>
                <w:lang w:eastAsia="en-US"/>
              </w:rPr>
              <w:t>Raytheon ASR-10</w:t>
            </w:r>
          </w:p>
        </w:tc>
        <w:tc>
          <w:tcPr>
            <w:tcW w:w="1623" w:type="dxa"/>
            <w:vAlign w:val="center"/>
          </w:tcPr>
          <w:p w14:paraId="2323945A" w14:textId="77777777" w:rsidR="000F4C78" w:rsidRPr="000A26CD" w:rsidRDefault="000F4C7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Cs w:val="22"/>
                <w:highlight w:val="lightGray"/>
                <w:lang w:eastAsia="en-US"/>
              </w:rPr>
            </w:pPr>
            <w:r w:rsidRPr="000A26CD">
              <w:rPr>
                <w:rFonts w:cs="Arial"/>
                <w:b/>
                <w:szCs w:val="22"/>
                <w:highlight w:val="lightGray"/>
                <w:lang w:eastAsia="en-US"/>
              </w:rPr>
              <w:t>Thales STAR 2000</w:t>
            </w:r>
          </w:p>
        </w:tc>
      </w:tr>
      <w:tr w:rsidR="000F4C78" w:rsidRPr="000A26CD" w14:paraId="29D9B858" w14:textId="77777777" w:rsidTr="004111F6">
        <w:tc>
          <w:tcPr>
            <w:tcW w:w="2420" w:type="dxa"/>
            <w:gridSpan w:val="2"/>
            <w:vMerge w:val="restart"/>
            <w:vAlign w:val="center"/>
          </w:tcPr>
          <w:p w14:paraId="22CB0577"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Power to the antenna</w:t>
            </w:r>
          </w:p>
        </w:tc>
        <w:tc>
          <w:tcPr>
            <w:tcW w:w="1599" w:type="dxa"/>
            <w:vAlign w:val="center"/>
          </w:tcPr>
          <w:p w14:paraId="619D78EA"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dBW</w:t>
            </w:r>
          </w:p>
        </w:tc>
        <w:tc>
          <w:tcPr>
            <w:tcW w:w="1697" w:type="dxa"/>
            <w:vAlign w:val="center"/>
          </w:tcPr>
          <w:p w14:paraId="7134808F"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47.8</w:t>
            </w:r>
          </w:p>
        </w:tc>
        <w:tc>
          <w:tcPr>
            <w:tcW w:w="1677" w:type="dxa"/>
            <w:vAlign w:val="center"/>
          </w:tcPr>
          <w:p w14:paraId="0634E47D"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39.6, 42.6 or 45.6</w:t>
            </w:r>
          </w:p>
        </w:tc>
        <w:tc>
          <w:tcPr>
            <w:tcW w:w="1623" w:type="dxa"/>
            <w:vAlign w:val="center"/>
          </w:tcPr>
          <w:p w14:paraId="362E50AC" w14:textId="77777777" w:rsidR="000F4C78" w:rsidRPr="000A26CD" w:rsidRDefault="000F4C78">
            <w:pPr>
              <w:jc w:val="center"/>
              <w:rPr>
                <w:rFonts w:cs="Arial"/>
                <w:szCs w:val="22"/>
              </w:rPr>
            </w:pPr>
          </w:p>
        </w:tc>
      </w:tr>
      <w:tr w:rsidR="000F4C78" w:rsidRPr="000A26CD" w14:paraId="522400E1" w14:textId="77777777" w:rsidTr="004111F6">
        <w:tc>
          <w:tcPr>
            <w:tcW w:w="2420" w:type="dxa"/>
            <w:gridSpan w:val="2"/>
            <w:vMerge/>
            <w:vAlign w:val="center"/>
          </w:tcPr>
          <w:p w14:paraId="2081C3FD" w14:textId="77777777" w:rsidR="000F4C78" w:rsidRPr="000A26CD" w:rsidRDefault="000F4C78">
            <w:pPr>
              <w:spacing w:after="0"/>
              <w:jc w:val="center"/>
              <w:textAlignment w:val="baseline"/>
              <w:rPr>
                <w:rFonts w:cs="Arial"/>
                <w:color w:val="000000"/>
                <w:szCs w:val="22"/>
                <w:highlight w:val="lightGray"/>
                <w:lang w:eastAsia="en-GB"/>
              </w:rPr>
            </w:pPr>
          </w:p>
        </w:tc>
        <w:tc>
          <w:tcPr>
            <w:tcW w:w="1599" w:type="dxa"/>
            <w:vAlign w:val="center"/>
          </w:tcPr>
          <w:p w14:paraId="2D488758"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dBm/MHz</w:t>
            </w:r>
          </w:p>
        </w:tc>
        <w:tc>
          <w:tcPr>
            <w:tcW w:w="1697" w:type="dxa"/>
            <w:vAlign w:val="center"/>
          </w:tcPr>
          <w:p w14:paraId="527D0AEB"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677" w:type="dxa"/>
            <w:vAlign w:val="center"/>
          </w:tcPr>
          <w:p w14:paraId="2218ABF2"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623" w:type="dxa"/>
            <w:vAlign w:val="center"/>
          </w:tcPr>
          <w:p w14:paraId="27891CD6" w14:textId="77777777" w:rsidR="000F4C78" w:rsidRPr="000A26CD" w:rsidRDefault="000F4C78">
            <w:pPr>
              <w:jc w:val="center"/>
              <w:rPr>
                <w:rFonts w:cs="Arial"/>
                <w:szCs w:val="22"/>
              </w:rPr>
            </w:pPr>
          </w:p>
        </w:tc>
      </w:tr>
      <w:tr w:rsidR="000F4C78" w:rsidRPr="000A26CD" w14:paraId="41A260E3" w14:textId="77777777" w:rsidTr="004111F6">
        <w:tc>
          <w:tcPr>
            <w:tcW w:w="2420" w:type="dxa"/>
            <w:gridSpan w:val="2"/>
            <w:vAlign w:val="center"/>
          </w:tcPr>
          <w:p w14:paraId="4A4287FC"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3 dB emission bandwidth</w:t>
            </w:r>
          </w:p>
        </w:tc>
        <w:tc>
          <w:tcPr>
            <w:tcW w:w="1599" w:type="dxa"/>
            <w:vAlign w:val="center"/>
          </w:tcPr>
          <w:p w14:paraId="7567BCFD" w14:textId="77777777" w:rsidR="000F4C78" w:rsidRPr="000A26CD" w:rsidRDefault="000F4C7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Cs w:val="22"/>
                <w:lang w:eastAsia="en-GB"/>
              </w:rPr>
            </w:pPr>
            <w:r w:rsidRPr="000A26CD">
              <w:rPr>
                <w:rFonts w:cs="Arial"/>
                <w:color w:val="000000"/>
                <w:szCs w:val="22"/>
                <w:lang w:eastAsia="en-GB"/>
              </w:rPr>
              <w:t>MHz</w:t>
            </w:r>
          </w:p>
        </w:tc>
        <w:tc>
          <w:tcPr>
            <w:tcW w:w="1697" w:type="dxa"/>
            <w:vAlign w:val="center"/>
          </w:tcPr>
          <w:p w14:paraId="27CA2C13"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677" w:type="dxa"/>
            <w:vAlign w:val="center"/>
          </w:tcPr>
          <w:p w14:paraId="1209999D"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1.25</w:t>
            </w:r>
          </w:p>
        </w:tc>
        <w:tc>
          <w:tcPr>
            <w:tcW w:w="1623" w:type="dxa"/>
            <w:vAlign w:val="center"/>
          </w:tcPr>
          <w:p w14:paraId="1556E52B" w14:textId="77777777" w:rsidR="000F4C78" w:rsidRPr="000A26CD" w:rsidRDefault="000F4C78">
            <w:pPr>
              <w:jc w:val="center"/>
              <w:rPr>
                <w:rFonts w:cs="Arial"/>
                <w:szCs w:val="22"/>
              </w:rPr>
            </w:pPr>
          </w:p>
        </w:tc>
      </w:tr>
      <w:tr w:rsidR="000F4C78" w:rsidRPr="000A26CD" w14:paraId="5D4DB6CC" w14:textId="77777777" w:rsidTr="004111F6">
        <w:tc>
          <w:tcPr>
            <w:tcW w:w="2420" w:type="dxa"/>
            <w:gridSpan w:val="2"/>
            <w:vMerge w:val="restart"/>
            <w:vAlign w:val="center"/>
          </w:tcPr>
          <w:p w14:paraId="0D6BBC22"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r w:rsidRPr="000A26CD">
              <w:rPr>
                <w:rFonts w:cs="Arial"/>
                <w:color w:val="000000"/>
                <w:szCs w:val="22"/>
                <w:lang w:eastAsia="en-GB"/>
              </w:rPr>
              <w:t>Rec. ITU</w:t>
            </w:r>
            <w:r w:rsidRPr="000A26CD">
              <w:rPr>
                <w:rFonts w:cs="Arial"/>
                <w:color w:val="000000"/>
                <w:szCs w:val="22"/>
                <w:lang w:eastAsia="en-GB"/>
              </w:rPr>
              <w:noBreakHyphen/>
              <w:t>R SM.329/1541 spurious emission limits</w:t>
            </w:r>
          </w:p>
        </w:tc>
        <w:tc>
          <w:tcPr>
            <w:tcW w:w="1599" w:type="dxa"/>
            <w:vAlign w:val="center"/>
          </w:tcPr>
          <w:p w14:paraId="791D2BC1"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proofErr w:type="spellStart"/>
            <w:r w:rsidRPr="000A26CD">
              <w:rPr>
                <w:rFonts w:cs="Arial"/>
                <w:color w:val="000000"/>
                <w:szCs w:val="22"/>
                <w:lang w:eastAsia="en-GB"/>
              </w:rPr>
              <w:t>dBc</w:t>
            </w:r>
            <w:proofErr w:type="spellEnd"/>
          </w:p>
        </w:tc>
        <w:tc>
          <w:tcPr>
            <w:tcW w:w="1697" w:type="dxa"/>
            <w:vAlign w:val="center"/>
          </w:tcPr>
          <w:p w14:paraId="6F248F49"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677" w:type="dxa"/>
            <w:vAlign w:val="center"/>
          </w:tcPr>
          <w:p w14:paraId="6899CD3E"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623" w:type="dxa"/>
            <w:vAlign w:val="center"/>
          </w:tcPr>
          <w:p w14:paraId="6F63A8C0" w14:textId="77777777" w:rsidR="000F4C78" w:rsidRPr="000A26CD" w:rsidRDefault="000F4C78">
            <w:pPr>
              <w:jc w:val="center"/>
              <w:rPr>
                <w:rFonts w:cs="Arial"/>
                <w:szCs w:val="22"/>
              </w:rPr>
            </w:pPr>
          </w:p>
        </w:tc>
      </w:tr>
      <w:tr w:rsidR="000F4C78" w:rsidRPr="000A26CD" w14:paraId="70471229" w14:textId="77777777" w:rsidTr="004111F6">
        <w:tc>
          <w:tcPr>
            <w:tcW w:w="2420" w:type="dxa"/>
            <w:gridSpan w:val="2"/>
            <w:vMerge/>
            <w:vAlign w:val="center"/>
          </w:tcPr>
          <w:p w14:paraId="096AA36D"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599" w:type="dxa"/>
            <w:vAlign w:val="center"/>
          </w:tcPr>
          <w:p w14:paraId="5B0C54FA"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dBm</w:t>
            </w:r>
          </w:p>
        </w:tc>
        <w:tc>
          <w:tcPr>
            <w:tcW w:w="1697" w:type="dxa"/>
            <w:vAlign w:val="center"/>
          </w:tcPr>
          <w:p w14:paraId="0324E67F"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677" w:type="dxa"/>
            <w:vAlign w:val="center"/>
          </w:tcPr>
          <w:p w14:paraId="39AB4A4A"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623" w:type="dxa"/>
            <w:vAlign w:val="center"/>
          </w:tcPr>
          <w:p w14:paraId="7B4DBC8B" w14:textId="77777777" w:rsidR="000F4C78" w:rsidRPr="000A26CD" w:rsidRDefault="000F4C78">
            <w:pPr>
              <w:jc w:val="center"/>
              <w:rPr>
                <w:rFonts w:cs="Arial"/>
                <w:szCs w:val="22"/>
              </w:rPr>
            </w:pPr>
          </w:p>
        </w:tc>
      </w:tr>
      <w:tr w:rsidR="000F4C78" w:rsidRPr="000A26CD" w14:paraId="1AEF763E" w14:textId="77777777" w:rsidTr="004111F6">
        <w:tc>
          <w:tcPr>
            <w:tcW w:w="2420" w:type="dxa"/>
            <w:gridSpan w:val="2"/>
            <w:vMerge/>
            <w:vAlign w:val="center"/>
          </w:tcPr>
          <w:p w14:paraId="71909DDC"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599" w:type="dxa"/>
            <w:vAlign w:val="center"/>
          </w:tcPr>
          <w:p w14:paraId="54050193"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dBm/MHz</w:t>
            </w:r>
          </w:p>
        </w:tc>
        <w:tc>
          <w:tcPr>
            <w:tcW w:w="1697" w:type="dxa"/>
            <w:vAlign w:val="center"/>
          </w:tcPr>
          <w:p w14:paraId="5F1A3998"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677" w:type="dxa"/>
            <w:vAlign w:val="center"/>
          </w:tcPr>
          <w:p w14:paraId="0C206A38"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623" w:type="dxa"/>
            <w:vAlign w:val="center"/>
          </w:tcPr>
          <w:p w14:paraId="52978C55" w14:textId="77777777" w:rsidR="000F4C78" w:rsidRPr="000A26CD" w:rsidRDefault="000F4C78">
            <w:pPr>
              <w:jc w:val="center"/>
              <w:rPr>
                <w:rFonts w:cs="Arial"/>
                <w:szCs w:val="22"/>
              </w:rPr>
            </w:pPr>
          </w:p>
        </w:tc>
      </w:tr>
      <w:tr w:rsidR="000F4C78" w:rsidRPr="000A26CD" w14:paraId="2CD2037A" w14:textId="77777777" w:rsidTr="004111F6">
        <w:tc>
          <w:tcPr>
            <w:tcW w:w="2420" w:type="dxa"/>
            <w:gridSpan w:val="2"/>
            <w:vAlign w:val="center"/>
          </w:tcPr>
          <w:p w14:paraId="6F97E86F"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b/>
                <w:bCs/>
                <w:color w:val="000000"/>
                <w:szCs w:val="22"/>
                <w:lang w:eastAsia="en-GB"/>
              </w:rPr>
            </w:pPr>
            <w:r w:rsidRPr="000A26CD">
              <w:rPr>
                <w:rFonts w:cs="Arial"/>
                <w:b/>
                <w:bCs/>
                <w:color w:val="000000"/>
                <w:szCs w:val="22"/>
                <w:lang w:eastAsia="en-GB"/>
              </w:rPr>
              <w:t>Pulse length</w:t>
            </w:r>
          </w:p>
        </w:tc>
        <w:tc>
          <w:tcPr>
            <w:tcW w:w="1599" w:type="dxa"/>
            <w:vAlign w:val="center"/>
          </w:tcPr>
          <w:p w14:paraId="31BCE834"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µs</w:t>
            </w:r>
          </w:p>
        </w:tc>
        <w:tc>
          <w:tcPr>
            <w:tcW w:w="1697" w:type="dxa"/>
            <w:vAlign w:val="center"/>
          </w:tcPr>
          <w:p w14:paraId="3724F2BA"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0.4/20</w:t>
            </w:r>
          </w:p>
        </w:tc>
        <w:tc>
          <w:tcPr>
            <w:tcW w:w="1677" w:type="dxa"/>
            <w:vAlign w:val="center"/>
          </w:tcPr>
          <w:p w14:paraId="1F808943"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623" w:type="dxa"/>
            <w:vAlign w:val="center"/>
          </w:tcPr>
          <w:p w14:paraId="211E91F4" w14:textId="77777777" w:rsidR="000F4C78" w:rsidRPr="000A26CD" w:rsidRDefault="000F4C78">
            <w:pPr>
              <w:jc w:val="center"/>
              <w:rPr>
                <w:rFonts w:cs="Arial"/>
                <w:szCs w:val="22"/>
              </w:rPr>
            </w:pPr>
          </w:p>
        </w:tc>
      </w:tr>
      <w:tr w:rsidR="000F4C78" w:rsidRPr="000A26CD" w14:paraId="17ADDA05" w14:textId="77777777" w:rsidTr="004111F6">
        <w:tc>
          <w:tcPr>
            <w:tcW w:w="2420" w:type="dxa"/>
            <w:gridSpan w:val="2"/>
            <w:vAlign w:val="center"/>
          </w:tcPr>
          <w:p w14:paraId="0FDC1DE4"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b/>
                <w:bCs/>
                <w:color w:val="000000"/>
                <w:szCs w:val="22"/>
                <w:lang w:eastAsia="en-GB"/>
              </w:rPr>
            </w:pPr>
            <w:r w:rsidRPr="000A26CD">
              <w:rPr>
                <w:rFonts w:cs="Arial"/>
                <w:b/>
                <w:bCs/>
                <w:color w:val="000000"/>
                <w:szCs w:val="22"/>
                <w:lang w:eastAsia="en-GB"/>
              </w:rPr>
              <w:t>Pulse repetition rate</w:t>
            </w:r>
          </w:p>
        </w:tc>
        <w:tc>
          <w:tcPr>
            <w:tcW w:w="1599" w:type="dxa"/>
            <w:vAlign w:val="center"/>
          </w:tcPr>
          <w:p w14:paraId="0A735AA5"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Hz</w:t>
            </w:r>
          </w:p>
        </w:tc>
        <w:tc>
          <w:tcPr>
            <w:tcW w:w="1697" w:type="dxa"/>
            <w:vAlign w:val="center"/>
          </w:tcPr>
          <w:p w14:paraId="066922DE"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1100</w:t>
            </w:r>
          </w:p>
        </w:tc>
        <w:tc>
          <w:tcPr>
            <w:tcW w:w="1677" w:type="dxa"/>
            <w:vAlign w:val="center"/>
          </w:tcPr>
          <w:p w14:paraId="0A6B5799"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623" w:type="dxa"/>
            <w:vAlign w:val="center"/>
          </w:tcPr>
          <w:p w14:paraId="530C3DDB" w14:textId="77777777" w:rsidR="000F4C78" w:rsidRPr="000A26CD" w:rsidRDefault="000F4C78">
            <w:pPr>
              <w:jc w:val="center"/>
              <w:rPr>
                <w:rFonts w:cs="Arial"/>
                <w:szCs w:val="22"/>
              </w:rPr>
            </w:pPr>
          </w:p>
        </w:tc>
      </w:tr>
      <w:tr w:rsidR="000F4C78" w:rsidRPr="000A26CD" w14:paraId="6871F1CA" w14:textId="77777777" w:rsidTr="004111F6">
        <w:tc>
          <w:tcPr>
            <w:tcW w:w="2420" w:type="dxa"/>
            <w:gridSpan w:val="2"/>
            <w:vAlign w:val="center"/>
          </w:tcPr>
          <w:p w14:paraId="0391B508"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b/>
                <w:bCs/>
                <w:color w:val="000000"/>
                <w:szCs w:val="22"/>
                <w:lang w:eastAsia="en-GB"/>
              </w:rPr>
              <w:t>Receiver</w:t>
            </w:r>
          </w:p>
        </w:tc>
        <w:tc>
          <w:tcPr>
            <w:tcW w:w="1599" w:type="dxa"/>
            <w:vAlign w:val="center"/>
          </w:tcPr>
          <w:p w14:paraId="07DAA4C3"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p>
        </w:tc>
        <w:tc>
          <w:tcPr>
            <w:tcW w:w="1697" w:type="dxa"/>
            <w:vAlign w:val="center"/>
          </w:tcPr>
          <w:p w14:paraId="69EF90CC"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p>
        </w:tc>
        <w:tc>
          <w:tcPr>
            <w:tcW w:w="1677" w:type="dxa"/>
            <w:vAlign w:val="center"/>
          </w:tcPr>
          <w:p w14:paraId="2692D8A6"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p>
        </w:tc>
        <w:tc>
          <w:tcPr>
            <w:tcW w:w="1623" w:type="dxa"/>
            <w:vAlign w:val="center"/>
          </w:tcPr>
          <w:p w14:paraId="6A8E196A" w14:textId="77777777" w:rsidR="000F4C78" w:rsidRPr="000A26CD" w:rsidRDefault="000F4C78">
            <w:pPr>
              <w:jc w:val="center"/>
              <w:rPr>
                <w:rFonts w:cs="Arial"/>
                <w:szCs w:val="22"/>
              </w:rPr>
            </w:pPr>
          </w:p>
        </w:tc>
      </w:tr>
      <w:tr w:rsidR="000F4C78" w:rsidRPr="000A26CD" w14:paraId="3CF76D39" w14:textId="77777777" w:rsidTr="004111F6">
        <w:tc>
          <w:tcPr>
            <w:tcW w:w="2420" w:type="dxa"/>
            <w:gridSpan w:val="2"/>
            <w:vAlign w:val="center"/>
          </w:tcPr>
          <w:p w14:paraId="7655BD01"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Noise Figure (system)</w:t>
            </w:r>
          </w:p>
        </w:tc>
        <w:tc>
          <w:tcPr>
            <w:tcW w:w="1599" w:type="dxa"/>
            <w:vAlign w:val="center"/>
          </w:tcPr>
          <w:p w14:paraId="5240BB69"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dB</w:t>
            </w:r>
          </w:p>
        </w:tc>
        <w:tc>
          <w:tcPr>
            <w:tcW w:w="1697" w:type="dxa"/>
            <w:vAlign w:val="center"/>
          </w:tcPr>
          <w:p w14:paraId="1862824A"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2.9</w:t>
            </w:r>
          </w:p>
        </w:tc>
        <w:tc>
          <w:tcPr>
            <w:tcW w:w="1677" w:type="dxa"/>
            <w:vAlign w:val="center"/>
          </w:tcPr>
          <w:p w14:paraId="162D0DE1"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2.9</w:t>
            </w:r>
          </w:p>
        </w:tc>
        <w:tc>
          <w:tcPr>
            <w:tcW w:w="1623" w:type="dxa"/>
            <w:vAlign w:val="center"/>
          </w:tcPr>
          <w:p w14:paraId="597A1EAB" w14:textId="77777777" w:rsidR="000F4C78" w:rsidRPr="000A26CD" w:rsidRDefault="000F4C78">
            <w:pPr>
              <w:jc w:val="center"/>
              <w:rPr>
                <w:rFonts w:cs="Arial"/>
                <w:szCs w:val="22"/>
              </w:rPr>
            </w:pPr>
          </w:p>
        </w:tc>
      </w:tr>
      <w:tr w:rsidR="000F4C78" w:rsidRPr="000A26CD" w14:paraId="0EF92CE8" w14:textId="77777777" w:rsidTr="004111F6">
        <w:tc>
          <w:tcPr>
            <w:tcW w:w="2420" w:type="dxa"/>
            <w:gridSpan w:val="2"/>
            <w:vAlign w:val="center"/>
          </w:tcPr>
          <w:p w14:paraId="7B25FB25"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3 dB RF bandwidth LNA</w:t>
            </w:r>
          </w:p>
        </w:tc>
        <w:tc>
          <w:tcPr>
            <w:tcW w:w="1599" w:type="dxa"/>
            <w:vAlign w:val="center"/>
          </w:tcPr>
          <w:p w14:paraId="7B20B9AB"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MHz</w:t>
            </w:r>
          </w:p>
        </w:tc>
        <w:tc>
          <w:tcPr>
            <w:tcW w:w="1697" w:type="dxa"/>
            <w:vAlign w:val="center"/>
          </w:tcPr>
          <w:p w14:paraId="317FBF72"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cyan"/>
                <w:lang w:eastAsia="en-GB"/>
              </w:rPr>
            </w:pPr>
            <w:r w:rsidRPr="000A26CD">
              <w:rPr>
                <w:rFonts w:cs="Arial"/>
                <w:color w:val="000000"/>
                <w:szCs w:val="22"/>
                <w:lang w:eastAsia="en-GB"/>
              </w:rPr>
              <w:t>˃400</w:t>
            </w:r>
          </w:p>
        </w:tc>
        <w:tc>
          <w:tcPr>
            <w:tcW w:w="1677" w:type="dxa"/>
            <w:vAlign w:val="center"/>
          </w:tcPr>
          <w:p w14:paraId="0CE048AA"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&gt;400</w:t>
            </w:r>
          </w:p>
        </w:tc>
        <w:tc>
          <w:tcPr>
            <w:tcW w:w="1623" w:type="dxa"/>
            <w:vAlign w:val="center"/>
          </w:tcPr>
          <w:p w14:paraId="135069D8" w14:textId="77777777" w:rsidR="000F4C78" w:rsidRPr="000A26CD" w:rsidRDefault="000F4C78">
            <w:pPr>
              <w:jc w:val="center"/>
              <w:rPr>
                <w:rFonts w:cs="Arial"/>
                <w:szCs w:val="22"/>
              </w:rPr>
            </w:pPr>
          </w:p>
        </w:tc>
      </w:tr>
      <w:tr w:rsidR="000F4C78" w:rsidRPr="000A26CD" w14:paraId="15AB712F" w14:textId="77777777" w:rsidTr="004111F6">
        <w:tc>
          <w:tcPr>
            <w:tcW w:w="2420" w:type="dxa"/>
            <w:gridSpan w:val="2"/>
            <w:vAlign w:val="center"/>
          </w:tcPr>
          <w:p w14:paraId="083C84EB"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RX HP filter roll off</w:t>
            </w:r>
          </w:p>
        </w:tc>
        <w:tc>
          <w:tcPr>
            <w:tcW w:w="1599" w:type="dxa"/>
            <w:vAlign w:val="center"/>
          </w:tcPr>
          <w:p w14:paraId="14C3ED89"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697" w:type="dxa"/>
            <w:vAlign w:val="center"/>
          </w:tcPr>
          <w:p w14:paraId="3B7C6328"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lightGray"/>
                <w:lang w:eastAsia="en-GB"/>
              </w:rPr>
            </w:pPr>
          </w:p>
        </w:tc>
        <w:tc>
          <w:tcPr>
            <w:tcW w:w="1677" w:type="dxa"/>
            <w:vAlign w:val="center"/>
          </w:tcPr>
          <w:p w14:paraId="2DF4CCD3"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yellow"/>
                <w:lang w:eastAsia="en-GB"/>
              </w:rPr>
            </w:pPr>
          </w:p>
        </w:tc>
        <w:tc>
          <w:tcPr>
            <w:tcW w:w="1623" w:type="dxa"/>
            <w:vAlign w:val="center"/>
          </w:tcPr>
          <w:p w14:paraId="23628595" w14:textId="77777777" w:rsidR="000F4C78" w:rsidRPr="000A26CD" w:rsidRDefault="000F4C78">
            <w:pPr>
              <w:jc w:val="center"/>
              <w:rPr>
                <w:rFonts w:cs="Arial"/>
                <w:szCs w:val="22"/>
              </w:rPr>
            </w:pPr>
          </w:p>
        </w:tc>
      </w:tr>
      <w:tr w:rsidR="000F4C78" w:rsidRPr="000A26CD" w14:paraId="43F6223F" w14:textId="77777777" w:rsidTr="004111F6">
        <w:tc>
          <w:tcPr>
            <w:tcW w:w="2420" w:type="dxa"/>
            <w:gridSpan w:val="2"/>
            <w:vAlign w:val="center"/>
          </w:tcPr>
          <w:p w14:paraId="6D21D98F"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3 dB bandwidth (total RX)</w:t>
            </w:r>
          </w:p>
        </w:tc>
        <w:tc>
          <w:tcPr>
            <w:tcW w:w="1599" w:type="dxa"/>
            <w:vAlign w:val="center"/>
          </w:tcPr>
          <w:p w14:paraId="46A439B6"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MHz</w:t>
            </w:r>
          </w:p>
        </w:tc>
        <w:tc>
          <w:tcPr>
            <w:tcW w:w="1697" w:type="dxa"/>
            <w:vAlign w:val="center"/>
          </w:tcPr>
          <w:p w14:paraId="2546D136"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cyan"/>
                <w:lang w:eastAsia="en-GB"/>
              </w:rPr>
            </w:pPr>
            <w:r w:rsidRPr="000A26CD">
              <w:rPr>
                <w:rFonts w:cs="Arial"/>
                <w:color w:val="000000"/>
                <w:szCs w:val="22"/>
                <w:lang w:eastAsia="en-GB"/>
              </w:rPr>
              <w:t>2.5</w:t>
            </w:r>
          </w:p>
        </w:tc>
        <w:tc>
          <w:tcPr>
            <w:tcW w:w="1677" w:type="dxa"/>
            <w:vAlign w:val="center"/>
          </w:tcPr>
          <w:p w14:paraId="28D4D325"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1.25</w:t>
            </w:r>
          </w:p>
        </w:tc>
        <w:tc>
          <w:tcPr>
            <w:tcW w:w="1623" w:type="dxa"/>
            <w:vAlign w:val="center"/>
          </w:tcPr>
          <w:p w14:paraId="07B4F3B5" w14:textId="77777777" w:rsidR="000F4C78" w:rsidRPr="000A26CD" w:rsidRDefault="000F4C78">
            <w:pPr>
              <w:jc w:val="center"/>
              <w:rPr>
                <w:rFonts w:cs="Arial"/>
                <w:szCs w:val="22"/>
              </w:rPr>
            </w:pPr>
          </w:p>
        </w:tc>
      </w:tr>
      <w:tr w:rsidR="000F4C78" w:rsidRPr="000A26CD" w14:paraId="5A7ED888" w14:textId="77777777" w:rsidTr="004111F6">
        <w:tc>
          <w:tcPr>
            <w:tcW w:w="2420" w:type="dxa"/>
            <w:gridSpan w:val="2"/>
            <w:vMerge w:val="restart"/>
            <w:vAlign w:val="center"/>
          </w:tcPr>
          <w:p w14:paraId="548CAD44"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Receiver sensitivity</w:t>
            </w:r>
          </w:p>
        </w:tc>
        <w:tc>
          <w:tcPr>
            <w:tcW w:w="1599" w:type="dxa"/>
            <w:vAlign w:val="center"/>
          </w:tcPr>
          <w:p w14:paraId="33DFF680"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dBm</w:t>
            </w:r>
          </w:p>
        </w:tc>
        <w:tc>
          <w:tcPr>
            <w:tcW w:w="1697" w:type="dxa"/>
            <w:vAlign w:val="center"/>
          </w:tcPr>
          <w:p w14:paraId="32005C73" w14:textId="77777777" w:rsidR="000F4C78" w:rsidRPr="000A26CD" w:rsidRDefault="000F4C78" w:rsidP="004111F6">
            <w:pPr>
              <w:keepLines/>
              <w:tabs>
                <w:tab w:val="left" w:pos="567"/>
                <w:tab w:val="left" w:pos="720"/>
                <w:tab w:val="left" w:pos="1134"/>
                <w:tab w:val="left" w:pos="1871"/>
                <w:tab w:val="left" w:pos="2268"/>
                <w:tab w:val="left" w:leader="dot" w:pos="7938"/>
                <w:tab w:val="center" w:pos="9526"/>
              </w:tabs>
              <w:autoSpaceDN w:val="0"/>
              <w:spacing w:after="0"/>
              <w:ind w:left="567" w:hanging="567"/>
              <w:textAlignment w:val="baseline"/>
              <w:rPr>
                <w:rFonts w:cs="Arial"/>
                <w:color w:val="000000"/>
                <w:szCs w:val="22"/>
                <w:lang w:eastAsia="en-GB"/>
              </w:rPr>
            </w:pPr>
          </w:p>
        </w:tc>
        <w:tc>
          <w:tcPr>
            <w:tcW w:w="1677" w:type="dxa"/>
            <w:vAlign w:val="center"/>
          </w:tcPr>
          <w:p w14:paraId="52E77A59" w14:textId="77777777" w:rsidR="000F4C78" w:rsidRPr="000A26CD" w:rsidRDefault="000F4C7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Cs w:val="22"/>
                <w:highlight w:val="lightGray"/>
                <w:lang w:eastAsia="en-GB"/>
              </w:rPr>
            </w:pPr>
          </w:p>
        </w:tc>
        <w:tc>
          <w:tcPr>
            <w:tcW w:w="1623" w:type="dxa"/>
            <w:vAlign w:val="center"/>
          </w:tcPr>
          <w:p w14:paraId="154D889E" w14:textId="77777777" w:rsidR="000F4C78" w:rsidRPr="000A26CD" w:rsidRDefault="000F4C78">
            <w:pPr>
              <w:jc w:val="center"/>
              <w:rPr>
                <w:rFonts w:cs="Arial"/>
                <w:szCs w:val="22"/>
              </w:rPr>
            </w:pPr>
          </w:p>
        </w:tc>
      </w:tr>
      <w:tr w:rsidR="000F4C78" w:rsidRPr="000A26CD" w14:paraId="5DBB867A" w14:textId="77777777" w:rsidTr="004111F6">
        <w:tc>
          <w:tcPr>
            <w:tcW w:w="2420" w:type="dxa"/>
            <w:gridSpan w:val="2"/>
            <w:vMerge/>
            <w:vAlign w:val="center"/>
          </w:tcPr>
          <w:p w14:paraId="4F45D004" w14:textId="77777777" w:rsidR="000F4C78" w:rsidRPr="000A26CD" w:rsidRDefault="000F4C78">
            <w:pPr>
              <w:spacing w:after="0"/>
              <w:jc w:val="center"/>
              <w:textAlignment w:val="baseline"/>
              <w:rPr>
                <w:rFonts w:cs="Arial"/>
                <w:color w:val="000000"/>
                <w:szCs w:val="22"/>
                <w:lang w:eastAsia="en-GB"/>
              </w:rPr>
            </w:pPr>
          </w:p>
        </w:tc>
        <w:tc>
          <w:tcPr>
            <w:tcW w:w="1599" w:type="dxa"/>
            <w:vAlign w:val="center"/>
          </w:tcPr>
          <w:p w14:paraId="444A17E6"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dBm/MHz</w:t>
            </w:r>
          </w:p>
        </w:tc>
        <w:tc>
          <w:tcPr>
            <w:tcW w:w="1697" w:type="dxa"/>
            <w:vAlign w:val="center"/>
          </w:tcPr>
          <w:p w14:paraId="6983A25A" w14:textId="77777777" w:rsidR="000F4C78" w:rsidRPr="000A26CD" w:rsidRDefault="000F4C7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Cs w:val="22"/>
                <w:highlight w:val="yellow"/>
                <w:lang w:eastAsia="en-GB"/>
              </w:rPr>
            </w:pPr>
            <w:r w:rsidRPr="000A26CD">
              <w:rPr>
                <w:rFonts w:cs="Arial"/>
                <w:color w:val="000000"/>
                <w:szCs w:val="22"/>
                <w:lang w:eastAsia="en-GB"/>
              </w:rPr>
              <w:t>−111.1</w:t>
            </w:r>
          </w:p>
        </w:tc>
        <w:tc>
          <w:tcPr>
            <w:tcW w:w="1677" w:type="dxa"/>
            <w:vAlign w:val="center"/>
          </w:tcPr>
          <w:p w14:paraId="79F841B1" w14:textId="77777777" w:rsidR="000F4C78" w:rsidRPr="000A26CD" w:rsidRDefault="004A292F">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Cs w:val="22"/>
                <w:highlight w:val="lightGray"/>
                <w:lang w:eastAsia="en-GB"/>
              </w:rPr>
            </w:pPr>
            <w:r w:rsidRPr="004111F6">
              <w:rPr>
                <w:rFonts w:cs="Arial"/>
                <w:color w:val="000000"/>
                <w:szCs w:val="22"/>
                <w:lang w:eastAsia="en-GB"/>
              </w:rPr>
              <w:t>-111.1</w:t>
            </w:r>
          </w:p>
        </w:tc>
        <w:tc>
          <w:tcPr>
            <w:tcW w:w="1623" w:type="dxa"/>
            <w:vAlign w:val="center"/>
          </w:tcPr>
          <w:p w14:paraId="43FD0BD3" w14:textId="77777777" w:rsidR="000F4C78" w:rsidRPr="000A26CD" w:rsidRDefault="000F4C78">
            <w:pPr>
              <w:jc w:val="center"/>
              <w:rPr>
                <w:rFonts w:cs="Arial"/>
                <w:szCs w:val="22"/>
              </w:rPr>
            </w:pPr>
          </w:p>
        </w:tc>
      </w:tr>
      <w:tr w:rsidR="000F4C78" w:rsidRPr="000A26CD" w14:paraId="3FDFB03C" w14:textId="77777777" w:rsidTr="004111F6">
        <w:tc>
          <w:tcPr>
            <w:tcW w:w="2420" w:type="dxa"/>
            <w:gridSpan w:val="2"/>
            <w:vAlign w:val="center"/>
          </w:tcPr>
          <w:p w14:paraId="7E22D494"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Required I/N</w:t>
            </w:r>
          </w:p>
        </w:tc>
        <w:tc>
          <w:tcPr>
            <w:tcW w:w="1599" w:type="dxa"/>
            <w:vAlign w:val="center"/>
          </w:tcPr>
          <w:p w14:paraId="19421EF0"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dB</w:t>
            </w:r>
          </w:p>
        </w:tc>
        <w:tc>
          <w:tcPr>
            <w:tcW w:w="4997" w:type="dxa"/>
            <w:gridSpan w:val="3"/>
            <w:vAlign w:val="center"/>
          </w:tcPr>
          <w:p w14:paraId="18A9A9B1" w14:textId="77777777" w:rsidR="000F4C78" w:rsidRPr="000A26CD" w:rsidRDefault="000F4C78">
            <w:pPr>
              <w:jc w:val="center"/>
              <w:rPr>
                <w:rFonts w:cs="Arial"/>
                <w:szCs w:val="22"/>
              </w:rPr>
            </w:pPr>
            <w:r w:rsidRPr="000A26CD">
              <w:rPr>
                <w:rFonts w:cs="Arial"/>
                <w:szCs w:val="22"/>
              </w:rPr>
              <w:t>-10</w:t>
            </w:r>
          </w:p>
        </w:tc>
      </w:tr>
      <w:tr w:rsidR="000F4C78" w:rsidRPr="000A26CD" w14:paraId="30F11DAB" w14:textId="77777777" w:rsidTr="004111F6">
        <w:tc>
          <w:tcPr>
            <w:tcW w:w="2420" w:type="dxa"/>
            <w:gridSpan w:val="2"/>
            <w:vAlign w:val="center"/>
          </w:tcPr>
          <w:p w14:paraId="0378CBD6" w14:textId="77777777" w:rsidR="000F4C78" w:rsidRPr="000A26CD" w:rsidRDefault="000F4C78" w:rsidP="004111F6">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lastRenderedPageBreak/>
              <w:t>1 dB compression point</w:t>
            </w:r>
          </w:p>
        </w:tc>
        <w:tc>
          <w:tcPr>
            <w:tcW w:w="1599" w:type="dxa"/>
            <w:vAlign w:val="center"/>
          </w:tcPr>
          <w:p w14:paraId="4C3082A5" w14:textId="77777777" w:rsidR="000F4C78" w:rsidRPr="000A26CD" w:rsidRDefault="000F4C78" w:rsidP="004111F6">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dBm</w:t>
            </w:r>
          </w:p>
        </w:tc>
        <w:tc>
          <w:tcPr>
            <w:tcW w:w="1697" w:type="dxa"/>
            <w:vAlign w:val="center"/>
          </w:tcPr>
          <w:p w14:paraId="7C10CCBA" w14:textId="77777777" w:rsidR="00CF71C7" w:rsidRPr="004111F6" w:rsidRDefault="00CF71C7" w:rsidP="004111F6">
            <w:pPr>
              <w:jc w:val="center"/>
              <w:rPr>
                <w:rFonts w:cs="Arial"/>
                <w:szCs w:val="22"/>
              </w:rPr>
            </w:pPr>
            <w:r w:rsidRPr="004111F6">
              <w:rPr>
                <w:rFonts w:cs="Arial"/>
                <w:szCs w:val="22"/>
              </w:rPr>
              <w:t>-22</w:t>
            </w:r>
          </w:p>
        </w:tc>
        <w:tc>
          <w:tcPr>
            <w:tcW w:w="1677" w:type="dxa"/>
            <w:vAlign w:val="center"/>
          </w:tcPr>
          <w:p w14:paraId="2B8B0524" w14:textId="77777777" w:rsidR="00CF71C7" w:rsidRPr="004111F6" w:rsidRDefault="00CF71C7" w:rsidP="004111F6">
            <w:pPr>
              <w:jc w:val="center"/>
              <w:rPr>
                <w:rFonts w:cs="Arial"/>
                <w:szCs w:val="22"/>
              </w:rPr>
            </w:pPr>
            <w:r w:rsidRPr="004111F6">
              <w:rPr>
                <w:rFonts w:cs="Arial"/>
                <w:szCs w:val="22"/>
              </w:rPr>
              <w:t>-22</w:t>
            </w:r>
          </w:p>
        </w:tc>
        <w:tc>
          <w:tcPr>
            <w:tcW w:w="1623" w:type="dxa"/>
            <w:vAlign w:val="center"/>
          </w:tcPr>
          <w:p w14:paraId="0F50FC70" w14:textId="77777777" w:rsidR="000F4C78" w:rsidRPr="000A26CD" w:rsidRDefault="000F4C78" w:rsidP="004111F6">
            <w:pPr>
              <w:jc w:val="center"/>
              <w:rPr>
                <w:rFonts w:cs="Arial"/>
                <w:szCs w:val="22"/>
              </w:rPr>
            </w:pPr>
          </w:p>
        </w:tc>
      </w:tr>
      <w:tr w:rsidR="000F4C78" w:rsidRPr="000A26CD" w14:paraId="7C1A206A" w14:textId="77777777" w:rsidTr="004111F6">
        <w:tc>
          <w:tcPr>
            <w:tcW w:w="2420" w:type="dxa"/>
            <w:gridSpan w:val="2"/>
            <w:vAlign w:val="center"/>
          </w:tcPr>
          <w:p w14:paraId="2D0BFFD1"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IM3 intercept point</w:t>
            </w:r>
          </w:p>
        </w:tc>
        <w:tc>
          <w:tcPr>
            <w:tcW w:w="1599" w:type="dxa"/>
            <w:vAlign w:val="center"/>
          </w:tcPr>
          <w:p w14:paraId="4061AE79"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dBm</w:t>
            </w:r>
          </w:p>
        </w:tc>
        <w:tc>
          <w:tcPr>
            <w:tcW w:w="1697" w:type="dxa"/>
            <w:vAlign w:val="center"/>
          </w:tcPr>
          <w:p w14:paraId="7E6F1E9C" w14:textId="77777777" w:rsidR="000F4C78" w:rsidRPr="000A26CD" w:rsidRDefault="000F4C78">
            <w:pPr>
              <w:jc w:val="center"/>
              <w:rPr>
                <w:rFonts w:cs="Arial"/>
                <w:szCs w:val="22"/>
              </w:rPr>
            </w:pPr>
          </w:p>
        </w:tc>
        <w:tc>
          <w:tcPr>
            <w:tcW w:w="1677" w:type="dxa"/>
            <w:vAlign w:val="center"/>
          </w:tcPr>
          <w:p w14:paraId="07F651E4" w14:textId="77777777" w:rsidR="000F4C78" w:rsidRPr="000A26CD" w:rsidRDefault="000F4C78">
            <w:pPr>
              <w:jc w:val="center"/>
              <w:rPr>
                <w:rFonts w:cs="Arial"/>
                <w:szCs w:val="22"/>
              </w:rPr>
            </w:pPr>
          </w:p>
        </w:tc>
        <w:tc>
          <w:tcPr>
            <w:tcW w:w="1623" w:type="dxa"/>
            <w:vAlign w:val="center"/>
          </w:tcPr>
          <w:p w14:paraId="0FB05E30" w14:textId="77777777" w:rsidR="000F4C78" w:rsidRPr="000A26CD" w:rsidRDefault="000F4C78">
            <w:pPr>
              <w:jc w:val="center"/>
              <w:rPr>
                <w:rFonts w:cs="Arial"/>
                <w:szCs w:val="22"/>
              </w:rPr>
            </w:pPr>
          </w:p>
        </w:tc>
      </w:tr>
      <w:tr w:rsidR="000F4C78" w:rsidRPr="000A26CD" w14:paraId="44A50C3C" w14:textId="77777777" w:rsidTr="004111F6">
        <w:tc>
          <w:tcPr>
            <w:tcW w:w="2420" w:type="dxa"/>
            <w:gridSpan w:val="2"/>
            <w:vAlign w:val="center"/>
          </w:tcPr>
          <w:p w14:paraId="115A7F91"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b/>
                <w:bCs/>
                <w:color w:val="000000"/>
                <w:szCs w:val="22"/>
                <w:lang w:eastAsia="en-GB"/>
              </w:rPr>
            </w:pPr>
            <w:r w:rsidRPr="000A26CD">
              <w:rPr>
                <w:rFonts w:cs="Arial"/>
                <w:b/>
                <w:bCs/>
                <w:color w:val="000000"/>
                <w:szCs w:val="22"/>
                <w:lang w:eastAsia="en-GB"/>
              </w:rPr>
              <w:t>Antenna</w:t>
            </w:r>
          </w:p>
        </w:tc>
        <w:tc>
          <w:tcPr>
            <w:tcW w:w="6596" w:type="dxa"/>
            <w:gridSpan w:val="4"/>
            <w:vAlign w:val="center"/>
          </w:tcPr>
          <w:p w14:paraId="57DC974B" w14:textId="77777777" w:rsidR="000F4C78" w:rsidRPr="000A26CD" w:rsidRDefault="000F4C78">
            <w:pPr>
              <w:jc w:val="center"/>
              <w:rPr>
                <w:rFonts w:cs="Arial"/>
                <w:szCs w:val="22"/>
              </w:rPr>
            </w:pPr>
          </w:p>
        </w:tc>
      </w:tr>
      <w:tr w:rsidR="000F4C78" w:rsidRPr="000A26CD" w14:paraId="6F6A6870" w14:textId="77777777" w:rsidTr="004111F6">
        <w:tc>
          <w:tcPr>
            <w:tcW w:w="2420" w:type="dxa"/>
            <w:gridSpan w:val="2"/>
            <w:vAlign w:val="center"/>
          </w:tcPr>
          <w:p w14:paraId="0AD33A88"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Pattern</w:t>
            </w:r>
          </w:p>
        </w:tc>
        <w:tc>
          <w:tcPr>
            <w:tcW w:w="1599" w:type="dxa"/>
            <w:vAlign w:val="center"/>
          </w:tcPr>
          <w:p w14:paraId="647939FD" w14:textId="77777777" w:rsidR="000F4C78" w:rsidRPr="000A26CD" w:rsidRDefault="000F4C78">
            <w:pPr>
              <w:jc w:val="center"/>
              <w:rPr>
                <w:rFonts w:cs="Arial"/>
                <w:szCs w:val="22"/>
              </w:rPr>
            </w:pPr>
          </w:p>
        </w:tc>
        <w:tc>
          <w:tcPr>
            <w:tcW w:w="4997" w:type="dxa"/>
            <w:gridSpan w:val="3"/>
            <w:vAlign w:val="center"/>
          </w:tcPr>
          <w:p w14:paraId="19B27CCC"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Cosecant squared/parabolic reflector</w:t>
            </w:r>
          </w:p>
        </w:tc>
      </w:tr>
      <w:tr w:rsidR="000F4C78" w:rsidRPr="000A26CD" w14:paraId="3E9B45BE" w14:textId="77777777" w:rsidTr="004111F6">
        <w:tc>
          <w:tcPr>
            <w:tcW w:w="2420" w:type="dxa"/>
            <w:gridSpan w:val="2"/>
            <w:vAlign w:val="center"/>
          </w:tcPr>
          <w:p w14:paraId="603571B8"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Polarization</w:t>
            </w:r>
          </w:p>
        </w:tc>
        <w:tc>
          <w:tcPr>
            <w:tcW w:w="1599" w:type="dxa"/>
            <w:vAlign w:val="center"/>
          </w:tcPr>
          <w:p w14:paraId="7D58825F" w14:textId="77777777" w:rsidR="000F4C78" w:rsidRPr="000A26CD" w:rsidRDefault="000F4C78">
            <w:pPr>
              <w:jc w:val="center"/>
              <w:rPr>
                <w:rFonts w:cs="Arial"/>
                <w:szCs w:val="22"/>
              </w:rPr>
            </w:pPr>
          </w:p>
        </w:tc>
        <w:tc>
          <w:tcPr>
            <w:tcW w:w="4997" w:type="dxa"/>
            <w:gridSpan w:val="3"/>
            <w:vAlign w:val="center"/>
          </w:tcPr>
          <w:p w14:paraId="478E713E"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Linear horizontal/Circular/Mixed</w:t>
            </w:r>
          </w:p>
        </w:tc>
      </w:tr>
      <w:tr w:rsidR="000F4C78" w:rsidRPr="000A26CD" w14:paraId="68739456" w14:textId="77777777" w:rsidTr="004111F6">
        <w:tc>
          <w:tcPr>
            <w:tcW w:w="2420" w:type="dxa"/>
            <w:gridSpan w:val="2"/>
            <w:vAlign w:val="center"/>
          </w:tcPr>
          <w:p w14:paraId="65CF6B47"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Gain</w:t>
            </w:r>
          </w:p>
        </w:tc>
        <w:tc>
          <w:tcPr>
            <w:tcW w:w="1599" w:type="dxa"/>
            <w:vAlign w:val="center"/>
          </w:tcPr>
          <w:p w14:paraId="61537A27"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dBi</w:t>
            </w:r>
          </w:p>
        </w:tc>
        <w:tc>
          <w:tcPr>
            <w:tcW w:w="1697" w:type="dxa"/>
            <w:vAlign w:val="center"/>
          </w:tcPr>
          <w:p w14:paraId="5A821191"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yellow"/>
                <w:lang w:eastAsia="en-GB"/>
              </w:rPr>
            </w:pPr>
            <w:r w:rsidRPr="000A26CD">
              <w:rPr>
                <w:rFonts w:cs="Arial"/>
                <w:color w:val="000000"/>
                <w:szCs w:val="22"/>
                <w:lang w:eastAsia="en-GB"/>
              </w:rPr>
              <w:t>33.8</w:t>
            </w:r>
          </w:p>
        </w:tc>
        <w:tc>
          <w:tcPr>
            <w:tcW w:w="1677" w:type="dxa"/>
            <w:vAlign w:val="center"/>
          </w:tcPr>
          <w:p w14:paraId="4AE8DAFD"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yellow"/>
                <w:lang w:eastAsia="en-GB"/>
              </w:rPr>
            </w:pPr>
            <w:r w:rsidRPr="000A26CD">
              <w:rPr>
                <w:rFonts w:cs="Arial"/>
                <w:color w:val="000000"/>
                <w:szCs w:val="22"/>
                <w:lang w:eastAsia="en-GB"/>
              </w:rPr>
              <w:t>34.5</w:t>
            </w:r>
          </w:p>
        </w:tc>
        <w:tc>
          <w:tcPr>
            <w:tcW w:w="1623" w:type="dxa"/>
            <w:vAlign w:val="center"/>
          </w:tcPr>
          <w:p w14:paraId="62260AA7"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highlight w:val="yellow"/>
                <w:lang w:eastAsia="en-GB"/>
              </w:rPr>
            </w:pPr>
            <w:r w:rsidRPr="000A26CD">
              <w:rPr>
                <w:rFonts w:cs="Arial"/>
                <w:color w:val="000000"/>
                <w:szCs w:val="22"/>
                <w:lang w:eastAsia="en-GB"/>
              </w:rPr>
              <w:t>34.3</w:t>
            </w:r>
          </w:p>
        </w:tc>
      </w:tr>
      <w:tr w:rsidR="000F4C78" w:rsidRPr="000A26CD" w14:paraId="4AEC62A7" w14:textId="77777777" w:rsidTr="004111F6">
        <w:tc>
          <w:tcPr>
            <w:tcW w:w="2420" w:type="dxa"/>
            <w:gridSpan w:val="2"/>
            <w:vAlign w:val="center"/>
          </w:tcPr>
          <w:p w14:paraId="350EA81F"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‘Plumbing loss’ conservative</w:t>
            </w:r>
            <w:r w:rsidR="004A292F">
              <w:rPr>
                <w:rFonts w:cs="Arial"/>
                <w:color w:val="000000"/>
                <w:szCs w:val="22"/>
                <w:lang w:eastAsia="en-GB"/>
              </w:rPr>
              <w:t xml:space="preserve"> (see Table A2.2)</w:t>
            </w:r>
          </w:p>
        </w:tc>
        <w:tc>
          <w:tcPr>
            <w:tcW w:w="1599" w:type="dxa"/>
            <w:vAlign w:val="center"/>
          </w:tcPr>
          <w:p w14:paraId="0E5470ED"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dB</w:t>
            </w:r>
          </w:p>
        </w:tc>
        <w:tc>
          <w:tcPr>
            <w:tcW w:w="4997" w:type="dxa"/>
            <w:gridSpan w:val="3"/>
            <w:vAlign w:val="center"/>
          </w:tcPr>
          <w:p w14:paraId="587CE865" w14:textId="77777777" w:rsidR="000F4C78" w:rsidRPr="000A26CD" w:rsidRDefault="000F4C78">
            <w:pPr>
              <w:jc w:val="center"/>
              <w:rPr>
                <w:rFonts w:cs="Arial"/>
                <w:szCs w:val="22"/>
              </w:rPr>
            </w:pPr>
            <w:r w:rsidRPr="000A26CD">
              <w:rPr>
                <w:rFonts w:cs="Arial"/>
                <w:szCs w:val="22"/>
              </w:rPr>
              <w:t>4.1</w:t>
            </w:r>
          </w:p>
        </w:tc>
      </w:tr>
      <w:tr w:rsidR="000F4C78" w:rsidRPr="000A26CD" w14:paraId="35D4D77D" w14:textId="77777777" w:rsidTr="004111F6">
        <w:tc>
          <w:tcPr>
            <w:tcW w:w="2420" w:type="dxa"/>
            <w:gridSpan w:val="2"/>
            <w:vAlign w:val="center"/>
          </w:tcPr>
          <w:p w14:paraId="69917316"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 xml:space="preserve">Azimuthal </w:t>
            </w:r>
            <w:proofErr w:type="spellStart"/>
            <w:r w:rsidRPr="000A26CD">
              <w:rPr>
                <w:rFonts w:cs="Arial"/>
                <w:color w:val="000000"/>
                <w:szCs w:val="22"/>
                <w:lang w:eastAsia="en-GB"/>
              </w:rPr>
              <w:t>beamwidth</w:t>
            </w:r>
            <w:proofErr w:type="spellEnd"/>
          </w:p>
        </w:tc>
        <w:tc>
          <w:tcPr>
            <w:tcW w:w="1599" w:type="dxa"/>
            <w:vAlign w:val="center"/>
          </w:tcPr>
          <w:p w14:paraId="0BF90BB5"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degrees</w:t>
            </w:r>
          </w:p>
        </w:tc>
        <w:tc>
          <w:tcPr>
            <w:tcW w:w="1697" w:type="dxa"/>
            <w:vAlign w:val="center"/>
          </w:tcPr>
          <w:p w14:paraId="6C42C3C4"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1.5</w:t>
            </w:r>
          </w:p>
        </w:tc>
        <w:tc>
          <w:tcPr>
            <w:tcW w:w="1677" w:type="dxa"/>
            <w:vAlign w:val="center"/>
          </w:tcPr>
          <w:p w14:paraId="585D2C10" w14:textId="77777777" w:rsidR="000F4C78" w:rsidRPr="000A26CD" w:rsidRDefault="000F4C78">
            <w:pPr>
              <w:jc w:val="center"/>
              <w:rPr>
                <w:rFonts w:cs="Arial"/>
                <w:szCs w:val="22"/>
              </w:rPr>
            </w:pPr>
          </w:p>
        </w:tc>
        <w:tc>
          <w:tcPr>
            <w:tcW w:w="1623" w:type="dxa"/>
            <w:vAlign w:val="center"/>
          </w:tcPr>
          <w:p w14:paraId="09705761" w14:textId="77777777" w:rsidR="000F4C78" w:rsidRPr="000A26CD" w:rsidRDefault="000F4C78">
            <w:pPr>
              <w:jc w:val="center"/>
              <w:rPr>
                <w:rFonts w:cs="Arial"/>
                <w:szCs w:val="22"/>
              </w:rPr>
            </w:pPr>
          </w:p>
        </w:tc>
      </w:tr>
      <w:tr w:rsidR="000F4C78" w:rsidRPr="000A26CD" w14:paraId="3FFC098C" w14:textId="77777777" w:rsidTr="004111F6">
        <w:tc>
          <w:tcPr>
            <w:tcW w:w="2420" w:type="dxa"/>
            <w:gridSpan w:val="2"/>
            <w:vAlign w:val="center"/>
          </w:tcPr>
          <w:p w14:paraId="415BB98A"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Back lobe gain approximately</w:t>
            </w:r>
          </w:p>
        </w:tc>
        <w:tc>
          <w:tcPr>
            <w:tcW w:w="1599" w:type="dxa"/>
            <w:vAlign w:val="center"/>
          </w:tcPr>
          <w:p w14:paraId="76E9C8E2"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dBi</w:t>
            </w:r>
          </w:p>
        </w:tc>
        <w:tc>
          <w:tcPr>
            <w:tcW w:w="1697" w:type="dxa"/>
            <w:vAlign w:val="center"/>
          </w:tcPr>
          <w:p w14:paraId="01CC7992"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-40</w:t>
            </w:r>
          </w:p>
        </w:tc>
        <w:tc>
          <w:tcPr>
            <w:tcW w:w="1677" w:type="dxa"/>
            <w:vAlign w:val="center"/>
          </w:tcPr>
          <w:p w14:paraId="1C608612" w14:textId="77777777" w:rsidR="000F4C78" w:rsidRPr="000A26CD" w:rsidRDefault="000F4C78">
            <w:pPr>
              <w:jc w:val="center"/>
              <w:rPr>
                <w:rFonts w:cs="Arial"/>
                <w:szCs w:val="22"/>
              </w:rPr>
            </w:pPr>
          </w:p>
        </w:tc>
        <w:tc>
          <w:tcPr>
            <w:tcW w:w="1623" w:type="dxa"/>
            <w:vAlign w:val="center"/>
          </w:tcPr>
          <w:p w14:paraId="3E042494" w14:textId="77777777" w:rsidR="000F4C78" w:rsidRPr="000A26CD" w:rsidRDefault="000F4C78">
            <w:pPr>
              <w:jc w:val="center"/>
              <w:rPr>
                <w:rFonts w:cs="Arial"/>
                <w:szCs w:val="22"/>
              </w:rPr>
            </w:pPr>
          </w:p>
        </w:tc>
      </w:tr>
      <w:tr w:rsidR="000F4C78" w:rsidRPr="000A26CD" w14:paraId="42531D53" w14:textId="77777777" w:rsidTr="004111F6">
        <w:tc>
          <w:tcPr>
            <w:tcW w:w="2420" w:type="dxa"/>
            <w:gridSpan w:val="2"/>
            <w:vAlign w:val="center"/>
          </w:tcPr>
          <w:p w14:paraId="43071A26"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Side lobe gain approximately</w:t>
            </w:r>
          </w:p>
        </w:tc>
        <w:tc>
          <w:tcPr>
            <w:tcW w:w="1599" w:type="dxa"/>
            <w:vAlign w:val="center"/>
          </w:tcPr>
          <w:p w14:paraId="0282F8ED"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dBi</w:t>
            </w:r>
          </w:p>
        </w:tc>
        <w:tc>
          <w:tcPr>
            <w:tcW w:w="1697" w:type="dxa"/>
            <w:vAlign w:val="center"/>
          </w:tcPr>
          <w:p w14:paraId="75945CC2"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-25 to -30</w:t>
            </w:r>
          </w:p>
        </w:tc>
        <w:tc>
          <w:tcPr>
            <w:tcW w:w="1677" w:type="dxa"/>
            <w:vAlign w:val="center"/>
          </w:tcPr>
          <w:p w14:paraId="57B77550" w14:textId="77777777" w:rsidR="000F4C78" w:rsidRPr="000A26CD" w:rsidRDefault="000F4C78">
            <w:pPr>
              <w:jc w:val="center"/>
              <w:rPr>
                <w:rFonts w:cs="Arial"/>
                <w:szCs w:val="22"/>
              </w:rPr>
            </w:pPr>
          </w:p>
        </w:tc>
        <w:tc>
          <w:tcPr>
            <w:tcW w:w="1623" w:type="dxa"/>
            <w:vAlign w:val="center"/>
          </w:tcPr>
          <w:p w14:paraId="341C7221" w14:textId="77777777" w:rsidR="000F4C78" w:rsidRPr="000A26CD" w:rsidRDefault="000F4C78">
            <w:pPr>
              <w:jc w:val="center"/>
              <w:rPr>
                <w:rFonts w:cs="Arial"/>
                <w:szCs w:val="22"/>
              </w:rPr>
            </w:pPr>
          </w:p>
        </w:tc>
      </w:tr>
      <w:tr w:rsidR="000F4C78" w:rsidRPr="000A26CD" w14:paraId="71521770" w14:textId="77777777" w:rsidTr="004111F6">
        <w:tc>
          <w:tcPr>
            <w:tcW w:w="2420" w:type="dxa"/>
            <w:gridSpan w:val="2"/>
            <w:vAlign w:val="center"/>
          </w:tcPr>
          <w:p w14:paraId="0998E1FB"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Rotation</w:t>
            </w:r>
          </w:p>
        </w:tc>
        <w:tc>
          <w:tcPr>
            <w:tcW w:w="1599" w:type="dxa"/>
            <w:vAlign w:val="center"/>
          </w:tcPr>
          <w:p w14:paraId="49221214"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Rpm</w:t>
            </w:r>
          </w:p>
        </w:tc>
        <w:tc>
          <w:tcPr>
            <w:tcW w:w="1697" w:type="dxa"/>
            <w:vAlign w:val="center"/>
          </w:tcPr>
          <w:p w14:paraId="3B1C7670"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15</w:t>
            </w:r>
          </w:p>
        </w:tc>
        <w:tc>
          <w:tcPr>
            <w:tcW w:w="1677" w:type="dxa"/>
            <w:vAlign w:val="center"/>
          </w:tcPr>
          <w:p w14:paraId="4DF8731D" w14:textId="77777777" w:rsidR="000F4C78" w:rsidRPr="000A26CD" w:rsidRDefault="000F4C78">
            <w:pPr>
              <w:jc w:val="center"/>
              <w:rPr>
                <w:rFonts w:cs="Arial"/>
                <w:szCs w:val="22"/>
              </w:rPr>
            </w:pPr>
          </w:p>
        </w:tc>
        <w:tc>
          <w:tcPr>
            <w:tcW w:w="1623" w:type="dxa"/>
            <w:vAlign w:val="center"/>
          </w:tcPr>
          <w:p w14:paraId="4F6503DD" w14:textId="77777777" w:rsidR="000F4C78" w:rsidRPr="000A26CD" w:rsidRDefault="000F4C78">
            <w:pPr>
              <w:jc w:val="center"/>
              <w:rPr>
                <w:rFonts w:cs="Arial"/>
                <w:szCs w:val="22"/>
              </w:rPr>
            </w:pPr>
          </w:p>
        </w:tc>
      </w:tr>
      <w:tr w:rsidR="000F4C78" w:rsidRPr="000A26CD" w14:paraId="6A6F338A" w14:textId="77777777" w:rsidTr="004111F6">
        <w:tc>
          <w:tcPr>
            <w:tcW w:w="2420" w:type="dxa"/>
            <w:gridSpan w:val="2"/>
            <w:vAlign w:val="center"/>
          </w:tcPr>
          <w:p w14:paraId="755A21F0"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Location</w:t>
            </w:r>
          </w:p>
        </w:tc>
        <w:tc>
          <w:tcPr>
            <w:tcW w:w="1599" w:type="dxa"/>
            <w:vAlign w:val="center"/>
          </w:tcPr>
          <w:p w14:paraId="1DD4F6F1" w14:textId="77777777" w:rsidR="000F4C78" w:rsidRPr="000A26CD" w:rsidRDefault="000F4C78">
            <w:pPr>
              <w:jc w:val="center"/>
              <w:rPr>
                <w:rFonts w:cs="Arial"/>
                <w:szCs w:val="22"/>
              </w:rPr>
            </w:pPr>
          </w:p>
        </w:tc>
        <w:tc>
          <w:tcPr>
            <w:tcW w:w="4997" w:type="dxa"/>
            <w:gridSpan w:val="3"/>
            <w:vAlign w:val="center"/>
          </w:tcPr>
          <w:p w14:paraId="0E122DAE" w14:textId="77777777" w:rsidR="000F4C78" w:rsidRPr="000A26CD" w:rsidRDefault="000F4C78">
            <w:pPr>
              <w:jc w:val="center"/>
              <w:rPr>
                <w:rFonts w:cs="Arial"/>
                <w:szCs w:val="22"/>
              </w:rPr>
            </w:pPr>
            <w:r w:rsidRPr="000A26CD">
              <w:rPr>
                <w:rFonts w:cs="Arial"/>
                <w:szCs w:val="22"/>
              </w:rPr>
              <w:t>Ground</w:t>
            </w:r>
          </w:p>
        </w:tc>
      </w:tr>
      <w:tr w:rsidR="000F4C78" w:rsidRPr="000A26CD" w14:paraId="654BEE2B" w14:textId="77777777" w:rsidTr="004111F6">
        <w:tc>
          <w:tcPr>
            <w:tcW w:w="2420" w:type="dxa"/>
            <w:gridSpan w:val="2"/>
            <w:vAlign w:val="center"/>
          </w:tcPr>
          <w:p w14:paraId="47193256"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Nominal height</w:t>
            </w:r>
          </w:p>
        </w:tc>
        <w:tc>
          <w:tcPr>
            <w:tcW w:w="1599" w:type="dxa"/>
            <w:vAlign w:val="center"/>
          </w:tcPr>
          <w:p w14:paraId="2CACFB17" w14:textId="77777777" w:rsidR="000F4C78" w:rsidRPr="000A26CD" w:rsidRDefault="000F4C78">
            <w:pPr>
              <w:jc w:val="center"/>
              <w:rPr>
                <w:rFonts w:cs="Arial"/>
                <w:szCs w:val="22"/>
              </w:rPr>
            </w:pPr>
            <w:r w:rsidRPr="000A26CD">
              <w:rPr>
                <w:rFonts w:cs="Arial"/>
                <w:szCs w:val="22"/>
              </w:rPr>
              <w:t>m</w:t>
            </w:r>
          </w:p>
        </w:tc>
        <w:tc>
          <w:tcPr>
            <w:tcW w:w="4997" w:type="dxa"/>
            <w:gridSpan w:val="3"/>
            <w:vAlign w:val="center"/>
          </w:tcPr>
          <w:p w14:paraId="03295FC6" w14:textId="77777777" w:rsidR="000F4C78" w:rsidRPr="000A26CD" w:rsidRDefault="000F4C78">
            <w:pPr>
              <w:jc w:val="center"/>
              <w:rPr>
                <w:rFonts w:cs="Arial"/>
                <w:szCs w:val="22"/>
              </w:rPr>
            </w:pPr>
            <w:r w:rsidRPr="000A26CD">
              <w:rPr>
                <w:rFonts w:cs="Arial"/>
                <w:szCs w:val="22"/>
              </w:rPr>
              <w:t>15</w:t>
            </w:r>
          </w:p>
        </w:tc>
      </w:tr>
      <w:tr w:rsidR="000F4C78" w:rsidRPr="000A26CD" w14:paraId="6B750EF8" w14:textId="77777777" w:rsidTr="004111F6">
        <w:tc>
          <w:tcPr>
            <w:tcW w:w="2420" w:type="dxa"/>
            <w:gridSpan w:val="2"/>
            <w:vAlign w:val="center"/>
          </w:tcPr>
          <w:p w14:paraId="2CFCCD27"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b/>
                <w:color w:val="000000"/>
                <w:szCs w:val="22"/>
                <w:lang w:eastAsia="en-GB"/>
              </w:rPr>
            </w:pPr>
            <w:r w:rsidRPr="000A26CD">
              <w:rPr>
                <w:rFonts w:cs="Arial"/>
                <w:b/>
                <w:color w:val="000000"/>
                <w:szCs w:val="22"/>
                <w:lang w:eastAsia="en-GB"/>
              </w:rPr>
              <w:t>Aeronautical safet</w:t>
            </w:r>
            <w:r>
              <w:rPr>
                <w:rFonts w:cs="Arial"/>
                <w:b/>
                <w:color w:val="000000"/>
                <w:szCs w:val="22"/>
                <w:lang w:eastAsia="en-GB"/>
              </w:rPr>
              <w:t>y factor for ATC</w:t>
            </w:r>
          </w:p>
        </w:tc>
        <w:tc>
          <w:tcPr>
            <w:tcW w:w="1599" w:type="dxa"/>
            <w:vAlign w:val="center"/>
          </w:tcPr>
          <w:p w14:paraId="7957205D" w14:textId="77777777" w:rsidR="000F4C78" w:rsidRPr="000A26CD" w:rsidRDefault="000F4C78">
            <w:pPr>
              <w:jc w:val="center"/>
              <w:rPr>
                <w:rFonts w:cs="Arial"/>
                <w:szCs w:val="22"/>
              </w:rPr>
            </w:pPr>
            <w:r w:rsidRPr="000A26CD">
              <w:rPr>
                <w:rFonts w:cs="Arial"/>
                <w:color w:val="000000"/>
                <w:szCs w:val="22"/>
                <w:lang w:eastAsia="en-GB"/>
              </w:rPr>
              <w:t>dB</w:t>
            </w:r>
          </w:p>
        </w:tc>
        <w:tc>
          <w:tcPr>
            <w:tcW w:w="4997" w:type="dxa"/>
            <w:gridSpan w:val="3"/>
            <w:vAlign w:val="center"/>
          </w:tcPr>
          <w:p w14:paraId="1E818FC4" w14:textId="77777777" w:rsidR="000F4C78" w:rsidRPr="000A26CD" w:rsidRDefault="000F4C78">
            <w:pPr>
              <w:jc w:val="center"/>
              <w:rPr>
                <w:rFonts w:cs="Arial"/>
                <w:szCs w:val="22"/>
              </w:rPr>
            </w:pPr>
            <w:r w:rsidRPr="000A26CD">
              <w:rPr>
                <w:rFonts w:cs="Arial"/>
                <w:szCs w:val="22"/>
              </w:rPr>
              <w:t>6</w:t>
            </w:r>
          </w:p>
        </w:tc>
      </w:tr>
      <w:tr w:rsidR="000F4C78" w:rsidRPr="000A26CD" w14:paraId="68AE9F08" w14:textId="77777777" w:rsidTr="004111F6">
        <w:tc>
          <w:tcPr>
            <w:tcW w:w="1331" w:type="dxa"/>
            <w:vMerge w:val="restart"/>
            <w:vAlign w:val="center"/>
          </w:tcPr>
          <w:p w14:paraId="04CC25DA" w14:textId="77777777" w:rsidR="000F4C78" w:rsidRPr="000A26CD" w:rsidRDefault="000F4C78">
            <w:pPr>
              <w:jc w:val="center"/>
              <w:rPr>
                <w:rFonts w:cs="Arial"/>
                <w:szCs w:val="22"/>
              </w:rPr>
            </w:pPr>
            <w:r w:rsidRPr="000A26CD">
              <w:rPr>
                <w:rFonts w:cs="Arial"/>
                <w:color w:val="000000"/>
                <w:szCs w:val="22"/>
                <w:lang w:eastAsia="en-GB"/>
              </w:rPr>
              <w:t xml:space="preserve">Attenuation of interfering signal by radar IF selectivity assuming </w:t>
            </w:r>
            <w:proofErr w:type="spellStart"/>
            <w:r w:rsidRPr="000A26CD">
              <w:rPr>
                <w:rFonts w:cs="Arial"/>
                <w:color w:val="000000"/>
                <w:szCs w:val="22"/>
                <w:lang w:eastAsia="en-GB"/>
              </w:rPr>
              <w:t>guardband</w:t>
            </w:r>
            <w:proofErr w:type="spellEnd"/>
            <w:r w:rsidRPr="000A26CD">
              <w:rPr>
                <w:rFonts w:cs="Arial"/>
                <w:color w:val="000000"/>
                <w:szCs w:val="22"/>
                <w:lang w:eastAsia="en-GB"/>
              </w:rPr>
              <w:t xml:space="preserve"> of</w:t>
            </w:r>
          </w:p>
        </w:tc>
        <w:tc>
          <w:tcPr>
            <w:tcW w:w="1089" w:type="dxa"/>
            <w:vAlign w:val="center"/>
          </w:tcPr>
          <w:p w14:paraId="26D4C316" w14:textId="77777777" w:rsidR="000F4C78" w:rsidRPr="000A26CD" w:rsidRDefault="000F4C7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Cs w:val="22"/>
                <w:lang w:eastAsia="en-GB"/>
              </w:rPr>
            </w:pPr>
            <w:r w:rsidRPr="000A26CD">
              <w:rPr>
                <w:rFonts w:cs="Arial"/>
                <w:color w:val="000000"/>
                <w:szCs w:val="22"/>
                <w:lang w:eastAsia="en-GB"/>
              </w:rPr>
              <w:t>20 MHz</w:t>
            </w:r>
          </w:p>
        </w:tc>
        <w:tc>
          <w:tcPr>
            <w:tcW w:w="1599" w:type="dxa"/>
            <w:vAlign w:val="center"/>
          </w:tcPr>
          <w:p w14:paraId="4B4CE0E2" w14:textId="77777777" w:rsidR="000F4C78" w:rsidRPr="000A26CD" w:rsidRDefault="000F4C7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Cs w:val="22"/>
                <w:lang w:eastAsia="en-GB"/>
              </w:rPr>
            </w:pPr>
            <w:r w:rsidRPr="000A26CD">
              <w:rPr>
                <w:rFonts w:cs="Arial"/>
                <w:color w:val="000000"/>
                <w:szCs w:val="22"/>
                <w:lang w:eastAsia="en-GB"/>
              </w:rPr>
              <w:t>dB</w:t>
            </w:r>
          </w:p>
        </w:tc>
        <w:tc>
          <w:tcPr>
            <w:tcW w:w="1697" w:type="dxa"/>
            <w:vAlign w:val="center"/>
          </w:tcPr>
          <w:p w14:paraId="5F5C194A" w14:textId="77777777" w:rsidR="000F4C78" w:rsidRPr="000A26CD" w:rsidRDefault="000F4C7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Cs w:val="22"/>
                <w:lang w:eastAsia="en-GB"/>
              </w:rPr>
            </w:pPr>
            <w:r w:rsidRPr="000A26CD">
              <w:rPr>
                <w:rFonts w:cs="Arial"/>
                <w:szCs w:val="22"/>
                <w:lang w:eastAsia="en-US"/>
              </w:rPr>
              <w:t>93.9</w:t>
            </w:r>
          </w:p>
        </w:tc>
        <w:tc>
          <w:tcPr>
            <w:tcW w:w="1677" w:type="dxa"/>
            <w:vAlign w:val="center"/>
          </w:tcPr>
          <w:p w14:paraId="6B4307E4" w14:textId="77777777" w:rsidR="000F4C78" w:rsidRPr="000A26CD" w:rsidRDefault="000F4C7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Cs w:val="22"/>
                <w:lang w:eastAsia="en-GB"/>
              </w:rPr>
            </w:pPr>
            <w:r w:rsidRPr="000A26CD">
              <w:rPr>
                <w:rFonts w:cs="Arial"/>
                <w:color w:val="000000"/>
                <w:szCs w:val="22"/>
                <w:lang w:eastAsia="en-GB"/>
              </w:rPr>
              <w:t>117.1</w:t>
            </w:r>
          </w:p>
        </w:tc>
        <w:tc>
          <w:tcPr>
            <w:tcW w:w="1623" w:type="dxa"/>
            <w:vAlign w:val="center"/>
          </w:tcPr>
          <w:p w14:paraId="0592B822" w14:textId="77777777" w:rsidR="000F4C78" w:rsidRPr="000A26CD" w:rsidRDefault="000F4C78">
            <w:pPr>
              <w:jc w:val="center"/>
              <w:rPr>
                <w:rFonts w:cs="Arial"/>
                <w:szCs w:val="22"/>
              </w:rPr>
            </w:pPr>
          </w:p>
        </w:tc>
      </w:tr>
      <w:tr w:rsidR="000F4C78" w:rsidRPr="000A26CD" w14:paraId="5D30187A" w14:textId="77777777" w:rsidTr="004111F6">
        <w:tc>
          <w:tcPr>
            <w:tcW w:w="1331" w:type="dxa"/>
            <w:vMerge/>
            <w:vAlign w:val="center"/>
          </w:tcPr>
          <w:p w14:paraId="0E17D5F8" w14:textId="77777777" w:rsidR="000F4C78" w:rsidRPr="000A26CD" w:rsidRDefault="000F4C78">
            <w:pPr>
              <w:jc w:val="center"/>
              <w:rPr>
                <w:rFonts w:cs="Arial"/>
                <w:szCs w:val="22"/>
              </w:rPr>
            </w:pPr>
          </w:p>
        </w:tc>
        <w:tc>
          <w:tcPr>
            <w:tcW w:w="1089" w:type="dxa"/>
            <w:vAlign w:val="center"/>
          </w:tcPr>
          <w:p w14:paraId="43783953"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30 MHz</w:t>
            </w:r>
          </w:p>
        </w:tc>
        <w:tc>
          <w:tcPr>
            <w:tcW w:w="1599" w:type="dxa"/>
            <w:vAlign w:val="center"/>
          </w:tcPr>
          <w:p w14:paraId="763C01C3" w14:textId="77777777" w:rsidR="000F4C78" w:rsidRPr="000A26CD" w:rsidRDefault="000F4C7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Cs w:val="22"/>
                <w:lang w:eastAsia="en-GB"/>
              </w:rPr>
            </w:pPr>
            <w:r w:rsidRPr="000A26CD">
              <w:rPr>
                <w:rFonts w:cs="Arial"/>
                <w:color w:val="000000"/>
                <w:szCs w:val="22"/>
                <w:lang w:eastAsia="en-GB"/>
              </w:rPr>
              <w:t>dB</w:t>
            </w:r>
          </w:p>
        </w:tc>
        <w:tc>
          <w:tcPr>
            <w:tcW w:w="1697" w:type="dxa"/>
            <w:vAlign w:val="center"/>
          </w:tcPr>
          <w:p w14:paraId="771C8328" w14:textId="77777777" w:rsidR="000F4C78" w:rsidRPr="000A26CD" w:rsidRDefault="000F4C7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Cs w:val="22"/>
                <w:lang w:eastAsia="en-GB"/>
              </w:rPr>
            </w:pPr>
            <w:r w:rsidRPr="000A26CD">
              <w:rPr>
                <w:rFonts w:cs="Arial"/>
                <w:szCs w:val="22"/>
                <w:lang w:eastAsia="en-US"/>
              </w:rPr>
              <w:t>106.0</w:t>
            </w:r>
          </w:p>
        </w:tc>
        <w:tc>
          <w:tcPr>
            <w:tcW w:w="1677" w:type="dxa"/>
            <w:vAlign w:val="center"/>
          </w:tcPr>
          <w:p w14:paraId="1BE09656" w14:textId="77777777" w:rsidR="000F4C78" w:rsidRPr="000A26CD" w:rsidRDefault="000F4C7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Cs w:val="22"/>
                <w:lang w:eastAsia="en-GB"/>
              </w:rPr>
            </w:pPr>
            <w:r w:rsidRPr="000A26CD">
              <w:rPr>
                <w:rFonts w:cs="Arial"/>
                <w:color w:val="000000"/>
                <w:szCs w:val="22"/>
                <w:lang w:eastAsia="en-GB"/>
              </w:rPr>
              <w:t>129.5</w:t>
            </w:r>
          </w:p>
        </w:tc>
        <w:tc>
          <w:tcPr>
            <w:tcW w:w="1623" w:type="dxa"/>
            <w:vAlign w:val="center"/>
          </w:tcPr>
          <w:p w14:paraId="11F41E03" w14:textId="77777777" w:rsidR="000F4C78" w:rsidRPr="000A26CD" w:rsidRDefault="000F4C78">
            <w:pPr>
              <w:jc w:val="center"/>
              <w:rPr>
                <w:rFonts w:cs="Arial"/>
                <w:szCs w:val="22"/>
              </w:rPr>
            </w:pPr>
          </w:p>
        </w:tc>
      </w:tr>
      <w:tr w:rsidR="000F4C78" w:rsidRPr="000A26CD" w14:paraId="72FE5B12" w14:textId="77777777" w:rsidTr="004111F6">
        <w:tc>
          <w:tcPr>
            <w:tcW w:w="1331" w:type="dxa"/>
            <w:vMerge/>
            <w:vAlign w:val="center"/>
          </w:tcPr>
          <w:p w14:paraId="1927F3CA" w14:textId="77777777" w:rsidR="000F4C78" w:rsidRPr="000A26CD" w:rsidRDefault="000F4C78">
            <w:pPr>
              <w:jc w:val="center"/>
              <w:rPr>
                <w:rFonts w:cs="Arial"/>
                <w:szCs w:val="22"/>
              </w:rPr>
            </w:pPr>
          </w:p>
        </w:tc>
        <w:tc>
          <w:tcPr>
            <w:tcW w:w="1089" w:type="dxa"/>
            <w:vAlign w:val="center"/>
          </w:tcPr>
          <w:p w14:paraId="2CC03C57" w14:textId="77777777" w:rsidR="000F4C78" w:rsidRPr="000A26CD" w:rsidRDefault="000F4C78">
            <w:pPr>
              <w:tabs>
                <w:tab w:val="left" w:pos="720"/>
                <w:tab w:val="left" w:pos="1134"/>
                <w:tab w:val="left" w:pos="1871"/>
                <w:tab w:val="left" w:pos="2268"/>
              </w:tabs>
              <w:autoSpaceDN w:val="0"/>
              <w:spacing w:after="0"/>
              <w:jc w:val="center"/>
              <w:textAlignment w:val="baseline"/>
              <w:rPr>
                <w:rFonts w:cs="Arial"/>
                <w:color w:val="000000"/>
                <w:szCs w:val="22"/>
                <w:lang w:eastAsia="en-GB"/>
              </w:rPr>
            </w:pPr>
            <w:r w:rsidRPr="000A26CD">
              <w:rPr>
                <w:rFonts w:cs="Arial"/>
                <w:color w:val="000000"/>
                <w:szCs w:val="22"/>
                <w:lang w:eastAsia="en-GB"/>
              </w:rPr>
              <w:t>40 MHz</w:t>
            </w:r>
          </w:p>
        </w:tc>
        <w:tc>
          <w:tcPr>
            <w:tcW w:w="1599" w:type="dxa"/>
            <w:vAlign w:val="center"/>
          </w:tcPr>
          <w:p w14:paraId="65D792AC" w14:textId="77777777" w:rsidR="000F4C78" w:rsidRPr="000A26CD" w:rsidRDefault="000F4C7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Cs w:val="22"/>
                <w:lang w:eastAsia="en-GB"/>
              </w:rPr>
            </w:pPr>
            <w:r w:rsidRPr="000A26CD">
              <w:rPr>
                <w:rFonts w:cs="Arial"/>
                <w:color w:val="000000"/>
                <w:szCs w:val="22"/>
                <w:lang w:eastAsia="en-GB"/>
              </w:rPr>
              <w:t>dB</w:t>
            </w:r>
          </w:p>
        </w:tc>
        <w:tc>
          <w:tcPr>
            <w:tcW w:w="1697" w:type="dxa"/>
            <w:vAlign w:val="center"/>
          </w:tcPr>
          <w:p w14:paraId="1A22ABC0" w14:textId="77777777" w:rsidR="000F4C78" w:rsidRPr="000A26CD" w:rsidRDefault="000F4C7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Cs w:val="22"/>
                <w:lang w:eastAsia="en-GB"/>
              </w:rPr>
            </w:pPr>
            <w:r w:rsidRPr="000A26CD">
              <w:rPr>
                <w:rFonts w:cs="Arial"/>
                <w:szCs w:val="22"/>
                <w:lang w:eastAsia="en-US"/>
              </w:rPr>
              <w:t>114.9</w:t>
            </w:r>
          </w:p>
        </w:tc>
        <w:tc>
          <w:tcPr>
            <w:tcW w:w="1677" w:type="dxa"/>
            <w:vAlign w:val="center"/>
          </w:tcPr>
          <w:p w14:paraId="3F23A15E" w14:textId="77777777" w:rsidR="000F4C78" w:rsidRPr="000A26CD" w:rsidRDefault="000F4C7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Cs w:val="22"/>
                <w:lang w:eastAsia="en-GB"/>
              </w:rPr>
            </w:pPr>
            <w:r w:rsidRPr="000A26CD">
              <w:rPr>
                <w:rFonts w:cs="Arial"/>
                <w:color w:val="000000"/>
                <w:szCs w:val="22"/>
                <w:lang w:eastAsia="en-GB"/>
              </w:rPr>
              <w:t>138.4</w:t>
            </w:r>
          </w:p>
        </w:tc>
        <w:tc>
          <w:tcPr>
            <w:tcW w:w="1623" w:type="dxa"/>
            <w:vAlign w:val="center"/>
          </w:tcPr>
          <w:p w14:paraId="54F26AF7" w14:textId="77777777" w:rsidR="000F4C78" w:rsidRPr="000A26CD" w:rsidRDefault="000F4C78">
            <w:pPr>
              <w:jc w:val="center"/>
              <w:rPr>
                <w:rFonts w:cs="Arial"/>
                <w:szCs w:val="22"/>
              </w:rPr>
            </w:pPr>
          </w:p>
        </w:tc>
      </w:tr>
    </w:tbl>
    <w:p w14:paraId="22F8BD79" w14:textId="77777777" w:rsidR="000C0168" w:rsidRPr="000C0168" w:rsidRDefault="007763DB" w:rsidP="004111F6">
      <w:pPr>
        <w:keepNext/>
        <w:keepLines/>
        <w:tabs>
          <w:tab w:val="left" w:pos="1134"/>
          <w:tab w:val="left" w:pos="1871"/>
          <w:tab w:val="left" w:pos="2268"/>
        </w:tabs>
        <w:overflowPunct w:val="0"/>
        <w:autoSpaceDE w:val="0"/>
        <w:autoSpaceDN w:val="0"/>
        <w:adjustRightInd w:val="0"/>
        <w:jc w:val="center"/>
        <w:textAlignment w:val="baseline"/>
        <w:rPr>
          <w:rFonts w:cs="Arial"/>
          <w:sz w:val="20"/>
          <w:lang w:eastAsia="en-US"/>
        </w:rPr>
      </w:pPr>
      <w:r>
        <w:rPr>
          <w:rFonts w:cs="Arial"/>
          <w:sz w:val="20"/>
          <w:lang w:eastAsia="en-US"/>
        </w:rPr>
        <w:br w:type="textWrapping" w:clear="all"/>
      </w:r>
    </w:p>
    <w:p w14:paraId="3B898F38"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The radar IF selectivity parameters have been added to the above table. A selectivity roll-off of 80 dB per decade from the radar 3 dB bandwidth has been assumed as suggested by Recommendation ITU</w:t>
      </w:r>
      <w:r w:rsidRPr="000C0168">
        <w:rPr>
          <w:rFonts w:cs="Arial"/>
          <w:sz w:val="20"/>
          <w:lang w:eastAsia="en-US"/>
        </w:rPr>
        <w:noBreakHyphen/>
        <w:t xml:space="preserve">R M.1461-1 (end of Section 3.2). Also a </w:t>
      </w:r>
      <w:proofErr w:type="spellStart"/>
      <w:r w:rsidRPr="000C0168">
        <w:rPr>
          <w:rFonts w:cs="Arial"/>
          <w:sz w:val="20"/>
          <w:lang w:eastAsia="en-US"/>
        </w:rPr>
        <w:t>guardband</w:t>
      </w:r>
      <w:proofErr w:type="spellEnd"/>
      <w:r w:rsidRPr="000C0168">
        <w:rPr>
          <w:rFonts w:cs="Arial"/>
          <w:sz w:val="20"/>
          <w:lang w:eastAsia="en-US"/>
        </w:rPr>
        <w:t xml:space="preserve"> of between </w:t>
      </w:r>
      <w:r w:rsidR="008A1A6F" w:rsidRPr="00FD5CB6">
        <w:rPr>
          <w:rFonts w:cs="Arial"/>
          <w:sz w:val="20"/>
          <w:lang w:eastAsia="en-US"/>
        </w:rPr>
        <w:t xml:space="preserve">20 </w:t>
      </w:r>
      <w:r w:rsidRPr="00FD5CB6">
        <w:rPr>
          <w:rFonts w:cs="Arial"/>
          <w:sz w:val="20"/>
          <w:lang w:eastAsia="en-US"/>
        </w:rPr>
        <w:t xml:space="preserve">and </w:t>
      </w:r>
      <w:r w:rsidR="008A1A6F" w:rsidRPr="00FD5CB6">
        <w:rPr>
          <w:rFonts w:cs="Arial"/>
          <w:sz w:val="20"/>
          <w:lang w:eastAsia="en-US"/>
        </w:rPr>
        <w:t>40 </w:t>
      </w:r>
      <w:r w:rsidRPr="00FD5CB6">
        <w:rPr>
          <w:rFonts w:cs="Arial"/>
          <w:sz w:val="20"/>
          <w:lang w:eastAsia="en-US"/>
        </w:rPr>
        <w:t>MHz</w:t>
      </w:r>
      <w:r w:rsidRPr="000C0168">
        <w:rPr>
          <w:rFonts w:cs="Arial"/>
          <w:sz w:val="20"/>
          <w:lang w:eastAsia="en-US"/>
        </w:rPr>
        <w:t xml:space="preserve"> has been assumed between the radar and IMT system channel edges, and an IMT system bandwidth of 10 MHz.</w:t>
      </w:r>
    </w:p>
    <w:p w14:paraId="27481D07"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b/>
          <w:caps/>
          <w:sz w:val="20"/>
          <w:lang w:eastAsia="en-US"/>
        </w:rPr>
      </w:pPr>
      <w:r w:rsidRPr="000C0168">
        <w:rPr>
          <w:rFonts w:cs="Arial"/>
          <w:b/>
          <w:caps/>
          <w:sz w:val="20"/>
          <w:lang w:eastAsia="en-US"/>
        </w:rPr>
        <w:t>Table A2.2</w:t>
      </w:r>
    </w:p>
    <w:p w14:paraId="148E6C8A" w14:textId="77777777" w:rsidR="000C0168" w:rsidRP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Radar ‘Plumbing loss</w:t>
      </w:r>
      <w:r w:rsidR="00C82F9A">
        <w:rPr>
          <w:rFonts w:cs="Arial"/>
          <w:b/>
          <w:sz w:val="20"/>
          <w:lang w:eastAsia="en-US"/>
        </w:rPr>
        <w:t xml:space="preserve"> and associated losses</w:t>
      </w:r>
      <w:r w:rsidRPr="000C0168">
        <w:rPr>
          <w:rFonts w:cs="Arial"/>
          <w:b/>
          <w:sz w:val="20"/>
          <w:lang w:eastAsia="en-US"/>
        </w:rPr>
        <w:t>’</w:t>
      </w:r>
    </w:p>
    <w:p w14:paraId="36E6993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tbl>
      <w:tblPr>
        <w:tblStyle w:val="TableGrid2"/>
        <w:tblW w:w="0" w:type="auto"/>
        <w:tblLook w:val="04A0" w:firstRow="1" w:lastRow="0" w:firstColumn="1" w:lastColumn="0" w:noHBand="0" w:noVBand="1"/>
      </w:tblPr>
      <w:tblGrid>
        <w:gridCol w:w="4619"/>
        <w:gridCol w:w="753"/>
        <w:gridCol w:w="2097"/>
        <w:gridCol w:w="1877"/>
      </w:tblGrid>
      <w:tr w:rsidR="000C0168" w:rsidRPr="000C0168" w14:paraId="1913E2D2" w14:textId="77777777" w:rsidTr="004111F6">
        <w:tc>
          <w:tcPr>
            <w:tcW w:w="4619" w:type="dxa"/>
            <w:shd w:val="clear" w:color="auto" w:fill="BFBFBF" w:themeFill="background1" w:themeFillShade="BF"/>
            <w:vAlign w:val="center"/>
          </w:tcPr>
          <w:p w14:paraId="478FA2F9"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val="fi-FI" w:eastAsia="en-US"/>
              </w:rPr>
            </w:pPr>
            <w:r w:rsidRPr="000C0168">
              <w:rPr>
                <w:sz w:val="20"/>
                <w:lang w:val="fi-FI" w:eastAsia="en-US"/>
              </w:rPr>
              <w:t>Plumbing loss</w:t>
            </w:r>
          </w:p>
        </w:tc>
        <w:tc>
          <w:tcPr>
            <w:tcW w:w="753" w:type="dxa"/>
            <w:shd w:val="clear" w:color="auto" w:fill="BFBFBF" w:themeFill="background1" w:themeFillShade="BF"/>
            <w:vAlign w:val="center"/>
          </w:tcPr>
          <w:p w14:paraId="6C6C10CF"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val="fi-FI" w:eastAsia="en-US"/>
              </w:rPr>
            </w:pPr>
            <w:r w:rsidRPr="000C0168">
              <w:rPr>
                <w:sz w:val="20"/>
                <w:lang w:val="fi-FI" w:eastAsia="en-US"/>
              </w:rPr>
              <w:t>Unit</w:t>
            </w:r>
          </w:p>
        </w:tc>
        <w:tc>
          <w:tcPr>
            <w:tcW w:w="2097" w:type="dxa"/>
            <w:shd w:val="clear" w:color="auto" w:fill="BFBFBF" w:themeFill="background1" w:themeFillShade="BF"/>
            <w:vAlign w:val="center"/>
          </w:tcPr>
          <w:p w14:paraId="08CDB3B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val="fi-FI" w:eastAsia="en-US"/>
              </w:rPr>
            </w:pPr>
            <w:r w:rsidRPr="000C0168">
              <w:rPr>
                <w:sz w:val="20"/>
                <w:lang w:val="fi-FI" w:eastAsia="en-US"/>
              </w:rPr>
              <w:t>Skolnik</w:t>
            </w:r>
          </w:p>
        </w:tc>
        <w:tc>
          <w:tcPr>
            <w:tcW w:w="1877" w:type="dxa"/>
            <w:shd w:val="clear" w:color="auto" w:fill="BFBFBF" w:themeFill="background1" w:themeFillShade="BF"/>
            <w:vAlign w:val="center"/>
          </w:tcPr>
          <w:p w14:paraId="56731C5C" w14:textId="77777777" w:rsidR="000C0168" w:rsidRPr="000C0168" w:rsidRDefault="008A1A6F" w:rsidP="000C0168">
            <w:pPr>
              <w:tabs>
                <w:tab w:val="left" w:pos="1134"/>
                <w:tab w:val="left" w:pos="1871"/>
                <w:tab w:val="left" w:pos="2268"/>
              </w:tabs>
              <w:overflowPunct w:val="0"/>
              <w:autoSpaceDE w:val="0"/>
              <w:autoSpaceDN w:val="0"/>
              <w:adjustRightInd w:val="0"/>
              <w:spacing w:before="120" w:after="0"/>
              <w:jc w:val="center"/>
              <w:textAlignment w:val="baseline"/>
              <w:rPr>
                <w:sz w:val="20"/>
                <w:lang w:val="fi-FI" w:eastAsia="en-US"/>
              </w:rPr>
            </w:pPr>
            <w:r>
              <w:rPr>
                <w:sz w:val="20"/>
                <w:lang w:val="fi-FI" w:eastAsia="en-US"/>
              </w:rPr>
              <w:t xml:space="preserve">Example of </w:t>
            </w:r>
            <w:r w:rsidR="00627AE7">
              <w:rPr>
                <w:sz w:val="20"/>
                <w:lang w:val="fi-FI" w:eastAsia="en-US"/>
              </w:rPr>
              <w:t xml:space="preserve">ideal </w:t>
            </w:r>
            <w:r>
              <w:rPr>
                <w:sz w:val="20"/>
                <w:lang w:val="fi-FI" w:eastAsia="en-US"/>
              </w:rPr>
              <w:t>radar installation</w:t>
            </w:r>
          </w:p>
        </w:tc>
      </w:tr>
      <w:tr w:rsidR="000C0168" w:rsidRPr="000C0168" w14:paraId="53B4409D" w14:textId="77777777" w:rsidTr="004111F6">
        <w:tc>
          <w:tcPr>
            <w:tcW w:w="4619" w:type="dxa"/>
            <w:vAlign w:val="center"/>
          </w:tcPr>
          <w:p w14:paraId="2AF14D42"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US"/>
              </w:rPr>
              <w:t>100ft of RG-113/U Aluminium Wave Guide</w:t>
            </w:r>
          </w:p>
        </w:tc>
        <w:tc>
          <w:tcPr>
            <w:tcW w:w="753" w:type="dxa"/>
            <w:vAlign w:val="center"/>
          </w:tcPr>
          <w:p w14:paraId="062DB4F2"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dB</w:t>
            </w:r>
          </w:p>
        </w:tc>
        <w:tc>
          <w:tcPr>
            <w:tcW w:w="2097" w:type="dxa"/>
            <w:vAlign w:val="center"/>
          </w:tcPr>
          <w:p w14:paraId="228364D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1</w:t>
            </w:r>
          </w:p>
        </w:tc>
        <w:tc>
          <w:tcPr>
            <w:tcW w:w="1877" w:type="dxa"/>
            <w:vAlign w:val="center"/>
          </w:tcPr>
          <w:p w14:paraId="25C00CB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0.5</w:t>
            </w:r>
          </w:p>
        </w:tc>
      </w:tr>
      <w:tr w:rsidR="000C0168" w:rsidRPr="000C0168" w14:paraId="5FA1A4FE" w14:textId="77777777" w:rsidTr="004111F6">
        <w:tc>
          <w:tcPr>
            <w:tcW w:w="4619" w:type="dxa"/>
            <w:vAlign w:val="center"/>
          </w:tcPr>
          <w:p w14:paraId="451F9E1A"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US"/>
              </w:rPr>
              <w:t>Duplexer and Associated Devices</w:t>
            </w:r>
          </w:p>
        </w:tc>
        <w:tc>
          <w:tcPr>
            <w:tcW w:w="753" w:type="dxa"/>
            <w:vAlign w:val="center"/>
          </w:tcPr>
          <w:p w14:paraId="690127D4"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dB</w:t>
            </w:r>
          </w:p>
        </w:tc>
        <w:tc>
          <w:tcPr>
            <w:tcW w:w="2097" w:type="dxa"/>
            <w:vAlign w:val="center"/>
          </w:tcPr>
          <w:p w14:paraId="6C61EECB"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2</w:t>
            </w:r>
          </w:p>
        </w:tc>
        <w:tc>
          <w:tcPr>
            <w:tcW w:w="1877" w:type="dxa"/>
            <w:vAlign w:val="center"/>
          </w:tcPr>
          <w:p w14:paraId="0412C87A"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1.5</w:t>
            </w:r>
          </w:p>
        </w:tc>
      </w:tr>
      <w:tr w:rsidR="000C0168" w:rsidRPr="000C0168" w14:paraId="4156975E" w14:textId="77777777" w:rsidTr="004111F6">
        <w:tc>
          <w:tcPr>
            <w:tcW w:w="4619" w:type="dxa"/>
            <w:vAlign w:val="center"/>
          </w:tcPr>
          <w:p w14:paraId="574398B6"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US"/>
              </w:rPr>
              <w:t>Rotary Joint (in the antenna)</w:t>
            </w:r>
          </w:p>
        </w:tc>
        <w:tc>
          <w:tcPr>
            <w:tcW w:w="753" w:type="dxa"/>
            <w:vAlign w:val="center"/>
          </w:tcPr>
          <w:p w14:paraId="5746624C"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dB</w:t>
            </w:r>
          </w:p>
        </w:tc>
        <w:tc>
          <w:tcPr>
            <w:tcW w:w="2097" w:type="dxa"/>
            <w:vAlign w:val="center"/>
          </w:tcPr>
          <w:p w14:paraId="4235D1D4"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0.8</w:t>
            </w:r>
          </w:p>
        </w:tc>
        <w:tc>
          <w:tcPr>
            <w:tcW w:w="1877" w:type="dxa"/>
            <w:vAlign w:val="center"/>
          </w:tcPr>
          <w:p w14:paraId="25BF9227"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0.</w:t>
            </w:r>
            <w:r w:rsidR="00C82F9A">
              <w:rPr>
                <w:sz w:val="20"/>
                <w:lang w:eastAsia="en-US"/>
              </w:rPr>
              <w:t>3</w:t>
            </w:r>
          </w:p>
        </w:tc>
      </w:tr>
      <w:tr w:rsidR="000C0168" w:rsidRPr="000C0168" w14:paraId="0CBFAD9C" w14:textId="77777777" w:rsidTr="004111F6">
        <w:tc>
          <w:tcPr>
            <w:tcW w:w="4619" w:type="dxa"/>
            <w:vAlign w:val="center"/>
          </w:tcPr>
          <w:p w14:paraId="31F9C9A4"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US"/>
              </w:rPr>
              <w:t>Connectors and bends in the wave guide</w:t>
            </w:r>
          </w:p>
        </w:tc>
        <w:tc>
          <w:tcPr>
            <w:tcW w:w="753" w:type="dxa"/>
            <w:vAlign w:val="center"/>
          </w:tcPr>
          <w:p w14:paraId="56B95FE9"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dB</w:t>
            </w:r>
          </w:p>
        </w:tc>
        <w:tc>
          <w:tcPr>
            <w:tcW w:w="2097" w:type="dxa"/>
            <w:vAlign w:val="center"/>
          </w:tcPr>
          <w:p w14:paraId="20A1447D"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0.3</w:t>
            </w:r>
          </w:p>
        </w:tc>
        <w:tc>
          <w:tcPr>
            <w:tcW w:w="1877" w:type="dxa"/>
            <w:vAlign w:val="center"/>
          </w:tcPr>
          <w:p w14:paraId="65CD36E4" w14:textId="77777777" w:rsidR="000C0168" w:rsidRPr="000C0168" w:rsidRDefault="00B965D5"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Pr>
                <w:sz w:val="20"/>
                <w:lang w:eastAsia="en-US"/>
              </w:rPr>
              <w:t>0.2</w:t>
            </w:r>
          </w:p>
        </w:tc>
      </w:tr>
      <w:tr w:rsidR="000C0168" w:rsidRPr="000C0168" w14:paraId="2BCD0965" w14:textId="77777777" w:rsidTr="004111F6">
        <w:tc>
          <w:tcPr>
            <w:tcW w:w="4619" w:type="dxa"/>
            <w:tcBorders>
              <w:bottom w:val="single" w:sz="4" w:space="0" w:color="auto"/>
            </w:tcBorders>
            <w:vAlign w:val="center"/>
          </w:tcPr>
          <w:p w14:paraId="3073F8EA"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US"/>
              </w:rPr>
              <w:t>Other RF devices in the feed</w:t>
            </w:r>
          </w:p>
        </w:tc>
        <w:tc>
          <w:tcPr>
            <w:tcW w:w="753" w:type="dxa"/>
            <w:tcBorders>
              <w:bottom w:val="single" w:sz="4" w:space="0" w:color="auto"/>
            </w:tcBorders>
            <w:vAlign w:val="center"/>
          </w:tcPr>
          <w:p w14:paraId="6C20E82C"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dB</w:t>
            </w:r>
          </w:p>
        </w:tc>
        <w:tc>
          <w:tcPr>
            <w:tcW w:w="2097" w:type="dxa"/>
            <w:tcBorders>
              <w:bottom w:val="single" w:sz="4" w:space="0" w:color="auto"/>
            </w:tcBorders>
            <w:vAlign w:val="center"/>
          </w:tcPr>
          <w:p w14:paraId="4577BE8B"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0.4</w:t>
            </w:r>
          </w:p>
        </w:tc>
        <w:tc>
          <w:tcPr>
            <w:tcW w:w="1877" w:type="dxa"/>
            <w:tcBorders>
              <w:bottom w:val="single" w:sz="4" w:space="0" w:color="auto"/>
            </w:tcBorders>
            <w:vAlign w:val="center"/>
          </w:tcPr>
          <w:p w14:paraId="1DD5BD54"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0.2</w:t>
            </w:r>
          </w:p>
        </w:tc>
      </w:tr>
      <w:tr w:rsidR="00FE73FF" w:rsidRPr="000C0168" w14:paraId="229F972E" w14:textId="77777777" w:rsidTr="004111F6">
        <w:tc>
          <w:tcPr>
            <w:tcW w:w="4619" w:type="dxa"/>
            <w:tcBorders>
              <w:bottom w:val="double" w:sz="4" w:space="0" w:color="auto"/>
            </w:tcBorders>
            <w:vAlign w:val="center"/>
          </w:tcPr>
          <w:p w14:paraId="73EE4546" w14:textId="77777777" w:rsidR="00FE73FF" w:rsidRPr="000C0168" w:rsidRDefault="00FE73FF"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Pr>
                <w:sz w:val="20"/>
                <w:lang w:eastAsia="en-US"/>
              </w:rPr>
              <w:t xml:space="preserve">HP filter </w:t>
            </w:r>
            <w:r w:rsidR="00C82F9A">
              <w:rPr>
                <w:sz w:val="20"/>
                <w:lang w:eastAsia="en-US"/>
              </w:rPr>
              <w:t>‘</w:t>
            </w:r>
            <w:r>
              <w:rPr>
                <w:sz w:val="20"/>
                <w:lang w:eastAsia="en-US"/>
              </w:rPr>
              <w:t>remediation</w:t>
            </w:r>
            <w:r w:rsidR="00C82F9A">
              <w:rPr>
                <w:sz w:val="20"/>
                <w:lang w:eastAsia="en-US"/>
              </w:rPr>
              <w:t>’</w:t>
            </w:r>
          </w:p>
        </w:tc>
        <w:tc>
          <w:tcPr>
            <w:tcW w:w="753" w:type="dxa"/>
            <w:tcBorders>
              <w:bottom w:val="double" w:sz="4" w:space="0" w:color="auto"/>
            </w:tcBorders>
            <w:vAlign w:val="center"/>
          </w:tcPr>
          <w:p w14:paraId="16E4899D" w14:textId="77777777" w:rsidR="00FE73FF" w:rsidRPr="000C0168" w:rsidRDefault="00FE73FF"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Pr>
                <w:sz w:val="20"/>
                <w:lang w:eastAsia="en-US"/>
              </w:rPr>
              <w:t>dB</w:t>
            </w:r>
          </w:p>
        </w:tc>
        <w:tc>
          <w:tcPr>
            <w:tcW w:w="2097" w:type="dxa"/>
            <w:tcBorders>
              <w:bottom w:val="double" w:sz="4" w:space="0" w:color="auto"/>
            </w:tcBorders>
            <w:vAlign w:val="center"/>
          </w:tcPr>
          <w:p w14:paraId="58801730" w14:textId="77777777" w:rsidR="00FE73FF" w:rsidRPr="000C0168" w:rsidRDefault="00FE73FF"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p>
        </w:tc>
        <w:tc>
          <w:tcPr>
            <w:tcW w:w="1877" w:type="dxa"/>
            <w:tcBorders>
              <w:bottom w:val="double" w:sz="4" w:space="0" w:color="auto"/>
            </w:tcBorders>
            <w:vAlign w:val="center"/>
          </w:tcPr>
          <w:p w14:paraId="45066D65" w14:textId="77777777" w:rsidR="00FE73FF" w:rsidRPr="000C0168" w:rsidRDefault="00FE73FF"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Pr>
                <w:sz w:val="20"/>
                <w:lang w:eastAsia="en-US"/>
              </w:rPr>
              <w:t>0.</w:t>
            </w:r>
            <w:r w:rsidR="00B965D5">
              <w:rPr>
                <w:sz w:val="20"/>
                <w:lang w:eastAsia="en-US"/>
              </w:rPr>
              <w:t>5</w:t>
            </w:r>
          </w:p>
        </w:tc>
      </w:tr>
      <w:tr w:rsidR="00FE73FF" w:rsidRPr="000C0168" w14:paraId="002303DB" w14:textId="77777777" w:rsidTr="004111F6">
        <w:tc>
          <w:tcPr>
            <w:tcW w:w="4619" w:type="dxa"/>
            <w:tcBorders>
              <w:bottom w:val="double" w:sz="4" w:space="0" w:color="auto"/>
            </w:tcBorders>
            <w:vAlign w:val="center"/>
          </w:tcPr>
          <w:p w14:paraId="5F77913B" w14:textId="77777777" w:rsidR="00FE73FF" w:rsidRPr="000C0168" w:rsidRDefault="00FE73FF"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Pr>
                <w:sz w:val="20"/>
                <w:lang w:eastAsia="en-US"/>
              </w:rPr>
              <w:lastRenderedPageBreak/>
              <w:t>LNA mismatch loss</w:t>
            </w:r>
          </w:p>
        </w:tc>
        <w:tc>
          <w:tcPr>
            <w:tcW w:w="753" w:type="dxa"/>
            <w:tcBorders>
              <w:bottom w:val="double" w:sz="4" w:space="0" w:color="auto"/>
            </w:tcBorders>
            <w:vAlign w:val="center"/>
          </w:tcPr>
          <w:p w14:paraId="090B7641" w14:textId="77777777" w:rsidR="00FE73FF" w:rsidRPr="000C0168" w:rsidRDefault="00FE73FF"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p>
        </w:tc>
        <w:tc>
          <w:tcPr>
            <w:tcW w:w="2097" w:type="dxa"/>
            <w:tcBorders>
              <w:bottom w:val="double" w:sz="4" w:space="0" w:color="auto"/>
            </w:tcBorders>
            <w:vAlign w:val="center"/>
          </w:tcPr>
          <w:p w14:paraId="17C44BB8" w14:textId="77777777" w:rsidR="00FE73FF" w:rsidRPr="000C0168" w:rsidRDefault="00FE73FF"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p>
        </w:tc>
        <w:tc>
          <w:tcPr>
            <w:tcW w:w="1877" w:type="dxa"/>
            <w:tcBorders>
              <w:bottom w:val="double" w:sz="4" w:space="0" w:color="auto"/>
            </w:tcBorders>
            <w:vAlign w:val="center"/>
          </w:tcPr>
          <w:p w14:paraId="60999CD8" w14:textId="77777777" w:rsidR="00FE73FF" w:rsidRPr="000C0168" w:rsidRDefault="00C82F9A"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Pr>
                <w:sz w:val="20"/>
                <w:lang w:eastAsia="en-US"/>
              </w:rPr>
              <w:t>0.8</w:t>
            </w:r>
          </w:p>
        </w:tc>
      </w:tr>
      <w:tr w:rsidR="00FE73FF" w:rsidRPr="000C0168" w14:paraId="1F03A8A2" w14:textId="77777777" w:rsidTr="004111F6">
        <w:tc>
          <w:tcPr>
            <w:tcW w:w="4619" w:type="dxa"/>
            <w:tcBorders>
              <w:bottom w:val="double" w:sz="4" w:space="0" w:color="auto"/>
            </w:tcBorders>
            <w:vAlign w:val="center"/>
          </w:tcPr>
          <w:p w14:paraId="5A57A5EC" w14:textId="77777777" w:rsidR="00FE73FF" w:rsidRPr="000C0168" w:rsidRDefault="00C82F9A">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Pr>
                <w:sz w:val="20"/>
                <w:lang w:eastAsia="en-US"/>
              </w:rPr>
              <w:t>Antenna mismatch pointing</w:t>
            </w:r>
            <w:r w:rsidR="00B965D5">
              <w:rPr>
                <w:sz w:val="20"/>
                <w:lang w:eastAsia="en-US"/>
              </w:rPr>
              <w:t xml:space="preserve"> loss,</w:t>
            </w:r>
            <w:r>
              <w:rPr>
                <w:sz w:val="20"/>
                <w:lang w:eastAsia="en-US"/>
              </w:rPr>
              <w:t xml:space="preserve"> not taken into account for interference</w:t>
            </w:r>
          </w:p>
        </w:tc>
        <w:tc>
          <w:tcPr>
            <w:tcW w:w="753" w:type="dxa"/>
            <w:tcBorders>
              <w:bottom w:val="double" w:sz="4" w:space="0" w:color="auto"/>
            </w:tcBorders>
            <w:vAlign w:val="center"/>
          </w:tcPr>
          <w:p w14:paraId="6F8545DF" w14:textId="77777777" w:rsidR="00FE73FF" w:rsidRPr="000C0168" w:rsidRDefault="00FE73FF"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p>
        </w:tc>
        <w:tc>
          <w:tcPr>
            <w:tcW w:w="2097" w:type="dxa"/>
            <w:tcBorders>
              <w:bottom w:val="double" w:sz="4" w:space="0" w:color="auto"/>
            </w:tcBorders>
            <w:vAlign w:val="center"/>
          </w:tcPr>
          <w:p w14:paraId="66D65CE4" w14:textId="77777777" w:rsidR="00FE73FF" w:rsidRPr="000C0168" w:rsidRDefault="00FE73FF"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p>
        </w:tc>
        <w:tc>
          <w:tcPr>
            <w:tcW w:w="1877" w:type="dxa"/>
            <w:tcBorders>
              <w:bottom w:val="double" w:sz="4" w:space="0" w:color="auto"/>
            </w:tcBorders>
            <w:vAlign w:val="center"/>
          </w:tcPr>
          <w:p w14:paraId="48B691C9" w14:textId="77777777" w:rsidR="00FE73FF" w:rsidRPr="000C0168" w:rsidRDefault="00C82F9A"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Pr>
                <w:sz w:val="20"/>
                <w:lang w:eastAsia="en-US"/>
              </w:rPr>
              <w:t>(1.6)</w:t>
            </w:r>
          </w:p>
        </w:tc>
      </w:tr>
      <w:tr w:rsidR="000C0168" w:rsidRPr="000C0168" w14:paraId="4FD9BD37" w14:textId="77777777" w:rsidTr="004111F6">
        <w:tc>
          <w:tcPr>
            <w:tcW w:w="4619" w:type="dxa"/>
            <w:tcBorders>
              <w:top w:val="double" w:sz="4" w:space="0" w:color="auto"/>
              <w:bottom w:val="double" w:sz="4" w:space="0" w:color="auto"/>
            </w:tcBorders>
            <w:vAlign w:val="center"/>
          </w:tcPr>
          <w:p w14:paraId="6A6915CE"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US"/>
              </w:rPr>
              <w:t>Antenna resistive loss</w:t>
            </w:r>
          </w:p>
        </w:tc>
        <w:tc>
          <w:tcPr>
            <w:tcW w:w="753" w:type="dxa"/>
            <w:tcBorders>
              <w:top w:val="double" w:sz="4" w:space="0" w:color="auto"/>
              <w:bottom w:val="double" w:sz="4" w:space="0" w:color="auto"/>
            </w:tcBorders>
            <w:vAlign w:val="center"/>
          </w:tcPr>
          <w:p w14:paraId="5C76809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dB</w:t>
            </w:r>
          </w:p>
        </w:tc>
        <w:tc>
          <w:tcPr>
            <w:tcW w:w="2097" w:type="dxa"/>
            <w:tcBorders>
              <w:top w:val="double" w:sz="4" w:space="0" w:color="auto"/>
              <w:bottom w:val="double" w:sz="4" w:space="0" w:color="auto"/>
            </w:tcBorders>
            <w:vAlign w:val="center"/>
          </w:tcPr>
          <w:p w14:paraId="492EF066"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0.1</w:t>
            </w:r>
          </w:p>
        </w:tc>
        <w:tc>
          <w:tcPr>
            <w:tcW w:w="1877" w:type="dxa"/>
            <w:tcBorders>
              <w:top w:val="double" w:sz="4" w:space="0" w:color="auto"/>
              <w:bottom w:val="double" w:sz="4" w:space="0" w:color="auto"/>
            </w:tcBorders>
            <w:vAlign w:val="center"/>
          </w:tcPr>
          <w:p w14:paraId="28C95BF6"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0.1</w:t>
            </w:r>
          </w:p>
        </w:tc>
      </w:tr>
      <w:tr w:rsidR="00C82F9A" w:rsidRPr="000C0168" w14:paraId="62E46D30" w14:textId="77777777" w:rsidTr="00C82F9A">
        <w:tc>
          <w:tcPr>
            <w:tcW w:w="4619" w:type="dxa"/>
            <w:tcBorders>
              <w:bottom w:val="double" w:sz="4" w:space="0" w:color="auto"/>
            </w:tcBorders>
            <w:vAlign w:val="center"/>
          </w:tcPr>
          <w:p w14:paraId="6F3CC071" w14:textId="77777777" w:rsidR="00C82F9A" w:rsidRPr="000C0168" w:rsidRDefault="00C82F9A" w:rsidP="006D61AE">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US"/>
              </w:rPr>
              <w:t>Total Feeder loss</w:t>
            </w:r>
            <w:r>
              <w:rPr>
                <w:sz w:val="20"/>
                <w:lang w:eastAsia="en-US"/>
              </w:rPr>
              <w:t xml:space="preserve"> (without pointing loss)</w:t>
            </w:r>
          </w:p>
        </w:tc>
        <w:tc>
          <w:tcPr>
            <w:tcW w:w="753" w:type="dxa"/>
            <w:tcBorders>
              <w:bottom w:val="double" w:sz="4" w:space="0" w:color="auto"/>
            </w:tcBorders>
            <w:vAlign w:val="center"/>
          </w:tcPr>
          <w:p w14:paraId="08AFAA9C" w14:textId="77777777" w:rsidR="00C82F9A" w:rsidRPr="000C0168" w:rsidRDefault="00C82F9A" w:rsidP="006D61AE">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dB</w:t>
            </w:r>
          </w:p>
        </w:tc>
        <w:tc>
          <w:tcPr>
            <w:tcW w:w="2097" w:type="dxa"/>
            <w:tcBorders>
              <w:bottom w:val="double" w:sz="4" w:space="0" w:color="auto"/>
            </w:tcBorders>
            <w:vAlign w:val="center"/>
          </w:tcPr>
          <w:p w14:paraId="5630EA61" w14:textId="77777777" w:rsidR="00C82F9A" w:rsidRPr="000C0168" w:rsidRDefault="00C82F9A" w:rsidP="006D61AE">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Pr>
                <w:sz w:val="20"/>
                <w:lang w:eastAsia="en-US"/>
              </w:rPr>
              <w:t>4.6</w:t>
            </w:r>
          </w:p>
        </w:tc>
        <w:tc>
          <w:tcPr>
            <w:tcW w:w="1877" w:type="dxa"/>
            <w:tcBorders>
              <w:bottom w:val="double" w:sz="4" w:space="0" w:color="auto"/>
            </w:tcBorders>
            <w:vAlign w:val="center"/>
          </w:tcPr>
          <w:p w14:paraId="2D9C5E8F" w14:textId="77777777" w:rsidR="00C82F9A" w:rsidRPr="000C0168" w:rsidRDefault="00C82F9A" w:rsidP="006D61AE">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Pr>
                <w:sz w:val="20"/>
                <w:lang w:eastAsia="en-US"/>
              </w:rPr>
              <w:t>4.1</w:t>
            </w:r>
          </w:p>
        </w:tc>
      </w:tr>
    </w:tbl>
    <w:p w14:paraId="703DB116"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09BF935B"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A2.3</w:t>
      </w:r>
    </w:p>
    <w:p w14:paraId="1584AF00" w14:textId="77777777" w:rsidR="000C0168" w:rsidRP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Radar relative antenna gain</w:t>
      </w:r>
    </w:p>
    <w:p w14:paraId="1E3A5B88"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highlight w:val="yellow"/>
          <w:lang w:eastAsia="en-US"/>
        </w:rPr>
      </w:pPr>
    </w:p>
    <w:tbl>
      <w:tblPr>
        <w:tblStyle w:val="TableGrid2"/>
        <w:tblW w:w="0" w:type="auto"/>
        <w:tblLook w:val="04A0" w:firstRow="1" w:lastRow="0" w:firstColumn="1" w:lastColumn="0" w:noHBand="0" w:noVBand="1"/>
      </w:tblPr>
      <w:tblGrid>
        <w:gridCol w:w="2394"/>
        <w:gridCol w:w="2391"/>
        <w:gridCol w:w="2396"/>
        <w:gridCol w:w="2391"/>
      </w:tblGrid>
      <w:tr w:rsidR="000C0168" w:rsidRPr="000C0168" w14:paraId="19EE2FF1" w14:textId="77777777" w:rsidTr="000C0168">
        <w:tc>
          <w:tcPr>
            <w:tcW w:w="9855" w:type="dxa"/>
            <w:gridSpan w:val="4"/>
            <w:shd w:val="clear" w:color="auto" w:fill="BFBFBF" w:themeFill="background1" w:themeFillShade="BF"/>
          </w:tcPr>
          <w:p w14:paraId="3FD643A7"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b/>
                <w:bCs/>
                <w:sz w:val="20"/>
                <w:lang w:eastAsia="en-US"/>
              </w:rPr>
            </w:pPr>
            <w:r w:rsidRPr="000C0168">
              <w:rPr>
                <w:b/>
                <w:bCs/>
                <w:sz w:val="20"/>
                <w:lang w:eastAsia="en-US"/>
              </w:rPr>
              <w:t>Relative radar antenna gain</w:t>
            </w:r>
          </w:p>
        </w:tc>
      </w:tr>
      <w:tr w:rsidR="000C0168" w:rsidRPr="000C0168" w14:paraId="7E3C3CA8" w14:textId="77777777" w:rsidTr="000C0168">
        <w:tc>
          <w:tcPr>
            <w:tcW w:w="4927" w:type="dxa"/>
            <w:gridSpan w:val="2"/>
            <w:shd w:val="clear" w:color="auto" w:fill="D9D9D9" w:themeFill="background1" w:themeFillShade="D9"/>
          </w:tcPr>
          <w:p w14:paraId="61B1F4F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b/>
                <w:bCs/>
                <w:sz w:val="20"/>
                <w:lang w:eastAsia="en-US"/>
              </w:rPr>
              <w:t>Main beam</w:t>
            </w:r>
          </w:p>
        </w:tc>
        <w:tc>
          <w:tcPr>
            <w:tcW w:w="4928" w:type="dxa"/>
            <w:gridSpan w:val="2"/>
            <w:shd w:val="clear" w:color="auto" w:fill="D9D9D9" w:themeFill="background1" w:themeFillShade="D9"/>
          </w:tcPr>
          <w:p w14:paraId="030F54FE"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b/>
                <w:bCs/>
                <w:sz w:val="20"/>
                <w:lang w:eastAsia="en-US"/>
              </w:rPr>
              <w:t>Aux beam</w:t>
            </w:r>
          </w:p>
        </w:tc>
      </w:tr>
      <w:tr w:rsidR="000C0168" w:rsidRPr="000C0168" w14:paraId="210D320E" w14:textId="77777777" w:rsidTr="000C0168">
        <w:tc>
          <w:tcPr>
            <w:tcW w:w="2463" w:type="dxa"/>
            <w:shd w:val="clear" w:color="auto" w:fill="F2F2F2" w:themeFill="background1" w:themeFillShade="F2"/>
          </w:tcPr>
          <w:p w14:paraId="67EFF59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US"/>
              </w:rPr>
              <w:t>Elevation º</w:t>
            </w:r>
          </w:p>
        </w:tc>
        <w:tc>
          <w:tcPr>
            <w:tcW w:w="2464" w:type="dxa"/>
            <w:shd w:val="clear" w:color="auto" w:fill="F2F2F2" w:themeFill="background1" w:themeFillShade="F2"/>
          </w:tcPr>
          <w:p w14:paraId="7BAC81E1"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US"/>
              </w:rPr>
              <w:t>Relative gain dB</w:t>
            </w:r>
          </w:p>
        </w:tc>
        <w:tc>
          <w:tcPr>
            <w:tcW w:w="2464" w:type="dxa"/>
            <w:shd w:val="clear" w:color="auto" w:fill="F2F2F2" w:themeFill="background1" w:themeFillShade="F2"/>
          </w:tcPr>
          <w:p w14:paraId="23FF9C83"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US"/>
              </w:rPr>
              <w:t>Elevation º</w:t>
            </w:r>
          </w:p>
        </w:tc>
        <w:tc>
          <w:tcPr>
            <w:tcW w:w="2464" w:type="dxa"/>
            <w:shd w:val="clear" w:color="auto" w:fill="F2F2F2" w:themeFill="background1" w:themeFillShade="F2"/>
          </w:tcPr>
          <w:p w14:paraId="2024062A"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US"/>
              </w:rPr>
              <w:t>Relative gain dB</w:t>
            </w:r>
          </w:p>
        </w:tc>
      </w:tr>
      <w:tr w:rsidR="000C0168" w:rsidRPr="000C0168" w14:paraId="5B8CFD68" w14:textId="77777777" w:rsidTr="000C0168">
        <w:tc>
          <w:tcPr>
            <w:tcW w:w="2463" w:type="dxa"/>
            <w:vAlign w:val="center"/>
          </w:tcPr>
          <w:p w14:paraId="124610CA"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3</w:t>
            </w:r>
          </w:p>
        </w:tc>
        <w:tc>
          <w:tcPr>
            <w:tcW w:w="2464" w:type="dxa"/>
            <w:vAlign w:val="center"/>
          </w:tcPr>
          <w:p w14:paraId="24FED6B9"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-0.1</w:t>
            </w:r>
          </w:p>
        </w:tc>
        <w:tc>
          <w:tcPr>
            <w:tcW w:w="2464" w:type="dxa"/>
            <w:vAlign w:val="center"/>
          </w:tcPr>
          <w:p w14:paraId="5F8039AB"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3</w:t>
            </w:r>
          </w:p>
        </w:tc>
        <w:tc>
          <w:tcPr>
            <w:tcW w:w="2464" w:type="dxa"/>
            <w:vAlign w:val="center"/>
          </w:tcPr>
          <w:p w14:paraId="55313361"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-5.4</w:t>
            </w:r>
          </w:p>
        </w:tc>
      </w:tr>
      <w:tr w:rsidR="000C0168" w:rsidRPr="000C0168" w14:paraId="3F648720" w14:textId="77777777" w:rsidTr="000C0168">
        <w:tc>
          <w:tcPr>
            <w:tcW w:w="2463" w:type="dxa"/>
            <w:vAlign w:val="center"/>
          </w:tcPr>
          <w:p w14:paraId="4AE27192"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2</w:t>
            </w:r>
          </w:p>
        </w:tc>
        <w:tc>
          <w:tcPr>
            <w:tcW w:w="2464" w:type="dxa"/>
            <w:vAlign w:val="center"/>
          </w:tcPr>
          <w:p w14:paraId="6C2BD25E"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-1</w:t>
            </w:r>
          </w:p>
        </w:tc>
        <w:tc>
          <w:tcPr>
            <w:tcW w:w="2464" w:type="dxa"/>
            <w:vAlign w:val="center"/>
          </w:tcPr>
          <w:p w14:paraId="6832424D"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2</w:t>
            </w:r>
          </w:p>
        </w:tc>
        <w:tc>
          <w:tcPr>
            <w:tcW w:w="2464" w:type="dxa"/>
            <w:vAlign w:val="center"/>
          </w:tcPr>
          <w:p w14:paraId="6B26826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-9.5</w:t>
            </w:r>
          </w:p>
        </w:tc>
      </w:tr>
      <w:tr w:rsidR="000C0168" w:rsidRPr="000C0168" w14:paraId="78AB2BAB" w14:textId="77777777" w:rsidTr="000C0168">
        <w:tc>
          <w:tcPr>
            <w:tcW w:w="2463" w:type="dxa"/>
            <w:vAlign w:val="center"/>
          </w:tcPr>
          <w:p w14:paraId="0EA09FFC"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1</w:t>
            </w:r>
          </w:p>
        </w:tc>
        <w:tc>
          <w:tcPr>
            <w:tcW w:w="2464" w:type="dxa"/>
            <w:vAlign w:val="center"/>
          </w:tcPr>
          <w:p w14:paraId="4326335B"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-2.5</w:t>
            </w:r>
          </w:p>
        </w:tc>
        <w:tc>
          <w:tcPr>
            <w:tcW w:w="2464" w:type="dxa"/>
            <w:vAlign w:val="center"/>
          </w:tcPr>
          <w:p w14:paraId="2B8CF55D"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1</w:t>
            </w:r>
          </w:p>
        </w:tc>
        <w:tc>
          <w:tcPr>
            <w:tcW w:w="2464" w:type="dxa"/>
            <w:vAlign w:val="center"/>
          </w:tcPr>
          <w:p w14:paraId="59ADB951"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-14.3</w:t>
            </w:r>
          </w:p>
        </w:tc>
      </w:tr>
      <w:tr w:rsidR="000C0168" w:rsidRPr="000C0168" w14:paraId="5E6D0EAB" w14:textId="77777777" w:rsidTr="000C0168">
        <w:tc>
          <w:tcPr>
            <w:tcW w:w="2463" w:type="dxa"/>
            <w:vAlign w:val="center"/>
          </w:tcPr>
          <w:p w14:paraId="59B737C1"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0</w:t>
            </w:r>
          </w:p>
        </w:tc>
        <w:tc>
          <w:tcPr>
            <w:tcW w:w="2464" w:type="dxa"/>
            <w:vAlign w:val="center"/>
          </w:tcPr>
          <w:p w14:paraId="64E2D209"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-5.4</w:t>
            </w:r>
          </w:p>
        </w:tc>
        <w:tc>
          <w:tcPr>
            <w:tcW w:w="2464" w:type="dxa"/>
            <w:vAlign w:val="center"/>
          </w:tcPr>
          <w:p w14:paraId="6CA084D3"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0</w:t>
            </w:r>
          </w:p>
        </w:tc>
        <w:tc>
          <w:tcPr>
            <w:tcW w:w="2464" w:type="dxa"/>
            <w:vAlign w:val="center"/>
          </w:tcPr>
          <w:p w14:paraId="65147F8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-17.5</w:t>
            </w:r>
          </w:p>
        </w:tc>
      </w:tr>
      <w:tr w:rsidR="000C0168" w:rsidRPr="000C0168" w14:paraId="4F6AEAB0" w14:textId="77777777" w:rsidTr="000C0168">
        <w:tc>
          <w:tcPr>
            <w:tcW w:w="2463" w:type="dxa"/>
            <w:vAlign w:val="center"/>
          </w:tcPr>
          <w:p w14:paraId="18D8B1E8"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-1</w:t>
            </w:r>
          </w:p>
        </w:tc>
        <w:tc>
          <w:tcPr>
            <w:tcW w:w="2464" w:type="dxa"/>
            <w:vAlign w:val="center"/>
          </w:tcPr>
          <w:p w14:paraId="4C2DC774"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-9.5</w:t>
            </w:r>
          </w:p>
        </w:tc>
        <w:tc>
          <w:tcPr>
            <w:tcW w:w="2464" w:type="dxa"/>
            <w:vAlign w:val="center"/>
          </w:tcPr>
          <w:p w14:paraId="1349937F"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-1</w:t>
            </w:r>
          </w:p>
        </w:tc>
        <w:tc>
          <w:tcPr>
            <w:tcW w:w="2464" w:type="dxa"/>
            <w:vAlign w:val="center"/>
          </w:tcPr>
          <w:p w14:paraId="08AC2743"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-19.8</w:t>
            </w:r>
          </w:p>
        </w:tc>
      </w:tr>
      <w:tr w:rsidR="000C0168" w:rsidRPr="000C0168" w14:paraId="47598327" w14:textId="77777777" w:rsidTr="000C0168">
        <w:tc>
          <w:tcPr>
            <w:tcW w:w="2463" w:type="dxa"/>
            <w:vAlign w:val="center"/>
          </w:tcPr>
          <w:p w14:paraId="53BA485D"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-2</w:t>
            </w:r>
          </w:p>
        </w:tc>
        <w:tc>
          <w:tcPr>
            <w:tcW w:w="2464" w:type="dxa"/>
            <w:vAlign w:val="center"/>
          </w:tcPr>
          <w:p w14:paraId="2C76FD3D"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-14.3</w:t>
            </w:r>
          </w:p>
        </w:tc>
        <w:tc>
          <w:tcPr>
            <w:tcW w:w="2464" w:type="dxa"/>
            <w:vAlign w:val="center"/>
          </w:tcPr>
          <w:p w14:paraId="6BDDE4C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-2</w:t>
            </w:r>
          </w:p>
        </w:tc>
        <w:tc>
          <w:tcPr>
            <w:tcW w:w="2464" w:type="dxa"/>
            <w:vAlign w:val="center"/>
          </w:tcPr>
          <w:p w14:paraId="3A9D808D"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-23.2</w:t>
            </w:r>
          </w:p>
        </w:tc>
      </w:tr>
      <w:tr w:rsidR="000C0168" w:rsidRPr="000C0168" w14:paraId="6196DCB6" w14:textId="77777777" w:rsidTr="000C0168">
        <w:tc>
          <w:tcPr>
            <w:tcW w:w="2463" w:type="dxa"/>
            <w:vAlign w:val="center"/>
          </w:tcPr>
          <w:p w14:paraId="50095884"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-3</w:t>
            </w:r>
          </w:p>
        </w:tc>
        <w:tc>
          <w:tcPr>
            <w:tcW w:w="2464" w:type="dxa"/>
            <w:vAlign w:val="center"/>
          </w:tcPr>
          <w:p w14:paraId="1195A8A2"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-17.5</w:t>
            </w:r>
          </w:p>
        </w:tc>
        <w:tc>
          <w:tcPr>
            <w:tcW w:w="2464" w:type="dxa"/>
            <w:vAlign w:val="center"/>
          </w:tcPr>
          <w:p w14:paraId="3572F8D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-3</w:t>
            </w:r>
          </w:p>
        </w:tc>
        <w:tc>
          <w:tcPr>
            <w:tcW w:w="2464" w:type="dxa"/>
            <w:vAlign w:val="center"/>
          </w:tcPr>
          <w:p w14:paraId="16C0129D"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-25.7</w:t>
            </w:r>
          </w:p>
        </w:tc>
      </w:tr>
      <w:tr w:rsidR="000C0168" w:rsidRPr="000C0168" w14:paraId="1B508111" w14:textId="77777777" w:rsidTr="000C0168">
        <w:tc>
          <w:tcPr>
            <w:tcW w:w="2463" w:type="dxa"/>
            <w:vAlign w:val="center"/>
          </w:tcPr>
          <w:p w14:paraId="739E1D7D"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-4</w:t>
            </w:r>
          </w:p>
        </w:tc>
        <w:tc>
          <w:tcPr>
            <w:tcW w:w="2464" w:type="dxa"/>
            <w:vAlign w:val="center"/>
          </w:tcPr>
          <w:p w14:paraId="13DE296B"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-19.8</w:t>
            </w:r>
          </w:p>
        </w:tc>
        <w:tc>
          <w:tcPr>
            <w:tcW w:w="2464" w:type="dxa"/>
            <w:vAlign w:val="center"/>
          </w:tcPr>
          <w:p w14:paraId="4CE79BA7"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-4</w:t>
            </w:r>
          </w:p>
        </w:tc>
        <w:tc>
          <w:tcPr>
            <w:tcW w:w="2464" w:type="dxa"/>
            <w:vAlign w:val="center"/>
          </w:tcPr>
          <w:p w14:paraId="6C4B2ED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-27</w:t>
            </w:r>
          </w:p>
        </w:tc>
      </w:tr>
      <w:tr w:rsidR="000C0168" w:rsidRPr="000C0168" w14:paraId="4F3461EB" w14:textId="77777777" w:rsidTr="000C0168">
        <w:tc>
          <w:tcPr>
            <w:tcW w:w="2463" w:type="dxa"/>
            <w:vAlign w:val="center"/>
          </w:tcPr>
          <w:p w14:paraId="7A741B0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-5</w:t>
            </w:r>
          </w:p>
        </w:tc>
        <w:tc>
          <w:tcPr>
            <w:tcW w:w="2464" w:type="dxa"/>
            <w:vAlign w:val="center"/>
          </w:tcPr>
          <w:p w14:paraId="533CC72F"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-23.2</w:t>
            </w:r>
          </w:p>
        </w:tc>
        <w:tc>
          <w:tcPr>
            <w:tcW w:w="2464" w:type="dxa"/>
            <w:vAlign w:val="center"/>
          </w:tcPr>
          <w:p w14:paraId="5DB23D66"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-5</w:t>
            </w:r>
          </w:p>
        </w:tc>
        <w:tc>
          <w:tcPr>
            <w:tcW w:w="2464" w:type="dxa"/>
            <w:vAlign w:val="center"/>
          </w:tcPr>
          <w:p w14:paraId="19EA5E67"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-28.1</w:t>
            </w:r>
          </w:p>
        </w:tc>
      </w:tr>
      <w:tr w:rsidR="000C0168" w:rsidRPr="000C0168" w14:paraId="3C5CE7C3" w14:textId="77777777" w:rsidTr="000C0168">
        <w:tc>
          <w:tcPr>
            <w:tcW w:w="2463" w:type="dxa"/>
            <w:vAlign w:val="center"/>
          </w:tcPr>
          <w:p w14:paraId="279D5FAC"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-6</w:t>
            </w:r>
          </w:p>
        </w:tc>
        <w:tc>
          <w:tcPr>
            <w:tcW w:w="2464" w:type="dxa"/>
            <w:vAlign w:val="center"/>
          </w:tcPr>
          <w:p w14:paraId="5B6C0128"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-25.7</w:t>
            </w:r>
          </w:p>
        </w:tc>
        <w:tc>
          <w:tcPr>
            <w:tcW w:w="2464" w:type="dxa"/>
            <w:vAlign w:val="center"/>
          </w:tcPr>
          <w:p w14:paraId="597533CC"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-6</w:t>
            </w:r>
          </w:p>
        </w:tc>
        <w:tc>
          <w:tcPr>
            <w:tcW w:w="2464" w:type="dxa"/>
            <w:vAlign w:val="center"/>
          </w:tcPr>
          <w:p w14:paraId="0050F1E7"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US"/>
              </w:rPr>
              <w:t>-29.1</w:t>
            </w:r>
          </w:p>
        </w:tc>
      </w:tr>
    </w:tbl>
    <w:p w14:paraId="5333EA33"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09AC7DE6"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39668C17"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The technical characteristics of the new U-LNA used in connection with the ‘remediation programme’ to allow for the filter insertion loss in table A2.4 below.</w:t>
      </w:r>
    </w:p>
    <w:p w14:paraId="2E19164A"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b/>
          <w:caps/>
          <w:sz w:val="20"/>
          <w:lang w:eastAsia="en-US"/>
        </w:rPr>
      </w:pPr>
      <w:r w:rsidRPr="000C0168">
        <w:rPr>
          <w:rFonts w:cs="Arial"/>
          <w:b/>
          <w:caps/>
          <w:sz w:val="20"/>
          <w:lang w:eastAsia="en-US"/>
        </w:rPr>
        <w:t>Table A2.4</w:t>
      </w:r>
    </w:p>
    <w:p w14:paraId="1378D6BF" w14:textId="77777777" w:rsidR="000C0168" w:rsidRP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Radar LNA characteristics</w:t>
      </w:r>
    </w:p>
    <w:p w14:paraId="1DD32A44" w14:textId="77777777" w:rsidR="000C0168" w:rsidRPr="000C0168" w:rsidRDefault="000C0168" w:rsidP="000C0168">
      <w:pPr>
        <w:spacing w:after="0"/>
        <w:jc w:val="left"/>
        <w:rPr>
          <w:rFonts w:cs="Arial"/>
          <w:color w:val="000000"/>
          <w:sz w:val="20"/>
          <w:lang w:eastAsia="en-GB"/>
        </w:rPr>
      </w:pPr>
    </w:p>
    <w:tbl>
      <w:tblPr>
        <w:tblStyle w:val="TableGrid2"/>
        <w:tblW w:w="0" w:type="auto"/>
        <w:tblLook w:val="04A0" w:firstRow="1" w:lastRow="0" w:firstColumn="1" w:lastColumn="0" w:noHBand="0" w:noVBand="1"/>
      </w:tblPr>
      <w:tblGrid>
        <w:gridCol w:w="3202"/>
        <w:gridCol w:w="3194"/>
        <w:gridCol w:w="3176"/>
      </w:tblGrid>
      <w:tr w:rsidR="000C0168" w:rsidRPr="000C0168" w14:paraId="6E8B3036" w14:textId="77777777" w:rsidTr="000C0168">
        <w:tc>
          <w:tcPr>
            <w:tcW w:w="3285" w:type="dxa"/>
            <w:shd w:val="clear" w:color="auto" w:fill="BFBFBF" w:themeFill="background1" w:themeFillShade="BF"/>
          </w:tcPr>
          <w:p w14:paraId="4909341E"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b/>
                <w:sz w:val="20"/>
                <w:lang w:eastAsia="en-GB"/>
              </w:rPr>
            </w:pPr>
            <w:r w:rsidRPr="000C0168">
              <w:rPr>
                <w:b/>
                <w:sz w:val="20"/>
                <w:lang w:eastAsia="en-GB"/>
              </w:rPr>
              <w:t>Parameter</w:t>
            </w:r>
          </w:p>
        </w:tc>
        <w:tc>
          <w:tcPr>
            <w:tcW w:w="3285" w:type="dxa"/>
            <w:shd w:val="clear" w:color="auto" w:fill="BFBFBF" w:themeFill="background1" w:themeFillShade="BF"/>
            <w:vAlign w:val="center"/>
          </w:tcPr>
          <w:p w14:paraId="01212C5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b/>
                <w:sz w:val="20"/>
                <w:lang w:eastAsia="en-GB"/>
              </w:rPr>
            </w:pPr>
            <w:r w:rsidRPr="000C0168">
              <w:rPr>
                <w:b/>
                <w:sz w:val="20"/>
                <w:lang w:eastAsia="en-GB"/>
              </w:rPr>
              <w:t>Unit</w:t>
            </w:r>
          </w:p>
        </w:tc>
        <w:tc>
          <w:tcPr>
            <w:tcW w:w="3285" w:type="dxa"/>
            <w:shd w:val="clear" w:color="auto" w:fill="BFBFBF" w:themeFill="background1" w:themeFillShade="BF"/>
            <w:vAlign w:val="center"/>
          </w:tcPr>
          <w:p w14:paraId="70AE6CA7"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b/>
                <w:sz w:val="20"/>
                <w:lang w:eastAsia="en-GB"/>
              </w:rPr>
            </w:pPr>
            <w:r w:rsidRPr="000C0168">
              <w:rPr>
                <w:b/>
                <w:sz w:val="20"/>
                <w:lang w:eastAsia="en-GB"/>
              </w:rPr>
              <w:t>Value</w:t>
            </w:r>
          </w:p>
        </w:tc>
      </w:tr>
      <w:tr w:rsidR="000C0168" w:rsidRPr="000C0168" w14:paraId="130DADF1" w14:textId="77777777" w:rsidTr="000C0168">
        <w:tc>
          <w:tcPr>
            <w:tcW w:w="3285" w:type="dxa"/>
          </w:tcPr>
          <w:p w14:paraId="6CC5826C"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GB"/>
              </w:rPr>
              <w:t xml:space="preserve">Frequency range </w:t>
            </w:r>
          </w:p>
        </w:tc>
        <w:tc>
          <w:tcPr>
            <w:tcW w:w="3285" w:type="dxa"/>
            <w:vAlign w:val="center"/>
          </w:tcPr>
          <w:p w14:paraId="70295E58"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GHz</w:t>
            </w:r>
          </w:p>
        </w:tc>
        <w:tc>
          <w:tcPr>
            <w:tcW w:w="3285" w:type="dxa"/>
            <w:vAlign w:val="center"/>
          </w:tcPr>
          <w:p w14:paraId="7E155292"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2.7 – 3.1</w:t>
            </w:r>
          </w:p>
        </w:tc>
      </w:tr>
      <w:tr w:rsidR="000C0168" w:rsidRPr="000C0168" w14:paraId="770DA7CC" w14:textId="77777777" w:rsidTr="000C0168">
        <w:tc>
          <w:tcPr>
            <w:tcW w:w="3285" w:type="dxa"/>
          </w:tcPr>
          <w:p w14:paraId="0ED6B69E"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GB"/>
              </w:rPr>
              <w:t xml:space="preserve">Gain </w:t>
            </w:r>
          </w:p>
        </w:tc>
        <w:tc>
          <w:tcPr>
            <w:tcW w:w="3285" w:type="dxa"/>
            <w:vAlign w:val="center"/>
          </w:tcPr>
          <w:p w14:paraId="5E288A7D"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dB</w:t>
            </w:r>
          </w:p>
        </w:tc>
        <w:tc>
          <w:tcPr>
            <w:tcW w:w="3285" w:type="dxa"/>
            <w:vAlign w:val="center"/>
          </w:tcPr>
          <w:p w14:paraId="5455B50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35 ±1</w:t>
            </w:r>
          </w:p>
        </w:tc>
      </w:tr>
      <w:tr w:rsidR="000C0168" w:rsidRPr="000C0168" w14:paraId="23142DF4" w14:textId="77777777" w:rsidTr="000C0168">
        <w:tc>
          <w:tcPr>
            <w:tcW w:w="3285" w:type="dxa"/>
          </w:tcPr>
          <w:p w14:paraId="61EB4567"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GB"/>
              </w:rPr>
              <w:t>Gain Flatness</w:t>
            </w:r>
          </w:p>
        </w:tc>
        <w:tc>
          <w:tcPr>
            <w:tcW w:w="3285" w:type="dxa"/>
            <w:vAlign w:val="center"/>
          </w:tcPr>
          <w:p w14:paraId="19D269D8"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dB max</w:t>
            </w:r>
          </w:p>
        </w:tc>
        <w:tc>
          <w:tcPr>
            <w:tcW w:w="3285" w:type="dxa"/>
            <w:vAlign w:val="center"/>
          </w:tcPr>
          <w:p w14:paraId="38334CC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±0.5</w:t>
            </w:r>
          </w:p>
        </w:tc>
      </w:tr>
      <w:tr w:rsidR="000C0168" w:rsidRPr="000C0168" w14:paraId="17D998D2" w14:textId="77777777" w:rsidTr="000C0168">
        <w:tc>
          <w:tcPr>
            <w:tcW w:w="3285" w:type="dxa"/>
          </w:tcPr>
          <w:p w14:paraId="5833B91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GB"/>
              </w:rPr>
              <w:t>Gain variation vs. temperature max</w:t>
            </w:r>
          </w:p>
        </w:tc>
        <w:tc>
          <w:tcPr>
            <w:tcW w:w="3285" w:type="dxa"/>
            <w:vAlign w:val="center"/>
          </w:tcPr>
          <w:p w14:paraId="534F895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dB pp/30Cº</w:t>
            </w:r>
          </w:p>
        </w:tc>
        <w:tc>
          <w:tcPr>
            <w:tcW w:w="3285" w:type="dxa"/>
            <w:vAlign w:val="center"/>
          </w:tcPr>
          <w:p w14:paraId="2D5458A6"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2</w:t>
            </w:r>
          </w:p>
        </w:tc>
      </w:tr>
      <w:tr w:rsidR="000C0168" w:rsidRPr="000C0168" w14:paraId="3E7F472F" w14:textId="77777777" w:rsidTr="000C0168">
        <w:tc>
          <w:tcPr>
            <w:tcW w:w="3285" w:type="dxa"/>
          </w:tcPr>
          <w:p w14:paraId="11C872D4"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GB"/>
              </w:rPr>
              <w:t>Maximum Input Power, CW</w:t>
            </w:r>
          </w:p>
        </w:tc>
        <w:tc>
          <w:tcPr>
            <w:tcW w:w="3285" w:type="dxa"/>
            <w:vAlign w:val="center"/>
          </w:tcPr>
          <w:p w14:paraId="51E9EDE1"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W</w:t>
            </w:r>
          </w:p>
        </w:tc>
        <w:tc>
          <w:tcPr>
            <w:tcW w:w="3285" w:type="dxa"/>
            <w:vAlign w:val="center"/>
          </w:tcPr>
          <w:p w14:paraId="1657B9CA"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2</w:t>
            </w:r>
          </w:p>
        </w:tc>
      </w:tr>
      <w:tr w:rsidR="000C0168" w:rsidRPr="000C0168" w14:paraId="5B789E07" w14:textId="77777777" w:rsidTr="000C0168">
        <w:tc>
          <w:tcPr>
            <w:tcW w:w="3285" w:type="dxa"/>
          </w:tcPr>
          <w:p w14:paraId="33DAB6E2"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GB"/>
              </w:rPr>
              <w:t>Maximum Input Power, spike</w:t>
            </w:r>
          </w:p>
        </w:tc>
        <w:tc>
          <w:tcPr>
            <w:tcW w:w="3285" w:type="dxa"/>
            <w:vAlign w:val="center"/>
          </w:tcPr>
          <w:p w14:paraId="68A6C9A6"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W</w:t>
            </w:r>
          </w:p>
        </w:tc>
        <w:tc>
          <w:tcPr>
            <w:tcW w:w="3285" w:type="dxa"/>
            <w:vAlign w:val="center"/>
          </w:tcPr>
          <w:p w14:paraId="6192E56E"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2</w:t>
            </w:r>
          </w:p>
        </w:tc>
      </w:tr>
      <w:tr w:rsidR="000C0168" w:rsidRPr="000C0168" w14:paraId="4ADBA373" w14:textId="77777777" w:rsidTr="000C0168">
        <w:tc>
          <w:tcPr>
            <w:tcW w:w="3285" w:type="dxa"/>
          </w:tcPr>
          <w:p w14:paraId="3D53500E"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GB"/>
              </w:rPr>
              <w:t xml:space="preserve">Output 3rd order intercept point, </w:t>
            </w:r>
          </w:p>
        </w:tc>
        <w:tc>
          <w:tcPr>
            <w:tcW w:w="3285" w:type="dxa"/>
            <w:vAlign w:val="center"/>
          </w:tcPr>
          <w:p w14:paraId="4032F6F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dBm</w:t>
            </w:r>
          </w:p>
        </w:tc>
        <w:tc>
          <w:tcPr>
            <w:tcW w:w="3285" w:type="dxa"/>
            <w:vAlign w:val="center"/>
          </w:tcPr>
          <w:p w14:paraId="7E38247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22</w:t>
            </w:r>
          </w:p>
        </w:tc>
      </w:tr>
      <w:tr w:rsidR="000C0168" w:rsidRPr="000C0168" w14:paraId="5AA418F4" w14:textId="77777777" w:rsidTr="000C0168">
        <w:tc>
          <w:tcPr>
            <w:tcW w:w="3285" w:type="dxa"/>
          </w:tcPr>
          <w:p w14:paraId="671A51DC"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GB"/>
              </w:rPr>
              <w:t xml:space="preserve">Output power (1 dB compression </w:t>
            </w:r>
            <w:r w:rsidRPr="000C0168">
              <w:rPr>
                <w:sz w:val="20"/>
                <w:lang w:eastAsia="en-GB"/>
              </w:rPr>
              <w:lastRenderedPageBreak/>
              <w:t xml:space="preserve">Point), </w:t>
            </w:r>
          </w:p>
        </w:tc>
        <w:tc>
          <w:tcPr>
            <w:tcW w:w="3285" w:type="dxa"/>
            <w:vAlign w:val="center"/>
          </w:tcPr>
          <w:p w14:paraId="77C35204"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lastRenderedPageBreak/>
              <w:t>dBm</w:t>
            </w:r>
          </w:p>
        </w:tc>
        <w:tc>
          <w:tcPr>
            <w:tcW w:w="3285" w:type="dxa"/>
            <w:vAlign w:val="center"/>
          </w:tcPr>
          <w:p w14:paraId="1B2E4F47"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&gt;18</w:t>
            </w:r>
          </w:p>
        </w:tc>
      </w:tr>
      <w:tr w:rsidR="000C0168" w:rsidRPr="000C0168" w14:paraId="16A7585B" w14:textId="77777777" w:rsidTr="000C0168">
        <w:tc>
          <w:tcPr>
            <w:tcW w:w="3285" w:type="dxa"/>
          </w:tcPr>
          <w:p w14:paraId="645E3163"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GB"/>
              </w:rPr>
              <w:lastRenderedPageBreak/>
              <w:t>Noise Figure, NF max</w:t>
            </w:r>
          </w:p>
        </w:tc>
        <w:tc>
          <w:tcPr>
            <w:tcW w:w="3285" w:type="dxa"/>
            <w:vAlign w:val="center"/>
          </w:tcPr>
          <w:p w14:paraId="0C99A0A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dB</w:t>
            </w:r>
          </w:p>
        </w:tc>
        <w:tc>
          <w:tcPr>
            <w:tcW w:w="3285" w:type="dxa"/>
            <w:vAlign w:val="center"/>
          </w:tcPr>
          <w:p w14:paraId="7CB3BEB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&lt;1</w:t>
            </w:r>
          </w:p>
        </w:tc>
      </w:tr>
      <w:tr w:rsidR="000C0168" w:rsidRPr="000C0168" w14:paraId="6F48B265" w14:textId="77777777" w:rsidTr="000C0168">
        <w:tc>
          <w:tcPr>
            <w:tcW w:w="3285" w:type="dxa"/>
          </w:tcPr>
          <w:p w14:paraId="2CF55C9F"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GB"/>
              </w:rPr>
              <w:t xml:space="preserve">Phase Linearity </w:t>
            </w:r>
          </w:p>
        </w:tc>
        <w:tc>
          <w:tcPr>
            <w:tcW w:w="3285" w:type="dxa"/>
            <w:vAlign w:val="center"/>
          </w:tcPr>
          <w:p w14:paraId="5BEF172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Degree/10 MHz</w:t>
            </w:r>
          </w:p>
        </w:tc>
        <w:tc>
          <w:tcPr>
            <w:tcW w:w="3285" w:type="dxa"/>
            <w:vAlign w:val="center"/>
          </w:tcPr>
          <w:p w14:paraId="7E571EE2"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&lt; ±0.2</w:t>
            </w:r>
          </w:p>
        </w:tc>
      </w:tr>
      <w:tr w:rsidR="000C0168" w:rsidRPr="000C0168" w14:paraId="00954D3B" w14:textId="77777777" w:rsidTr="000C0168">
        <w:tc>
          <w:tcPr>
            <w:tcW w:w="3285" w:type="dxa"/>
          </w:tcPr>
          <w:p w14:paraId="52F0B4EA"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GB"/>
              </w:rPr>
              <w:t xml:space="preserve">Input </w:t>
            </w:r>
          </w:p>
        </w:tc>
        <w:tc>
          <w:tcPr>
            <w:tcW w:w="3285" w:type="dxa"/>
            <w:vAlign w:val="center"/>
          </w:tcPr>
          <w:p w14:paraId="77596852"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VSWR</w:t>
            </w:r>
          </w:p>
        </w:tc>
        <w:tc>
          <w:tcPr>
            <w:tcW w:w="3285" w:type="dxa"/>
            <w:vAlign w:val="center"/>
          </w:tcPr>
          <w:p w14:paraId="3C040089"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&lt; 1.5 : 1</w:t>
            </w:r>
          </w:p>
        </w:tc>
      </w:tr>
      <w:tr w:rsidR="000C0168" w:rsidRPr="000C0168" w14:paraId="4CE77AA5" w14:textId="77777777" w:rsidTr="000C0168">
        <w:tc>
          <w:tcPr>
            <w:tcW w:w="3285" w:type="dxa"/>
          </w:tcPr>
          <w:p w14:paraId="7AC09284"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sz w:val="20"/>
                <w:lang w:eastAsia="en-US"/>
              </w:rPr>
            </w:pPr>
            <w:r w:rsidRPr="000C0168">
              <w:rPr>
                <w:sz w:val="20"/>
                <w:lang w:eastAsia="en-GB"/>
              </w:rPr>
              <w:t xml:space="preserve">Output </w:t>
            </w:r>
          </w:p>
        </w:tc>
        <w:tc>
          <w:tcPr>
            <w:tcW w:w="3285" w:type="dxa"/>
            <w:vAlign w:val="center"/>
          </w:tcPr>
          <w:p w14:paraId="48C1DA19"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VSWR</w:t>
            </w:r>
          </w:p>
        </w:tc>
        <w:tc>
          <w:tcPr>
            <w:tcW w:w="3285" w:type="dxa"/>
            <w:vAlign w:val="center"/>
          </w:tcPr>
          <w:p w14:paraId="4FD8D81C"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sz w:val="20"/>
                <w:lang w:eastAsia="en-US"/>
              </w:rPr>
            </w:pPr>
            <w:r w:rsidRPr="000C0168">
              <w:rPr>
                <w:sz w:val="20"/>
                <w:lang w:eastAsia="en-GB"/>
              </w:rPr>
              <w:t>&lt; 1.5 : 1</w:t>
            </w:r>
          </w:p>
        </w:tc>
      </w:tr>
    </w:tbl>
    <w:p w14:paraId="6758E8ED"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58ECB5E5"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ind w:left="1134"/>
        <w:jc w:val="center"/>
        <w:textAlignment w:val="baseline"/>
        <w:outlineLvl w:val="2"/>
        <w:rPr>
          <w:rFonts w:cs="Arial"/>
          <w:b/>
          <w:sz w:val="20"/>
          <w:lang w:eastAsia="en-US"/>
        </w:rPr>
      </w:pPr>
      <w:r w:rsidRPr="000C0168">
        <w:rPr>
          <w:rFonts w:cs="Arial"/>
          <w:b/>
          <w:sz w:val="20"/>
          <w:lang w:eastAsia="en-US"/>
        </w:rPr>
        <w:t>Figure A1</w:t>
      </w:r>
    </w:p>
    <w:p w14:paraId="0C0AFE51"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ind w:left="1134"/>
        <w:jc w:val="center"/>
        <w:textAlignment w:val="baseline"/>
        <w:outlineLvl w:val="2"/>
        <w:rPr>
          <w:rFonts w:cs="Arial"/>
          <w:b/>
          <w:sz w:val="20"/>
          <w:lang w:eastAsia="en-US"/>
        </w:rPr>
      </w:pPr>
      <w:r w:rsidRPr="000C0168">
        <w:rPr>
          <w:rFonts w:cs="Arial"/>
          <w:b/>
          <w:sz w:val="20"/>
          <w:lang w:eastAsia="en-US"/>
        </w:rPr>
        <w:t>Radar time domain susceptibility ‘side lobes’</w:t>
      </w:r>
    </w:p>
    <w:p w14:paraId="1CCB2106"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37BEB47A"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center"/>
        <w:textAlignment w:val="baseline"/>
        <w:rPr>
          <w:rFonts w:cs="Arial"/>
          <w:sz w:val="20"/>
          <w:lang w:eastAsia="en-US"/>
        </w:rPr>
      </w:pPr>
      <w:r w:rsidRPr="000C0168">
        <w:rPr>
          <w:rFonts w:cs="Arial"/>
          <w:noProof/>
          <w:sz w:val="20"/>
          <w:lang w:val="fr-FR" w:eastAsia="fr-FR"/>
        </w:rPr>
        <w:drawing>
          <wp:inline distT="0" distB="0" distL="0" distR="0" wp14:anchorId="3BA9F7FF" wp14:editId="029BBA2C">
            <wp:extent cx="4572638" cy="3429479"/>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572638" cy="3429479"/>
                    </a:xfrm>
                    <a:prstGeom prst="rect">
                      <a:avLst/>
                    </a:prstGeom>
                  </pic:spPr>
                </pic:pic>
              </a:graphicData>
            </a:graphic>
          </wp:inline>
        </w:drawing>
      </w:r>
    </w:p>
    <w:p w14:paraId="2A1E893C"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ind w:left="1134"/>
        <w:jc w:val="center"/>
        <w:textAlignment w:val="baseline"/>
        <w:outlineLvl w:val="2"/>
        <w:rPr>
          <w:rFonts w:cs="Arial"/>
          <w:b/>
          <w:sz w:val="20"/>
          <w:lang w:eastAsia="en-US"/>
        </w:rPr>
      </w:pPr>
      <w:r w:rsidRPr="000C0168">
        <w:rPr>
          <w:rFonts w:cs="Arial"/>
          <w:b/>
          <w:sz w:val="20"/>
          <w:lang w:eastAsia="en-US"/>
        </w:rPr>
        <w:lastRenderedPageBreak/>
        <w:t>Figure A2</w:t>
      </w:r>
    </w:p>
    <w:p w14:paraId="70837F43"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ind w:left="1134"/>
        <w:jc w:val="center"/>
        <w:textAlignment w:val="baseline"/>
        <w:outlineLvl w:val="2"/>
        <w:rPr>
          <w:rFonts w:cs="Arial"/>
          <w:b/>
          <w:sz w:val="20"/>
          <w:lang w:eastAsia="en-US"/>
        </w:rPr>
      </w:pPr>
      <w:r w:rsidRPr="000C0168">
        <w:rPr>
          <w:rFonts w:cs="Arial"/>
          <w:b/>
          <w:sz w:val="20"/>
          <w:lang w:eastAsia="en-US"/>
        </w:rPr>
        <w:t>Radar time domain susceptibility ‘bore sight’</w:t>
      </w:r>
    </w:p>
    <w:p w14:paraId="7FB61D94"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ind w:left="1134"/>
        <w:textAlignment w:val="baseline"/>
        <w:outlineLvl w:val="2"/>
        <w:rPr>
          <w:rFonts w:cs="Arial"/>
          <w:b/>
          <w:sz w:val="20"/>
          <w:lang w:eastAsia="en-US"/>
        </w:rPr>
      </w:pPr>
      <w:r w:rsidRPr="000C0168">
        <w:rPr>
          <w:rFonts w:cs="Arial"/>
          <w:b/>
          <w:noProof/>
          <w:sz w:val="20"/>
          <w:lang w:val="fr-FR" w:eastAsia="fr-FR"/>
        </w:rPr>
        <w:drawing>
          <wp:inline distT="0" distB="0" distL="0" distR="0" wp14:anchorId="2B41D6DE" wp14:editId="17DCD4ED">
            <wp:extent cx="4572638" cy="3429479"/>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572638" cy="3429479"/>
                    </a:xfrm>
                    <a:prstGeom prst="rect">
                      <a:avLst/>
                    </a:prstGeom>
                  </pic:spPr>
                </pic:pic>
              </a:graphicData>
            </a:graphic>
          </wp:inline>
        </w:drawing>
      </w:r>
    </w:p>
    <w:p w14:paraId="0899BADE"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ind w:left="1134"/>
        <w:jc w:val="left"/>
        <w:textAlignment w:val="baseline"/>
        <w:outlineLvl w:val="2"/>
        <w:rPr>
          <w:rFonts w:cs="Arial"/>
          <w:b/>
          <w:sz w:val="20"/>
          <w:lang w:eastAsia="en-US"/>
        </w:rPr>
      </w:pPr>
    </w:p>
    <w:p w14:paraId="0CA2931E"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2"/>
        <w:rPr>
          <w:rFonts w:cs="Arial"/>
          <w:b/>
          <w:sz w:val="20"/>
          <w:lang w:eastAsia="en-US"/>
        </w:rPr>
      </w:pPr>
      <w:r w:rsidRPr="000C0168">
        <w:rPr>
          <w:rFonts w:cs="Arial"/>
          <w:b/>
          <w:sz w:val="20"/>
          <w:lang w:eastAsia="en-US"/>
        </w:rPr>
        <w:t>A2.1.2</w:t>
      </w:r>
      <w:r w:rsidRPr="000C0168">
        <w:rPr>
          <w:rFonts w:cs="Arial"/>
          <w:b/>
          <w:sz w:val="20"/>
          <w:lang w:eastAsia="en-US"/>
        </w:rPr>
        <w:tab/>
        <w:t>IMT system</w:t>
      </w:r>
    </w:p>
    <w:p w14:paraId="53F2AFC7"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The technical characteristics of the IMT system are described in this section for the base stations (macrocell and microcell) and the UE characteristics.</w:t>
      </w:r>
    </w:p>
    <w:p w14:paraId="204E42E1"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3"/>
        <w:rPr>
          <w:rFonts w:cs="Arial"/>
          <w:b/>
          <w:sz w:val="20"/>
          <w:lang w:eastAsia="en-US"/>
        </w:rPr>
      </w:pPr>
      <w:r w:rsidRPr="000C0168">
        <w:rPr>
          <w:rFonts w:cs="Arial"/>
          <w:b/>
          <w:sz w:val="20"/>
          <w:lang w:eastAsia="en-US"/>
        </w:rPr>
        <w:t>A2.1.2.1</w:t>
      </w:r>
      <w:r w:rsidRPr="000C0168">
        <w:rPr>
          <w:rFonts w:cs="Arial"/>
          <w:b/>
          <w:sz w:val="20"/>
          <w:lang w:eastAsia="en-US"/>
        </w:rPr>
        <w:tab/>
        <w:t>Base station</w:t>
      </w:r>
    </w:p>
    <w:p w14:paraId="7568868E"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The base station characteristics shown in Table A2.5 are based on the suburban macrocell characteristics. A bandwidth of 10 MHz has been used.</w:t>
      </w:r>
    </w:p>
    <w:p w14:paraId="45FEE71A"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b/>
          <w:caps/>
          <w:sz w:val="20"/>
          <w:lang w:eastAsia="en-US"/>
        </w:rPr>
      </w:pPr>
      <w:r w:rsidRPr="000C0168">
        <w:rPr>
          <w:rFonts w:cs="Arial"/>
          <w:b/>
          <w:caps/>
          <w:sz w:val="20"/>
          <w:lang w:eastAsia="en-US"/>
        </w:rPr>
        <w:t>Table A2.5</w:t>
      </w:r>
    </w:p>
    <w:p w14:paraId="5EF4B17A" w14:textId="77777777" w:rsidR="000C0168" w:rsidRP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IMT base station characteristics</w:t>
      </w:r>
    </w:p>
    <w:tbl>
      <w:tblPr>
        <w:tblW w:w="7704" w:type="dxa"/>
        <w:jc w:val="center"/>
        <w:tblLayout w:type="fixed"/>
        <w:tblLook w:val="04A0" w:firstRow="1" w:lastRow="0" w:firstColumn="1" w:lastColumn="0" w:noHBand="0" w:noVBand="1"/>
      </w:tblPr>
      <w:tblGrid>
        <w:gridCol w:w="3061"/>
        <w:gridCol w:w="1492"/>
        <w:gridCol w:w="1166"/>
        <w:gridCol w:w="1985"/>
      </w:tblGrid>
      <w:tr w:rsidR="000C0168" w:rsidRPr="000C0168" w14:paraId="588A5697" w14:textId="77777777" w:rsidTr="000C0168">
        <w:trPr>
          <w:trHeight w:val="330"/>
          <w:tblHeader/>
          <w:jc w:val="center"/>
        </w:trPr>
        <w:tc>
          <w:tcPr>
            <w:tcW w:w="4553" w:type="dxa"/>
            <w:gridSpan w:val="2"/>
            <w:tcBorders>
              <w:top w:val="single" w:sz="2" w:space="0" w:color="auto"/>
              <w:left w:val="single" w:sz="2" w:space="0" w:color="auto"/>
              <w:bottom w:val="single" w:sz="4" w:space="0" w:color="auto"/>
              <w:right w:val="single" w:sz="4" w:space="0" w:color="auto"/>
            </w:tcBorders>
            <w:shd w:val="clear" w:color="auto" w:fill="BFBFBF" w:themeFill="background1" w:themeFillShade="BF"/>
            <w:noWrap/>
            <w:vAlign w:val="bottom"/>
            <w:hideMark/>
          </w:tcPr>
          <w:p w14:paraId="6C4977C6" w14:textId="77777777" w:rsidR="000C0168" w:rsidRPr="000C0168" w:rsidRDefault="000C0168" w:rsidP="000C016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sidRPr="000C0168">
              <w:rPr>
                <w:rFonts w:cs="Arial"/>
                <w:b/>
                <w:sz w:val="20"/>
                <w:lang w:eastAsia="en-GB"/>
              </w:rPr>
              <w:t>Base station</w:t>
            </w:r>
          </w:p>
        </w:tc>
        <w:tc>
          <w:tcPr>
            <w:tcW w:w="1166" w:type="dxa"/>
            <w:tcBorders>
              <w:top w:val="single" w:sz="2" w:space="0" w:color="auto"/>
              <w:left w:val="nil"/>
              <w:bottom w:val="single" w:sz="4" w:space="0" w:color="auto"/>
              <w:right w:val="single" w:sz="4" w:space="0" w:color="auto"/>
            </w:tcBorders>
            <w:shd w:val="clear" w:color="auto" w:fill="BFBFBF" w:themeFill="background1" w:themeFillShade="BF"/>
            <w:noWrap/>
            <w:vAlign w:val="bottom"/>
            <w:hideMark/>
          </w:tcPr>
          <w:p w14:paraId="5984DAB1" w14:textId="77777777" w:rsidR="000C0168" w:rsidRPr="000C0168" w:rsidRDefault="000C0168" w:rsidP="000C016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sidRPr="000C0168">
              <w:rPr>
                <w:rFonts w:cs="Arial"/>
                <w:b/>
                <w:sz w:val="20"/>
                <w:lang w:eastAsia="en-GB"/>
              </w:rPr>
              <w:t>Units</w:t>
            </w:r>
          </w:p>
        </w:tc>
        <w:tc>
          <w:tcPr>
            <w:tcW w:w="1985" w:type="dxa"/>
            <w:tcBorders>
              <w:top w:val="single" w:sz="2" w:space="0" w:color="auto"/>
              <w:left w:val="nil"/>
              <w:bottom w:val="single" w:sz="4" w:space="0" w:color="auto"/>
              <w:right w:val="single" w:sz="2" w:space="0" w:color="auto"/>
            </w:tcBorders>
            <w:shd w:val="clear" w:color="auto" w:fill="BFBFBF" w:themeFill="background1" w:themeFillShade="BF"/>
            <w:noWrap/>
            <w:vAlign w:val="bottom"/>
            <w:hideMark/>
          </w:tcPr>
          <w:p w14:paraId="58C6AA91" w14:textId="77777777" w:rsidR="000C0168" w:rsidRPr="000C0168" w:rsidRDefault="000C0168" w:rsidP="000C016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sidRPr="000C0168">
              <w:rPr>
                <w:rFonts w:cs="Arial"/>
                <w:b/>
                <w:sz w:val="20"/>
                <w:lang w:eastAsia="en-GB"/>
              </w:rPr>
              <w:t>LTE</w:t>
            </w:r>
          </w:p>
        </w:tc>
      </w:tr>
      <w:tr w:rsidR="000C0168" w:rsidRPr="000C0168" w14:paraId="0B34E3D6" w14:textId="77777777" w:rsidTr="000C0168">
        <w:trPr>
          <w:trHeight w:val="315"/>
          <w:jc w:val="center"/>
        </w:trPr>
        <w:tc>
          <w:tcPr>
            <w:tcW w:w="4553" w:type="dxa"/>
            <w:gridSpan w:val="2"/>
            <w:tcBorders>
              <w:top w:val="single" w:sz="4" w:space="0" w:color="auto"/>
              <w:left w:val="single" w:sz="2" w:space="0" w:color="auto"/>
              <w:bottom w:val="single" w:sz="4" w:space="0" w:color="auto"/>
              <w:right w:val="single" w:sz="4" w:space="0" w:color="auto"/>
            </w:tcBorders>
            <w:vAlign w:val="center"/>
            <w:hideMark/>
          </w:tcPr>
          <w:p w14:paraId="4E28B77F"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Downlink frequency</w:t>
            </w:r>
          </w:p>
        </w:tc>
        <w:tc>
          <w:tcPr>
            <w:tcW w:w="1166" w:type="dxa"/>
            <w:tcBorders>
              <w:top w:val="single" w:sz="4" w:space="0" w:color="auto"/>
              <w:left w:val="nil"/>
              <w:bottom w:val="single" w:sz="4" w:space="0" w:color="auto"/>
              <w:right w:val="single" w:sz="4" w:space="0" w:color="auto"/>
            </w:tcBorders>
            <w:vAlign w:val="center"/>
            <w:hideMark/>
          </w:tcPr>
          <w:p w14:paraId="0B145869"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MHz</w:t>
            </w:r>
          </w:p>
        </w:tc>
        <w:tc>
          <w:tcPr>
            <w:tcW w:w="1985" w:type="dxa"/>
            <w:tcBorders>
              <w:top w:val="single" w:sz="4" w:space="0" w:color="auto"/>
              <w:left w:val="nil"/>
              <w:bottom w:val="single" w:sz="4" w:space="0" w:color="auto"/>
              <w:right w:val="single" w:sz="2" w:space="0" w:color="auto"/>
            </w:tcBorders>
            <w:vAlign w:val="center"/>
            <w:hideMark/>
          </w:tcPr>
          <w:p w14:paraId="26905C62"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sz w:val="20"/>
                <w:lang w:eastAsia="en-GB"/>
              </w:rPr>
            </w:pPr>
            <w:r w:rsidRPr="000C0168">
              <w:rPr>
                <w:rFonts w:cs="Arial"/>
                <w:sz w:val="20"/>
                <w:lang w:eastAsia="en-GB"/>
              </w:rPr>
              <w:t xml:space="preserve">2 800 </w:t>
            </w:r>
          </w:p>
        </w:tc>
      </w:tr>
      <w:tr w:rsidR="000C0168" w:rsidRPr="000C0168" w14:paraId="7E4B733C" w14:textId="77777777" w:rsidTr="000C0168">
        <w:trPr>
          <w:trHeight w:val="300"/>
          <w:jc w:val="center"/>
        </w:trPr>
        <w:tc>
          <w:tcPr>
            <w:tcW w:w="4553" w:type="dxa"/>
            <w:gridSpan w:val="2"/>
            <w:tcBorders>
              <w:top w:val="single" w:sz="4" w:space="0" w:color="auto"/>
              <w:left w:val="single" w:sz="2" w:space="0" w:color="auto"/>
              <w:bottom w:val="single" w:sz="4" w:space="0" w:color="auto"/>
              <w:right w:val="single" w:sz="4" w:space="0" w:color="auto"/>
            </w:tcBorders>
            <w:vAlign w:val="center"/>
            <w:hideMark/>
          </w:tcPr>
          <w:p w14:paraId="0715401E"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Bandwidth</w:t>
            </w:r>
          </w:p>
        </w:tc>
        <w:tc>
          <w:tcPr>
            <w:tcW w:w="1166" w:type="dxa"/>
            <w:tcBorders>
              <w:top w:val="nil"/>
              <w:left w:val="nil"/>
              <w:bottom w:val="single" w:sz="4" w:space="0" w:color="auto"/>
              <w:right w:val="single" w:sz="4" w:space="0" w:color="auto"/>
            </w:tcBorders>
            <w:vAlign w:val="center"/>
            <w:hideMark/>
          </w:tcPr>
          <w:p w14:paraId="55497B4A"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MHz</w:t>
            </w:r>
          </w:p>
        </w:tc>
        <w:tc>
          <w:tcPr>
            <w:tcW w:w="1985" w:type="dxa"/>
            <w:tcBorders>
              <w:top w:val="nil"/>
              <w:left w:val="nil"/>
              <w:bottom w:val="single" w:sz="4" w:space="0" w:color="auto"/>
              <w:right w:val="single" w:sz="2" w:space="0" w:color="auto"/>
            </w:tcBorders>
            <w:vAlign w:val="center"/>
            <w:hideMark/>
          </w:tcPr>
          <w:p w14:paraId="7F0BAF27"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10</w:t>
            </w:r>
          </w:p>
        </w:tc>
      </w:tr>
      <w:tr w:rsidR="000C0168" w:rsidRPr="000C0168" w14:paraId="46EC5C1C" w14:textId="77777777" w:rsidTr="000C0168">
        <w:trPr>
          <w:trHeight w:val="300"/>
          <w:jc w:val="center"/>
        </w:trPr>
        <w:tc>
          <w:tcPr>
            <w:tcW w:w="3061" w:type="dxa"/>
            <w:vMerge w:val="restart"/>
            <w:tcBorders>
              <w:top w:val="nil"/>
              <w:left w:val="single" w:sz="2" w:space="0" w:color="auto"/>
              <w:bottom w:val="single" w:sz="4" w:space="0" w:color="000000"/>
              <w:right w:val="single" w:sz="4" w:space="0" w:color="auto"/>
            </w:tcBorders>
            <w:vAlign w:val="center"/>
            <w:hideMark/>
          </w:tcPr>
          <w:p w14:paraId="2F90BF9B"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 xml:space="preserve">Maximum transmitter power  </w:t>
            </w:r>
          </w:p>
        </w:tc>
        <w:tc>
          <w:tcPr>
            <w:tcW w:w="1492" w:type="dxa"/>
            <w:tcBorders>
              <w:top w:val="nil"/>
              <w:left w:val="nil"/>
              <w:bottom w:val="single" w:sz="4" w:space="0" w:color="auto"/>
              <w:right w:val="single" w:sz="4" w:space="0" w:color="auto"/>
            </w:tcBorders>
            <w:vAlign w:val="bottom"/>
            <w:hideMark/>
          </w:tcPr>
          <w:p w14:paraId="5F136C0F"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BW=5 MHz</w:t>
            </w:r>
          </w:p>
        </w:tc>
        <w:tc>
          <w:tcPr>
            <w:tcW w:w="1166" w:type="dxa"/>
            <w:vMerge w:val="restart"/>
            <w:tcBorders>
              <w:top w:val="nil"/>
              <w:left w:val="single" w:sz="4" w:space="0" w:color="auto"/>
              <w:bottom w:val="single" w:sz="4" w:space="0" w:color="000000"/>
              <w:right w:val="single" w:sz="4" w:space="0" w:color="auto"/>
            </w:tcBorders>
            <w:hideMark/>
          </w:tcPr>
          <w:p w14:paraId="0725519F"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dBm</w:t>
            </w:r>
          </w:p>
          <w:p w14:paraId="3DB8EFE4"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br/>
              <w:t>dBm/MHz</w:t>
            </w:r>
          </w:p>
        </w:tc>
        <w:tc>
          <w:tcPr>
            <w:tcW w:w="1985" w:type="dxa"/>
            <w:tcBorders>
              <w:top w:val="nil"/>
              <w:left w:val="nil"/>
              <w:bottom w:val="single" w:sz="4" w:space="0" w:color="auto"/>
              <w:right w:val="single" w:sz="2" w:space="0" w:color="auto"/>
            </w:tcBorders>
            <w:vAlign w:val="bottom"/>
            <w:hideMark/>
          </w:tcPr>
          <w:p w14:paraId="7AD7E154"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43</w:t>
            </w:r>
          </w:p>
        </w:tc>
      </w:tr>
      <w:tr w:rsidR="000C0168" w:rsidRPr="000C0168" w14:paraId="429B8705" w14:textId="77777777" w:rsidTr="000C0168">
        <w:trPr>
          <w:trHeight w:val="300"/>
          <w:jc w:val="center"/>
        </w:trPr>
        <w:tc>
          <w:tcPr>
            <w:tcW w:w="3061" w:type="dxa"/>
            <w:vMerge/>
            <w:tcBorders>
              <w:top w:val="nil"/>
              <w:left w:val="single" w:sz="2" w:space="0" w:color="auto"/>
              <w:bottom w:val="single" w:sz="4" w:space="0" w:color="000000"/>
              <w:right w:val="single" w:sz="4" w:space="0" w:color="auto"/>
            </w:tcBorders>
            <w:vAlign w:val="center"/>
            <w:hideMark/>
          </w:tcPr>
          <w:p w14:paraId="74967D1A" w14:textId="77777777" w:rsidR="000C0168" w:rsidRPr="000C0168" w:rsidRDefault="000C0168" w:rsidP="000C0168">
            <w:pPr>
              <w:spacing w:before="40" w:after="40"/>
              <w:jc w:val="left"/>
              <w:textAlignment w:val="baseline"/>
              <w:rPr>
                <w:rFonts w:cs="Arial"/>
                <w:color w:val="000000"/>
                <w:sz w:val="20"/>
                <w:lang w:eastAsia="en-GB"/>
              </w:rPr>
            </w:pPr>
          </w:p>
        </w:tc>
        <w:tc>
          <w:tcPr>
            <w:tcW w:w="1492" w:type="dxa"/>
            <w:tcBorders>
              <w:top w:val="nil"/>
              <w:left w:val="nil"/>
              <w:bottom w:val="single" w:sz="4" w:space="0" w:color="auto"/>
              <w:right w:val="single" w:sz="4" w:space="0" w:color="auto"/>
            </w:tcBorders>
            <w:vAlign w:val="bottom"/>
            <w:hideMark/>
          </w:tcPr>
          <w:p w14:paraId="4C4A53F8"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BW = 10 MHz</w:t>
            </w:r>
          </w:p>
        </w:tc>
        <w:tc>
          <w:tcPr>
            <w:tcW w:w="1166" w:type="dxa"/>
            <w:vMerge/>
            <w:tcBorders>
              <w:top w:val="nil"/>
              <w:left w:val="single" w:sz="4" w:space="0" w:color="auto"/>
              <w:bottom w:val="single" w:sz="4" w:space="0" w:color="000000"/>
              <w:right w:val="single" w:sz="4" w:space="0" w:color="auto"/>
            </w:tcBorders>
            <w:vAlign w:val="center"/>
            <w:hideMark/>
          </w:tcPr>
          <w:p w14:paraId="5A841EF1" w14:textId="77777777" w:rsidR="000C0168" w:rsidRPr="000C0168" w:rsidRDefault="000C0168" w:rsidP="000C0168">
            <w:pPr>
              <w:spacing w:before="40" w:after="40"/>
              <w:jc w:val="left"/>
              <w:textAlignment w:val="baseline"/>
              <w:rPr>
                <w:rFonts w:cs="Arial"/>
                <w:color w:val="000000"/>
                <w:sz w:val="20"/>
                <w:lang w:eastAsia="en-GB"/>
              </w:rPr>
            </w:pPr>
          </w:p>
        </w:tc>
        <w:tc>
          <w:tcPr>
            <w:tcW w:w="1985" w:type="dxa"/>
            <w:tcBorders>
              <w:top w:val="nil"/>
              <w:left w:val="nil"/>
              <w:bottom w:val="single" w:sz="4" w:space="0" w:color="auto"/>
              <w:right w:val="single" w:sz="2" w:space="0" w:color="auto"/>
            </w:tcBorders>
            <w:vAlign w:val="bottom"/>
            <w:hideMark/>
          </w:tcPr>
          <w:p w14:paraId="19A3F931"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46</w:t>
            </w:r>
          </w:p>
        </w:tc>
      </w:tr>
      <w:tr w:rsidR="000C0168" w:rsidRPr="000C0168" w14:paraId="64BB6050" w14:textId="77777777" w:rsidTr="000C0168">
        <w:trPr>
          <w:trHeight w:val="300"/>
          <w:jc w:val="center"/>
        </w:trPr>
        <w:tc>
          <w:tcPr>
            <w:tcW w:w="3061" w:type="dxa"/>
            <w:vMerge/>
            <w:tcBorders>
              <w:top w:val="nil"/>
              <w:left w:val="single" w:sz="2" w:space="0" w:color="auto"/>
              <w:bottom w:val="single" w:sz="4" w:space="0" w:color="000000"/>
              <w:right w:val="single" w:sz="4" w:space="0" w:color="auto"/>
            </w:tcBorders>
            <w:vAlign w:val="center"/>
            <w:hideMark/>
          </w:tcPr>
          <w:p w14:paraId="6397A9D3" w14:textId="77777777" w:rsidR="000C0168" w:rsidRPr="000C0168" w:rsidRDefault="000C0168" w:rsidP="000C0168">
            <w:pPr>
              <w:spacing w:before="40" w:after="40"/>
              <w:jc w:val="left"/>
              <w:textAlignment w:val="baseline"/>
              <w:rPr>
                <w:rFonts w:cs="Arial"/>
                <w:color w:val="000000"/>
                <w:sz w:val="20"/>
                <w:lang w:eastAsia="en-GB"/>
              </w:rPr>
            </w:pPr>
          </w:p>
        </w:tc>
        <w:tc>
          <w:tcPr>
            <w:tcW w:w="1492" w:type="dxa"/>
            <w:tcBorders>
              <w:top w:val="nil"/>
              <w:left w:val="nil"/>
              <w:bottom w:val="single" w:sz="4" w:space="0" w:color="auto"/>
              <w:right w:val="single" w:sz="4" w:space="0" w:color="auto"/>
            </w:tcBorders>
            <w:vAlign w:val="bottom"/>
            <w:hideMark/>
          </w:tcPr>
          <w:p w14:paraId="4C5AE9C7"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Power density</w:t>
            </w:r>
          </w:p>
        </w:tc>
        <w:tc>
          <w:tcPr>
            <w:tcW w:w="1166" w:type="dxa"/>
            <w:vMerge/>
            <w:tcBorders>
              <w:top w:val="nil"/>
              <w:left w:val="single" w:sz="4" w:space="0" w:color="auto"/>
              <w:bottom w:val="single" w:sz="4" w:space="0" w:color="000000"/>
              <w:right w:val="single" w:sz="4" w:space="0" w:color="auto"/>
            </w:tcBorders>
            <w:vAlign w:val="center"/>
            <w:hideMark/>
          </w:tcPr>
          <w:p w14:paraId="56C7673C" w14:textId="77777777" w:rsidR="000C0168" w:rsidRPr="000C0168" w:rsidRDefault="000C0168" w:rsidP="000C0168">
            <w:pPr>
              <w:spacing w:before="40" w:after="40"/>
              <w:jc w:val="left"/>
              <w:textAlignment w:val="baseline"/>
              <w:rPr>
                <w:rFonts w:cs="Arial"/>
                <w:color w:val="000000"/>
                <w:sz w:val="20"/>
                <w:lang w:eastAsia="en-GB"/>
              </w:rPr>
            </w:pPr>
          </w:p>
        </w:tc>
        <w:tc>
          <w:tcPr>
            <w:tcW w:w="1985" w:type="dxa"/>
            <w:tcBorders>
              <w:top w:val="nil"/>
              <w:left w:val="nil"/>
              <w:bottom w:val="single" w:sz="4" w:space="0" w:color="auto"/>
              <w:right w:val="single" w:sz="2" w:space="0" w:color="auto"/>
            </w:tcBorders>
            <w:vAlign w:val="bottom"/>
            <w:hideMark/>
          </w:tcPr>
          <w:p w14:paraId="3AD050DF"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36</w:t>
            </w:r>
          </w:p>
        </w:tc>
      </w:tr>
      <w:tr w:rsidR="000C0168" w:rsidRPr="000C0168" w14:paraId="7C639782" w14:textId="77777777" w:rsidTr="000C0168">
        <w:trPr>
          <w:trHeight w:val="300"/>
          <w:jc w:val="center"/>
        </w:trPr>
        <w:tc>
          <w:tcPr>
            <w:tcW w:w="3061" w:type="dxa"/>
            <w:tcBorders>
              <w:top w:val="nil"/>
              <w:left w:val="single" w:sz="2" w:space="0" w:color="auto"/>
              <w:bottom w:val="single" w:sz="4" w:space="0" w:color="000000"/>
              <w:right w:val="single" w:sz="4" w:space="0" w:color="auto"/>
            </w:tcBorders>
            <w:vAlign w:val="center"/>
            <w:hideMark/>
          </w:tcPr>
          <w:p w14:paraId="036ACD16"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Spurious emission limits</w:t>
            </w:r>
          </w:p>
        </w:tc>
        <w:tc>
          <w:tcPr>
            <w:tcW w:w="1492" w:type="dxa"/>
            <w:tcBorders>
              <w:top w:val="nil"/>
              <w:left w:val="nil"/>
              <w:bottom w:val="single" w:sz="4" w:space="0" w:color="auto"/>
              <w:right w:val="single" w:sz="4" w:space="0" w:color="auto"/>
            </w:tcBorders>
            <w:vAlign w:val="bottom"/>
            <w:hideMark/>
          </w:tcPr>
          <w:p w14:paraId="334A674F"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limit</w:t>
            </w:r>
          </w:p>
        </w:tc>
        <w:tc>
          <w:tcPr>
            <w:tcW w:w="1166" w:type="dxa"/>
            <w:tcBorders>
              <w:top w:val="nil"/>
              <w:left w:val="single" w:sz="4" w:space="0" w:color="auto"/>
              <w:bottom w:val="single" w:sz="4" w:space="0" w:color="000000"/>
              <w:right w:val="single" w:sz="4" w:space="0" w:color="auto"/>
            </w:tcBorders>
            <w:vAlign w:val="bottom"/>
            <w:hideMark/>
          </w:tcPr>
          <w:p w14:paraId="486A22E2"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dBm/MHz</w:t>
            </w:r>
          </w:p>
        </w:tc>
        <w:tc>
          <w:tcPr>
            <w:tcW w:w="1985" w:type="dxa"/>
            <w:tcBorders>
              <w:top w:val="nil"/>
              <w:left w:val="nil"/>
              <w:bottom w:val="single" w:sz="4" w:space="0" w:color="auto"/>
              <w:right w:val="single" w:sz="2" w:space="0" w:color="auto"/>
            </w:tcBorders>
            <w:vAlign w:val="bottom"/>
            <w:hideMark/>
          </w:tcPr>
          <w:p w14:paraId="2AC90222"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−30</w:t>
            </w:r>
          </w:p>
        </w:tc>
      </w:tr>
      <w:tr w:rsidR="000C0168" w:rsidRPr="000C0168" w14:paraId="35C03BA4" w14:textId="77777777" w:rsidTr="000C0168">
        <w:trPr>
          <w:trHeight w:val="300"/>
          <w:jc w:val="center"/>
        </w:trPr>
        <w:tc>
          <w:tcPr>
            <w:tcW w:w="4553" w:type="dxa"/>
            <w:gridSpan w:val="2"/>
            <w:tcBorders>
              <w:top w:val="single" w:sz="4" w:space="0" w:color="auto"/>
              <w:left w:val="single" w:sz="2" w:space="0" w:color="auto"/>
              <w:bottom w:val="single" w:sz="4" w:space="0" w:color="auto"/>
              <w:right w:val="single" w:sz="4" w:space="0" w:color="auto"/>
            </w:tcBorders>
            <w:vAlign w:val="center"/>
            <w:hideMark/>
          </w:tcPr>
          <w:p w14:paraId="13B8492B"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Max antenna gain (3-sector sites assumed for macro)</w:t>
            </w:r>
          </w:p>
        </w:tc>
        <w:tc>
          <w:tcPr>
            <w:tcW w:w="1166" w:type="dxa"/>
            <w:tcBorders>
              <w:top w:val="nil"/>
              <w:left w:val="nil"/>
              <w:bottom w:val="single" w:sz="4" w:space="0" w:color="auto"/>
              <w:right w:val="single" w:sz="4" w:space="0" w:color="auto"/>
            </w:tcBorders>
            <w:vAlign w:val="center"/>
            <w:hideMark/>
          </w:tcPr>
          <w:p w14:paraId="1FDBC2AD"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dBi</w:t>
            </w:r>
          </w:p>
        </w:tc>
        <w:tc>
          <w:tcPr>
            <w:tcW w:w="1985" w:type="dxa"/>
            <w:tcBorders>
              <w:top w:val="nil"/>
              <w:left w:val="nil"/>
              <w:bottom w:val="single" w:sz="4" w:space="0" w:color="auto"/>
              <w:right w:val="single" w:sz="2" w:space="0" w:color="auto"/>
            </w:tcBorders>
            <w:vAlign w:val="center"/>
            <w:hideMark/>
          </w:tcPr>
          <w:p w14:paraId="4CC82856"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16</w:t>
            </w:r>
          </w:p>
        </w:tc>
      </w:tr>
      <w:tr w:rsidR="000C0168" w:rsidRPr="000C0168" w14:paraId="400E2759" w14:textId="77777777" w:rsidTr="000C0168">
        <w:trPr>
          <w:trHeight w:val="300"/>
          <w:jc w:val="center"/>
        </w:trPr>
        <w:tc>
          <w:tcPr>
            <w:tcW w:w="4553" w:type="dxa"/>
            <w:gridSpan w:val="2"/>
            <w:tcBorders>
              <w:top w:val="single" w:sz="4" w:space="0" w:color="auto"/>
              <w:left w:val="single" w:sz="2" w:space="0" w:color="auto"/>
              <w:bottom w:val="single" w:sz="4" w:space="0" w:color="auto"/>
              <w:right w:val="single" w:sz="4" w:space="0" w:color="auto"/>
            </w:tcBorders>
            <w:vAlign w:val="center"/>
            <w:hideMark/>
          </w:tcPr>
          <w:p w14:paraId="2ABCD899"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Feeder loss</w:t>
            </w:r>
          </w:p>
        </w:tc>
        <w:tc>
          <w:tcPr>
            <w:tcW w:w="1166" w:type="dxa"/>
            <w:tcBorders>
              <w:top w:val="nil"/>
              <w:left w:val="nil"/>
              <w:bottom w:val="single" w:sz="4" w:space="0" w:color="auto"/>
              <w:right w:val="single" w:sz="4" w:space="0" w:color="auto"/>
            </w:tcBorders>
            <w:vAlign w:val="bottom"/>
            <w:hideMark/>
          </w:tcPr>
          <w:p w14:paraId="29CE2D24"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dB</w:t>
            </w:r>
          </w:p>
        </w:tc>
        <w:tc>
          <w:tcPr>
            <w:tcW w:w="1985" w:type="dxa"/>
            <w:tcBorders>
              <w:top w:val="nil"/>
              <w:left w:val="nil"/>
              <w:bottom w:val="single" w:sz="4" w:space="0" w:color="auto"/>
              <w:right w:val="single" w:sz="2" w:space="0" w:color="auto"/>
            </w:tcBorders>
            <w:vAlign w:val="bottom"/>
            <w:hideMark/>
          </w:tcPr>
          <w:p w14:paraId="65A68376"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3</w:t>
            </w:r>
          </w:p>
        </w:tc>
      </w:tr>
      <w:tr w:rsidR="000C0168" w:rsidRPr="000C0168" w14:paraId="07D6B3FB" w14:textId="77777777" w:rsidTr="000C0168">
        <w:trPr>
          <w:trHeight w:val="300"/>
          <w:jc w:val="center"/>
        </w:trPr>
        <w:tc>
          <w:tcPr>
            <w:tcW w:w="4553" w:type="dxa"/>
            <w:gridSpan w:val="2"/>
            <w:tcBorders>
              <w:top w:val="single" w:sz="4" w:space="0" w:color="auto"/>
              <w:left w:val="single" w:sz="2" w:space="0" w:color="auto"/>
              <w:bottom w:val="single" w:sz="4" w:space="0" w:color="auto"/>
              <w:right w:val="single" w:sz="4" w:space="0" w:color="auto"/>
            </w:tcBorders>
            <w:vAlign w:val="center"/>
            <w:hideMark/>
          </w:tcPr>
          <w:p w14:paraId="7A08673B"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 xml:space="preserve">Antenna height </w:t>
            </w:r>
          </w:p>
        </w:tc>
        <w:tc>
          <w:tcPr>
            <w:tcW w:w="1166" w:type="dxa"/>
            <w:tcBorders>
              <w:top w:val="nil"/>
              <w:left w:val="nil"/>
              <w:bottom w:val="single" w:sz="4" w:space="0" w:color="auto"/>
              <w:right w:val="single" w:sz="4" w:space="0" w:color="auto"/>
            </w:tcBorders>
            <w:vAlign w:val="bottom"/>
            <w:hideMark/>
          </w:tcPr>
          <w:p w14:paraId="2F6D43D6"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m</w:t>
            </w:r>
          </w:p>
        </w:tc>
        <w:tc>
          <w:tcPr>
            <w:tcW w:w="1985" w:type="dxa"/>
            <w:tcBorders>
              <w:top w:val="nil"/>
              <w:left w:val="nil"/>
              <w:bottom w:val="single" w:sz="4" w:space="0" w:color="auto"/>
              <w:right w:val="single" w:sz="2" w:space="0" w:color="auto"/>
            </w:tcBorders>
            <w:vAlign w:val="bottom"/>
            <w:hideMark/>
          </w:tcPr>
          <w:p w14:paraId="0DD036E5"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aps/>
                <w:color w:val="000000"/>
                <w:sz w:val="20"/>
                <w:lang w:eastAsia="en-GB"/>
              </w:rPr>
            </w:pPr>
            <w:r w:rsidRPr="000C0168">
              <w:rPr>
                <w:rFonts w:cs="Arial"/>
                <w:color w:val="000000"/>
                <w:sz w:val="20"/>
                <w:lang w:eastAsia="en-GB"/>
              </w:rPr>
              <w:t>25</w:t>
            </w:r>
          </w:p>
        </w:tc>
      </w:tr>
      <w:tr w:rsidR="000C0168" w:rsidRPr="000C0168" w14:paraId="10043F8B" w14:textId="77777777" w:rsidTr="000C0168">
        <w:trPr>
          <w:trHeight w:val="300"/>
          <w:jc w:val="center"/>
        </w:trPr>
        <w:tc>
          <w:tcPr>
            <w:tcW w:w="4553" w:type="dxa"/>
            <w:gridSpan w:val="2"/>
            <w:tcBorders>
              <w:top w:val="single" w:sz="4" w:space="0" w:color="auto"/>
              <w:left w:val="single" w:sz="2" w:space="0" w:color="auto"/>
              <w:bottom w:val="single" w:sz="4" w:space="0" w:color="auto"/>
              <w:right w:val="single" w:sz="4" w:space="0" w:color="auto"/>
            </w:tcBorders>
            <w:vAlign w:val="center"/>
            <w:hideMark/>
          </w:tcPr>
          <w:p w14:paraId="52C34DEB"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Antenna down tilt</w:t>
            </w:r>
          </w:p>
        </w:tc>
        <w:tc>
          <w:tcPr>
            <w:tcW w:w="1166" w:type="dxa"/>
            <w:tcBorders>
              <w:top w:val="nil"/>
              <w:left w:val="nil"/>
              <w:bottom w:val="single" w:sz="4" w:space="0" w:color="auto"/>
              <w:right w:val="single" w:sz="4" w:space="0" w:color="auto"/>
            </w:tcBorders>
            <w:vAlign w:val="bottom"/>
            <w:hideMark/>
          </w:tcPr>
          <w:p w14:paraId="299110E1"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Degrees</w:t>
            </w:r>
          </w:p>
        </w:tc>
        <w:tc>
          <w:tcPr>
            <w:tcW w:w="1985" w:type="dxa"/>
            <w:tcBorders>
              <w:top w:val="nil"/>
              <w:left w:val="nil"/>
              <w:bottom w:val="single" w:sz="4" w:space="0" w:color="auto"/>
              <w:right w:val="single" w:sz="2" w:space="0" w:color="auto"/>
            </w:tcBorders>
            <w:vAlign w:val="bottom"/>
            <w:hideMark/>
          </w:tcPr>
          <w:p w14:paraId="3D415FC8"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6</w:t>
            </w:r>
          </w:p>
        </w:tc>
      </w:tr>
      <w:tr w:rsidR="000C0168" w:rsidRPr="000C0168" w14:paraId="338DB544" w14:textId="77777777" w:rsidTr="000C0168">
        <w:trPr>
          <w:trHeight w:val="300"/>
          <w:jc w:val="center"/>
        </w:trPr>
        <w:tc>
          <w:tcPr>
            <w:tcW w:w="4553" w:type="dxa"/>
            <w:gridSpan w:val="2"/>
            <w:tcBorders>
              <w:top w:val="single" w:sz="4" w:space="0" w:color="auto"/>
              <w:left w:val="single" w:sz="2" w:space="0" w:color="auto"/>
              <w:bottom w:val="single" w:sz="4" w:space="0" w:color="auto"/>
              <w:right w:val="single" w:sz="4" w:space="0" w:color="auto"/>
            </w:tcBorders>
            <w:vAlign w:val="center"/>
            <w:hideMark/>
          </w:tcPr>
          <w:p w14:paraId="0E0680B4"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Antenna type</w:t>
            </w:r>
          </w:p>
        </w:tc>
        <w:tc>
          <w:tcPr>
            <w:tcW w:w="1166" w:type="dxa"/>
            <w:tcBorders>
              <w:top w:val="nil"/>
              <w:left w:val="nil"/>
              <w:bottom w:val="single" w:sz="4" w:space="0" w:color="auto"/>
              <w:right w:val="single" w:sz="4" w:space="0" w:color="auto"/>
            </w:tcBorders>
            <w:vAlign w:val="bottom"/>
            <w:hideMark/>
          </w:tcPr>
          <w:p w14:paraId="2A843EA0"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 </w:t>
            </w:r>
          </w:p>
        </w:tc>
        <w:tc>
          <w:tcPr>
            <w:tcW w:w="1985" w:type="dxa"/>
            <w:tcBorders>
              <w:top w:val="nil"/>
              <w:left w:val="nil"/>
              <w:bottom w:val="single" w:sz="4" w:space="0" w:color="auto"/>
              <w:right w:val="single" w:sz="2" w:space="0" w:color="auto"/>
            </w:tcBorders>
            <w:vAlign w:val="bottom"/>
            <w:hideMark/>
          </w:tcPr>
          <w:p w14:paraId="2E6353AC"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proofErr w:type="spellStart"/>
            <w:r w:rsidRPr="000C0168">
              <w:rPr>
                <w:rFonts w:cs="Arial"/>
                <w:color w:val="000000"/>
                <w:sz w:val="20"/>
                <w:lang w:eastAsia="en-GB"/>
              </w:rPr>
              <w:t>Sectoral</w:t>
            </w:r>
            <w:proofErr w:type="spellEnd"/>
            <w:r w:rsidRPr="000C0168">
              <w:rPr>
                <w:rFonts w:cs="Arial"/>
                <w:color w:val="000000"/>
                <w:sz w:val="20"/>
                <w:lang w:eastAsia="en-GB"/>
              </w:rPr>
              <w:t xml:space="preserve"> (3 sectors)</w:t>
            </w:r>
          </w:p>
        </w:tc>
      </w:tr>
      <w:tr w:rsidR="000C0168" w:rsidRPr="000C0168" w14:paraId="60BBAE88" w14:textId="77777777" w:rsidTr="000C0168">
        <w:trPr>
          <w:trHeight w:val="300"/>
          <w:jc w:val="center"/>
        </w:trPr>
        <w:tc>
          <w:tcPr>
            <w:tcW w:w="4553" w:type="dxa"/>
            <w:gridSpan w:val="2"/>
            <w:tcBorders>
              <w:top w:val="single" w:sz="4" w:space="0" w:color="auto"/>
              <w:left w:val="single" w:sz="2" w:space="0" w:color="auto"/>
              <w:bottom w:val="single" w:sz="4" w:space="0" w:color="auto"/>
              <w:right w:val="single" w:sz="4" w:space="0" w:color="auto"/>
            </w:tcBorders>
            <w:vAlign w:val="center"/>
            <w:hideMark/>
          </w:tcPr>
          <w:p w14:paraId="5E6FCBFD"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Antenna pattern</w:t>
            </w:r>
          </w:p>
        </w:tc>
        <w:tc>
          <w:tcPr>
            <w:tcW w:w="1166" w:type="dxa"/>
            <w:tcBorders>
              <w:top w:val="nil"/>
              <w:left w:val="nil"/>
              <w:bottom w:val="single" w:sz="4" w:space="0" w:color="auto"/>
              <w:right w:val="single" w:sz="4" w:space="0" w:color="auto"/>
            </w:tcBorders>
            <w:vAlign w:val="bottom"/>
            <w:hideMark/>
          </w:tcPr>
          <w:p w14:paraId="01F1A465"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 </w:t>
            </w:r>
          </w:p>
        </w:tc>
        <w:tc>
          <w:tcPr>
            <w:tcW w:w="1985" w:type="dxa"/>
            <w:tcBorders>
              <w:top w:val="nil"/>
              <w:left w:val="nil"/>
              <w:bottom w:val="single" w:sz="4" w:space="0" w:color="auto"/>
              <w:right w:val="single" w:sz="2" w:space="0" w:color="auto"/>
            </w:tcBorders>
            <w:vAlign w:val="bottom"/>
            <w:hideMark/>
          </w:tcPr>
          <w:p w14:paraId="2E3C775B"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Rec. ITU</w:t>
            </w:r>
            <w:r w:rsidRPr="000C0168">
              <w:rPr>
                <w:rFonts w:cs="Arial"/>
                <w:color w:val="000000"/>
                <w:sz w:val="20"/>
                <w:lang w:eastAsia="en-GB"/>
              </w:rPr>
              <w:noBreakHyphen/>
              <w:t>R F.1336-</w:t>
            </w:r>
            <w:r w:rsidRPr="000C0168">
              <w:rPr>
                <w:rFonts w:cs="Arial"/>
                <w:color w:val="000000"/>
                <w:sz w:val="20"/>
                <w:lang w:eastAsia="en-GB"/>
              </w:rPr>
              <w:lastRenderedPageBreak/>
              <w:t>3</w:t>
            </w:r>
          </w:p>
        </w:tc>
      </w:tr>
      <w:tr w:rsidR="000C0168" w:rsidRPr="000C0168" w14:paraId="584E0098" w14:textId="77777777" w:rsidTr="000C0168">
        <w:trPr>
          <w:trHeight w:val="300"/>
          <w:jc w:val="center"/>
        </w:trPr>
        <w:tc>
          <w:tcPr>
            <w:tcW w:w="4553" w:type="dxa"/>
            <w:gridSpan w:val="2"/>
            <w:tcBorders>
              <w:top w:val="single" w:sz="4" w:space="0" w:color="auto"/>
              <w:left w:val="single" w:sz="2" w:space="0" w:color="auto"/>
              <w:bottom w:val="single" w:sz="4" w:space="0" w:color="auto"/>
              <w:right w:val="single" w:sz="4" w:space="0" w:color="auto"/>
            </w:tcBorders>
            <w:vAlign w:val="center"/>
            <w:hideMark/>
          </w:tcPr>
          <w:p w14:paraId="1B238B66"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lastRenderedPageBreak/>
              <w:t xml:space="preserve">Polarization </w:t>
            </w:r>
          </w:p>
        </w:tc>
        <w:tc>
          <w:tcPr>
            <w:tcW w:w="1166" w:type="dxa"/>
            <w:tcBorders>
              <w:top w:val="nil"/>
              <w:left w:val="nil"/>
              <w:bottom w:val="single" w:sz="4" w:space="0" w:color="auto"/>
              <w:right w:val="single" w:sz="4" w:space="0" w:color="auto"/>
            </w:tcBorders>
            <w:vAlign w:val="bottom"/>
            <w:hideMark/>
          </w:tcPr>
          <w:p w14:paraId="3DA7826D"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 </w:t>
            </w:r>
          </w:p>
        </w:tc>
        <w:tc>
          <w:tcPr>
            <w:tcW w:w="1985" w:type="dxa"/>
            <w:tcBorders>
              <w:top w:val="nil"/>
              <w:left w:val="nil"/>
              <w:bottom w:val="single" w:sz="4" w:space="0" w:color="auto"/>
              <w:right w:val="single" w:sz="2" w:space="0" w:color="auto"/>
            </w:tcBorders>
            <w:vAlign w:val="bottom"/>
            <w:hideMark/>
          </w:tcPr>
          <w:p w14:paraId="5E43562E"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±45° cross-polarized</w:t>
            </w:r>
          </w:p>
        </w:tc>
      </w:tr>
      <w:tr w:rsidR="000C0168" w:rsidRPr="000C0168" w14:paraId="0EA9A6BD" w14:textId="77777777" w:rsidTr="000C0168">
        <w:trPr>
          <w:trHeight w:val="300"/>
          <w:jc w:val="center"/>
        </w:trPr>
        <w:tc>
          <w:tcPr>
            <w:tcW w:w="4553" w:type="dxa"/>
            <w:gridSpan w:val="2"/>
            <w:tcBorders>
              <w:top w:val="single" w:sz="4" w:space="0" w:color="auto"/>
              <w:left w:val="single" w:sz="2" w:space="0" w:color="auto"/>
              <w:bottom w:val="single" w:sz="4" w:space="0" w:color="auto"/>
              <w:right w:val="single" w:sz="4" w:space="0" w:color="auto"/>
            </w:tcBorders>
            <w:vAlign w:val="center"/>
            <w:hideMark/>
          </w:tcPr>
          <w:p w14:paraId="4379B7E9"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 xml:space="preserve">3 dB antenna aperture in elevation </w:t>
            </w:r>
          </w:p>
        </w:tc>
        <w:tc>
          <w:tcPr>
            <w:tcW w:w="1166" w:type="dxa"/>
            <w:tcBorders>
              <w:top w:val="nil"/>
              <w:left w:val="nil"/>
              <w:bottom w:val="single" w:sz="4" w:space="0" w:color="auto"/>
              <w:right w:val="single" w:sz="4" w:space="0" w:color="auto"/>
            </w:tcBorders>
            <w:vAlign w:val="bottom"/>
            <w:hideMark/>
          </w:tcPr>
          <w:p w14:paraId="2F9146AE"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Degrees</w:t>
            </w:r>
          </w:p>
        </w:tc>
        <w:tc>
          <w:tcPr>
            <w:tcW w:w="1985" w:type="dxa"/>
            <w:tcBorders>
              <w:top w:val="nil"/>
              <w:left w:val="nil"/>
              <w:bottom w:val="single" w:sz="4" w:space="0" w:color="auto"/>
              <w:right w:val="single" w:sz="2" w:space="0" w:color="auto"/>
            </w:tcBorders>
            <w:vAlign w:val="bottom"/>
            <w:hideMark/>
          </w:tcPr>
          <w:p w14:paraId="73513D4D"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12</w:t>
            </w:r>
          </w:p>
        </w:tc>
      </w:tr>
      <w:tr w:rsidR="000C0168" w:rsidRPr="000C0168" w14:paraId="4B175A63" w14:textId="77777777" w:rsidTr="000C0168">
        <w:trPr>
          <w:trHeight w:val="300"/>
          <w:jc w:val="center"/>
        </w:trPr>
        <w:tc>
          <w:tcPr>
            <w:tcW w:w="4553" w:type="dxa"/>
            <w:gridSpan w:val="2"/>
            <w:tcBorders>
              <w:top w:val="single" w:sz="4" w:space="0" w:color="auto"/>
              <w:left w:val="single" w:sz="2" w:space="0" w:color="auto"/>
              <w:bottom w:val="single" w:sz="4" w:space="0" w:color="auto"/>
              <w:right w:val="single" w:sz="4" w:space="0" w:color="auto"/>
            </w:tcBorders>
            <w:vAlign w:val="center"/>
            <w:hideMark/>
          </w:tcPr>
          <w:p w14:paraId="1D6E6C91"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 xml:space="preserve">3 dB antenna aperture in azimuth </w:t>
            </w:r>
          </w:p>
        </w:tc>
        <w:tc>
          <w:tcPr>
            <w:tcW w:w="1166" w:type="dxa"/>
            <w:tcBorders>
              <w:top w:val="nil"/>
              <w:left w:val="nil"/>
              <w:bottom w:val="single" w:sz="4" w:space="0" w:color="auto"/>
              <w:right w:val="single" w:sz="4" w:space="0" w:color="auto"/>
            </w:tcBorders>
            <w:vAlign w:val="bottom"/>
            <w:hideMark/>
          </w:tcPr>
          <w:p w14:paraId="3047AA3A"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Degrees</w:t>
            </w:r>
          </w:p>
        </w:tc>
        <w:tc>
          <w:tcPr>
            <w:tcW w:w="1985" w:type="dxa"/>
            <w:tcBorders>
              <w:top w:val="nil"/>
              <w:left w:val="nil"/>
              <w:bottom w:val="single" w:sz="4" w:space="0" w:color="auto"/>
              <w:right w:val="single" w:sz="2" w:space="0" w:color="auto"/>
            </w:tcBorders>
            <w:vAlign w:val="bottom"/>
            <w:hideMark/>
          </w:tcPr>
          <w:p w14:paraId="485A4BB6"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65</w:t>
            </w:r>
          </w:p>
        </w:tc>
      </w:tr>
      <w:tr w:rsidR="000C0168" w:rsidRPr="000C0168" w14:paraId="126A1636" w14:textId="77777777" w:rsidTr="000C0168">
        <w:trPr>
          <w:trHeight w:val="300"/>
          <w:jc w:val="center"/>
        </w:trPr>
        <w:tc>
          <w:tcPr>
            <w:tcW w:w="4553" w:type="dxa"/>
            <w:gridSpan w:val="2"/>
            <w:tcBorders>
              <w:top w:val="single" w:sz="4" w:space="0" w:color="auto"/>
              <w:left w:val="single" w:sz="2" w:space="0" w:color="auto"/>
              <w:bottom w:val="single" w:sz="4" w:space="0" w:color="auto"/>
              <w:right w:val="single" w:sz="4" w:space="0" w:color="auto"/>
            </w:tcBorders>
            <w:vAlign w:val="center"/>
            <w:hideMark/>
          </w:tcPr>
          <w:p w14:paraId="59F35690"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Receiver noise figure (worst case)</w:t>
            </w:r>
          </w:p>
        </w:tc>
        <w:tc>
          <w:tcPr>
            <w:tcW w:w="1166" w:type="dxa"/>
            <w:tcBorders>
              <w:top w:val="nil"/>
              <w:left w:val="nil"/>
              <w:bottom w:val="single" w:sz="4" w:space="0" w:color="auto"/>
              <w:right w:val="single" w:sz="4" w:space="0" w:color="auto"/>
            </w:tcBorders>
            <w:vAlign w:val="bottom"/>
            <w:hideMark/>
          </w:tcPr>
          <w:p w14:paraId="674CC0E8"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dB</w:t>
            </w:r>
          </w:p>
        </w:tc>
        <w:tc>
          <w:tcPr>
            <w:tcW w:w="1985" w:type="dxa"/>
            <w:tcBorders>
              <w:top w:val="nil"/>
              <w:left w:val="nil"/>
              <w:bottom w:val="single" w:sz="4" w:space="0" w:color="auto"/>
              <w:right w:val="single" w:sz="2" w:space="0" w:color="auto"/>
            </w:tcBorders>
            <w:vAlign w:val="bottom"/>
            <w:hideMark/>
          </w:tcPr>
          <w:p w14:paraId="06916205"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5</w:t>
            </w:r>
          </w:p>
        </w:tc>
      </w:tr>
      <w:tr w:rsidR="000C0168" w:rsidRPr="000C0168" w14:paraId="05363A8A" w14:textId="77777777" w:rsidTr="000C0168">
        <w:trPr>
          <w:trHeight w:val="300"/>
          <w:jc w:val="center"/>
        </w:trPr>
        <w:tc>
          <w:tcPr>
            <w:tcW w:w="3061" w:type="dxa"/>
            <w:vMerge w:val="restart"/>
            <w:tcBorders>
              <w:top w:val="nil"/>
              <w:left w:val="single" w:sz="2" w:space="0" w:color="auto"/>
              <w:bottom w:val="single" w:sz="4" w:space="0" w:color="auto"/>
              <w:right w:val="single" w:sz="4" w:space="0" w:color="auto"/>
            </w:tcBorders>
            <w:vAlign w:val="center"/>
            <w:hideMark/>
          </w:tcPr>
          <w:p w14:paraId="0AE2D888" w14:textId="77777777" w:rsidR="000C0168" w:rsidRPr="000C0168" w:rsidRDefault="000C0168" w:rsidP="000C0168">
            <w:pPr>
              <w:keepNext/>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Receiver thermal noise level</w:t>
            </w:r>
          </w:p>
        </w:tc>
        <w:tc>
          <w:tcPr>
            <w:tcW w:w="1492" w:type="dxa"/>
            <w:tcBorders>
              <w:top w:val="nil"/>
              <w:left w:val="nil"/>
              <w:bottom w:val="single" w:sz="4" w:space="0" w:color="auto"/>
              <w:right w:val="single" w:sz="4" w:space="0" w:color="auto"/>
            </w:tcBorders>
            <w:vAlign w:val="center"/>
            <w:hideMark/>
          </w:tcPr>
          <w:p w14:paraId="3B9994C0" w14:textId="77777777" w:rsidR="000C0168" w:rsidRPr="000C0168" w:rsidRDefault="000C0168" w:rsidP="000C0168">
            <w:pPr>
              <w:keepNext/>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BW = 5 MHz</w:t>
            </w:r>
          </w:p>
        </w:tc>
        <w:tc>
          <w:tcPr>
            <w:tcW w:w="1166" w:type="dxa"/>
            <w:vMerge w:val="restart"/>
            <w:tcBorders>
              <w:top w:val="nil"/>
              <w:left w:val="single" w:sz="4" w:space="0" w:color="auto"/>
              <w:bottom w:val="single" w:sz="4" w:space="0" w:color="000000"/>
              <w:right w:val="single" w:sz="4" w:space="0" w:color="auto"/>
            </w:tcBorders>
          </w:tcPr>
          <w:p w14:paraId="0DEC5E33" w14:textId="77777777" w:rsidR="000C0168" w:rsidRPr="000C0168" w:rsidRDefault="000C0168" w:rsidP="000C0168">
            <w:pPr>
              <w:keepNext/>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dBm</w:t>
            </w:r>
          </w:p>
          <w:p w14:paraId="3FE672D7" w14:textId="77777777" w:rsidR="000C0168" w:rsidRPr="000C0168" w:rsidRDefault="000C0168" w:rsidP="000C0168">
            <w:pPr>
              <w:keepNext/>
              <w:tabs>
                <w:tab w:val="left" w:pos="720"/>
                <w:tab w:val="left" w:pos="1134"/>
                <w:tab w:val="left" w:pos="1871"/>
                <w:tab w:val="left" w:pos="2268"/>
              </w:tabs>
              <w:autoSpaceDN w:val="0"/>
              <w:spacing w:before="40" w:after="40"/>
              <w:jc w:val="center"/>
              <w:textAlignment w:val="baseline"/>
              <w:rPr>
                <w:rFonts w:cs="Arial"/>
                <w:color w:val="000000"/>
                <w:sz w:val="20"/>
                <w:lang w:eastAsia="en-GB"/>
              </w:rPr>
            </w:pPr>
          </w:p>
          <w:p w14:paraId="06D0714F" w14:textId="77777777" w:rsidR="000C0168" w:rsidRPr="000C0168" w:rsidRDefault="000C0168" w:rsidP="000C0168">
            <w:pPr>
              <w:keepNext/>
              <w:tabs>
                <w:tab w:val="left" w:pos="720"/>
                <w:tab w:val="left" w:pos="1134"/>
                <w:tab w:val="left" w:pos="1871"/>
                <w:tab w:val="left" w:pos="2268"/>
              </w:tabs>
              <w:autoSpaceDN w:val="0"/>
              <w:spacing w:before="40" w:after="40"/>
              <w:jc w:val="center"/>
              <w:textAlignment w:val="baseline"/>
              <w:rPr>
                <w:rFonts w:cs="Arial"/>
                <w:color w:val="000000"/>
                <w:sz w:val="20"/>
                <w:lang w:eastAsia="en-GB"/>
              </w:rPr>
            </w:pPr>
          </w:p>
          <w:p w14:paraId="059796F4" w14:textId="77777777" w:rsidR="000C0168" w:rsidRPr="000C0168" w:rsidRDefault="000C0168" w:rsidP="000C0168">
            <w:pPr>
              <w:keepNext/>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dBm/MHz</w:t>
            </w:r>
          </w:p>
        </w:tc>
        <w:tc>
          <w:tcPr>
            <w:tcW w:w="1985" w:type="dxa"/>
            <w:tcBorders>
              <w:top w:val="nil"/>
              <w:left w:val="nil"/>
              <w:bottom w:val="single" w:sz="4" w:space="0" w:color="auto"/>
              <w:right w:val="single" w:sz="2" w:space="0" w:color="auto"/>
            </w:tcBorders>
            <w:vAlign w:val="bottom"/>
            <w:hideMark/>
          </w:tcPr>
          <w:p w14:paraId="2386CB69" w14:textId="77777777" w:rsidR="000C0168" w:rsidRPr="000C0168" w:rsidRDefault="000C0168" w:rsidP="000C0168">
            <w:pPr>
              <w:keepNext/>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−102</w:t>
            </w:r>
          </w:p>
        </w:tc>
      </w:tr>
      <w:tr w:rsidR="000C0168" w:rsidRPr="000C0168" w14:paraId="01577055" w14:textId="77777777" w:rsidTr="000C0168">
        <w:trPr>
          <w:trHeight w:val="300"/>
          <w:jc w:val="center"/>
        </w:trPr>
        <w:tc>
          <w:tcPr>
            <w:tcW w:w="3061" w:type="dxa"/>
            <w:vMerge/>
            <w:tcBorders>
              <w:top w:val="nil"/>
              <w:left w:val="single" w:sz="2" w:space="0" w:color="auto"/>
              <w:bottom w:val="single" w:sz="4" w:space="0" w:color="auto"/>
              <w:right w:val="single" w:sz="4" w:space="0" w:color="auto"/>
            </w:tcBorders>
            <w:vAlign w:val="center"/>
            <w:hideMark/>
          </w:tcPr>
          <w:p w14:paraId="0C7066E0" w14:textId="77777777" w:rsidR="000C0168" w:rsidRPr="000C0168" w:rsidRDefault="000C0168" w:rsidP="000C0168">
            <w:pPr>
              <w:keepNext/>
              <w:spacing w:before="40" w:after="40"/>
              <w:jc w:val="left"/>
              <w:textAlignment w:val="baseline"/>
              <w:rPr>
                <w:rFonts w:cs="Arial"/>
                <w:color w:val="000000"/>
                <w:sz w:val="20"/>
                <w:lang w:eastAsia="en-GB"/>
              </w:rPr>
            </w:pPr>
          </w:p>
        </w:tc>
        <w:tc>
          <w:tcPr>
            <w:tcW w:w="1492" w:type="dxa"/>
            <w:tcBorders>
              <w:top w:val="nil"/>
              <w:left w:val="nil"/>
              <w:bottom w:val="single" w:sz="4" w:space="0" w:color="auto"/>
              <w:right w:val="single" w:sz="4" w:space="0" w:color="auto"/>
            </w:tcBorders>
            <w:vAlign w:val="center"/>
            <w:hideMark/>
          </w:tcPr>
          <w:p w14:paraId="4F274F54" w14:textId="77777777" w:rsidR="000C0168" w:rsidRPr="000C0168" w:rsidRDefault="000C0168" w:rsidP="000C0168">
            <w:pPr>
              <w:keepNext/>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BW = 10 MHz</w:t>
            </w:r>
          </w:p>
        </w:tc>
        <w:tc>
          <w:tcPr>
            <w:tcW w:w="1166" w:type="dxa"/>
            <w:vMerge/>
            <w:tcBorders>
              <w:top w:val="nil"/>
              <w:left w:val="single" w:sz="4" w:space="0" w:color="auto"/>
              <w:bottom w:val="single" w:sz="4" w:space="0" w:color="000000"/>
              <w:right w:val="single" w:sz="4" w:space="0" w:color="auto"/>
            </w:tcBorders>
            <w:vAlign w:val="center"/>
            <w:hideMark/>
          </w:tcPr>
          <w:p w14:paraId="321B2CF2" w14:textId="77777777" w:rsidR="000C0168" w:rsidRPr="000C0168" w:rsidRDefault="000C0168" w:rsidP="000C0168">
            <w:pPr>
              <w:keepNext/>
              <w:spacing w:before="40" w:after="40"/>
              <w:jc w:val="left"/>
              <w:textAlignment w:val="baseline"/>
              <w:rPr>
                <w:rFonts w:cs="Arial"/>
                <w:color w:val="000000"/>
                <w:sz w:val="20"/>
                <w:lang w:eastAsia="en-GB"/>
              </w:rPr>
            </w:pPr>
          </w:p>
        </w:tc>
        <w:tc>
          <w:tcPr>
            <w:tcW w:w="1985" w:type="dxa"/>
            <w:tcBorders>
              <w:top w:val="nil"/>
              <w:left w:val="nil"/>
              <w:bottom w:val="single" w:sz="4" w:space="0" w:color="auto"/>
              <w:right w:val="single" w:sz="2" w:space="0" w:color="auto"/>
            </w:tcBorders>
            <w:vAlign w:val="bottom"/>
            <w:hideMark/>
          </w:tcPr>
          <w:p w14:paraId="57981B2D" w14:textId="77777777" w:rsidR="000C0168" w:rsidRPr="000C0168" w:rsidRDefault="000C0168" w:rsidP="000C0168">
            <w:pPr>
              <w:keepNext/>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−99</w:t>
            </w:r>
          </w:p>
        </w:tc>
      </w:tr>
      <w:tr w:rsidR="000C0168" w:rsidRPr="000C0168" w14:paraId="3DA0AD4F" w14:textId="77777777" w:rsidTr="000C0168">
        <w:trPr>
          <w:trHeight w:val="300"/>
          <w:jc w:val="center"/>
        </w:trPr>
        <w:tc>
          <w:tcPr>
            <w:tcW w:w="3061" w:type="dxa"/>
            <w:vMerge/>
            <w:tcBorders>
              <w:top w:val="nil"/>
              <w:left w:val="single" w:sz="2" w:space="0" w:color="auto"/>
              <w:bottom w:val="single" w:sz="4" w:space="0" w:color="auto"/>
              <w:right w:val="single" w:sz="4" w:space="0" w:color="auto"/>
            </w:tcBorders>
            <w:vAlign w:val="center"/>
            <w:hideMark/>
          </w:tcPr>
          <w:p w14:paraId="127D1E56" w14:textId="77777777" w:rsidR="000C0168" w:rsidRPr="000C0168" w:rsidRDefault="000C0168" w:rsidP="000C0168">
            <w:pPr>
              <w:keepNext/>
              <w:spacing w:before="40" w:after="40"/>
              <w:jc w:val="left"/>
              <w:textAlignment w:val="baseline"/>
              <w:rPr>
                <w:rFonts w:cs="Arial"/>
                <w:color w:val="000000"/>
                <w:sz w:val="20"/>
                <w:lang w:eastAsia="en-GB"/>
              </w:rPr>
            </w:pPr>
          </w:p>
        </w:tc>
        <w:tc>
          <w:tcPr>
            <w:tcW w:w="1492" w:type="dxa"/>
            <w:tcBorders>
              <w:top w:val="nil"/>
              <w:left w:val="nil"/>
              <w:bottom w:val="single" w:sz="4" w:space="0" w:color="auto"/>
              <w:right w:val="single" w:sz="4" w:space="0" w:color="auto"/>
            </w:tcBorders>
            <w:vAlign w:val="center"/>
            <w:hideMark/>
          </w:tcPr>
          <w:p w14:paraId="65017839" w14:textId="77777777" w:rsidR="000C0168" w:rsidRPr="000C0168" w:rsidRDefault="000C0168" w:rsidP="000C0168">
            <w:pPr>
              <w:keepNext/>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Power density</w:t>
            </w:r>
          </w:p>
        </w:tc>
        <w:tc>
          <w:tcPr>
            <w:tcW w:w="1166" w:type="dxa"/>
            <w:vMerge/>
            <w:tcBorders>
              <w:top w:val="nil"/>
              <w:left w:val="single" w:sz="4" w:space="0" w:color="auto"/>
              <w:bottom w:val="single" w:sz="4" w:space="0" w:color="000000"/>
              <w:right w:val="single" w:sz="4" w:space="0" w:color="auto"/>
            </w:tcBorders>
            <w:vAlign w:val="center"/>
            <w:hideMark/>
          </w:tcPr>
          <w:p w14:paraId="046E03C8" w14:textId="77777777" w:rsidR="000C0168" w:rsidRPr="000C0168" w:rsidRDefault="000C0168" w:rsidP="000C0168">
            <w:pPr>
              <w:keepNext/>
              <w:spacing w:before="40" w:after="40"/>
              <w:jc w:val="left"/>
              <w:textAlignment w:val="baseline"/>
              <w:rPr>
                <w:rFonts w:cs="Arial"/>
                <w:color w:val="000000"/>
                <w:sz w:val="20"/>
                <w:lang w:eastAsia="en-GB"/>
              </w:rPr>
            </w:pPr>
          </w:p>
        </w:tc>
        <w:tc>
          <w:tcPr>
            <w:tcW w:w="1985" w:type="dxa"/>
            <w:tcBorders>
              <w:top w:val="nil"/>
              <w:left w:val="nil"/>
              <w:bottom w:val="single" w:sz="4" w:space="0" w:color="auto"/>
              <w:right w:val="single" w:sz="2" w:space="0" w:color="auto"/>
            </w:tcBorders>
            <w:vAlign w:val="bottom"/>
            <w:hideMark/>
          </w:tcPr>
          <w:p w14:paraId="0B93BC04" w14:textId="77777777" w:rsidR="000C0168" w:rsidRPr="000C0168" w:rsidRDefault="000C0168" w:rsidP="000C0168">
            <w:pPr>
              <w:keepNext/>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−109</w:t>
            </w:r>
          </w:p>
        </w:tc>
      </w:tr>
      <w:tr w:rsidR="000C0168" w:rsidRPr="000C0168" w14:paraId="7D9DBF5E" w14:textId="77777777" w:rsidTr="000C0168">
        <w:trPr>
          <w:trHeight w:val="300"/>
          <w:jc w:val="center"/>
        </w:trPr>
        <w:tc>
          <w:tcPr>
            <w:tcW w:w="4553" w:type="dxa"/>
            <w:gridSpan w:val="2"/>
            <w:tcBorders>
              <w:top w:val="nil"/>
              <w:left w:val="single" w:sz="2" w:space="0" w:color="auto"/>
              <w:bottom w:val="single" w:sz="4" w:space="0" w:color="auto"/>
              <w:right w:val="single" w:sz="4" w:space="0" w:color="auto"/>
            </w:tcBorders>
            <w:vAlign w:val="center"/>
            <w:hideMark/>
          </w:tcPr>
          <w:p w14:paraId="582590F4"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Required I/N</w:t>
            </w:r>
          </w:p>
        </w:tc>
        <w:tc>
          <w:tcPr>
            <w:tcW w:w="1166" w:type="dxa"/>
            <w:tcBorders>
              <w:top w:val="nil"/>
              <w:left w:val="single" w:sz="4" w:space="0" w:color="auto"/>
              <w:bottom w:val="single" w:sz="4" w:space="0" w:color="000000"/>
              <w:right w:val="single" w:sz="4" w:space="0" w:color="auto"/>
            </w:tcBorders>
            <w:vAlign w:val="center"/>
            <w:hideMark/>
          </w:tcPr>
          <w:p w14:paraId="3436D801"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dB</w:t>
            </w:r>
          </w:p>
        </w:tc>
        <w:tc>
          <w:tcPr>
            <w:tcW w:w="1985" w:type="dxa"/>
            <w:tcBorders>
              <w:top w:val="nil"/>
              <w:left w:val="nil"/>
              <w:bottom w:val="single" w:sz="4" w:space="0" w:color="auto"/>
              <w:right w:val="single" w:sz="2" w:space="0" w:color="auto"/>
            </w:tcBorders>
            <w:vAlign w:val="bottom"/>
            <w:hideMark/>
          </w:tcPr>
          <w:p w14:paraId="37095F67"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−6</w:t>
            </w:r>
          </w:p>
        </w:tc>
      </w:tr>
    </w:tbl>
    <w:p w14:paraId="27C367E5"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2"/>
        <w:rPr>
          <w:rFonts w:cs="Arial"/>
          <w:b/>
          <w:sz w:val="20"/>
          <w:lang w:eastAsia="en-US"/>
        </w:rPr>
      </w:pPr>
    </w:p>
    <w:p w14:paraId="0E7581A7"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2"/>
        <w:rPr>
          <w:rFonts w:cs="Arial"/>
          <w:b/>
          <w:sz w:val="20"/>
          <w:lang w:eastAsia="zh-CN"/>
        </w:rPr>
      </w:pPr>
      <w:r w:rsidRPr="000C0168">
        <w:rPr>
          <w:rFonts w:cs="Arial"/>
          <w:b/>
          <w:sz w:val="20"/>
          <w:lang w:eastAsia="en-US"/>
        </w:rPr>
        <w:t>A2.1.2.2</w:t>
      </w:r>
      <w:r w:rsidRPr="000C0168">
        <w:rPr>
          <w:rFonts w:cs="Arial"/>
          <w:b/>
          <w:sz w:val="20"/>
          <w:lang w:eastAsia="zh-CN"/>
        </w:rPr>
        <w:tab/>
        <w:t>Microcells</w:t>
      </w:r>
    </w:p>
    <w:p w14:paraId="4CFBA5C1"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The microcell base station characteristics are shown in Table A2.6. A bandwidth of 10 MHz has been used for this analysis.</w:t>
      </w:r>
    </w:p>
    <w:p w14:paraId="6D12BEE4"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A2.6</w:t>
      </w:r>
    </w:p>
    <w:p w14:paraId="0332329C" w14:textId="77777777" w:rsidR="000C0168" w:rsidRP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Microcell base station characteristics</w:t>
      </w:r>
    </w:p>
    <w:tbl>
      <w:tblPr>
        <w:tblW w:w="7704" w:type="dxa"/>
        <w:jc w:val="center"/>
        <w:tblLayout w:type="fixed"/>
        <w:tblLook w:val="04A0" w:firstRow="1" w:lastRow="0" w:firstColumn="1" w:lastColumn="0" w:noHBand="0" w:noVBand="1"/>
      </w:tblPr>
      <w:tblGrid>
        <w:gridCol w:w="3061"/>
        <w:gridCol w:w="24"/>
        <w:gridCol w:w="1468"/>
        <w:gridCol w:w="1166"/>
        <w:gridCol w:w="1985"/>
      </w:tblGrid>
      <w:tr w:rsidR="000C0168" w:rsidRPr="000C0168" w14:paraId="61ACB146" w14:textId="77777777" w:rsidTr="000C0168">
        <w:trPr>
          <w:trHeight w:val="330"/>
          <w:jc w:val="center"/>
        </w:trPr>
        <w:tc>
          <w:tcPr>
            <w:tcW w:w="4553" w:type="dxa"/>
            <w:gridSpan w:val="3"/>
            <w:tcBorders>
              <w:top w:val="single" w:sz="2" w:space="0" w:color="auto"/>
              <w:left w:val="single" w:sz="2" w:space="0" w:color="auto"/>
              <w:bottom w:val="single" w:sz="4" w:space="0" w:color="auto"/>
              <w:right w:val="single" w:sz="4" w:space="0" w:color="auto"/>
            </w:tcBorders>
            <w:shd w:val="clear" w:color="auto" w:fill="BFBFBF" w:themeFill="background1" w:themeFillShade="BF"/>
            <w:noWrap/>
            <w:vAlign w:val="bottom"/>
            <w:hideMark/>
          </w:tcPr>
          <w:p w14:paraId="37CC2EDD" w14:textId="77777777" w:rsidR="000C0168" w:rsidRPr="000C0168" w:rsidRDefault="000C0168" w:rsidP="000C016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sidRPr="000C0168">
              <w:rPr>
                <w:rFonts w:cs="Arial"/>
                <w:b/>
                <w:sz w:val="20"/>
                <w:lang w:eastAsia="en-GB"/>
              </w:rPr>
              <w:t>Base Station</w:t>
            </w:r>
          </w:p>
        </w:tc>
        <w:tc>
          <w:tcPr>
            <w:tcW w:w="1166" w:type="dxa"/>
            <w:tcBorders>
              <w:top w:val="single" w:sz="2" w:space="0" w:color="auto"/>
              <w:left w:val="nil"/>
              <w:bottom w:val="single" w:sz="4" w:space="0" w:color="auto"/>
              <w:right w:val="single" w:sz="4" w:space="0" w:color="auto"/>
            </w:tcBorders>
            <w:shd w:val="clear" w:color="auto" w:fill="BFBFBF" w:themeFill="background1" w:themeFillShade="BF"/>
            <w:noWrap/>
            <w:vAlign w:val="bottom"/>
            <w:hideMark/>
          </w:tcPr>
          <w:p w14:paraId="2F2EA3DD" w14:textId="77777777" w:rsidR="000C0168" w:rsidRPr="000C0168" w:rsidRDefault="000C0168" w:rsidP="000C016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sidRPr="000C0168">
              <w:rPr>
                <w:rFonts w:cs="Arial"/>
                <w:b/>
                <w:sz w:val="20"/>
                <w:lang w:eastAsia="en-GB"/>
              </w:rPr>
              <w:t>Units</w:t>
            </w:r>
          </w:p>
        </w:tc>
        <w:tc>
          <w:tcPr>
            <w:tcW w:w="1985" w:type="dxa"/>
            <w:tcBorders>
              <w:top w:val="single" w:sz="2" w:space="0" w:color="auto"/>
              <w:left w:val="nil"/>
              <w:bottom w:val="single" w:sz="4" w:space="0" w:color="auto"/>
              <w:right w:val="single" w:sz="2" w:space="0" w:color="auto"/>
            </w:tcBorders>
            <w:shd w:val="clear" w:color="auto" w:fill="BFBFBF" w:themeFill="background1" w:themeFillShade="BF"/>
            <w:noWrap/>
            <w:vAlign w:val="bottom"/>
            <w:hideMark/>
          </w:tcPr>
          <w:p w14:paraId="2B511C05" w14:textId="77777777" w:rsidR="000C0168" w:rsidRPr="000C0168" w:rsidRDefault="000C0168" w:rsidP="000C016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sidRPr="000C0168">
              <w:rPr>
                <w:rFonts w:cs="Arial"/>
                <w:b/>
                <w:sz w:val="20"/>
                <w:lang w:eastAsia="en-GB"/>
              </w:rPr>
              <w:t>LTE</w:t>
            </w:r>
          </w:p>
        </w:tc>
      </w:tr>
      <w:tr w:rsidR="000C0168" w:rsidRPr="000C0168" w14:paraId="2003707D" w14:textId="77777777" w:rsidTr="000C0168">
        <w:trPr>
          <w:trHeight w:val="315"/>
          <w:jc w:val="center"/>
        </w:trPr>
        <w:tc>
          <w:tcPr>
            <w:tcW w:w="4553" w:type="dxa"/>
            <w:gridSpan w:val="3"/>
            <w:tcBorders>
              <w:top w:val="single" w:sz="4" w:space="0" w:color="auto"/>
              <w:left w:val="single" w:sz="2" w:space="0" w:color="auto"/>
              <w:bottom w:val="single" w:sz="4" w:space="0" w:color="auto"/>
              <w:right w:val="single" w:sz="4" w:space="0" w:color="auto"/>
            </w:tcBorders>
            <w:vAlign w:val="center"/>
            <w:hideMark/>
          </w:tcPr>
          <w:p w14:paraId="3919B2E1"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Downlink frequency</w:t>
            </w:r>
          </w:p>
        </w:tc>
        <w:tc>
          <w:tcPr>
            <w:tcW w:w="1166" w:type="dxa"/>
            <w:tcBorders>
              <w:top w:val="single" w:sz="4" w:space="0" w:color="auto"/>
              <w:left w:val="nil"/>
              <w:bottom w:val="single" w:sz="4" w:space="0" w:color="auto"/>
              <w:right w:val="single" w:sz="4" w:space="0" w:color="auto"/>
            </w:tcBorders>
            <w:vAlign w:val="center"/>
            <w:hideMark/>
          </w:tcPr>
          <w:p w14:paraId="29F04385"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MHz</w:t>
            </w:r>
          </w:p>
        </w:tc>
        <w:tc>
          <w:tcPr>
            <w:tcW w:w="1985" w:type="dxa"/>
            <w:tcBorders>
              <w:top w:val="single" w:sz="4" w:space="0" w:color="auto"/>
              <w:left w:val="nil"/>
              <w:bottom w:val="single" w:sz="4" w:space="0" w:color="auto"/>
              <w:right w:val="single" w:sz="2" w:space="0" w:color="auto"/>
            </w:tcBorders>
            <w:vAlign w:val="center"/>
            <w:hideMark/>
          </w:tcPr>
          <w:p w14:paraId="015B20BC"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sz w:val="20"/>
                <w:lang w:eastAsia="en-GB"/>
              </w:rPr>
            </w:pPr>
            <w:r w:rsidRPr="000C0168">
              <w:rPr>
                <w:rFonts w:cs="Arial"/>
                <w:sz w:val="20"/>
                <w:lang w:eastAsia="en-GB"/>
              </w:rPr>
              <w:t xml:space="preserve">2 800 </w:t>
            </w:r>
          </w:p>
        </w:tc>
      </w:tr>
      <w:tr w:rsidR="000C0168" w:rsidRPr="000C0168" w14:paraId="6E669839" w14:textId="77777777" w:rsidTr="000C0168">
        <w:trPr>
          <w:trHeight w:val="300"/>
          <w:jc w:val="center"/>
        </w:trPr>
        <w:tc>
          <w:tcPr>
            <w:tcW w:w="4553" w:type="dxa"/>
            <w:gridSpan w:val="3"/>
            <w:tcBorders>
              <w:top w:val="single" w:sz="4" w:space="0" w:color="auto"/>
              <w:left w:val="single" w:sz="2" w:space="0" w:color="auto"/>
              <w:bottom w:val="single" w:sz="4" w:space="0" w:color="auto"/>
              <w:right w:val="single" w:sz="4" w:space="0" w:color="auto"/>
            </w:tcBorders>
            <w:vAlign w:val="center"/>
            <w:hideMark/>
          </w:tcPr>
          <w:p w14:paraId="3EFF3AFC"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Bandwidth</w:t>
            </w:r>
          </w:p>
        </w:tc>
        <w:tc>
          <w:tcPr>
            <w:tcW w:w="1166" w:type="dxa"/>
            <w:tcBorders>
              <w:top w:val="nil"/>
              <w:left w:val="nil"/>
              <w:bottom w:val="single" w:sz="4" w:space="0" w:color="auto"/>
              <w:right w:val="single" w:sz="4" w:space="0" w:color="auto"/>
            </w:tcBorders>
            <w:vAlign w:val="center"/>
            <w:hideMark/>
          </w:tcPr>
          <w:p w14:paraId="6086B724"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MHz</w:t>
            </w:r>
          </w:p>
        </w:tc>
        <w:tc>
          <w:tcPr>
            <w:tcW w:w="1985" w:type="dxa"/>
            <w:tcBorders>
              <w:top w:val="nil"/>
              <w:left w:val="nil"/>
              <w:bottom w:val="single" w:sz="4" w:space="0" w:color="auto"/>
              <w:right w:val="single" w:sz="2" w:space="0" w:color="auto"/>
            </w:tcBorders>
            <w:vAlign w:val="center"/>
            <w:hideMark/>
          </w:tcPr>
          <w:p w14:paraId="2B2CBD4A"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10</w:t>
            </w:r>
          </w:p>
        </w:tc>
      </w:tr>
      <w:tr w:rsidR="000C0168" w:rsidRPr="000C0168" w14:paraId="2CDED150" w14:textId="77777777" w:rsidTr="000C0168">
        <w:trPr>
          <w:trHeight w:val="300"/>
          <w:jc w:val="center"/>
        </w:trPr>
        <w:tc>
          <w:tcPr>
            <w:tcW w:w="3085" w:type="dxa"/>
            <w:gridSpan w:val="2"/>
            <w:vMerge w:val="restart"/>
            <w:tcBorders>
              <w:top w:val="single" w:sz="4" w:space="0" w:color="auto"/>
              <w:left w:val="single" w:sz="2" w:space="0" w:color="auto"/>
              <w:right w:val="single" w:sz="4" w:space="0" w:color="auto"/>
            </w:tcBorders>
            <w:vAlign w:val="center"/>
          </w:tcPr>
          <w:p w14:paraId="70EAA276"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Maximum transmitter power</w:t>
            </w:r>
          </w:p>
        </w:tc>
        <w:tc>
          <w:tcPr>
            <w:tcW w:w="1468" w:type="dxa"/>
            <w:tcBorders>
              <w:top w:val="single" w:sz="4" w:space="0" w:color="auto"/>
              <w:left w:val="single" w:sz="2" w:space="0" w:color="auto"/>
              <w:bottom w:val="single" w:sz="4" w:space="0" w:color="auto"/>
              <w:right w:val="single" w:sz="4" w:space="0" w:color="auto"/>
            </w:tcBorders>
            <w:vAlign w:val="center"/>
          </w:tcPr>
          <w:p w14:paraId="74678E76"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BW = 10 MHz</w:t>
            </w:r>
          </w:p>
        </w:tc>
        <w:tc>
          <w:tcPr>
            <w:tcW w:w="1166" w:type="dxa"/>
            <w:tcBorders>
              <w:top w:val="nil"/>
              <w:left w:val="nil"/>
              <w:bottom w:val="single" w:sz="4" w:space="0" w:color="auto"/>
              <w:right w:val="single" w:sz="4" w:space="0" w:color="auto"/>
            </w:tcBorders>
            <w:vAlign w:val="center"/>
          </w:tcPr>
          <w:p w14:paraId="43D13FF9"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dBm</w:t>
            </w:r>
          </w:p>
        </w:tc>
        <w:tc>
          <w:tcPr>
            <w:tcW w:w="1985" w:type="dxa"/>
            <w:tcBorders>
              <w:top w:val="nil"/>
              <w:left w:val="nil"/>
              <w:bottom w:val="single" w:sz="4" w:space="0" w:color="auto"/>
              <w:right w:val="single" w:sz="2" w:space="0" w:color="auto"/>
            </w:tcBorders>
            <w:vAlign w:val="center"/>
          </w:tcPr>
          <w:p w14:paraId="4D901E14"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35</w:t>
            </w:r>
          </w:p>
        </w:tc>
      </w:tr>
      <w:tr w:rsidR="000C0168" w:rsidRPr="000C0168" w14:paraId="74563743" w14:textId="77777777" w:rsidTr="000C0168">
        <w:trPr>
          <w:trHeight w:val="300"/>
          <w:jc w:val="center"/>
        </w:trPr>
        <w:tc>
          <w:tcPr>
            <w:tcW w:w="3085" w:type="dxa"/>
            <w:gridSpan w:val="2"/>
            <w:vMerge/>
            <w:tcBorders>
              <w:left w:val="single" w:sz="2" w:space="0" w:color="auto"/>
              <w:bottom w:val="single" w:sz="4" w:space="0" w:color="auto"/>
              <w:right w:val="single" w:sz="4" w:space="0" w:color="auto"/>
            </w:tcBorders>
            <w:vAlign w:val="center"/>
          </w:tcPr>
          <w:p w14:paraId="7B10C10D"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p>
        </w:tc>
        <w:tc>
          <w:tcPr>
            <w:tcW w:w="1468" w:type="dxa"/>
            <w:tcBorders>
              <w:top w:val="single" w:sz="4" w:space="0" w:color="auto"/>
              <w:left w:val="single" w:sz="2" w:space="0" w:color="auto"/>
              <w:bottom w:val="single" w:sz="4" w:space="0" w:color="auto"/>
              <w:right w:val="single" w:sz="4" w:space="0" w:color="auto"/>
            </w:tcBorders>
            <w:vAlign w:val="center"/>
          </w:tcPr>
          <w:p w14:paraId="4CCB0B81"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Power density</w:t>
            </w:r>
          </w:p>
        </w:tc>
        <w:tc>
          <w:tcPr>
            <w:tcW w:w="1166" w:type="dxa"/>
            <w:tcBorders>
              <w:top w:val="nil"/>
              <w:left w:val="nil"/>
              <w:bottom w:val="single" w:sz="4" w:space="0" w:color="auto"/>
              <w:right w:val="single" w:sz="4" w:space="0" w:color="auto"/>
            </w:tcBorders>
            <w:vAlign w:val="center"/>
          </w:tcPr>
          <w:p w14:paraId="24853067"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dBm/MHz</w:t>
            </w:r>
          </w:p>
        </w:tc>
        <w:tc>
          <w:tcPr>
            <w:tcW w:w="1985" w:type="dxa"/>
            <w:tcBorders>
              <w:top w:val="nil"/>
              <w:left w:val="nil"/>
              <w:bottom w:val="single" w:sz="4" w:space="0" w:color="auto"/>
              <w:right w:val="single" w:sz="2" w:space="0" w:color="auto"/>
            </w:tcBorders>
            <w:vAlign w:val="center"/>
          </w:tcPr>
          <w:p w14:paraId="249E9F69"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25</w:t>
            </w:r>
          </w:p>
        </w:tc>
      </w:tr>
      <w:tr w:rsidR="000C0168" w:rsidRPr="000C0168" w14:paraId="2E2BCA7B" w14:textId="77777777" w:rsidTr="000C0168">
        <w:trPr>
          <w:trHeight w:val="300"/>
          <w:jc w:val="center"/>
        </w:trPr>
        <w:tc>
          <w:tcPr>
            <w:tcW w:w="3085" w:type="dxa"/>
            <w:gridSpan w:val="2"/>
            <w:tcBorders>
              <w:top w:val="nil"/>
              <w:left w:val="single" w:sz="2" w:space="0" w:color="auto"/>
              <w:bottom w:val="single" w:sz="4" w:space="0" w:color="000000"/>
              <w:right w:val="single" w:sz="4" w:space="0" w:color="auto"/>
            </w:tcBorders>
            <w:vAlign w:val="center"/>
            <w:hideMark/>
          </w:tcPr>
          <w:p w14:paraId="2A93076B"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Spurious emission limits</w:t>
            </w:r>
          </w:p>
        </w:tc>
        <w:tc>
          <w:tcPr>
            <w:tcW w:w="1468" w:type="dxa"/>
            <w:tcBorders>
              <w:top w:val="nil"/>
              <w:left w:val="nil"/>
              <w:bottom w:val="single" w:sz="4" w:space="0" w:color="auto"/>
              <w:right w:val="single" w:sz="4" w:space="0" w:color="auto"/>
            </w:tcBorders>
            <w:vAlign w:val="center"/>
            <w:hideMark/>
          </w:tcPr>
          <w:p w14:paraId="659053EF"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limit</w:t>
            </w:r>
          </w:p>
        </w:tc>
        <w:tc>
          <w:tcPr>
            <w:tcW w:w="1166" w:type="dxa"/>
            <w:tcBorders>
              <w:top w:val="nil"/>
              <w:left w:val="single" w:sz="4" w:space="0" w:color="auto"/>
              <w:bottom w:val="single" w:sz="4" w:space="0" w:color="000000"/>
              <w:right w:val="single" w:sz="4" w:space="0" w:color="auto"/>
            </w:tcBorders>
            <w:vAlign w:val="center"/>
            <w:hideMark/>
          </w:tcPr>
          <w:p w14:paraId="6CF0DD46"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dBm/MHz</w:t>
            </w:r>
          </w:p>
        </w:tc>
        <w:tc>
          <w:tcPr>
            <w:tcW w:w="1985" w:type="dxa"/>
            <w:tcBorders>
              <w:top w:val="nil"/>
              <w:left w:val="nil"/>
              <w:bottom w:val="single" w:sz="4" w:space="0" w:color="auto"/>
              <w:right w:val="single" w:sz="2" w:space="0" w:color="auto"/>
            </w:tcBorders>
            <w:vAlign w:val="bottom"/>
            <w:hideMark/>
          </w:tcPr>
          <w:p w14:paraId="6F65C462"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−30</w:t>
            </w:r>
          </w:p>
        </w:tc>
      </w:tr>
      <w:tr w:rsidR="000C0168" w:rsidRPr="000C0168" w14:paraId="6E81215B" w14:textId="77777777" w:rsidTr="000C0168">
        <w:trPr>
          <w:trHeight w:val="300"/>
          <w:jc w:val="center"/>
        </w:trPr>
        <w:tc>
          <w:tcPr>
            <w:tcW w:w="4553" w:type="dxa"/>
            <w:gridSpan w:val="3"/>
            <w:tcBorders>
              <w:top w:val="single" w:sz="4" w:space="0" w:color="auto"/>
              <w:left w:val="single" w:sz="2" w:space="0" w:color="auto"/>
              <w:bottom w:val="single" w:sz="4" w:space="0" w:color="auto"/>
              <w:right w:val="single" w:sz="4" w:space="0" w:color="auto"/>
            </w:tcBorders>
            <w:vAlign w:val="center"/>
            <w:hideMark/>
          </w:tcPr>
          <w:p w14:paraId="6103934B"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 xml:space="preserve">Max antenna gain </w:t>
            </w:r>
          </w:p>
        </w:tc>
        <w:tc>
          <w:tcPr>
            <w:tcW w:w="1166" w:type="dxa"/>
            <w:tcBorders>
              <w:top w:val="nil"/>
              <w:left w:val="nil"/>
              <w:bottom w:val="single" w:sz="4" w:space="0" w:color="auto"/>
              <w:right w:val="single" w:sz="4" w:space="0" w:color="auto"/>
            </w:tcBorders>
            <w:vAlign w:val="center"/>
            <w:hideMark/>
          </w:tcPr>
          <w:p w14:paraId="61369071"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dBi</w:t>
            </w:r>
          </w:p>
        </w:tc>
        <w:tc>
          <w:tcPr>
            <w:tcW w:w="1985" w:type="dxa"/>
            <w:tcBorders>
              <w:top w:val="nil"/>
              <w:left w:val="nil"/>
              <w:bottom w:val="single" w:sz="4" w:space="0" w:color="auto"/>
              <w:right w:val="single" w:sz="2" w:space="0" w:color="auto"/>
            </w:tcBorders>
            <w:vAlign w:val="center"/>
            <w:hideMark/>
          </w:tcPr>
          <w:p w14:paraId="055023FC"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5</w:t>
            </w:r>
          </w:p>
        </w:tc>
      </w:tr>
      <w:tr w:rsidR="000C0168" w:rsidRPr="000C0168" w14:paraId="332A6800" w14:textId="77777777" w:rsidTr="000C0168">
        <w:trPr>
          <w:trHeight w:val="300"/>
          <w:jc w:val="center"/>
        </w:trPr>
        <w:tc>
          <w:tcPr>
            <w:tcW w:w="4553" w:type="dxa"/>
            <w:gridSpan w:val="3"/>
            <w:tcBorders>
              <w:top w:val="single" w:sz="4" w:space="0" w:color="auto"/>
              <w:left w:val="single" w:sz="2" w:space="0" w:color="auto"/>
              <w:bottom w:val="single" w:sz="4" w:space="0" w:color="auto"/>
              <w:right w:val="single" w:sz="4" w:space="0" w:color="auto"/>
            </w:tcBorders>
            <w:vAlign w:val="center"/>
            <w:hideMark/>
          </w:tcPr>
          <w:p w14:paraId="6AE9A3B5"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Feeder loss</w:t>
            </w:r>
          </w:p>
        </w:tc>
        <w:tc>
          <w:tcPr>
            <w:tcW w:w="1166" w:type="dxa"/>
            <w:tcBorders>
              <w:top w:val="nil"/>
              <w:left w:val="nil"/>
              <w:bottom w:val="single" w:sz="4" w:space="0" w:color="auto"/>
              <w:right w:val="single" w:sz="4" w:space="0" w:color="auto"/>
            </w:tcBorders>
            <w:vAlign w:val="bottom"/>
            <w:hideMark/>
          </w:tcPr>
          <w:p w14:paraId="203A3624"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1985" w:type="dxa"/>
            <w:tcBorders>
              <w:top w:val="nil"/>
              <w:left w:val="nil"/>
              <w:bottom w:val="single" w:sz="4" w:space="0" w:color="auto"/>
              <w:right w:val="single" w:sz="2" w:space="0" w:color="auto"/>
            </w:tcBorders>
            <w:vAlign w:val="bottom"/>
            <w:hideMark/>
          </w:tcPr>
          <w:p w14:paraId="743BBF64"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N/A</w:t>
            </w:r>
          </w:p>
        </w:tc>
      </w:tr>
      <w:tr w:rsidR="000C0168" w:rsidRPr="000C0168" w14:paraId="5460D52A" w14:textId="77777777" w:rsidTr="000C0168">
        <w:trPr>
          <w:trHeight w:val="300"/>
          <w:jc w:val="center"/>
        </w:trPr>
        <w:tc>
          <w:tcPr>
            <w:tcW w:w="4553" w:type="dxa"/>
            <w:gridSpan w:val="3"/>
            <w:tcBorders>
              <w:top w:val="single" w:sz="4" w:space="0" w:color="auto"/>
              <w:left w:val="single" w:sz="2" w:space="0" w:color="auto"/>
              <w:bottom w:val="single" w:sz="4" w:space="0" w:color="auto"/>
              <w:right w:val="single" w:sz="4" w:space="0" w:color="auto"/>
            </w:tcBorders>
            <w:vAlign w:val="center"/>
            <w:hideMark/>
          </w:tcPr>
          <w:p w14:paraId="7CE48776"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 xml:space="preserve">Antenna height </w:t>
            </w:r>
          </w:p>
        </w:tc>
        <w:tc>
          <w:tcPr>
            <w:tcW w:w="1166" w:type="dxa"/>
            <w:tcBorders>
              <w:top w:val="nil"/>
              <w:left w:val="nil"/>
              <w:bottom w:val="single" w:sz="4" w:space="0" w:color="auto"/>
              <w:right w:val="single" w:sz="4" w:space="0" w:color="auto"/>
            </w:tcBorders>
            <w:vAlign w:val="center"/>
            <w:hideMark/>
          </w:tcPr>
          <w:p w14:paraId="662DB44C"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m</w:t>
            </w:r>
          </w:p>
        </w:tc>
        <w:tc>
          <w:tcPr>
            <w:tcW w:w="1985" w:type="dxa"/>
            <w:tcBorders>
              <w:top w:val="nil"/>
              <w:left w:val="nil"/>
              <w:bottom w:val="single" w:sz="4" w:space="0" w:color="auto"/>
              <w:right w:val="single" w:sz="2" w:space="0" w:color="auto"/>
            </w:tcBorders>
            <w:vAlign w:val="bottom"/>
            <w:hideMark/>
          </w:tcPr>
          <w:p w14:paraId="026AC053"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aps/>
                <w:color w:val="000000"/>
                <w:sz w:val="20"/>
                <w:lang w:eastAsia="en-GB"/>
              </w:rPr>
            </w:pPr>
            <w:r w:rsidRPr="000C0168">
              <w:rPr>
                <w:rFonts w:cs="Arial"/>
                <w:color w:val="000000"/>
                <w:sz w:val="20"/>
                <w:lang w:eastAsia="en-GB"/>
              </w:rPr>
              <w:t>6</w:t>
            </w:r>
          </w:p>
        </w:tc>
      </w:tr>
      <w:tr w:rsidR="000C0168" w:rsidRPr="000C0168" w14:paraId="1AD28A82" w14:textId="77777777" w:rsidTr="000C0168">
        <w:trPr>
          <w:trHeight w:val="300"/>
          <w:jc w:val="center"/>
        </w:trPr>
        <w:tc>
          <w:tcPr>
            <w:tcW w:w="4553" w:type="dxa"/>
            <w:gridSpan w:val="3"/>
            <w:tcBorders>
              <w:top w:val="single" w:sz="4" w:space="0" w:color="auto"/>
              <w:left w:val="single" w:sz="2" w:space="0" w:color="auto"/>
              <w:bottom w:val="single" w:sz="4" w:space="0" w:color="auto"/>
              <w:right w:val="single" w:sz="4" w:space="0" w:color="auto"/>
            </w:tcBorders>
            <w:vAlign w:val="center"/>
            <w:hideMark/>
          </w:tcPr>
          <w:p w14:paraId="21DEA220"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Antenna down tilt</w:t>
            </w:r>
          </w:p>
        </w:tc>
        <w:tc>
          <w:tcPr>
            <w:tcW w:w="1166" w:type="dxa"/>
            <w:tcBorders>
              <w:top w:val="nil"/>
              <w:left w:val="nil"/>
              <w:bottom w:val="single" w:sz="4" w:space="0" w:color="auto"/>
              <w:right w:val="single" w:sz="4" w:space="0" w:color="auto"/>
            </w:tcBorders>
            <w:vAlign w:val="center"/>
            <w:hideMark/>
          </w:tcPr>
          <w:p w14:paraId="74FE6563"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Degrees</w:t>
            </w:r>
          </w:p>
        </w:tc>
        <w:tc>
          <w:tcPr>
            <w:tcW w:w="1985" w:type="dxa"/>
            <w:tcBorders>
              <w:top w:val="nil"/>
              <w:left w:val="nil"/>
              <w:bottom w:val="single" w:sz="4" w:space="0" w:color="auto"/>
              <w:right w:val="single" w:sz="2" w:space="0" w:color="auto"/>
            </w:tcBorders>
            <w:vAlign w:val="bottom"/>
            <w:hideMark/>
          </w:tcPr>
          <w:p w14:paraId="5E8476E8"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N/A</w:t>
            </w:r>
          </w:p>
        </w:tc>
      </w:tr>
      <w:tr w:rsidR="000C0168" w:rsidRPr="000C0168" w14:paraId="2A1DA3DB" w14:textId="77777777" w:rsidTr="000C0168">
        <w:trPr>
          <w:trHeight w:val="300"/>
          <w:jc w:val="center"/>
        </w:trPr>
        <w:tc>
          <w:tcPr>
            <w:tcW w:w="4553" w:type="dxa"/>
            <w:gridSpan w:val="3"/>
            <w:tcBorders>
              <w:top w:val="single" w:sz="4" w:space="0" w:color="auto"/>
              <w:left w:val="single" w:sz="2" w:space="0" w:color="auto"/>
              <w:bottom w:val="single" w:sz="4" w:space="0" w:color="auto"/>
              <w:right w:val="single" w:sz="4" w:space="0" w:color="auto"/>
            </w:tcBorders>
            <w:vAlign w:val="center"/>
            <w:hideMark/>
          </w:tcPr>
          <w:p w14:paraId="1A186A1B"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Antenna type</w:t>
            </w:r>
          </w:p>
        </w:tc>
        <w:tc>
          <w:tcPr>
            <w:tcW w:w="1166" w:type="dxa"/>
            <w:tcBorders>
              <w:top w:val="nil"/>
              <w:left w:val="nil"/>
              <w:bottom w:val="single" w:sz="4" w:space="0" w:color="auto"/>
              <w:right w:val="single" w:sz="4" w:space="0" w:color="auto"/>
            </w:tcBorders>
            <w:vAlign w:val="center"/>
            <w:hideMark/>
          </w:tcPr>
          <w:p w14:paraId="35AB4F39"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1985" w:type="dxa"/>
            <w:tcBorders>
              <w:top w:val="nil"/>
              <w:left w:val="nil"/>
              <w:bottom w:val="single" w:sz="4" w:space="0" w:color="auto"/>
              <w:right w:val="single" w:sz="2" w:space="0" w:color="auto"/>
            </w:tcBorders>
            <w:vAlign w:val="bottom"/>
            <w:hideMark/>
          </w:tcPr>
          <w:p w14:paraId="080B0724"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Omni</w:t>
            </w:r>
          </w:p>
        </w:tc>
      </w:tr>
      <w:tr w:rsidR="000C0168" w:rsidRPr="000C0168" w14:paraId="1298551B" w14:textId="77777777" w:rsidTr="000C0168">
        <w:trPr>
          <w:trHeight w:val="300"/>
          <w:jc w:val="center"/>
        </w:trPr>
        <w:tc>
          <w:tcPr>
            <w:tcW w:w="4553" w:type="dxa"/>
            <w:gridSpan w:val="3"/>
            <w:tcBorders>
              <w:top w:val="single" w:sz="4" w:space="0" w:color="auto"/>
              <w:left w:val="single" w:sz="2" w:space="0" w:color="auto"/>
              <w:bottom w:val="single" w:sz="4" w:space="0" w:color="auto"/>
              <w:right w:val="single" w:sz="4" w:space="0" w:color="auto"/>
            </w:tcBorders>
            <w:vAlign w:val="center"/>
            <w:hideMark/>
          </w:tcPr>
          <w:p w14:paraId="4E23CFBD"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Antenna pattern</w:t>
            </w:r>
          </w:p>
        </w:tc>
        <w:tc>
          <w:tcPr>
            <w:tcW w:w="1166" w:type="dxa"/>
            <w:tcBorders>
              <w:top w:val="nil"/>
              <w:left w:val="nil"/>
              <w:bottom w:val="single" w:sz="4" w:space="0" w:color="auto"/>
              <w:right w:val="single" w:sz="4" w:space="0" w:color="auto"/>
            </w:tcBorders>
            <w:vAlign w:val="center"/>
            <w:hideMark/>
          </w:tcPr>
          <w:p w14:paraId="4EE574EE"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1985" w:type="dxa"/>
            <w:tcBorders>
              <w:top w:val="nil"/>
              <w:left w:val="nil"/>
              <w:bottom w:val="single" w:sz="4" w:space="0" w:color="auto"/>
              <w:right w:val="single" w:sz="2" w:space="0" w:color="auto"/>
            </w:tcBorders>
            <w:vAlign w:val="bottom"/>
            <w:hideMark/>
          </w:tcPr>
          <w:p w14:paraId="53C39E2F"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Rec. ITU</w:t>
            </w:r>
            <w:r w:rsidRPr="000C0168">
              <w:rPr>
                <w:rFonts w:cs="Arial"/>
                <w:color w:val="000000"/>
                <w:sz w:val="20"/>
                <w:lang w:eastAsia="en-GB"/>
              </w:rPr>
              <w:noBreakHyphen/>
              <w:t>R F.1336-3</w:t>
            </w:r>
          </w:p>
        </w:tc>
      </w:tr>
      <w:tr w:rsidR="000C0168" w:rsidRPr="000C0168" w14:paraId="5C82E7CA" w14:textId="77777777" w:rsidTr="000C0168">
        <w:trPr>
          <w:trHeight w:val="300"/>
          <w:jc w:val="center"/>
        </w:trPr>
        <w:tc>
          <w:tcPr>
            <w:tcW w:w="4553" w:type="dxa"/>
            <w:gridSpan w:val="3"/>
            <w:tcBorders>
              <w:top w:val="single" w:sz="4" w:space="0" w:color="auto"/>
              <w:left w:val="single" w:sz="2" w:space="0" w:color="auto"/>
              <w:bottom w:val="single" w:sz="4" w:space="0" w:color="auto"/>
              <w:right w:val="single" w:sz="4" w:space="0" w:color="auto"/>
            </w:tcBorders>
            <w:vAlign w:val="center"/>
          </w:tcPr>
          <w:p w14:paraId="7905B317"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Polarization</w:t>
            </w:r>
          </w:p>
        </w:tc>
        <w:tc>
          <w:tcPr>
            <w:tcW w:w="1166" w:type="dxa"/>
            <w:tcBorders>
              <w:top w:val="nil"/>
              <w:left w:val="nil"/>
              <w:bottom w:val="single" w:sz="4" w:space="0" w:color="auto"/>
              <w:right w:val="single" w:sz="4" w:space="0" w:color="auto"/>
            </w:tcBorders>
            <w:vAlign w:val="center"/>
          </w:tcPr>
          <w:p w14:paraId="6AB461BA"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1985" w:type="dxa"/>
            <w:tcBorders>
              <w:top w:val="nil"/>
              <w:left w:val="nil"/>
              <w:bottom w:val="single" w:sz="4" w:space="0" w:color="auto"/>
              <w:right w:val="single" w:sz="2" w:space="0" w:color="auto"/>
            </w:tcBorders>
            <w:vAlign w:val="bottom"/>
          </w:tcPr>
          <w:p w14:paraId="25161DD3"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Linear</w:t>
            </w:r>
          </w:p>
        </w:tc>
      </w:tr>
      <w:tr w:rsidR="000C0168" w:rsidRPr="000C0168" w14:paraId="3A21A900" w14:textId="77777777" w:rsidTr="000C0168">
        <w:trPr>
          <w:trHeight w:val="300"/>
          <w:jc w:val="center"/>
        </w:trPr>
        <w:tc>
          <w:tcPr>
            <w:tcW w:w="4553" w:type="dxa"/>
            <w:gridSpan w:val="3"/>
            <w:tcBorders>
              <w:top w:val="single" w:sz="4" w:space="0" w:color="auto"/>
              <w:left w:val="single" w:sz="2" w:space="0" w:color="auto"/>
              <w:bottom w:val="single" w:sz="4" w:space="0" w:color="auto"/>
              <w:right w:val="single" w:sz="4" w:space="0" w:color="auto"/>
            </w:tcBorders>
            <w:vAlign w:val="center"/>
            <w:hideMark/>
          </w:tcPr>
          <w:p w14:paraId="25031CCE"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 xml:space="preserve">3 dB antenna aperture in elevation </w:t>
            </w:r>
          </w:p>
        </w:tc>
        <w:tc>
          <w:tcPr>
            <w:tcW w:w="1166" w:type="dxa"/>
            <w:tcBorders>
              <w:top w:val="nil"/>
              <w:left w:val="nil"/>
              <w:bottom w:val="single" w:sz="4" w:space="0" w:color="auto"/>
              <w:right w:val="single" w:sz="4" w:space="0" w:color="auto"/>
            </w:tcBorders>
            <w:vAlign w:val="center"/>
            <w:hideMark/>
          </w:tcPr>
          <w:p w14:paraId="0374DE4F"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Degrees</w:t>
            </w:r>
          </w:p>
        </w:tc>
        <w:tc>
          <w:tcPr>
            <w:tcW w:w="1985" w:type="dxa"/>
            <w:tcBorders>
              <w:top w:val="nil"/>
              <w:left w:val="nil"/>
              <w:bottom w:val="single" w:sz="4" w:space="0" w:color="auto"/>
              <w:right w:val="single" w:sz="2" w:space="0" w:color="auto"/>
            </w:tcBorders>
            <w:vAlign w:val="bottom"/>
            <w:hideMark/>
          </w:tcPr>
          <w:p w14:paraId="35813D83"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34</w:t>
            </w:r>
          </w:p>
        </w:tc>
      </w:tr>
      <w:tr w:rsidR="000C0168" w:rsidRPr="000C0168" w14:paraId="48072016" w14:textId="77777777" w:rsidTr="000C0168">
        <w:trPr>
          <w:trHeight w:val="300"/>
          <w:jc w:val="center"/>
        </w:trPr>
        <w:tc>
          <w:tcPr>
            <w:tcW w:w="4553" w:type="dxa"/>
            <w:gridSpan w:val="3"/>
            <w:tcBorders>
              <w:top w:val="single" w:sz="4" w:space="0" w:color="auto"/>
              <w:left w:val="single" w:sz="2" w:space="0" w:color="auto"/>
              <w:bottom w:val="single" w:sz="4" w:space="0" w:color="auto"/>
              <w:right w:val="single" w:sz="4" w:space="0" w:color="auto"/>
            </w:tcBorders>
            <w:vAlign w:val="center"/>
            <w:hideMark/>
          </w:tcPr>
          <w:p w14:paraId="385D39BF"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 xml:space="preserve">3 dB antenna aperture in azimuth </w:t>
            </w:r>
          </w:p>
        </w:tc>
        <w:tc>
          <w:tcPr>
            <w:tcW w:w="1166" w:type="dxa"/>
            <w:tcBorders>
              <w:top w:val="nil"/>
              <w:left w:val="nil"/>
              <w:bottom w:val="single" w:sz="4" w:space="0" w:color="auto"/>
              <w:right w:val="single" w:sz="4" w:space="0" w:color="auto"/>
            </w:tcBorders>
            <w:vAlign w:val="center"/>
            <w:hideMark/>
          </w:tcPr>
          <w:p w14:paraId="6B7D1892"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Degrees</w:t>
            </w:r>
          </w:p>
        </w:tc>
        <w:tc>
          <w:tcPr>
            <w:tcW w:w="1985" w:type="dxa"/>
            <w:tcBorders>
              <w:top w:val="nil"/>
              <w:left w:val="nil"/>
              <w:bottom w:val="single" w:sz="4" w:space="0" w:color="auto"/>
              <w:right w:val="single" w:sz="2" w:space="0" w:color="auto"/>
            </w:tcBorders>
            <w:vAlign w:val="bottom"/>
            <w:hideMark/>
          </w:tcPr>
          <w:p w14:paraId="39247E1E"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360</w:t>
            </w:r>
          </w:p>
        </w:tc>
      </w:tr>
      <w:tr w:rsidR="000C0168" w:rsidRPr="000C0168" w14:paraId="30F196A4" w14:textId="77777777" w:rsidTr="000C0168">
        <w:trPr>
          <w:trHeight w:val="300"/>
          <w:jc w:val="center"/>
        </w:trPr>
        <w:tc>
          <w:tcPr>
            <w:tcW w:w="4553" w:type="dxa"/>
            <w:gridSpan w:val="3"/>
            <w:tcBorders>
              <w:top w:val="single" w:sz="4" w:space="0" w:color="auto"/>
              <w:left w:val="single" w:sz="2" w:space="0" w:color="auto"/>
              <w:bottom w:val="single" w:sz="4" w:space="0" w:color="auto"/>
              <w:right w:val="single" w:sz="4" w:space="0" w:color="auto"/>
            </w:tcBorders>
            <w:vAlign w:val="center"/>
            <w:hideMark/>
          </w:tcPr>
          <w:p w14:paraId="5466C801"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Receiver noise figure (worst case)</w:t>
            </w:r>
          </w:p>
        </w:tc>
        <w:tc>
          <w:tcPr>
            <w:tcW w:w="1166" w:type="dxa"/>
            <w:tcBorders>
              <w:top w:val="nil"/>
              <w:left w:val="nil"/>
              <w:bottom w:val="single" w:sz="4" w:space="0" w:color="auto"/>
              <w:right w:val="single" w:sz="4" w:space="0" w:color="auto"/>
            </w:tcBorders>
            <w:vAlign w:val="center"/>
            <w:hideMark/>
          </w:tcPr>
          <w:p w14:paraId="0613AA4E"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1985" w:type="dxa"/>
            <w:tcBorders>
              <w:top w:val="nil"/>
              <w:left w:val="nil"/>
              <w:bottom w:val="single" w:sz="4" w:space="0" w:color="auto"/>
              <w:right w:val="single" w:sz="2" w:space="0" w:color="auto"/>
            </w:tcBorders>
            <w:vAlign w:val="bottom"/>
            <w:hideMark/>
          </w:tcPr>
          <w:p w14:paraId="3B7920F1"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5</w:t>
            </w:r>
          </w:p>
        </w:tc>
      </w:tr>
      <w:tr w:rsidR="000C0168" w:rsidRPr="000C0168" w14:paraId="57DA6056" w14:textId="77777777" w:rsidTr="000C0168">
        <w:trPr>
          <w:trHeight w:val="300"/>
          <w:jc w:val="center"/>
        </w:trPr>
        <w:tc>
          <w:tcPr>
            <w:tcW w:w="3061" w:type="dxa"/>
            <w:vMerge w:val="restart"/>
            <w:tcBorders>
              <w:top w:val="nil"/>
              <w:left w:val="single" w:sz="2" w:space="0" w:color="auto"/>
              <w:bottom w:val="single" w:sz="4" w:space="0" w:color="auto"/>
              <w:right w:val="single" w:sz="4" w:space="0" w:color="auto"/>
            </w:tcBorders>
            <w:vAlign w:val="center"/>
            <w:hideMark/>
          </w:tcPr>
          <w:p w14:paraId="3F2CEA4B"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Receiver thermal noise level</w:t>
            </w:r>
          </w:p>
        </w:tc>
        <w:tc>
          <w:tcPr>
            <w:tcW w:w="1492" w:type="dxa"/>
            <w:gridSpan w:val="2"/>
            <w:tcBorders>
              <w:top w:val="nil"/>
              <w:left w:val="nil"/>
              <w:bottom w:val="single" w:sz="4" w:space="0" w:color="auto"/>
              <w:right w:val="single" w:sz="4" w:space="0" w:color="auto"/>
            </w:tcBorders>
            <w:vAlign w:val="center"/>
            <w:hideMark/>
          </w:tcPr>
          <w:p w14:paraId="39251B7C"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BW = 5 MHz</w:t>
            </w:r>
          </w:p>
        </w:tc>
        <w:tc>
          <w:tcPr>
            <w:tcW w:w="1166" w:type="dxa"/>
            <w:vMerge w:val="restart"/>
            <w:tcBorders>
              <w:top w:val="nil"/>
              <w:left w:val="single" w:sz="4" w:space="0" w:color="auto"/>
              <w:bottom w:val="single" w:sz="4" w:space="0" w:color="000000"/>
              <w:right w:val="single" w:sz="4" w:space="0" w:color="auto"/>
            </w:tcBorders>
          </w:tcPr>
          <w:p w14:paraId="5F9C2E86"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dBm</w:t>
            </w:r>
          </w:p>
          <w:p w14:paraId="05B1B9A7"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p>
          <w:p w14:paraId="0E2BEF86"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p>
          <w:p w14:paraId="46908F77"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dBm/MHz</w:t>
            </w:r>
          </w:p>
        </w:tc>
        <w:tc>
          <w:tcPr>
            <w:tcW w:w="1985" w:type="dxa"/>
            <w:tcBorders>
              <w:top w:val="nil"/>
              <w:left w:val="nil"/>
              <w:bottom w:val="single" w:sz="4" w:space="0" w:color="auto"/>
              <w:right w:val="single" w:sz="2" w:space="0" w:color="auto"/>
            </w:tcBorders>
            <w:vAlign w:val="bottom"/>
            <w:hideMark/>
          </w:tcPr>
          <w:p w14:paraId="32DCB361"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−102</w:t>
            </w:r>
          </w:p>
        </w:tc>
      </w:tr>
      <w:tr w:rsidR="000C0168" w:rsidRPr="000C0168" w14:paraId="70674992" w14:textId="77777777" w:rsidTr="000C0168">
        <w:trPr>
          <w:trHeight w:val="300"/>
          <w:jc w:val="center"/>
        </w:trPr>
        <w:tc>
          <w:tcPr>
            <w:tcW w:w="3061" w:type="dxa"/>
            <w:vMerge/>
            <w:tcBorders>
              <w:top w:val="nil"/>
              <w:left w:val="single" w:sz="2" w:space="0" w:color="auto"/>
              <w:bottom w:val="single" w:sz="4" w:space="0" w:color="auto"/>
              <w:right w:val="single" w:sz="4" w:space="0" w:color="auto"/>
            </w:tcBorders>
            <w:vAlign w:val="center"/>
            <w:hideMark/>
          </w:tcPr>
          <w:p w14:paraId="6FAEA3BF" w14:textId="77777777" w:rsidR="000C0168" w:rsidRPr="000C0168" w:rsidRDefault="000C0168" w:rsidP="000C0168">
            <w:pPr>
              <w:spacing w:after="0"/>
              <w:jc w:val="left"/>
              <w:textAlignment w:val="baseline"/>
              <w:rPr>
                <w:rFonts w:cs="Arial"/>
                <w:color w:val="000000"/>
                <w:sz w:val="20"/>
                <w:lang w:eastAsia="en-GB"/>
              </w:rPr>
            </w:pPr>
          </w:p>
        </w:tc>
        <w:tc>
          <w:tcPr>
            <w:tcW w:w="1492" w:type="dxa"/>
            <w:gridSpan w:val="2"/>
            <w:tcBorders>
              <w:top w:val="nil"/>
              <w:left w:val="nil"/>
              <w:bottom w:val="single" w:sz="4" w:space="0" w:color="auto"/>
              <w:right w:val="single" w:sz="4" w:space="0" w:color="auto"/>
            </w:tcBorders>
            <w:vAlign w:val="center"/>
            <w:hideMark/>
          </w:tcPr>
          <w:p w14:paraId="19CCD4CB"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BW = 10 MHz</w:t>
            </w:r>
          </w:p>
        </w:tc>
        <w:tc>
          <w:tcPr>
            <w:tcW w:w="1166" w:type="dxa"/>
            <w:vMerge/>
            <w:tcBorders>
              <w:top w:val="nil"/>
              <w:left w:val="single" w:sz="4" w:space="0" w:color="auto"/>
              <w:bottom w:val="single" w:sz="4" w:space="0" w:color="000000"/>
              <w:right w:val="single" w:sz="4" w:space="0" w:color="auto"/>
            </w:tcBorders>
            <w:vAlign w:val="center"/>
            <w:hideMark/>
          </w:tcPr>
          <w:p w14:paraId="620C33B4" w14:textId="77777777" w:rsidR="000C0168" w:rsidRPr="000C0168" w:rsidRDefault="000C0168" w:rsidP="000C0168">
            <w:pPr>
              <w:spacing w:after="0"/>
              <w:jc w:val="left"/>
              <w:textAlignment w:val="baseline"/>
              <w:rPr>
                <w:rFonts w:cs="Arial"/>
                <w:color w:val="000000"/>
                <w:sz w:val="20"/>
                <w:lang w:eastAsia="en-GB"/>
              </w:rPr>
            </w:pPr>
          </w:p>
        </w:tc>
        <w:tc>
          <w:tcPr>
            <w:tcW w:w="1985" w:type="dxa"/>
            <w:tcBorders>
              <w:top w:val="nil"/>
              <w:left w:val="nil"/>
              <w:bottom w:val="single" w:sz="4" w:space="0" w:color="auto"/>
              <w:right w:val="single" w:sz="2" w:space="0" w:color="auto"/>
            </w:tcBorders>
            <w:vAlign w:val="bottom"/>
            <w:hideMark/>
          </w:tcPr>
          <w:p w14:paraId="092876EE"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−99</w:t>
            </w:r>
          </w:p>
        </w:tc>
      </w:tr>
      <w:tr w:rsidR="000C0168" w:rsidRPr="000C0168" w14:paraId="62C6432A" w14:textId="77777777" w:rsidTr="000C0168">
        <w:trPr>
          <w:trHeight w:val="300"/>
          <w:jc w:val="center"/>
        </w:trPr>
        <w:tc>
          <w:tcPr>
            <w:tcW w:w="3061" w:type="dxa"/>
            <w:vMerge/>
            <w:tcBorders>
              <w:top w:val="nil"/>
              <w:left w:val="single" w:sz="2" w:space="0" w:color="auto"/>
              <w:bottom w:val="single" w:sz="4" w:space="0" w:color="auto"/>
              <w:right w:val="single" w:sz="4" w:space="0" w:color="auto"/>
            </w:tcBorders>
            <w:vAlign w:val="center"/>
            <w:hideMark/>
          </w:tcPr>
          <w:p w14:paraId="457E6052" w14:textId="77777777" w:rsidR="000C0168" w:rsidRPr="000C0168" w:rsidRDefault="000C0168" w:rsidP="000C0168">
            <w:pPr>
              <w:spacing w:after="0"/>
              <w:jc w:val="left"/>
              <w:textAlignment w:val="baseline"/>
              <w:rPr>
                <w:rFonts w:cs="Arial"/>
                <w:color w:val="000000"/>
                <w:sz w:val="20"/>
                <w:lang w:eastAsia="en-GB"/>
              </w:rPr>
            </w:pPr>
          </w:p>
        </w:tc>
        <w:tc>
          <w:tcPr>
            <w:tcW w:w="1492" w:type="dxa"/>
            <w:gridSpan w:val="2"/>
            <w:tcBorders>
              <w:top w:val="nil"/>
              <w:left w:val="nil"/>
              <w:bottom w:val="single" w:sz="4" w:space="0" w:color="auto"/>
              <w:right w:val="single" w:sz="4" w:space="0" w:color="auto"/>
            </w:tcBorders>
            <w:vAlign w:val="center"/>
            <w:hideMark/>
          </w:tcPr>
          <w:p w14:paraId="1C42146A"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Power density</w:t>
            </w:r>
          </w:p>
        </w:tc>
        <w:tc>
          <w:tcPr>
            <w:tcW w:w="1166" w:type="dxa"/>
            <w:vMerge/>
            <w:tcBorders>
              <w:top w:val="nil"/>
              <w:left w:val="single" w:sz="4" w:space="0" w:color="auto"/>
              <w:bottom w:val="single" w:sz="4" w:space="0" w:color="000000"/>
              <w:right w:val="single" w:sz="4" w:space="0" w:color="auto"/>
            </w:tcBorders>
            <w:vAlign w:val="center"/>
            <w:hideMark/>
          </w:tcPr>
          <w:p w14:paraId="2E15EC31" w14:textId="77777777" w:rsidR="000C0168" w:rsidRPr="000C0168" w:rsidRDefault="000C0168" w:rsidP="000C0168">
            <w:pPr>
              <w:spacing w:after="0"/>
              <w:jc w:val="left"/>
              <w:textAlignment w:val="baseline"/>
              <w:rPr>
                <w:rFonts w:cs="Arial"/>
                <w:color w:val="000000"/>
                <w:sz w:val="20"/>
                <w:lang w:eastAsia="en-GB"/>
              </w:rPr>
            </w:pPr>
          </w:p>
        </w:tc>
        <w:tc>
          <w:tcPr>
            <w:tcW w:w="1985" w:type="dxa"/>
            <w:tcBorders>
              <w:top w:val="nil"/>
              <w:left w:val="nil"/>
              <w:bottom w:val="single" w:sz="4" w:space="0" w:color="auto"/>
              <w:right w:val="single" w:sz="2" w:space="0" w:color="auto"/>
            </w:tcBorders>
            <w:vAlign w:val="bottom"/>
            <w:hideMark/>
          </w:tcPr>
          <w:p w14:paraId="1A12EACC"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−109</w:t>
            </w:r>
          </w:p>
        </w:tc>
      </w:tr>
      <w:tr w:rsidR="000C0168" w:rsidRPr="000C0168" w14:paraId="51B63721" w14:textId="77777777" w:rsidTr="000C0168">
        <w:trPr>
          <w:trHeight w:val="300"/>
          <w:jc w:val="center"/>
        </w:trPr>
        <w:tc>
          <w:tcPr>
            <w:tcW w:w="4553" w:type="dxa"/>
            <w:gridSpan w:val="3"/>
            <w:tcBorders>
              <w:top w:val="nil"/>
              <w:left w:val="single" w:sz="2" w:space="0" w:color="auto"/>
              <w:bottom w:val="single" w:sz="4" w:space="0" w:color="auto"/>
              <w:right w:val="single" w:sz="4" w:space="0" w:color="auto"/>
            </w:tcBorders>
            <w:vAlign w:val="center"/>
            <w:hideMark/>
          </w:tcPr>
          <w:p w14:paraId="6B0B7ECB" w14:textId="77777777" w:rsidR="000C0168" w:rsidRPr="000C0168" w:rsidRDefault="000C0168" w:rsidP="000C0168">
            <w:pPr>
              <w:tabs>
                <w:tab w:val="left" w:pos="720"/>
                <w:tab w:val="left" w:pos="1134"/>
                <w:tab w:val="left" w:pos="1871"/>
                <w:tab w:val="left" w:pos="2268"/>
              </w:tabs>
              <w:autoSpaceDN w:val="0"/>
              <w:spacing w:after="0"/>
              <w:jc w:val="left"/>
              <w:textAlignment w:val="baseline"/>
              <w:rPr>
                <w:rFonts w:cs="Arial"/>
                <w:color w:val="000000"/>
                <w:sz w:val="20"/>
                <w:lang w:eastAsia="en-GB"/>
              </w:rPr>
            </w:pPr>
            <w:r w:rsidRPr="000C0168">
              <w:rPr>
                <w:rFonts w:cs="Arial"/>
                <w:color w:val="000000"/>
                <w:sz w:val="20"/>
                <w:lang w:eastAsia="en-GB"/>
              </w:rPr>
              <w:t>Required I/N</w:t>
            </w:r>
          </w:p>
        </w:tc>
        <w:tc>
          <w:tcPr>
            <w:tcW w:w="1166" w:type="dxa"/>
            <w:tcBorders>
              <w:top w:val="nil"/>
              <w:left w:val="single" w:sz="4" w:space="0" w:color="auto"/>
              <w:bottom w:val="single" w:sz="4" w:space="0" w:color="000000"/>
              <w:right w:val="single" w:sz="4" w:space="0" w:color="auto"/>
            </w:tcBorders>
            <w:vAlign w:val="center"/>
            <w:hideMark/>
          </w:tcPr>
          <w:p w14:paraId="330C1819"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1985" w:type="dxa"/>
            <w:tcBorders>
              <w:top w:val="nil"/>
              <w:left w:val="nil"/>
              <w:bottom w:val="single" w:sz="4" w:space="0" w:color="auto"/>
              <w:right w:val="single" w:sz="2" w:space="0" w:color="auto"/>
            </w:tcBorders>
            <w:vAlign w:val="bottom"/>
            <w:hideMark/>
          </w:tcPr>
          <w:p w14:paraId="720555B7" w14:textId="77777777" w:rsidR="000C0168" w:rsidRPr="000C0168" w:rsidRDefault="000C0168" w:rsidP="000C0168">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−6</w:t>
            </w:r>
          </w:p>
        </w:tc>
      </w:tr>
    </w:tbl>
    <w:p w14:paraId="566DCB52" w14:textId="77777777" w:rsidR="000C0168" w:rsidRPr="000C0168" w:rsidRDefault="000C0168" w:rsidP="000C0168">
      <w:pPr>
        <w:tabs>
          <w:tab w:val="left" w:pos="1134"/>
          <w:tab w:val="left" w:pos="1871"/>
          <w:tab w:val="left" w:pos="2268"/>
        </w:tabs>
        <w:overflowPunct w:val="0"/>
        <w:autoSpaceDE w:val="0"/>
        <w:autoSpaceDN w:val="0"/>
        <w:adjustRightInd w:val="0"/>
        <w:spacing w:after="0"/>
        <w:jc w:val="left"/>
        <w:textAlignment w:val="baseline"/>
        <w:rPr>
          <w:rFonts w:cs="Arial"/>
          <w:sz w:val="20"/>
          <w:lang w:eastAsia="en-US"/>
        </w:rPr>
      </w:pPr>
    </w:p>
    <w:p w14:paraId="4D1DFCED" w14:textId="77777777" w:rsidR="00CE5BE8" w:rsidRDefault="00CE5BE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3"/>
        <w:rPr>
          <w:rFonts w:cs="Arial"/>
          <w:sz w:val="20"/>
          <w:lang w:eastAsia="en-US"/>
        </w:rPr>
      </w:pPr>
    </w:p>
    <w:p w14:paraId="127CFEC5"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3"/>
        <w:rPr>
          <w:rFonts w:cs="Arial"/>
          <w:b/>
          <w:sz w:val="20"/>
          <w:lang w:eastAsia="en-US"/>
        </w:rPr>
      </w:pPr>
      <w:r w:rsidRPr="000C0168">
        <w:rPr>
          <w:rFonts w:cs="Arial"/>
          <w:b/>
          <w:sz w:val="20"/>
          <w:lang w:eastAsia="en-US"/>
        </w:rPr>
        <w:t>A2.1.2.3</w:t>
      </w:r>
      <w:r w:rsidRPr="000C0168">
        <w:rPr>
          <w:rFonts w:cs="Arial"/>
          <w:b/>
          <w:sz w:val="20"/>
          <w:lang w:eastAsia="en-US"/>
        </w:rPr>
        <w:tab/>
        <w:t>User equipment (UE)</w:t>
      </w:r>
    </w:p>
    <w:p w14:paraId="604689E8" w14:textId="03D144D4"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b/>
          <w:sz w:val="20"/>
          <w:lang w:eastAsia="en-US"/>
        </w:rPr>
      </w:pPr>
      <w:r w:rsidRPr="000C0168">
        <w:rPr>
          <w:rFonts w:cs="Arial"/>
          <w:sz w:val="20"/>
          <w:lang w:eastAsia="en-US"/>
        </w:rPr>
        <w:t xml:space="preserve">The UE characteristics </w:t>
      </w:r>
      <w:r w:rsidR="00CF0A08">
        <w:rPr>
          <w:rFonts w:cs="Arial"/>
          <w:sz w:val="20"/>
          <w:lang w:eastAsia="en-US"/>
        </w:rPr>
        <w:t xml:space="preserve">are </w:t>
      </w:r>
      <w:r w:rsidRPr="000C0168">
        <w:rPr>
          <w:rFonts w:cs="Arial"/>
          <w:sz w:val="20"/>
          <w:lang w:eastAsia="en-US"/>
        </w:rPr>
        <w:t>shown in Table A2.7. A bandwidth of 10 MHz has been used for the IMT system.</w:t>
      </w:r>
    </w:p>
    <w:p w14:paraId="0D2567EB"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A2.7</w:t>
      </w:r>
    </w:p>
    <w:p w14:paraId="6F1065A7" w14:textId="77777777" w:rsidR="000C0168" w:rsidRP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IMT UE characteristics</w:t>
      </w:r>
    </w:p>
    <w:tbl>
      <w:tblPr>
        <w:tblW w:w="8098" w:type="dxa"/>
        <w:jc w:val="center"/>
        <w:tblLook w:val="04A0" w:firstRow="1" w:lastRow="0" w:firstColumn="1" w:lastColumn="0" w:noHBand="0" w:noVBand="1"/>
      </w:tblPr>
      <w:tblGrid>
        <w:gridCol w:w="2770"/>
        <w:gridCol w:w="1766"/>
        <w:gridCol w:w="1162"/>
        <w:gridCol w:w="2400"/>
      </w:tblGrid>
      <w:tr w:rsidR="000C0168" w:rsidRPr="000C0168" w14:paraId="43ACA09B" w14:textId="77777777" w:rsidTr="000C0168">
        <w:trPr>
          <w:trHeight w:val="330"/>
          <w:jc w:val="center"/>
        </w:trPr>
        <w:tc>
          <w:tcPr>
            <w:tcW w:w="4536" w:type="dxa"/>
            <w:gridSpan w:val="2"/>
            <w:tcBorders>
              <w:top w:val="single" w:sz="2" w:space="0" w:color="auto"/>
              <w:left w:val="single" w:sz="2" w:space="0" w:color="auto"/>
              <w:bottom w:val="single" w:sz="2" w:space="0" w:color="auto"/>
              <w:right w:val="single" w:sz="4" w:space="0" w:color="auto"/>
            </w:tcBorders>
            <w:shd w:val="clear" w:color="auto" w:fill="BFBFBF" w:themeFill="background1" w:themeFillShade="BF"/>
            <w:noWrap/>
            <w:vAlign w:val="bottom"/>
            <w:hideMark/>
          </w:tcPr>
          <w:p w14:paraId="6318BC37" w14:textId="77777777" w:rsidR="000C0168" w:rsidRPr="000C0168" w:rsidRDefault="0005485E" w:rsidP="000C016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Pr>
                <w:rFonts w:cs="Arial"/>
                <w:b/>
                <w:sz w:val="20"/>
                <w:lang w:eastAsia="en-GB"/>
              </w:rPr>
              <w:t>Mobile</w:t>
            </w:r>
            <w:r w:rsidRPr="000C0168">
              <w:rPr>
                <w:rFonts w:cs="Arial"/>
                <w:b/>
                <w:sz w:val="20"/>
                <w:lang w:eastAsia="en-GB"/>
              </w:rPr>
              <w:t xml:space="preserve"> </w:t>
            </w:r>
            <w:r w:rsidR="000C0168" w:rsidRPr="000C0168">
              <w:rPr>
                <w:rFonts w:cs="Arial"/>
                <w:b/>
                <w:sz w:val="20"/>
                <w:lang w:eastAsia="en-GB"/>
              </w:rPr>
              <w:t>station</w:t>
            </w:r>
          </w:p>
        </w:tc>
        <w:tc>
          <w:tcPr>
            <w:tcW w:w="1162" w:type="dxa"/>
            <w:tcBorders>
              <w:top w:val="single" w:sz="2" w:space="0" w:color="auto"/>
              <w:left w:val="nil"/>
              <w:bottom w:val="single" w:sz="2" w:space="0" w:color="auto"/>
              <w:right w:val="single" w:sz="4" w:space="0" w:color="auto"/>
            </w:tcBorders>
            <w:shd w:val="clear" w:color="auto" w:fill="BFBFBF" w:themeFill="background1" w:themeFillShade="BF"/>
            <w:noWrap/>
            <w:vAlign w:val="bottom"/>
            <w:hideMark/>
          </w:tcPr>
          <w:p w14:paraId="46F97042" w14:textId="77777777" w:rsidR="000C0168" w:rsidRPr="000C0168" w:rsidRDefault="000C0168" w:rsidP="000C016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sidRPr="000C0168">
              <w:rPr>
                <w:rFonts w:cs="Arial"/>
                <w:b/>
                <w:sz w:val="20"/>
                <w:lang w:eastAsia="en-GB"/>
              </w:rPr>
              <w:t>Units</w:t>
            </w:r>
          </w:p>
        </w:tc>
        <w:tc>
          <w:tcPr>
            <w:tcW w:w="2400" w:type="dxa"/>
            <w:tcBorders>
              <w:top w:val="single" w:sz="2" w:space="0" w:color="auto"/>
              <w:left w:val="nil"/>
              <w:bottom w:val="single" w:sz="2" w:space="0" w:color="auto"/>
              <w:right w:val="single" w:sz="2" w:space="0" w:color="auto"/>
            </w:tcBorders>
            <w:shd w:val="clear" w:color="auto" w:fill="BFBFBF" w:themeFill="background1" w:themeFillShade="BF"/>
            <w:noWrap/>
            <w:vAlign w:val="bottom"/>
            <w:hideMark/>
          </w:tcPr>
          <w:p w14:paraId="6A546B7E" w14:textId="77777777" w:rsidR="000C0168" w:rsidRPr="000C0168" w:rsidRDefault="000C0168" w:rsidP="000C016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sidRPr="000C0168">
              <w:rPr>
                <w:rFonts w:cs="Arial"/>
                <w:b/>
                <w:sz w:val="20"/>
                <w:lang w:eastAsia="en-GB"/>
              </w:rPr>
              <w:t>LTE</w:t>
            </w:r>
          </w:p>
        </w:tc>
      </w:tr>
      <w:tr w:rsidR="000C0168" w:rsidRPr="000C0168" w14:paraId="3ED70165" w14:textId="77777777" w:rsidTr="000C0168">
        <w:trPr>
          <w:trHeight w:val="315"/>
          <w:jc w:val="center"/>
        </w:trPr>
        <w:tc>
          <w:tcPr>
            <w:tcW w:w="4536" w:type="dxa"/>
            <w:gridSpan w:val="2"/>
            <w:tcBorders>
              <w:top w:val="single" w:sz="2" w:space="0" w:color="auto"/>
              <w:left w:val="single" w:sz="2" w:space="0" w:color="auto"/>
              <w:bottom w:val="single" w:sz="4" w:space="0" w:color="auto"/>
              <w:right w:val="single" w:sz="4" w:space="0" w:color="auto"/>
            </w:tcBorders>
            <w:vAlign w:val="bottom"/>
            <w:hideMark/>
          </w:tcPr>
          <w:p w14:paraId="509A405C"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Downlink frequency</w:t>
            </w:r>
          </w:p>
        </w:tc>
        <w:tc>
          <w:tcPr>
            <w:tcW w:w="1162" w:type="dxa"/>
            <w:tcBorders>
              <w:top w:val="single" w:sz="2" w:space="0" w:color="auto"/>
              <w:left w:val="nil"/>
              <w:bottom w:val="single" w:sz="4" w:space="0" w:color="auto"/>
              <w:right w:val="single" w:sz="4" w:space="0" w:color="auto"/>
            </w:tcBorders>
            <w:vAlign w:val="bottom"/>
            <w:hideMark/>
          </w:tcPr>
          <w:p w14:paraId="48A3F265"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MHz</w:t>
            </w:r>
          </w:p>
        </w:tc>
        <w:tc>
          <w:tcPr>
            <w:tcW w:w="2400" w:type="dxa"/>
            <w:tcBorders>
              <w:top w:val="single" w:sz="2" w:space="0" w:color="auto"/>
              <w:left w:val="nil"/>
              <w:bottom w:val="single" w:sz="4" w:space="0" w:color="auto"/>
              <w:right w:val="single" w:sz="2" w:space="0" w:color="auto"/>
            </w:tcBorders>
            <w:vAlign w:val="bottom"/>
            <w:hideMark/>
          </w:tcPr>
          <w:p w14:paraId="5496F8E3"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sz w:val="20"/>
                <w:lang w:eastAsia="en-GB"/>
              </w:rPr>
            </w:pPr>
            <w:r w:rsidRPr="000C0168">
              <w:rPr>
                <w:rFonts w:cs="Arial"/>
                <w:sz w:val="20"/>
                <w:lang w:eastAsia="en-GB"/>
              </w:rPr>
              <w:t>2 800</w:t>
            </w:r>
          </w:p>
        </w:tc>
      </w:tr>
      <w:tr w:rsidR="000C0168" w:rsidRPr="000C0168" w14:paraId="00A948FE" w14:textId="77777777" w:rsidTr="000C0168">
        <w:trPr>
          <w:trHeight w:val="300"/>
          <w:jc w:val="center"/>
        </w:trPr>
        <w:tc>
          <w:tcPr>
            <w:tcW w:w="4536" w:type="dxa"/>
            <w:gridSpan w:val="2"/>
            <w:tcBorders>
              <w:top w:val="single" w:sz="4" w:space="0" w:color="auto"/>
              <w:left w:val="single" w:sz="2" w:space="0" w:color="auto"/>
              <w:bottom w:val="single" w:sz="4" w:space="0" w:color="auto"/>
              <w:right w:val="single" w:sz="4" w:space="0" w:color="auto"/>
            </w:tcBorders>
            <w:vAlign w:val="bottom"/>
            <w:hideMark/>
          </w:tcPr>
          <w:p w14:paraId="595D4CDE"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Bandwidth</w:t>
            </w:r>
          </w:p>
        </w:tc>
        <w:tc>
          <w:tcPr>
            <w:tcW w:w="1162" w:type="dxa"/>
            <w:tcBorders>
              <w:top w:val="nil"/>
              <w:left w:val="nil"/>
              <w:bottom w:val="single" w:sz="4" w:space="0" w:color="auto"/>
              <w:right w:val="single" w:sz="4" w:space="0" w:color="auto"/>
            </w:tcBorders>
            <w:vAlign w:val="bottom"/>
            <w:hideMark/>
          </w:tcPr>
          <w:p w14:paraId="6B5ABDEF"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MHz</w:t>
            </w:r>
          </w:p>
        </w:tc>
        <w:tc>
          <w:tcPr>
            <w:tcW w:w="2400" w:type="dxa"/>
            <w:tcBorders>
              <w:top w:val="nil"/>
              <w:left w:val="nil"/>
              <w:bottom w:val="single" w:sz="4" w:space="0" w:color="auto"/>
              <w:right w:val="single" w:sz="2" w:space="0" w:color="auto"/>
            </w:tcBorders>
            <w:vAlign w:val="bottom"/>
            <w:hideMark/>
          </w:tcPr>
          <w:p w14:paraId="13355923"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10</w:t>
            </w:r>
          </w:p>
        </w:tc>
      </w:tr>
      <w:tr w:rsidR="000C0168" w:rsidRPr="000C0168" w14:paraId="7D9DE182" w14:textId="77777777" w:rsidTr="000C0168">
        <w:trPr>
          <w:trHeight w:val="300"/>
          <w:jc w:val="center"/>
        </w:trPr>
        <w:tc>
          <w:tcPr>
            <w:tcW w:w="4536" w:type="dxa"/>
            <w:gridSpan w:val="2"/>
            <w:vMerge w:val="restart"/>
            <w:tcBorders>
              <w:top w:val="single" w:sz="4" w:space="0" w:color="auto"/>
              <w:left w:val="single" w:sz="2" w:space="0" w:color="auto"/>
              <w:right w:val="single" w:sz="4" w:space="0" w:color="000000"/>
            </w:tcBorders>
            <w:vAlign w:val="center"/>
            <w:hideMark/>
          </w:tcPr>
          <w:p w14:paraId="7961F15E"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Maximum transmitter power</w:t>
            </w:r>
          </w:p>
        </w:tc>
        <w:tc>
          <w:tcPr>
            <w:tcW w:w="1162" w:type="dxa"/>
            <w:tcBorders>
              <w:top w:val="nil"/>
              <w:left w:val="nil"/>
              <w:bottom w:val="nil"/>
              <w:right w:val="single" w:sz="4" w:space="0" w:color="auto"/>
            </w:tcBorders>
            <w:hideMark/>
          </w:tcPr>
          <w:p w14:paraId="3D758CB9"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dBm</w:t>
            </w:r>
          </w:p>
        </w:tc>
        <w:tc>
          <w:tcPr>
            <w:tcW w:w="2400" w:type="dxa"/>
            <w:tcBorders>
              <w:top w:val="nil"/>
              <w:left w:val="nil"/>
              <w:bottom w:val="single" w:sz="4" w:space="0" w:color="auto"/>
              <w:right w:val="single" w:sz="2" w:space="0" w:color="auto"/>
            </w:tcBorders>
            <w:vAlign w:val="bottom"/>
            <w:hideMark/>
          </w:tcPr>
          <w:p w14:paraId="61A47809"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23</w:t>
            </w:r>
          </w:p>
        </w:tc>
      </w:tr>
      <w:tr w:rsidR="000C0168" w:rsidRPr="000C0168" w14:paraId="688159C7" w14:textId="77777777" w:rsidTr="000C0168">
        <w:trPr>
          <w:trHeight w:val="300"/>
          <w:jc w:val="center"/>
        </w:trPr>
        <w:tc>
          <w:tcPr>
            <w:tcW w:w="4536" w:type="dxa"/>
            <w:gridSpan w:val="2"/>
            <w:vMerge/>
            <w:tcBorders>
              <w:left w:val="single" w:sz="2" w:space="0" w:color="auto"/>
              <w:bottom w:val="single" w:sz="4" w:space="0" w:color="auto"/>
              <w:right w:val="single" w:sz="4" w:space="0" w:color="000000"/>
            </w:tcBorders>
          </w:tcPr>
          <w:p w14:paraId="2CE13C2D"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p>
        </w:tc>
        <w:tc>
          <w:tcPr>
            <w:tcW w:w="1162" w:type="dxa"/>
            <w:tcBorders>
              <w:top w:val="nil"/>
              <w:left w:val="nil"/>
              <w:bottom w:val="nil"/>
              <w:right w:val="single" w:sz="4" w:space="0" w:color="auto"/>
            </w:tcBorders>
          </w:tcPr>
          <w:p w14:paraId="57CE5F3E" w14:textId="77777777" w:rsidR="000C0168" w:rsidRPr="000C0168" w:rsidRDefault="000C0168" w:rsidP="000C0168">
            <w:pPr>
              <w:keepLines/>
              <w:tabs>
                <w:tab w:val="left" w:pos="567"/>
                <w:tab w:val="left" w:pos="720"/>
                <w:tab w:val="left" w:pos="1134"/>
                <w:tab w:val="left" w:pos="1871"/>
                <w:tab w:val="left" w:pos="2268"/>
                <w:tab w:val="left" w:leader="dot" w:pos="7938"/>
                <w:tab w:val="center" w:pos="9526"/>
              </w:tabs>
              <w:autoSpaceDN w:val="0"/>
              <w:spacing w:before="40" w:after="40"/>
              <w:ind w:left="567" w:hanging="567"/>
              <w:jc w:val="center"/>
              <w:textAlignment w:val="baseline"/>
              <w:rPr>
                <w:rFonts w:cs="Arial"/>
                <w:color w:val="000000"/>
                <w:sz w:val="20"/>
                <w:lang w:eastAsia="en-GB"/>
              </w:rPr>
            </w:pPr>
            <w:r w:rsidRPr="000C0168">
              <w:rPr>
                <w:rFonts w:cs="Arial"/>
                <w:color w:val="000000"/>
                <w:sz w:val="20"/>
                <w:lang w:eastAsia="en-GB"/>
              </w:rPr>
              <w:t>dBm/MHz</w:t>
            </w:r>
          </w:p>
        </w:tc>
        <w:tc>
          <w:tcPr>
            <w:tcW w:w="2400" w:type="dxa"/>
            <w:tcBorders>
              <w:top w:val="nil"/>
              <w:left w:val="nil"/>
              <w:bottom w:val="single" w:sz="4" w:space="0" w:color="auto"/>
              <w:right w:val="single" w:sz="2" w:space="0" w:color="auto"/>
            </w:tcBorders>
            <w:vAlign w:val="bottom"/>
          </w:tcPr>
          <w:p w14:paraId="23289FA6" w14:textId="77777777" w:rsidR="000C0168" w:rsidRPr="000C0168" w:rsidRDefault="000C0168" w:rsidP="000C0168">
            <w:pPr>
              <w:keepLines/>
              <w:tabs>
                <w:tab w:val="left" w:pos="567"/>
                <w:tab w:val="left" w:pos="720"/>
                <w:tab w:val="left" w:pos="1134"/>
                <w:tab w:val="left" w:pos="1871"/>
                <w:tab w:val="left" w:pos="2268"/>
                <w:tab w:val="left" w:leader="dot" w:pos="7938"/>
                <w:tab w:val="center" w:pos="9526"/>
              </w:tabs>
              <w:autoSpaceDN w:val="0"/>
              <w:spacing w:before="40" w:after="40"/>
              <w:ind w:left="567" w:hanging="567"/>
              <w:jc w:val="center"/>
              <w:textAlignment w:val="baseline"/>
              <w:rPr>
                <w:rFonts w:cs="Arial"/>
                <w:color w:val="000000"/>
                <w:sz w:val="20"/>
                <w:lang w:eastAsia="en-GB"/>
              </w:rPr>
            </w:pPr>
            <w:r w:rsidRPr="000C0168">
              <w:rPr>
                <w:rFonts w:cs="Arial"/>
                <w:color w:val="000000"/>
                <w:sz w:val="20"/>
                <w:lang w:eastAsia="en-GB"/>
              </w:rPr>
              <w:t>13</w:t>
            </w:r>
          </w:p>
        </w:tc>
      </w:tr>
      <w:tr w:rsidR="000C0168" w:rsidRPr="000C0168" w14:paraId="01F846BE" w14:textId="77777777" w:rsidTr="000C0168">
        <w:trPr>
          <w:trHeight w:val="300"/>
          <w:jc w:val="center"/>
        </w:trPr>
        <w:tc>
          <w:tcPr>
            <w:tcW w:w="4536" w:type="dxa"/>
            <w:gridSpan w:val="2"/>
            <w:tcBorders>
              <w:top w:val="single" w:sz="4" w:space="0" w:color="auto"/>
              <w:left w:val="single" w:sz="2" w:space="0" w:color="auto"/>
              <w:bottom w:val="single" w:sz="4" w:space="0" w:color="auto"/>
              <w:right w:val="single" w:sz="4" w:space="0" w:color="auto"/>
            </w:tcBorders>
            <w:vAlign w:val="bottom"/>
            <w:hideMark/>
          </w:tcPr>
          <w:p w14:paraId="455E0328"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Antenna gain</w:t>
            </w:r>
          </w:p>
        </w:tc>
        <w:tc>
          <w:tcPr>
            <w:tcW w:w="1162" w:type="dxa"/>
            <w:tcBorders>
              <w:top w:val="single" w:sz="4" w:space="0" w:color="auto"/>
              <w:left w:val="nil"/>
              <w:bottom w:val="single" w:sz="4" w:space="0" w:color="auto"/>
              <w:right w:val="single" w:sz="4" w:space="0" w:color="auto"/>
            </w:tcBorders>
            <w:vAlign w:val="bottom"/>
            <w:hideMark/>
          </w:tcPr>
          <w:p w14:paraId="42ABE388"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dBi</w:t>
            </w:r>
          </w:p>
        </w:tc>
        <w:tc>
          <w:tcPr>
            <w:tcW w:w="2400" w:type="dxa"/>
            <w:tcBorders>
              <w:top w:val="nil"/>
              <w:left w:val="nil"/>
              <w:bottom w:val="single" w:sz="4" w:space="0" w:color="auto"/>
              <w:right w:val="single" w:sz="2" w:space="0" w:color="auto"/>
            </w:tcBorders>
            <w:vAlign w:val="bottom"/>
            <w:hideMark/>
          </w:tcPr>
          <w:p w14:paraId="5744B59E"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−3</w:t>
            </w:r>
          </w:p>
        </w:tc>
      </w:tr>
      <w:tr w:rsidR="000C0168" w:rsidRPr="000C0168" w14:paraId="7E19786A" w14:textId="77777777" w:rsidTr="000C0168">
        <w:trPr>
          <w:trHeight w:val="300"/>
          <w:jc w:val="center"/>
        </w:trPr>
        <w:tc>
          <w:tcPr>
            <w:tcW w:w="4536" w:type="dxa"/>
            <w:gridSpan w:val="2"/>
            <w:tcBorders>
              <w:top w:val="single" w:sz="4" w:space="0" w:color="auto"/>
              <w:left w:val="single" w:sz="2" w:space="0" w:color="auto"/>
              <w:bottom w:val="single" w:sz="4" w:space="0" w:color="auto"/>
              <w:right w:val="single" w:sz="4" w:space="0" w:color="auto"/>
            </w:tcBorders>
            <w:vAlign w:val="bottom"/>
            <w:hideMark/>
          </w:tcPr>
          <w:p w14:paraId="2CBEA06C"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 xml:space="preserve">Antenna height </w:t>
            </w:r>
          </w:p>
        </w:tc>
        <w:tc>
          <w:tcPr>
            <w:tcW w:w="1162" w:type="dxa"/>
            <w:tcBorders>
              <w:top w:val="nil"/>
              <w:left w:val="nil"/>
              <w:bottom w:val="single" w:sz="4" w:space="0" w:color="auto"/>
              <w:right w:val="single" w:sz="4" w:space="0" w:color="auto"/>
            </w:tcBorders>
            <w:vAlign w:val="bottom"/>
            <w:hideMark/>
          </w:tcPr>
          <w:p w14:paraId="281D07F6"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m</w:t>
            </w:r>
          </w:p>
        </w:tc>
        <w:tc>
          <w:tcPr>
            <w:tcW w:w="2400" w:type="dxa"/>
            <w:tcBorders>
              <w:top w:val="nil"/>
              <w:left w:val="nil"/>
              <w:bottom w:val="single" w:sz="4" w:space="0" w:color="auto"/>
              <w:right w:val="single" w:sz="2" w:space="0" w:color="auto"/>
            </w:tcBorders>
            <w:vAlign w:val="bottom"/>
            <w:hideMark/>
          </w:tcPr>
          <w:p w14:paraId="7CC71FBC"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1.5</w:t>
            </w:r>
          </w:p>
        </w:tc>
      </w:tr>
      <w:tr w:rsidR="000C0168" w:rsidRPr="000C0168" w14:paraId="0897FD69" w14:textId="77777777" w:rsidTr="000C0168">
        <w:trPr>
          <w:trHeight w:val="300"/>
          <w:jc w:val="center"/>
        </w:trPr>
        <w:tc>
          <w:tcPr>
            <w:tcW w:w="4536" w:type="dxa"/>
            <w:gridSpan w:val="2"/>
            <w:tcBorders>
              <w:top w:val="single" w:sz="4" w:space="0" w:color="auto"/>
              <w:left w:val="single" w:sz="2" w:space="0" w:color="auto"/>
              <w:bottom w:val="single" w:sz="4" w:space="0" w:color="auto"/>
              <w:right w:val="single" w:sz="4" w:space="0" w:color="auto"/>
            </w:tcBorders>
            <w:vAlign w:val="bottom"/>
            <w:hideMark/>
          </w:tcPr>
          <w:p w14:paraId="322D63EF"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Antenna type</w:t>
            </w:r>
          </w:p>
        </w:tc>
        <w:tc>
          <w:tcPr>
            <w:tcW w:w="1162" w:type="dxa"/>
            <w:tcBorders>
              <w:top w:val="nil"/>
              <w:left w:val="nil"/>
              <w:bottom w:val="single" w:sz="4" w:space="0" w:color="auto"/>
              <w:right w:val="single" w:sz="4" w:space="0" w:color="auto"/>
            </w:tcBorders>
            <w:vAlign w:val="bottom"/>
            <w:hideMark/>
          </w:tcPr>
          <w:p w14:paraId="125F912F"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 </w:t>
            </w:r>
          </w:p>
        </w:tc>
        <w:tc>
          <w:tcPr>
            <w:tcW w:w="2400" w:type="dxa"/>
            <w:tcBorders>
              <w:top w:val="nil"/>
              <w:left w:val="nil"/>
              <w:bottom w:val="single" w:sz="4" w:space="0" w:color="auto"/>
              <w:right w:val="single" w:sz="2" w:space="0" w:color="auto"/>
            </w:tcBorders>
            <w:vAlign w:val="bottom"/>
            <w:hideMark/>
          </w:tcPr>
          <w:p w14:paraId="775164E1"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Omnidirectional</w:t>
            </w:r>
          </w:p>
        </w:tc>
      </w:tr>
      <w:tr w:rsidR="000C0168" w:rsidRPr="000C0168" w14:paraId="5D4D2011" w14:textId="77777777" w:rsidTr="000C0168">
        <w:trPr>
          <w:trHeight w:val="300"/>
          <w:jc w:val="center"/>
        </w:trPr>
        <w:tc>
          <w:tcPr>
            <w:tcW w:w="4536" w:type="dxa"/>
            <w:gridSpan w:val="2"/>
            <w:tcBorders>
              <w:top w:val="single" w:sz="4" w:space="0" w:color="auto"/>
              <w:left w:val="single" w:sz="2" w:space="0" w:color="auto"/>
              <w:bottom w:val="single" w:sz="4" w:space="0" w:color="auto"/>
              <w:right w:val="single" w:sz="4" w:space="0" w:color="auto"/>
            </w:tcBorders>
            <w:vAlign w:val="bottom"/>
            <w:hideMark/>
          </w:tcPr>
          <w:p w14:paraId="49E14763"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 xml:space="preserve">Polarization </w:t>
            </w:r>
          </w:p>
        </w:tc>
        <w:tc>
          <w:tcPr>
            <w:tcW w:w="1162" w:type="dxa"/>
            <w:tcBorders>
              <w:top w:val="nil"/>
              <w:left w:val="nil"/>
              <w:bottom w:val="single" w:sz="4" w:space="0" w:color="auto"/>
              <w:right w:val="single" w:sz="4" w:space="0" w:color="auto"/>
            </w:tcBorders>
            <w:vAlign w:val="bottom"/>
            <w:hideMark/>
          </w:tcPr>
          <w:p w14:paraId="627C7B2D"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 </w:t>
            </w:r>
          </w:p>
        </w:tc>
        <w:tc>
          <w:tcPr>
            <w:tcW w:w="2400" w:type="dxa"/>
            <w:tcBorders>
              <w:top w:val="nil"/>
              <w:left w:val="nil"/>
              <w:bottom w:val="single" w:sz="4" w:space="0" w:color="auto"/>
              <w:right w:val="single" w:sz="2" w:space="0" w:color="auto"/>
            </w:tcBorders>
            <w:vAlign w:val="bottom"/>
            <w:hideMark/>
          </w:tcPr>
          <w:p w14:paraId="5C8E61DC"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Linear</w:t>
            </w:r>
          </w:p>
        </w:tc>
      </w:tr>
      <w:tr w:rsidR="000C0168" w:rsidRPr="000C0168" w14:paraId="4A302722" w14:textId="77777777" w:rsidTr="000C0168">
        <w:trPr>
          <w:trHeight w:val="300"/>
          <w:jc w:val="center"/>
        </w:trPr>
        <w:tc>
          <w:tcPr>
            <w:tcW w:w="4536" w:type="dxa"/>
            <w:gridSpan w:val="2"/>
            <w:tcBorders>
              <w:top w:val="nil"/>
              <w:left w:val="single" w:sz="2" w:space="0" w:color="auto"/>
              <w:bottom w:val="single" w:sz="4" w:space="0" w:color="auto"/>
              <w:right w:val="single" w:sz="4" w:space="0" w:color="auto"/>
            </w:tcBorders>
            <w:vAlign w:val="bottom"/>
          </w:tcPr>
          <w:p w14:paraId="72D422A2"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Body loss</w:t>
            </w:r>
          </w:p>
        </w:tc>
        <w:tc>
          <w:tcPr>
            <w:tcW w:w="1162" w:type="dxa"/>
            <w:tcBorders>
              <w:top w:val="nil"/>
              <w:left w:val="nil"/>
              <w:bottom w:val="single" w:sz="4" w:space="0" w:color="auto"/>
              <w:right w:val="single" w:sz="4" w:space="0" w:color="auto"/>
            </w:tcBorders>
            <w:vAlign w:val="bottom"/>
          </w:tcPr>
          <w:p w14:paraId="4F41A7B9"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dB</w:t>
            </w:r>
          </w:p>
        </w:tc>
        <w:tc>
          <w:tcPr>
            <w:tcW w:w="2400" w:type="dxa"/>
            <w:tcBorders>
              <w:top w:val="nil"/>
              <w:left w:val="nil"/>
              <w:bottom w:val="single" w:sz="4" w:space="0" w:color="auto"/>
              <w:right w:val="single" w:sz="2" w:space="0" w:color="auto"/>
            </w:tcBorders>
            <w:vAlign w:val="bottom"/>
          </w:tcPr>
          <w:p w14:paraId="24CC3C40"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4</w:t>
            </w:r>
          </w:p>
        </w:tc>
      </w:tr>
      <w:tr w:rsidR="000C0168" w:rsidRPr="000C0168" w14:paraId="5A93F05C" w14:textId="77777777" w:rsidTr="000C0168">
        <w:trPr>
          <w:trHeight w:val="300"/>
          <w:jc w:val="center"/>
        </w:trPr>
        <w:tc>
          <w:tcPr>
            <w:tcW w:w="4536" w:type="dxa"/>
            <w:gridSpan w:val="2"/>
            <w:tcBorders>
              <w:top w:val="nil"/>
              <w:left w:val="single" w:sz="2" w:space="0" w:color="auto"/>
              <w:bottom w:val="single" w:sz="4" w:space="0" w:color="auto"/>
              <w:right w:val="single" w:sz="4" w:space="0" w:color="auto"/>
            </w:tcBorders>
            <w:vAlign w:val="bottom"/>
            <w:hideMark/>
          </w:tcPr>
          <w:p w14:paraId="345A32EC"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Spurious emission limits </w:t>
            </w:r>
          </w:p>
        </w:tc>
        <w:tc>
          <w:tcPr>
            <w:tcW w:w="1162" w:type="dxa"/>
            <w:tcBorders>
              <w:top w:val="nil"/>
              <w:left w:val="nil"/>
              <w:bottom w:val="single" w:sz="4" w:space="0" w:color="auto"/>
              <w:right w:val="single" w:sz="4" w:space="0" w:color="auto"/>
            </w:tcBorders>
            <w:vAlign w:val="bottom"/>
            <w:hideMark/>
          </w:tcPr>
          <w:p w14:paraId="03604CF9"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dBm/MHz</w:t>
            </w:r>
          </w:p>
        </w:tc>
        <w:tc>
          <w:tcPr>
            <w:tcW w:w="2400" w:type="dxa"/>
            <w:tcBorders>
              <w:top w:val="nil"/>
              <w:left w:val="nil"/>
              <w:bottom w:val="single" w:sz="4" w:space="0" w:color="auto"/>
              <w:right w:val="single" w:sz="2" w:space="0" w:color="auto"/>
            </w:tcBorders>
            <w:vAlign w:val="bottom"/>
            <w:hideMark/>
          </w:tcPr>
          <w:p w14:paraId="207599A4"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−30</w:t>
            </w:r>
          </w:p>
        </w:tc>
      </w:tr>
      <w:tr w:rsidR="000C0168" w:rsidRPr="000C0168" w14:paraId="6D98951F" w14:textId="77777777" w:rsidTr="000C0168">
        <w:trPr>
          <w:trHeight w:val="300"/>
          <w:jc w:val="center"/>
        </w:trPr>
        <w:tc>
          <w:tcPr>
            <w:tcW w:w="4536" w:type="dxa"/>
            <w:gridSpan w:val="2"/>
            <w:tcBorders>
              <w:top w:val="single" w:sz="4" w:space="0" w:color="auto"/>
              <w:left w:val="single" w:sz="2" w:space="0" w:color="auto"/>
              <w:bottom w:val="single" w:sz="4" w:space="0" w:color="auto"/>
              <w:right w:val="single" w:sz="4" w:space="0" w:color="auto"/>
            </w:tcBorders>
            <w:vAlign w:val="bottom"/>
            <w:hideMark/>
          </w:tcPr>
          <w:p w14:paraId="7878D3B5"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Receiver noise figure (worst case)</w:t>
            </w:r>
          </w:p>
        </w:tc>
        <w:tc>
          <w:tcPr>
            <w:tcW w:w="1162" w:type="dxa"/>
            <w:tcBorders>
              <w:top w:val="nil"/>
              <w:left w:val="nil"/>
              <w:bottom w:val="single" w:sz="4" w:space="0" w:color="auto"/>
              <w:right w:val="single" w:sz="4" w:space="0" w:color="auto"/>
            </w:tcBorders>
            <w:vAlign w:val="bottom"/>
            <w:hideMark/>
          </w:tcPr>
          <w:p w14:paraId="4E5EC23C"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dB</w:t>
            </w:r>
          </w:p>
        </w:tc>
        <w:tc>
          <w:tcPr>
            <w:tcW w:w="2400" w:type="dxa"/>
            <w:tcBorders>
              <w:top w:val="nil"/>
              <w:left w:val="nil"/>
              <w:bottom w:val="single" w:sz="4" w:space="0" w:color="auto"/>
              <w:right w:val="single" w:sz="2" w:space="0" w:color="auto"/>
            </w:tcBorders>
            <w:vAlign w:val="bottom"/>
            <w:hideMark/>
          </w:tcPr>
          <w:p w14:paraId="244E5ED3"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9</w:t>
            </w:r>
          </w:p>
        </w:tc>
      </w:tr>
      <w:tr w:rsidR="000C0168" w:rsidRPr="000C0168" w14:paraId="0D75E69E" w14:textId="77777777" w:rsidTr="000C0168">
        <w:trPr>
          <w:trHeight w:val="300"/>
          <w:jc w:val="center"/>
        </w:trPr>
        <w:tc>
          <w:tcPr>
            <w:tcW w:w="0" w:type="auto"/>
            <w:vMerge w:val="restart"/>
            <w:tcBorders>
              <w:top w:val="nil"/>
              <w:left w:val="single" w:sz="2" w:space="0" w:color="auto"/>
              <w:bottom w:val="single" w:sz="4" w:space="0" w:color="auto"/>
              <w:right w:val="single" w:sz="4" w:space="0" w:color="auto"/>
            </w:tcBorders>
            <w:vAlign w:val="center"/>
            <w:hideMark/>
          </w:tcPr>
          <w:p w14:paraId="119DC99D" w14:textId="77777777" w:rsidR="000C0168" w:rsidRPr="000C0168" w:rsidRDefault="000C0168" w:rsidP="000C0168">
            <w:pPr>
              <w:spacing w:before="40" w:after="40"/>
              <w:jc w:val="left"/>
              <w:textAlignment w:val="baseline"/>
              <w:rPr>
                <w:rFonts w:cs="Arial"/>
                <w:color w:val="000000"/>
                <w:sz w:val="20"/>
                <w:lang w:eastAsia="en-GB"/>
              </w:rPr>
            </w:pPr>
            <w:r w:rsidRPr="000C0168">
              <w:rPr>
                <w:rFonts w:cs="Arial"/>
                <w:color w:val="000000"/>
                <w:sz w:val="20"/>
                <w:lang w:eastAsia="en-GB"/>
              </w:rPr>
              <w:t>Receiver thermal noise level</w:t>
            </w:r>
          </w:p>
        </w:tc>
        <w:tc>
          <w:tcPr>
            <w:tcW w:w="1476" w:type="dxa"/>
            <w:tcBorders>
              <w:top w:val="nil"/>
              <w:left w:val="nil"/>
              <w:bottom w:val="single" w:sz="4" w:space="0" w:color="auto"/>
              <w:right w:val="single" w:sz="4" w:space="0" w:color="auto"/>
            </w:tcBorders>
            <w:vAlign w:val="center"/>
            <w:hideMark/>
          </w:tcPr>
          <w:p w14:paraId="6D4C4F8B"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BW = 10 MHz</w:t>
            </w:r>
          </w:p>
        </w:tc>
        <w:tc>
          <w:tcPr>
            <w:tcW w:w="0" w:type="auto"/>
            <w:vMerge w:val="restart"/>
            <w:tcBorders>
              <w:top w:val="nil"/>
              <w:left w:val="single" w:sz="4" w:space="0" w:color="auto"/>
              <w:bottom w:val="single" w:sz="4" w:space="0" w:color="000000"/>
              <w:right w:val="single" w:sz="4" w:space="0" w:color="auto"/>
            </w:tcBorders>
            <w:vAlign w:val="center"/>
            <w:hideMark/>
          </w:tcPr>
          <w:p w14:paraId="23947A97" w14:textId="77777777" w:rsidR="000C0168" w:rsidRPr="000C0168" w:rsidRDefault="000C0168" w:rsidP="000C0168">
            <w:pPr>
              <w:spacing w:before="40" w:after="40"/>
              <w:jc w:val="left"/>
              <w:textAlignment w:val="baseline"/>
              <w:rPr>
                <w:rFonts w:cs="Arial"/>
                <w:color w:val="000000"/>
                <w:sz w:val="20"/>
                <w:lang w:eastAsia="en-GB"/>
              </w:rPr>
            </w:pPr>
            <w:r w:rsidRPr="000C0168">
              <w:rPr>
                <w:rFonts w:cs="Arial"/>
                <w:color w:val="000000"/>
                <w:sz w:val="20"/>
                <w:lang w:eastAsia="en-GB"/>
              </w:rPr>
              <w:t>dBm</w:t>
            </w:r>
          </w:p>
          <w:p w14:paraId="122FA656" w14:textId="77777777" w:rsidR="000C0168" w:rsidRPr="000C0168" w:rsidRDefault="000C0168" w:rsidP="000C0168">
            <w:pPr>
              <w:spacing w:before="40" w:after="40"/>
              <w:jc w:val="left"/>
              <w:textAlignment w:val="baseline"/>
              <w:rPr>
                <w:rFonts w:cs="Arial"/>
                <w:color w:val="000000"/>
                <w:sz w:val="20"/>
                <w:lang w:eastAsia="en-GB"/>
              </w:rPr>
            </w:pPr>
            <w:r w:rsidRPr="000C0168">
              <w:rPr>
                <w:rFonts w:cs="Arial"/>
                <w:color w:val="000000"/>
                <w:sz w:val="20"/>
                <w:lang w:eastAsia="en-GB"/>
              </w:rPr>
              <w:t>dBm/MHz</w:t>
            </w:r>
          </w:p>
        </w:tc>
        <w:tc>
          <w:tcPr>
            <w:tcW w:w="2400" w:type="dxa"/>
            <w:tcBorders>
              <w:top w:val="nil"/>
              <w:left w:val="nil"/>
              <w:bottom w:val="single" w:sz="4" w:space="0" w:color="auto"/>
              <w:right w:val="single" w:sz="2" w:space="0" w:color="auto"/>
            </w:tcBorders>
            <w:vAlign w:val="bottom"/>
            <w:hideMark/>
          </w:tcPr>
          <w:p w14:paraId="490CDC8D"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−95</w:t>
            </w:r>
          </w:p>
        </w:tc>
      </w:tr>
      <w:tr w:rsidR="000C0168" w:rsidRPr="000C0168" w14:paraId="41F37745" w14:textId="77777777" w:rsidTr="000C0168">
        <w:trPr>
          <w:trHeight w:val="300"/>
          <w:jc w:val="center"/>
        </w:trPr>
        <w:tc>
          <w:tcPr>
            <w:tcW w:w="0" w:type="auto"/>
            <w:vMerge/>
            <w:tcBorders>
              <w:top w:val="nil"/>
              <w:left w:val="single" w:sz="2" w:space="0" w:color="auto"/>
              <w:bottom w:val="single" w:sz="4" w:space="0" w:color="auto"/>
              <w:right w:val="single" w:sz="4" w:space="0" w:color="auto"/>
            </w:tcBorders>
            <w:vAlign w:val="center"/>
            <w:hideMark/>
          </w:tcPr>
          <w:p w14:paraId="7F1CE342" w14:textId="77777777" w:rsidR="000C0168" w:rsidRPr="000C0168" w:rsidRDefault="000C0168" w:rsidP="000C0168">
            <w:pPr>
              <w:spacing w:before="40" w:after="40"/>
              <w:jc w:val="left"/>
              <w:textAlignment w:val="baseline"/>
              <w:rPr>
                <w:rFonts w:cs="Arial"/>
                <w:color w:val="000000"/>
                <w:sz w:val="20"/>
                <w:lang w:eastAsia="en-GB"/>
              </w:rPr>
            </w:pPr>
          </w:p>
        </w:tc>
        <w:tc>
          <w:tcPr>
            <w:tcW w:w="1476" w:type="dxa"/>
            <w:tcBorders>
              <w:top w:val="nil"/>
              <w:left w:val="nil"/>
              <w:bottom w:val="single" w:sz="4" w:space="0" w:color="auto"/>
              <w:right w:val="single" w:sz="4" w:space="0" w:color="auto"/>
            </w:tcBorders>
            <w:vAlign w:val="center"/>
            <w:hideMark/>
          </w:tcPr>
          <w:p w14:paraId="12474D18"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Power density</w:t>
            </w:r>
          </w:p>
        </w:tc>
        <w:tc>
          <w:tcPr>
            <w:tcW w:w="0" w:type="auto"/>
            <w:vMerge/>
            <w:tcBorders>
              <w:top w:val="nil"/>
              <w:left w:val="single" w:sz="4" w:space="0" w:color="auto"/>
              <w:bottom w:val="single" w:sz="4" w:space="0" w:color="000000"/>
              <w:right w:val="single" w:sz="4" w:space="0" w:color="auto"/>
            </w:tcBorders>
            <w:vAlign w:val="center"/>
            <w:hideMark/>
          </w:tcPr>
          <w:p w14:paraId="54655DC5" w14:textId="77777777" w:rsidR="000C0168" w:rsidRPr="000C0168" w:rsidRDefault="000C0168" w:rsidP="000C0168">
            <w:pPr>
              <w:spacing w:before="40" w:after="40"/>
              <w:jc w:val="left"/>
              <w:textAlignment w:val="baseline"/>
              <w:rPr>
                <w:rFonts w:cs="Arial"/>
                <w:color w:val="000000"/>
                <w:sz w:val="20"/>
                <w:lang w:eastAsia="en-GB"/>
              </w:rPr>
            </w:pPr>
          </w:p>
        </w:tc>
        <w:tc>
          <w:tcPr>
            <w:tcW w:w="2400" w:type="dxa"/>
            <w:tcBorders>
              <w:top w:val="nil"/>
              <w:left w:val="nil"/>
              <w:bottom w:val="single" w:sz="4" w:space="0" w:color="auto"/>
              <w:right w:val="single" w:sz="2" w:space="0" w:color="auto"/>
            </w:tcBorders>
            <w:vAlign w:val="bottom"/>
            <w:hideMark/>
          </w:tcPr>
          <w:p w14:paraId="4FCB366B"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−105</w:t>
            </w:r>
          </w:p>
        </w:tc>
      </w:tr>
      <w:tr w:rsidR="000C0168" w:rsidRPr="000C0168" w14:paraId="2F7F9CCB" w14:textId="77777777" w:rsidTr="000C0168">
        <w:trPr>
          <w:trHeight w:val="300"/>
          <w:jc w:val="center"/>
        </w:trPr>
        <w:tc>
          <w:tcPr>
            <w:tcW w:w="4536" w:type="dxa"/>
            <w:gridSpan w:val="2"/>
            <w:tcBorders>
              <w:top w:val="nil"/>
              <w:left w:val="single" w:sz="2" w:space="0" w:color="auto"/>
              <w:bottom w:val="single" w:sz="4" w:space="0" w:color="auto"/>
              <w:right w:val="single" w:sz="4" w:space="0" w:color="auto"/>
            </w:tcBorders>
            <w:vAlign w:val="center"/>
            <w:hideMark/>
          </w:tcPr>
          <w:p w14:paraId="34336816" w14:textId="77777777" w:rsidR="000C0168" w:rsidRPr="000C0168" w:rsidRDefault="000C0168" w:rsidP="000C0168">
            <w:pPr>
              <w:tabs>
                <w:tab w:val="left" w:pos="720"/>
                <w:tab w:val="left" w:pos="1134"/>
                <w:tab w:val="left" w:pos="1871"/>
                <w:tab w:val="left" w:pos="2268"/>
              </w:tabs>
              <w:autoSpaceDN w:val="0"/>
              <w:spacing w:before="40" w:after="40"/>
              <w:jc w:val="left"/>
              <w:textAlignment w:val="baseline"/>
              <w:rPr>
                <w:rFonts w:cs="Arial"/>
                <w:color w:val="000000"/>
                <w:sz w:val="20"/>
                <w:lang w:eastAsia="en-GB"/>
              </w:rPr>
            </w:pPr>
            <w:r w:rsidRPr="000C0168">
              <w:rPr>
                <w:rFonts w:cs="Arial"/>
                <w:color w:val="000000"/>
                <w:sz w:val="20"/>
                <w:lang w:eastAsia="en-GB"/>
              </w:rPr>
              <w:t>Required I/N</w:t>
            </w:r>
          </w:p>
        </w:tc>
        <w:tc>
          <w:tcPr>
            <w:tcW w:w="1162" w:type="dxa"/>
            <w:tcBorders>
              <w:top w:val="nil"/>
              <w:left w:val="single" w:sz="4" w:space="0" w:color="auto"/>
              <w:bottom w:val="single" w:sz="4" w:space="0" w:color="000000"/>
              <w:right w:val="single" w:sz="4" w:space="0" w:color="auto"/>
            </w:tcBorders>
            <w:vAlign w:val="center"/>
            <w:hideMark/>
          </w:tcPr>
          <w:p w14:paraId="332CDB8D"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dB</w:t>
            </w:r>
          </w:p>
        </w:tc>
        <w:tc>
          <w:tcPr>
            <w:tcW w:w="2400" w:type="dxa"/>
            <w:tcBorders>
              <w:top w:val="nil"/>
              <w:left w:val="nil"/>
              <w:bottom w:val="single" w:sz="4" w:space="0" w:color="auto"/>
              <w:right w:val="single" w:sz="2" w:space="0" w:color="auto"/>
            </w:tcBorders>
            <w:vAlign w:val="bottom"/>
            <w:hideMark/>
          </w:tcPr>
          <w:p w14:paraId="5AEF759B" w14:textId="77777777" w:rsidR="000C0168" w:rsidRPr="000C0168" w:rsidRDefault="000C0168" w:rsidP="000C0168">
            <w:pPr>
              <w:tabs>
                <w:tab w:val="left" w:pos="720"/>
                <w:tab w:val="left" w:pos="1134"/>
                <w:tab w:val="left" w:pos="1871"/>
                <w:tab w:val="left" w:pos="2268"/>
              </w:tabs>
              <w:autoSpaceDN w:val="0"/>
              <w:spacing w:before="40" w:after="40"/>
              <w:jc w:val="center"/>
              <w:textAlignment w:val="baseline"/>
              <w:rPr>
                <w:rFonts w:cs="Arial"/>
                <w:color w:val="000000"/>
                <w:sz w:val="20"/>
                <w:lang w:eastAsia="en-GB"/>
              </w:rPr>
            </w:pPr>
            <w:r w:rsidRPr="000C0168">
              <w:rPr>
                <w:rFonts w:cs="Arial"/>
                <w:color w:val="000000"/>
                <w:sz w:val="20"/>
                <w:lang w:eastAsia="en-GB"/>
              </w:rPr>
              <w:t>−6</w:t>
            </w:r>
          </w:p>
        </w:tc>
      </w:tr>
    </w:tbl>
    <w:p w14:paraId="4DAED749" w14:textId="77777777" w:rsidR="000C0168" w:rsidRPr="000C0168" w:rsidRDefault="000C0168" w:rsidP="000C0168">
      <w:pPr>
        <w:spacing w:after="0"/>
        <w:jc w:val="left"/>
        <w:rPr>
          <w:rFonts w:cs="Arial"/>
          <w:b/>
          <w:sz w:val="20"/>
          <w:lang w:eastAsia="en-US"/>
        </w:rPr>
      </w:pPr>
    </w:p>
    <w:p w14:paraId="4785E68F"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80" w:after="0"/>
        <w:jc w:val="left"/>
        <w:textAlignment w:val="baseline"/>
        <w:outlineLvl w:val="0"/>
        <w:rPr>
          <w:rFonts w:cs="Arial"/>
          <w:b/>
          <w:sz w:val="24"/>
          <w:szCs w:val="24"/>
          <w:lang w:eastAsia="en-US"/>
        </w:rPr>
      </w:pPr>
      <w:r w:rsidRPr="000C0168">
        <w:rPr>
          <w:rFonts w:cs="Arial"/>
          <w:b/>
          <w:sz w:val="24"/>
          <w:szCs w:val="24"/>
          <w:lang w:eastAsia="en-US"/>
        </w:rPr>
        <w:t>A2.2</w:t>
      </w:r>
      <w:r w:rsidRPr="000C0168">
        <w:rPr>
          <w:rFonts w:cs="Arial"/>
          <w:b/>
          <w:sz w:val="24"/>
          <w:szCs w:val="24"/>
          <w:lang w:eastAsia="en-US"/>
        </w:rPr>
        <w:tab/>
        <w:t>Analysis</w:t>
      </w:r>
    </w:p>
    <w:p w14:paraId="76EACA0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 xml:space="preserve">In this section the assumptions, methodology, calculations and results are described for the deterministic analysis of adjacent channel compatibility of IMT base stations and UEs with radar systems both for the ‘baseline’ case based on the technical characteristic outlined in Section A2.1. </w:t>
      </w:r>
    </w:p>
    <w:p w14:paraId="28552C5C"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1"/>
        <w:rPr>
          <w:rFonts w:cs="Arial"/>
          <w:b/>
          <w:sz w:val="20"/>
          <w:lang w:eastAsia="en-US"/>
        </w:rPr>
      </w:pPr>
      <w:r w:rsidRPr="000C0168">
        <w:rPr>
          <w:rFonts w:cs="Arial"/>
          <w:b/>
          <w:sz w:val="20"/>
          <w:lang w:eastAsia="en-US"/>
        </w:rPr>
        <w:t>A.2.2.1</w:t>
      </w:r>
      <w:r w:rsidRPr="000C0168">
        <w:rPr>
          <w:rFonts w:cs="Arial"/>
          <w:b/>
          <w:sz w:val="20"/>
          <w:lang w:eastAsia="en-US"/>
        </w:rPr>
        <w:tab/>
        <w:t>Assumptions</w:t>
      </w:r>
    </w:p>
    <w:p w14:paraId="669399B7"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 xml:space="preserve">In addition to the assumptions described in Section </w:t>
      </w:r>
      <w:r w:rsidR="004111F6">
        <w:rPr>
          <w:rFonts w:cs="Arial"/>
          <w:sz w:val="20"/>
          <w:lang w:eastAsia="en-US"/>
        </w:rPr>
        <w:t>A2.1</w:t>
      </w:r>
      <w:r w:rsidRPr="000C0168">
        <w:rPr>
          <w:rFonts w:cs="Arial"/>
          <w:sz w:val="20"/>
          <w:lang w:eastAsia="en-US"/>
        </w:rPr>
        <w:t>, the following assumptions apply.</w:t>
      </w:r>
    </w:p>
    <w:p w14:paraId="477CE895" w14:textId="77777777" w:rsidR="000C0168" w:rsidRPr="000C0168" w:rsidRDefault="000C0168" w:rsidP="004C41E8">
      <w:pPr>
        <w:numPr>
          <w:ilvl w:val="0"/>
          <w:numId w:val="8"/>
        </w:numPr>
        <w:tabs>
          <w:tab w:val="left" w:pos="1134"/>
          <w:tab w:val="left" w:pos="1871"/>
          <w:tab w:val="left" w:pos="2268"/>
          <w:tab w:val="left" w:pos="2608"/>
          <w:tab w:val="left" w:pos="3345"/>
        </w:tabs>
        <w:overflowPunct w:val="0"/>
        <w:autoSpaceDE w:val="0"/>
        <w:autoSpaceDN w:val="0"/>
        <w:adjustRightInd w:val="0"/>
        <w:spacing w:before="80" w:after="0"/>
        <w:jc w:val="left"/>
        <w:textAlignment w:val="baseline"/>
        <w:rPr>
          <w:rFonts w:cs="Arial"/>
          <w:sz w:val="20"/>
          <w:lang w:eastAsia="en-US"/>
        </w:rPr>
      </w:pPr>
      <w:r w:rsidRPr="000C0168">
        <w:rPr>
          <w:rFonts w:cs="Arial"/>
          <w:sz w:val="20"/>
          <w:lang w:eastAsia="en-US"/>
        </w:rPr>
        <w:t>The calculations are based on the impact of a single interferer on a single victim.</w:t>
      </w:r>
    </w:p>
    <w:p w14:paraId="1DF37393" w14:textId="77777777" w:rsidR="000C0168" w:rsidRPr="000C0168" w:rsidRDefault="000C0168" w:rsidP="004C41E8">
      <w:pPr>
        <w:numPr>
          <w:ilvl w:val="0"/>
          <w:numId w:val="8"/>
        </w:numPr>
        <w:tabs>
          <w:tab w:val="left" w:pos="1134"/>
          <w:tab w:val="left" w:pos="1871"/>
          <w:tab w:val="left" w:pos="2268"/>
          <w:tab w:val="left" w:pos="2608"/>
          <w:tab w:val="left" w:pos="3345"/>
        </w:tabs>
        <w:overflowPunct w:val="0"/>
        <w:autoSpaceDE w:val="0"/>
        <w:autoSpaceDN w:val="0"/>
        <w:adjustRightInd w:val="0"/>
        <w:spacing w:before="80" w:after="0"/>
        <w:jc w:val="left"/>
        <w:textAlignment w:val="baseline"/>
        <w:rPr>
          <w:rFonts w:cs="Arial"/>
          <w:sz w:val="20"/>
          <w:lang w:eastAsia="en-US"/>
        </w:rPr>
      </w:pPr>
      <w:r w:rsidRPr="000C0168">
        <w:rPr>
          <w:rFonts w:cs="Arial"/>
          <w:sz w:val="20"/>
          <w:lang w:eastAsia="en-US"/>
        </w:rPr>
        <w:t>IMT in this frequency band is assumed to be deployed in urban or suburban areas.</w:t>
      </w:r>
    </w:p>
    <w:p w14:paraId="1FA580E8" w14:textId="77777777" w:rsidR="000C0168" w:rsidRPr="000C0168" w:rsidRDefault="000C0168" w:rsidP="004C41E8">
      <w:pPr>
        <w:numPr>
          <w:ilvl w:val="0"/>
          <w:numId w:val="8"/>
        </w:numPr>
        <w:tabs>
          <w:tab w:val="left" w:pos="1134"/>
          <w:tab w:val="left" w:pos="1871"/>
          <w:tab w:val="left" w:pos="2268"/>
          <w:tab w:val="left" w:pos="2608"/>
          <w:tab w:val="left" w:pos="3345"/>
        </w:tabs>
        <w:overflowPunct w:val="0"/>
        <w:autoSpaceDE w:val="0"/>
        <w:autoSpaceDN w:val="0"/>
        <w:adjustRightInd w:val="0"/>
        <w:spacing w:before="80" w:after="0"/>
        <w:jc w:val="left"/>
        <w:textAlignment w:val="baseline"/>
        <w:rPr>
          <w:rFonts w:cs="Arial"/>
          <w:sz w:val="20"/>
          <w:lang w:eastAsia="en-US"/>
        </w:rPr>
      </w:pPr>
      <w:r w:rsidRPr="000C0168">
        <w:rPr>
          <w:rFonts w:cs="Arial"/>
          <w:sz w:val="20"/>
          <w:lang w:eastAsia="en-US"/>
        </w:rPr>
        <w:t>Maximum transmission power is assumed</w:t>
      </w:r>
    </w:p>
    <w:p w14:paraId="2B4F0818" w14:textId="77777777" w:rsidR="000C0168" w:rsidRDefault="000C0168" w:rsidP="004C41E8">
      <w:pPr>
        <w:numPr>
          <w:ilvl w:val="0"/>
          <w:numId w:val="8"/>
        </w:numPr>
        <w:tabs>
          <w:tab w:val="left" w:pos="1134"/>
          <w:tab w:val="left" w:pos="1871"/>
          <w:tab w:val="left" w:pos="2268"/>
          <w:tab w:val="left" w:pos="2608"/>
          <w:tab w:val="left" w:pos="3345"/>
        </w:tabs>
        <w:overflowPunct w:val="0"/>
        <w:autoSpaceDE w:val="0"/>
        <w:autoSpaceDN w:val="0"/>
        <w:adjustRightInd w:val="0"/>
        <w:spacing w:before="80" w:after="0"/>
        <w:jc w:val="left"/>
        <w:textAlignment w:val="baseline"/>
        <w:rPr>
          <w:rFonts w:cs="Arial"/>
          <w:sz w:val="20"/>
          <w:lang w:eastAsia="en-US"/>
        </w:rPr>
      </w:pPr>
      <w:r w:rsidRPr="000C0168">
        <w:rPr>
          <w:rFonts w:cs="Arial"/>
          <w:sz w:val="20"/>
          <w:lang w:eastAsia="en-US"/>
        </w:rPr>
        <w:t>A polarisation loss of 3 dB applies for base stations due to the difference in polarisation to radars.</w:t>
      </w:r>
    </w:p>
    <w:p w14:paraId="11F642F5" w14:textId="77777777" w:rsidR="00BD1FE5" w:rsidRPr="000C0168" w:rsidRDefault="00BD1FE5" w:rsidP="00BD1FE5">
      <w:pPr>
        <w:numPr>
          <w:ilvl w:val="0"/>
          <w:numId w:val="8"/>
        </w:numPr>
        <w:tabs>
          <w:tab w:val="left" w:pos="1134"/>
          <w:tab w:val="left" w:pos="1871"/>
          <w:tab w:val="left" w:pos="2268"/>
          <w:tab w:val="left" w:pos="2608"/>
          <w:tab w:val="left" w:pos="3345"/>
        </w:tabs>
        <w:overflowPunct w:val="0"/>
        <w:autoSpaceDE w:val="0"/>
        <w:autoSpaceDN w:val="0"/>
        <w:adjustRightInd w:val="0"/>
        <w:spacing w:before="80" w:after="0"/>
        <w:jc w:val="left"/>
        <w:textAlignment w:val="baseline"/>
        <w:rPr>
          <w:rFonts w:cs="Arial"/>
          <w:sz w:val="20"/>
          <w:lang w:eastAsia="en-US"/>
        </w:rPr>
      </w:pPr>
      <w:r>
        <w:rPr>
          <w:rFonts w:cs="Arial"/>
          <w:sz w:val="20"/>
          <w:lang w:eastAsia="en-US"/>
        </w:rPr>
        <w:t>P 452 is used to calculate propagation losses for radar to radar, calculations has been performed both as sooth earth and using Ofcom’s 50 m terrain and clutter data base</w:t>
      </w:r>
      <w:r w:rsidRPr="000C0168">
        <w:rPr>
          <w:rFonts w:cs="Arial"/>
          <w:sz w:val="20"/>
          <w:lang w:eastAsia="en-US"/>
        </w:rPr>
        <w:t xml:space="preserve">. </w:t>
      </w:r>
    </w:p>
    <w:p w14:paraId="2F737A5C" w14:textId="77777777" w:rsidR="00BD1FE5" w:rsidRDefault="00BD1FE5" w:rsidP="004C41E8">
      <w:pPr>
        <w:numPr>
          <w:ilvl w:val="0"/>
          <w:numId w:val="8"/>
        </w:numPr>
        <w:tabs>
          <w:tab w:val="left" w:pos="1134"/>
          <w:tab w:val="left" w:pos="1871"/>
          <w:tab w:val="left" w:pos="2268"/>
          <w:tab w:val="left" w:pos="2608"/>
          <w:tab w:val="left" w:pos="3345"/>
        </w:tabs>
        <w:overflowPunct w:val="0"/>
        <w:autoSpaceDE w:val="0"/>
        <w:autoSpaceDN w:val="0"/>
        <w:adjustRightInd w:val="0"/>
        <w:spacing w:before="80" w:after="0"/>
        <w:jc w:val="left"/>
        <w:textAlignment w:val="baseline"/>
        <w:rPr>
          <w:rFonts w:cs="Arial"/>
          <w:sz w:val="20"/>
          <w:lang w:eastAsia="en-US"/>
        </w:rPr>
      </w:pPr>
      <w:r>
        <w:rPr>
          <w:rFonts w:cs="Arial"/>
          <w:sz w:val="20"/>
          <w:lang w:eastAsia="en-US"/>
        </w:rPr>
        <w:t>For IMT to radar</w:t>
      </w:r>
      <w:r w:rsidR="00AB4747">
        <w:rPr>
          <w:rFonts w:cs="Arial"/>
          <w:sz w:val="20"/>
          <w:lang w:eastAsia="en-US"/>
        </w:rPr>
        <w:t xml:space="preserve"> both P452 0.1 % and</w:t>
      </w:r>
      <w:r>
        <w:rPr>
          <w:rFonts w:cs="Arial"/>
          <w:sz w:val="20"/>
          <w:lang w:eastAsia="en-US"/>
        </w:rPr>
        <w:t xml:space="preserve"> P1546 </w:t>
      </w:r>
      <w:r w:rsidR="00AB4747">
        <w:rPr>
          <w:rFonts w:cs="Arial"/>
          <w:sz w:val="20"/>
          <w:lang w:eastAsia="en-US"/>
        </w:rPr>
        <w:t xml:space="preserve">1 % </w:t>
      </w:r>
      <w:r>
        <w:rPr>
          <w:rFonts w:cs="Arial"/>
          <w:sz w:val="20"/>
          <w:lang w:eastAsia="en-US"/>
        </w:rPr>
        <w:t>has been used</w:t>
      </w:r>
      <w:r w:rsidR="00AB4747">
        <w:rPr>
          <w:rFonts w:cs="Arial"/>
          <w:sz w:val="20"/>
          <w:lang w:eastAsia="en-US"/>
        </w:rPr>
        <w:t>,</w:t>
      </w:r>
      <w:r>
        <w:rPr>
          <w:rFonts w:cs="Arial"/>
          <w:sz w:val="20"/>
          <w:lang w:eastAsia="en-US"/>
        </w:rPr>
        <w:t xml:space="preserve"> see justification below</w:t>
      </w:r>
    </w:p>
    <w:p w14:paraId="7C29EE97" w14:textId="77777777" w:rsidR="00AB4747" w:rsidRDefault="00AB4747" w:rsidP="004C41E8">
      <w:pPr>
        <w:numPr>
          <w:ilvl w:val="0"/>
          <w:numId w:val="8"/>
        </w:numPr>
        <w:tabs>
          <w:tab w:val="left" w:pos="1134"/>
          <w:tab w:val="left" w:pos="1871"/>
          <w:tab w:val="left" w:pos="2268"/>
          <w:tab w:val="left" w:pos="2608"/>
          <w:tab w:val="left" w:pos="3345"/>
        </w:tabs>
        <w:overflowPunct w:val="0"/>
        <w:autoSpaceDE w:val="0"/>
        <w:autoSpaceDN w:val="0"/>
        <w:adjustRightInd w:val="0"/>
        <w:spacing w:before="80" w:after="0"/>
        <w:jc w:val="left"/>
        <w:textAlignment w:val="baseline"/>
        <w:rPr>
          <w:rFonts w:cs="Arial"/>
          <w:sz w:val="20"/>
          <w:lang w:eastAsia="en-US"/>
        </w:rPr>
      </w:pPr>
      <w:r>
        <w:rPr>
          <w:rFonts w:cs="Arial"/>
          <w:sz w:val="20"/>
          <w:lang w:eastAsia="en-US"/>
        </w:rPr>
        <w:t>For distances less than 10 km rural setting and no clutter has been used because of the antenna heights</w:t>
      </w:r>
    </w:p>
    <w:p w14:paraId="6FB30885" w14:textId="77777777" w:rsidR="00BD1FE5" w:rsidRDefault="00BD1FE5" w:rsidP="004111F6">
      <w:pPr>
        <w:tabs>
          <w:tab w:val="left" w:pos="1134"/>
          <w:tab w:val="left" w:pos="1871"/>
          <w:tab w:val="left" w:pos="2268"/>
          <w:tab w:val="left" w:pos="2608"/>
          <w:tab w:val="left" w:pos="3345"/>
        </w:tabs>
        <w:overflowPunct w:val="0"/>
        <w:autoSpaceDE w:val="0"/>
        <w:autoSpaceDN w:val="0"/>
        <w:adjustRightInd w:val="0"/>
        <w:spacing w:before="80" w:after="0"/>
        <w:jc w:val="left"/>
        <w:textAlignment w:val="baseline"/>
        <w:rPr>
          <w:rFonts w:cs="Arial"/>
          <w:sz w:val="20"/>
          <w:lang w:eastAsia="en-US"/>
        </w:rPr>
      </w:pPr>
    </w:p>
    <w:p w14:paraId="425AC549" w14:textId="77777777" w:rsidR="00BD1FE5" w:rsidRPr="004111F6" w:rsidRDefault="00BD1FE5" w:rsidP="004111F6">
      <w:pPr>
        <w:ind w:left="360"/>
        <w:rPr>
          <w:sz w:val="20"/>
          <w:lang w:eastAsia="en-US"/>
        </w:rPr>
      </w:pPr>
      <w:r w:rsidRPr="004111F6">
        <w:rPr>
          <w:sz w:val="20"/>
          <w:lang w:eastAsia="en-US"/>
        </w:rPr>
        <w:t xml:space="preserve">It should be noted that during the calculations for radar to radar where we calculated the links between the individual radars using P452, 0.1 % time, smooth earth and then again with Ofcom’s 50 m terrain and clutter data base that we found a much better correlation between P452 with terrain data and a generic P1546 than between P452 with terrain data and P452 smooth earth. Hence the values for a generic case using P1546 have more relation to the real world. It is </w:t>
      </w:r>
      <w:r>
        <w:rPr>
          <w:sz w:val="20"/>
          <w:lang w:eastAsia="en-US"/>
        </w:rPr>
        <w:t xml:space="preserve">however </w:t>
      </w:r>
      <w:r w:rsidRPr="004111F6">
        <w:rPr>
          <w:sz w:val="20"/>
          <w:lang w:eastAsia="en-US"/>
        </w:rPr>
        <w:t>recommended to perform a specific link calculation</w:t>
      </w:r>
      <w:r>
        <w:rPr>
          <w:sz w:val="20"/>
          <w:lang w:eastAsia="en-US"/>
        </w:rPr>
        <w:t xml:space="preserve"> using P452 with the relevant</w:t>
      </w:r>
      <w:r w:rsidRPr="004111F6">
        <w:rPr>
          <w:sz w:val="20"/>
          <w:lang w:eastAsia="en-US"/>
        </w:rPr>
        <w:t xml:space="preserve"> terrain data where </w:t>
      </w:r>
      <w:r w:rsidRPr="004111F6">
        <w:rPr>
          <w:sz w:val="20"/>
          <w:lang w:eastAsia="en-US"/>
        </w:rPr>
        <w:lastRenderedPageBreak/>
        <w:t>there is co-channel of IMT and radar within a couple of hundred km separation distance or more if over water.</w:t>
      </w:r>
    </w:p>
    <w:p w14:paraId="2F4F5BCF" w14:textId="77777777" w:rsidR="00BD1FE5" w:rsidRPr="000C0168" w:rsidRDefault="00BD1FE5" w:rsidP="004111F6">
      <w:pPr>
        <w:tabs>
          <w:tab w:val="left" w:pos="1134"/>
          <w:tab w:val="left" w:pos="1871"/>
          <w:tab w:val="left" w:pos="2268"/>
          <w:tab w:val="left" w:pos="2608"/>
          <w:tab w:val="left" w:pos="3345"/>
        </w:tabs>
        <w:overflowPunct w:val="0"/>
        <w:autoSpaceDE w:val="0"/>
        <w:autoSpaceDN w:val="0"/>
        <w:adjustRightInd w:val="0"/>
        <w:spacing w:before="80" w:after="0"/>
        <w:jc w:val="left"/>
        <w:textAlignment w:val="baseline"/>
        <w:rPr>
          <w:rFonts w:cs="Arial"/>
          <w:sz w:val="20"/>
          <w:lang w:eastAsia="en-US"/>
        </w:rPr>
      </w:pPr>
    </w:p>
    <w:p w14:paraId="1281E952" w14:textId="7221A5EA"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1"/>
        <w:rPr>
          <w:rFonts w:cs="Arial"/>
          <w:b/>
          <w:sz w:val="24"/>
          <w:szCs w:val="24"/>
          <w:lang w:eastAsia="en-US"/>
        </w:rPr>
      </w:pPr>
      <w:r w:rsidRPr="000C0168">
        <w:rPr>
          <w:rFonts w:cs="Arial"/>
          <w:b/>
          <w:sz w:val="24"/>
          <w:szCs w:val="24"/>
          <w:lang w:eastAsia="en-US"/>
        </w:rPr>
        <w:t>A2.3</w:t>
      </w:r>
      <w:r w:rsidRPr="000C0168">
        <w:rPr>
          <w:rFonts w:cs="Arial"/>
          <w:b/>
          <w:sz w:val="24"/>
          <w:szCs w:val="24"/>
          <w:lang w:eastAsia="en-US"/>
        </w:rPr>
        <w:tab/>
        <w:t>Method</w:t>
      </w:r>
      <w:r w:rsidR="00074CDB">
        <w:rPr>
          <w:rFonts w:cs="Arial"/>
          <w:b/>
          <w:sz w:val="24"/>
          <w:szCs w:val="24"/>
          <w:lang w:eastAsia="en-US"/>
        </w:rPr>
        <w:t>ology</w:t>
      </w:r>
    </w:p>
    <w:p w14:paraId="1CE0AF74" w14:textId="0551BA0E"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b/>
          <w:sz w:val="20"/>
          <w:lang w:eastAsia="en-US"/>
        </w:rPr>
      </w:pPr>
      <w:r w:rsidRPr="000C0168">
        <w:rPr>
          <w:rFonts w:cs="Arial"/>
          <w:sz w:val="20"/>
          <w:lang w:eastAsia="en-US"/>
        </w:rPr>
        <w:t xml:space="preserve">The following analysis is based on MCL to determine the attenuation required to ensure compatibility between IMT systems and radar in the frequency band 2 700-2 900 MHz. The required attenuation is then calculated into a required distance using </w:t>
      </w:r>
      <w:r w:rsidR="00CF2C68">
        <w:rPr>
          <w:rFonts w:cs="Arial"/>
          <w:sz w:val="20"/>
          <w:lang w:eastAsia="en-US"/>
        </w:rPr>
        <w:t>P</w:t>
      </w:r>
      <w:r w:rsidR="007769D6">
        <w:rPr>
          <w:rFonts w:cs="Arial"/>
          <w:sz w:val="20"/>
          <w:lang w:eastAsia="en-US"/>
        </w:rPr>
        <w:t>.</w:t>
      </w:r>
      <w:r w:rsidR="00CF2C68">
        <w:rPr>
          <w:rFonts w:cs="Arial"/>
          <w:sz w:val="20"/>
          <w:lang w:eastAsia="en-US"/>
        </w:rPr>
        <w:t>452</w:t>
      </w:r>
      <w:r w:rsidR="00244A46">
        <w:rPr>
          <w:rFonts w:cs="Arial"/>
          <w:sz w:val="20"/>
          <w:lang w:eastAsia="en-US"/>
        </w:rPr>
        <w:t xml:space="preserve"> and P</w:t>
      </w:r>
      <w:r w:rsidR="00CE675E">
        <w:rPr>
          <w:rFonts w:cs="Arial"/>
          <w:sz w:val="20"/>
          <w:lang w:eastAsia="en-US"/>
        </w:rPr>
        <w:t>.</w:t>
      </w:r>
      <w:r w:rsidR="00244A46">
        <w:rPr>
          <w:rFonts w:cs="Arial"/>
          <w:sz w:val="20"/>
          <w:lang w:eastAsia="en-US"/>
        </w:rPr>
        <w:t>1546</w:t>
      </w:r>
      <w:r w:rsidRPr="000C0168">
        <w:rPr>
          <w:rFonts w:cs="Arial"/>
          <w:sz w:val="20"/>
          <w:lang w:eastAsia="en-US"/>
        </w:rPr>
        <w:t>. The studies address IMT systems co-channel and adjacent channel to radar systems, and consider compatibility without the application of mitigation techniques.</w:t>
      </w:r>
    </w:p>
    <w:p w14:paraId="72B7C59C"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The adjacent channel analysis considers the impact of both the unwanted emissions from the IMT system and the radar receiver adjacent channel/band rejection of the wanted signal of the IMT system.</w:t>
      </w:r>
    </w:p>
    <w:p w14:paraId="0F24F506"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2"/>
        <w:rPr>
          <w:rFonts w:cs="Arial"/>
          <w:b/>
          <w:sz w:val="20"/>
          <w:lang w:eastAsia="en-US"/>
        </w:rPr>
      </w:pPr>
      <w:r w:rsidRPr="000C0168">
        <w:rPr>
          <w:rFonts w:cs="Arial"/>
          <w:b/>
          <w:sz w:val="20"/>
          <w:lang w:eastAsia="en-US"/>
        </w:rPr>
        <w:t>A2.3.1</w:t>
      </w:r>
      <w:r w:rsidRPr="000C0168">
        <w:rPr>
          <w:rFonts w:cs="Arial"/>
          <w:b/>
          <w:sz w:val="20"/>
          <w:lang w:eastAsia="en-US"/>
        </w:rPr>
        <w:tab/>
        <w:t>Potential interferer spurious emissions in the victim passband</w:t>
      </w:r>
    </w:p>
    <w:p w14:paraId="17D8AAB1"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 xml:space="preserve">This analysis calculates the power spectral density (PSD) at the radar receiver from the unwanted emissions of the IMT system at zero distance and compares it against the acceptable receiver interference PSD level to find the required isolation. The difference between the PSD of the IMT system at the radar receiver and the acceptable receiver interference PSD level represents the isolation required. </w:t>
      </w:r>
    </w:p>
    <w:p w14:paraId="6E191506"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Spurious PSD of the potential interferer at the victim receiver:</w:t>
      </w:r>
    </w:p>
    <w:p w14:paraId="53488762" w14:textId="77777777" w:rsidR="000C0168" w:rsidRPr="000C0168" w:rsidRDefault="000632B3" w:rsidP="000C0168">
      <w:pPr>
        <w:tabs>
          <w:tab w:val="left" w:pos="1134"/>
          <w:tab w:val="left" w:pos="1871"/>
          <w:tab w:val="left" w:pos="2608"/>
          <w:tab w:val="left" w:pos="3345"/>
        </w:tabs>
        <w:overflowPunct w:val="0"/>
        <w:autoSpaceDE w:val="0"/>
        <w:autoSpaceDN w:val="0"/>
        <w:adjustRightInd w:val="0"/>
        <w:spacing w:before="120" w:after="0"/>
        <w:textAlignment w:val="baseline"/>
        <w:rPr>
          <w:rFonts w:cs="Arial"/>
          <w:sz w:val="20"/>
          <w:lang w:eastAsia="en-US"/>
        </w:rPr>
      </w:pPr>
      <m:oMathPara>
        <m:oMath>
          <m:sSub>
            <m:sSubPr>
              <m:ctrlPr>
                <w:rPr>
                  <w:rFonts w:ascii="Cambria Math" w:hAnsi="Cambria Math" w:cs="Arial"/>
                  <w:i/>
                  <w:sz w:val="20"/>
                  <w:lang w:eastAsia="en-US"/>
                </w:rPr>
              </m:ctrlPr>
            </m:sSubPr>
            <m:e>
              <m:r>
                <w:rPr>
                  <w:rFonts w:ascii="Cambria Math" w:hAnsi="Cambria Math" w:cs="Arial"/>
                  <w:sz w:val="20"/>
                  <w:lang w:eastAsia="en-US"/>
                </w:rPr>
                <m:t>SPSD</m:t>
              </m:r>
            </m:e>
            <m:sub>
              <m:r>
                <w:rPr>
                  <w:rFonts w:ascii="Cambria Math" w:hAnsi="Cambria Math" w:cs="Arial"/>
                  <w:sz w:val="20"/>
                  <w:lang w:eastAsia="en-US"/>
                </w:rPr>
                <m:t>RX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SPSD</m:t>
              </m:r>
            </m:e>
            <m:sub>
              <m:r>
                <w:rPr>
                  <w:rFonts w:ascii="Cambria Math" w:hAnsi="Cambria Math" w:cs="Arial"/>
                  <w:sz w:val="20"/>
                  <w:lang w:eastAsia="en-US"/>
                </w:rPr>
                <m:t>TX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FL</m:t>
              </m:r>
            </m:e>
            <m:sub>
              <m:r>
                <w:rPr>
                  <w:rFonts w:ascii="Cambria Math" w:hAnsi="Cambria Math" w:cs="Arial"/>
                  <w:sz w:val="20"/>
                  <w:lang w:eastAsia="en-US"/>
                </w:rPr>
                <m:t>TX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G</m:t>
              </m:r>
            </m:e>
            <m:sub>
              <m:r>
                <w:rPr>
                  <w:rFonts w:ascii="Cambria Math" w:hAnsi="Cambria Math" w:cs="Arial"/>
                  <w:sz w:val="20"/>
                  <w:lang w:eastAsia="en-US"/>
                </w:rPr>
                <m:t>TX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G</m:t>
              </m:r>
            </m:e>
            <m:sub>
              <m:r>
                <w:rPr>
                  <w:rFonts w:ascii="Cambria Math" w:hAnsi="Cambria Math" w:cs="Arial"/>
                  <w:sz w:val="20"/>
                  <w:lang w:eastAsia="en-US"/>
                </w:rPr>
                <m:t>TX,REL</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G</m:t>
              </m:r>
            </m:e>
            <m:sub>
              <m:r>
                <w:rPr>
                  <w:rFonts w:ascii="Cambria Math" w:hAnsi="Cambria Math" w:cs="Arial"/>
                  <w:sz w:val="20"/>
                  <w:lang w:eastAsia="en-US"/>
                </w:rPr>
                <m:t>RX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G</m:t>
              </m:r>
            </m:e>
            <m:sub>
              <m:r>
                <w:rPr>
                  <w:rFonts w:ascii="Cambria Math" w:hAnsi="Cambria Math" w:cs="Arial"/>
                  <w:sz w:val="20"/>
                  <w:lang w:eastAsia="en-US"/>
                </w:rPr>
                <m:t>RX,REL</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FL</m:t>
              </m:r>
            </m:e>
            <m:sub>
              <m:r>
                <w:rPr>
                  <w:rFonts w:ascii="Cambria Math" w:hAnsi="Cambria Math" w:cs="Arial"/>
                  <w:sz w:val="20"/>
                  <w:lang w:eastAsia="en-US"/>
                </w:rPr>
                <m:t>RX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POL</m:t>
              </m:r>
            </m:e>
            <m:sub>
              <m:r>
                <w:rPr>
                  <w:rFonts w:ascii="Cambria Math" w:hAnsi="Cambria Math" w:cs="Arial"/>
                  <w:sz w:val="20"/>
                  <w:lang w:eastAsia="en-US"/>
                </w:rPr>
                <m:t>RX</m:t>
              </m:r>
            </m:sub>
          </m:sSub>
        </m:oMath>
      </m:oMathPara>
    </w:p>
    <w:p w14:paraId="207E8C5A"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roofErr w:type="gramStart"/>
      <w:r w:rsidRPr="000C0168">
        <w:rPr>
          <w:rFonts w:cs="Arial"/>
          <w:sz w:val="20"/>
          <w:lang w:eastAsia="en-US"/>
        </w:rPr>
        <w:t>where</w:t>
      </w:r>
      <w:proofErr w:type="gramEnd"/>
      <w:r w:rsidRPr="000C0168">
        <w:rPr>
          <w:rFonts w:cs="Arial"/>
          <w:sz w:val="20"/>
          <w:lang w:eastAsia="en-US"/>
        </w:rPr>
        <w:t>:</w:t>
      </w:r>
    </w:p>
    <w:p w14:paraId="31DB12B1"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SPSD</w:t>
      </w:r>
      <w:r w:rsidRPr="000C0168">
        <w:rPr>
          <w:rFonts w:cs="Arial"/>
          <w:i/>
          <w:sz w:val="20"/>
          <w:vertAlign w:val="subscript"/>
          <w:lang w:eastAsia="en-US"/>
        </w:rPr>
        <w:t>RX</w:t>
      </w:r>
      <w:r w:rsidRPr="000C0168">
        <w:rPr>
          <w:rFonts w:cs="Arial"/>
          <w:i/>
          <w:sz w:val="20"/>
          <w:lang w:eastAsia="en-US"/>
        </w:rPr>
        <w:tab/>
      </w:r>
      <w:r w:rsidRPr="000C0168">
        <w:rPr>
          <w:rFonts w:cs="Arial"/>
          <w:sz w:val="20"/>
          <w:lang w:eastAsia="en-US"/>
        </w:rPr>
        <w:t>= spurious PSD of the potential interferer at the victim receiver</w:t>
      </w:r>
    </w:p>
    <w:p w14:paraId="3C68DA68"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SPSD</w:t>
      </w:r>
      <w:r w:rsidRPr="000C0168">
        <w:rPr>
          <w:rFonts w:cs="Arial"/>
          <w:i/>
          <w:sz w:val="20"/>
          <w:vertAlign w:val="subscript"/>
          <w:lang w:eastAsia="en-US"/>
        </w:rPr>
        <w:t>TX</w:t>
      </w:r>
      <w:r w:rsidRPr="000C0168">
        <w:rPr>
          <w:rFonts w:cs="Arial"/>
          <w:sz w:val="20"/>
          <w:lang w:eastAsia="en-US"/>
        </w:rPr>
        <w:tab/>
        <w:t>= spurious PSD of the potential interfering transmitter</w:t>
      </w:r>
    </w:p>
    <w:p w14:paraId="1D8F93E9"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FL</w:t>
      </w:r>
      <w:r w:rsidRPr="000C0168">
        <w:rPr>
          <w:rFonts w:cs="Arial"/>
          <w:i/>
          <w:sz w:val="20"/>
          <w:vertAlign w:val="subscript"/>
          <w:lang w:eastAsia="en-US"/>
        </w:rPr>
        <w:t>TX</w:t>
      </w:r>
      <w:r w:rsidRPr="000C0168">
        <w:rPr>
          <w:rFonts w:cs="Arial"/>
          <w:sz w:val="20"/>
          <w:lang w:eastAsia="en-US"/>
        </w:rPr>
        <w:tab/>
        <w:t xml:space="preserve">= transmit feeder loss for base stations or body loss for UE </w:t>
      </w:r>
    </w:p>
    <w:p w14:paraId="282A1A1A"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G</w:t>
      </w:r>
      <w:r w:rsidRPr="000C0168">
        <w:rPr>
          <w:rFonts w:cs="Arial"/>
          <w:i/>
          <w:sz w:val="20"/>
          <w:vertAlign w:val="subscript"/>
          <w:lang w:eastAsia="en-US"/>
        </w:rPr>
        <w:t>TX</w:t>
      </w:r>
      <w:r w:rsidRPr="000C0168">
        <w:rPr>
          <w:rFonts w:cs="Arial"/>
          <w:sz w:val="20"/>
          <w:lang w:eastAsia="en-US"/>
        </w:rPr>
        <w:tab/>
        <w:t>= transmit maximum antenna gain</w:t>
      </w:r>
    </w:p>
    <w:p w14:paraId="723823B8"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i/>
          <w:sz w:val="20"/>
          <w:lang w:eastAsia="en-US"/>
        </w:rPr>
        <w:tab/>
        <w:t>G</w:t>
      </w:r>
      <w:r w:rsidRPr="000C0168">
        <w:rPr>
          <w:rFonts w:cs="Arial"/>
          <w:i/>
          <w:sz w:val="20"/>
          <w:vertAlign w:val="subscript"/>
          <w:lang w:eastAsia="en-US"/>
        </w:rPr>
        <w:t>TX</w:t>
      </w:r>
      <w:proofErr w:type="gramStart"/>
      <w:r w:rsidRPr="000C0168">
        <w:rPr>
          <w:rFonts w:cs="Arial"/>
          <w:i/>
          <w:sz w:val="20"/>
          <w:vertAlign w:val="subscript"/>
          <w:lang w:eastAsia="en-US"/>
        </w:rPr>
        <w:t>,REL</w:t>
      </w:r>
      <w:proofErr w:type="gramEnd"/>
      <w:r w:rsidRPr="000C0168">
        <w:rPr>
          <w:rFonts w:cs="Arial"/>
          <w:sz w:val="20"/>
          <w:lang w:eastAsia="en-US"/>
        </w:rPr>
        <w:tab/>
        <w:t>= transmit antenna gain relative to maximum in direction of victim</w:t>
      </w:r>
    </w:p>
    <w:p w14:paraId="6EBF4699"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G</w:t>
      </w:r>
      <w:r w:rsidRPr="000C0168">
        <w:rPr>
          <w:rFonts w:cs="Arial"/>
          <w:i/>
          <w:sz w:val="20"/>
          <w:vertAlign w:val="subscript"/>
          <w:lang w:eastAsia="en-US"/>
        </w:rPr>
        <w:t>RX</w:t>
      </w:r>
      <w:r w:rsidRPr="000C0168">
        <w:rPr>
          <w:rFonts w:cs="Arial"/>
          <w:sz w:val="20"/>
          <w:lang w:eastAsia="en-US"/>
        </w:rPr>
        <w:tab/>
        <w:t>= receive antenna gain</w:t>
      </w:r>
    </w:p>
    <w:p w14:paraId="3B04460E"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i/>
          <w:sz w:val="20"/>
          <w:lang w:eastAsia="en-US"/>
        </w:rPr>
        <w:tab/>
        <w:t>G</w:t>
      </w:r>
      <w:r w:rsidRPr="000C0168">
        <w:rPr>
          <w:rFonts w:cs="Arial"/>
          <w:i/>
          <w:sz w:val="20"/>
          <w:vertAlign w:val="subscript"/>
          <w:lang w:eastAsia="en-US"/>
        </w:rPr>
        <w:t>RX</w:t>
      </w:r>
      <w:proofErr w:type="gramStart"/>
      <w:r w:rsidRPr="000C0168">
        <w:rPr>
          <w:rFonts w:cs="Arial"/>
          <w:i/>
          <w:sz w:val="20"/>
          <w:vertAlign w:val="subscript"/>
          <w:lang w:eastAsia="en-US"/>
        </w:rPr>
        <w:t>,REL</w:t>
      </w:r>
      <w:proofErr w:type="gramEnd"/>
      <w:r w:rsidRPr="000C0168">
        <w:rPr>
          <w:rFonts w:cs="Arial"/>
          <w:sz w:val="20"/>
          <w:lang w:eastAsia="en-US"/>
        </w:rPr>
        <w:tab/>
        <w:t>= receive antenna gain relative to maximum in direction of interferer</w:t>
      </w:r>
    </w:p>
    <w:p w14:paraId="2E006546"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FL</w:t>
      </w:r>
      <w:r w:rsidRPr="000C0168">
        <w:rPr>
          <w:rFonts w:cs="Arial"/>
          <w:i/>
          <w:sz w:val="20"/>
          <w:vertAlign w:val="subscript"/>
          <w:lang w:eastAsia="en-US"/>
        </w:rPr>
        <w:t>RX</w:t>
      </w:r>
      <w:r w:rsidRPr="000C0168">
        <w:rPr>
          <w:rFonts w:cs="Arial"/>
          <w:sz w:val="20"/>
          <w:lang w:eastAsia="en-US"/>
        </w:rPr>
        <w:tab/>
        <w:t>= receive feeder loss</w:t>
      </w:r>
    </w:p>
    <w:p w14:paraId="6039EE44"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i/>
          <w:sz w:val="20"/>
          <w:lang w:eastAsia="en-US"/>
        </w:rPr>
        <w:tab/>
        <w:t>POL</w:t>
      </w:r>
      <w:r w:rsidRPr="000C0168">
        <w:rPr>
          <w:rFonts w:cs="Arial"/>
          <w:i/>
          <w:sz w:val="20"/>
          <w:vertAlign w:val="subscript"/>
          <w:lang w:eastAsia="en-US"/>
        </w:rPr>
        <w:t>RX</w:t>
      </w:r>
      <w:r w:rsidRPr="000C0168">
        <w:rPr>
          <w:rFonts w:cs="Arial"/>
          <w:sz w:val="20"/>
          <w:lang w:eastAsia="en-US"/>
        </w:rPr>
        <w:tab/>
        <w:t>= polarization loss</w:t>
      </w:r>
    </w:p>
    <w:p w14:paraId="29769D9E"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Acceptable receiver interference PSD level:</w:t>
      </w:r>
    </w:p>
    <w:p w14:paraId="468973FD" w14:textId="77777777" w:rsidR="000C0168" w:rsidRPr="000C0168" w:rsidRDefault="000C0168" w:rsidP="000C0168">
      <w:pPr>
        <w:tabs>
          <w:tab w:val="left" w:pos="1134"/>
          <w:tab w:val="left" w:pos="1871"/>
          <w:tab w:val="left" w:pos="2608"/>
          <w:tab w:val="left" w:pos="3345"/>
        </w:tabs>
        <w:overflowPunct w:val="0"/>
        <w:autoSpaceDE w:val="0"/>
        <w:autoSpaceDN w:val="0"/>
        <w:adjustRightInd w:val="0"/>
        <w:spacing w:before="120" w:after="0"/>
        <w:textAlignment w:val="baseline"/>
        <w:rPr>
          <w:rFonts w:cs="Arial"/>
          <w:sz w:val="20"/>
          <w:lang w:eastAsia="en-US"/>
        </w:rPr>
      </w:pPr>
      <m:oMathPara>
        <m:oMath>
          <m:r>
            <w:rPr>
              <w:rFonts w:ascii="Cambria Math" w:hAnsi="Cambria Math" w:cs="Arial"/>
              <w:sz w:val="20"/>
              <w:lang w:eastAsia="en-US"/>
            </w:rPr>
            <m:t>ILPSD=TNPSD+I/N-SM</m:t>
          </m:r>
        </m:oMath>
      </m:oMathPara>
    </w:p>
    <w:p w14:paraId="22339697"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roofErr w:type="gramStart"/>
      <w:r w:rsidRPr="000C0168">
        <w:rPr>
          <w:rFonts w:cs="Arial"/>
          <w:sz w:val="20"/>
          <w:lang w:eastAsia="en-US"/>
        </w:rPr>
        <w:t>where</w:t>
      </w:r>
      <w:proofErr w:type="gramEnd"/>
      <w:r w:rsidRPr="000C0168">
        <w:rPr>
          <w:rFonts w:cs="Arial"/>
          <w:sz w:val="20"/>
          <w:lang w:eastAsia="en-US"/>
        </w:rPr>
        <w:t>:</w:t>
      </w:r>
    </w:p>
    <w:p w14:paraId="3024E4FD"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ILPSD</w:t>
      </w:r>
      <w:r w:rsidRPr="000C0168">
        <w:rPr>
          <w:rFonts w:cs="Arial"/>
          <w:i/>
          <w:sz w:val="20"/>
          <w:lang w:eastAsia="en-US"/>
        </w:rPr>
        <w:tab/>
      </w:r>
      <w:r w:rsidRPr="000C0168">
        <w:rPr>
          <w:rFonts w:cs="Arial"/>
          <w:sz w:val="20"/>
          <w:lang w:eastAsia="en-US"/>
        </w:rPr>
        <w:t xml:space="preserve">= acceptable receiver interference PSD level </w:t>
      </w:r>
    </w:p>
    <w:p w14:paraId="1271985A"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TN</w:t>
      </w:r>
      <w:r w:rsidRPr="000C0168">
        <w:rPr>
          <w:rFonts w:cs="Arial"/>
          <w:sz w:val="20"/>
          <w:lang w:eastAsia="en-US"/>
        </w:rPr>
        <w:tab/>
        <w:t>= receiver thermal noise PSD level</w:t>
      </w:r>
    </w:p>
    <w:p w14:paraId="2AEE7164"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I/N</w:t>
      </w:r>
      <w:r w:rsidRPr="000C0168">
        <w:rPr>
          <w:rFonts w:cs="Arial"/>
          <w:sz w:val="20"/>
          <w:lang w:eastAsia="en-US"/>
        </w:rPr>
        <w:tab/>
        <w:t xml:space="preserve">= required interference to noise protection level </w:t>
      </w:r>
    </w:p>
    <w:p w14:paraId="1880C1C0"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SM</w:t>
      </w:r>
      <w:r w:rsidRPr="000C0168">
        <w:rPr>
          <w:rFonts w:cs="Arial"/>
          <w:sz w:val="20"/>
          <w:lang w:eastAsia="en-US"/>
        </w:rPr>
        <w:tab/>
        <w:t>= safety margin (only applicable for aeronautical services)</w:t>
      </w:r>
    </w:p>
    <w:p w14:paraId="1E95B3FA"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Required isolation:</w:t>
      </w:r>
    </w:p>
    <w:p w14:paraId="70262D66" w14:textId="77777777" w:rsidR="000C0168" w:rsidRPr="000C0168" w:rsidRDefault="000C0168" w:rsidP="000C0168">
      <w:pPr>
        <w:tabs>
          <w:tab w:val="left" w:pos="1134"/>
          <w:tab w:val="left" w:pos="1871"/>
          <w:tab w:val="left" w:pos="2608"/>
          <w:tab w:val="left" w:pos="3345"/>
        </w:tabs>
        <w:overflowPunct w:val="0"/>
        <w:autoSpaceDE w:val="0"/>
        <w:autoSpaceDN w:val="0"/>
        <w:adjustRightInd w:val="0"/>
        <w:spacing w:before="120" w:after="0"/>
        <w:textAlignment w:val="baseline"/>
        <w:rPr>
          <w:rFonts w:cs="Arial"/>
          <w:sz w:val="20"/>
          <w:lang w:eastAsia="en-US"/>
        </w:rPr>
      </w:pPr>
      <m:oMathPara>
        <m:oMath>
          <m:r>
            <w:rPr>
              <w:rFonts w:ascii="Cambria Math" w:hAnsi="Cambria Math" w:cs="Arial"/>
              <w:sz w:val="20"/>
              <w:lang w:eastAsia="en-US"/>
            </w:rPr>
            <m:t>ATT=</m:t>
          </m:r>
          <m:sSub>
            <m:sSubPr>
              <m:ctrlPr>
                <w:rPr>
                  <w:rFonts w:ascii="Cambria Math" w:hAnsi="Cambria Math" w:cs="Arial"/>
                  <w:i/>
                  <w:sz w:val="20"/>
                  <w:lang w:eastAsia="en-US"/>
                </w:rPr>
              </m:ctrlPr>
            </m:sSubPr>
            <m:e>
              <m:r>
                <w:rPr>
                  <w:rFonts w:ascii="Cambria Math" w:hAnsi="Cambria Math" w:cs="Arial"/>
                  <w:sz w:val="20"/>
                  <w:lang w:eastAsia="en-US"/>
                </w:rPr>
                <m:t>SPSD</m:t>
              </m:r>
            </m:e>
            <m:sub>
              <m:r>
                <w:rPr>
                  <w:rFonts w:ascii="Cambria Math" w:hAnsi="Cambria Math" w:cs="Arial"/>
                  <w:sz w:val="20"/>
                  <w:lang w:eastAsia="en-US"/>
                </w:rPr>
                <m:t>RX</m:t>
              </m:r>
            </m:sub>
          </m:sSub>
          <m:r>
            <w:rPr>
              <w:rFonts w:ascii="Cambria Math" w:hAnsi="Cambria Math" w:cs="Arial"/>
              <w:sz w:val="20"/>
              <w:lang w:eastAsia="en-US"/>
            </w:rPr>
            <m:t>-ILPSD</m:t>
          </m:r>
        </m:oMath>
      </m:oMathPara>
    </w:p>
    <w:p w14:paraId="03A88903"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roofErr w:type="gramStart"/>
      <w:r w:rsidRPr="000C0168">
        <w:rPr>
          <w:rFonts w:cs="Arial"/>
          <w:sz w:val="20"/>
          <w:lang w:eastAsia="en-US"/>
        </w:rPr>
        <w:t>where</w:t>
      </w:r>
      <w:proofErr w:type="gramEnd"/>
      <w:r w:rsidRPr="000C0168">
        <w:rPr>
          <w:rFonts w:cs="Arial"/>
          <w:sz w:val="20"/>
          <w:lang w:eastAsia="en-US"/>
        </w:rPr>
        <w:t>:</w:t>
      </w:r>
    </w:p>
    <w:p w14:paraId="739CDB61"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ATT</w:t>
      </w:r>
      <w:r w:rsidRPr="000C0168">
        <w:rPr>
          <w:rFonts w:cs="Arial"/>
          <w:i/>
          <w:sz w:val="20"/>
          <w:lang w:eastAsia="en-US"/>
        </w:rPr>
        <w:tab/>
      </w:r>
      <w:r w:rsidRPr="000C0168">
        <w:rPr>
          <w:rFonts w:cs="Arial"/>
          <w:sz w:val="20"/>
          <w:lang w:eastAsia="en-US"/>
        </w:rPr>
        <w:t>= required isolation</w:t>
      </w:r>
    </w:p>
    <w:p w14:paraId="63990748"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SPSD</w:t>
      </w:r>
      <w:r w:rsidRPr="000C0168">
        <w:rPr>
          <w:rFonts w:cs="Arial"/>
          <w:i/>
          <w:sz w:val="20"/>
          <w:vertAlign w:val="subscript"/>
          <w:lang w:eastAsia="en-US"/>
        </w:rPr>
        <w:t>RX</w:t>
      </w:r>
      <w:r w:rsidRPr="000C0168">
        <w:rPr>
          <w:rFonts w:cs="Arial"/>
          <w:sz w:val="20"/>
          <w:lang w:eastAsia="en-US"/>
        </w:rPr>
        <w:tab/>
        <w:t>= spurious PSD of the potential interferer at the victim receiver</w:t>
      </w:r>
    </w:p>
    <w:p w14:paraId="00B9367E"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ILPSD</w:t>
      </w:r>
      <w:r w:rsidRPr="000C0168">
        <w:rPr>
          <w:rFonts w:cs="Arial"/>
          <w:i/>
          <w:sz w:val="20"/>
          <w:lang w:eastAsia="en-US"/>
        </w:rPr>
        <w:tab/>
      </w:r>
      <w:r w:rsidRPr="000C0168">
        <w:rPr>
          <w:rFonts w:cs="Arial"/>
          <w:sz w:val="20"/>
          <w:lang w:eastAsia="en-US"/>
        </w:rPr>
        <w:t>= acceptable receiver interference PSD level</w:t>
      </w:r>
    </w:p>
    <w:p w14:paraId="5C6C3160"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In this analysis, the guard band between the radar and IMT systems is assumed to be sufficient to ensure that the interference at the victim receiver is dominated by spurious emissions rather than out of band emissions (OOBEs).</w:t>
      </w:r>
      <w:r w:rsidRPr="000C0168" w:rsidDel="00483C84">
        <w:rPr>
          <w:rFonts w:cs="Arial"/>
          <w:i/>
          <w:sz w:val="20"/>
          <w:lang w:eastAsia="en-US"/>
        </w:rPr>
        <w:t xml:space="preserve"> </w:t>
      </w:r>
    </w:p>
    <w:p w14:paraId="3DAF1328"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2"/>
        <w:rPr>
          <w:rFonts w:cs="Arial"/>
          <w:b/>
          <w:sz w:val="20"/>
          <w:lang w:eastAsia="en-US"/>
        </w:rPr>
      </w:pPr>
      <w:r w:rsidRPr="000C0168">
        <w:rPr>
          <w:rFonts w:cs="Arial"/>
          <w:b/>
          <w:sz w:val="20"/>
          <w:lang w:eastAsia="en-US"/>
        </w:rPr>
        <w:t>A2.3.2</w:t>
      </w:r>
      <w:r w:rsidRPr="000C0168">
        <w:rPr>
          <w:rFonts w:cs="Arial"/>
          <w:b/>
          <w:sz w:val="20"/>
          <w:lang w:eastAsia="en-US"/>
        </w:rPr>
        <w:tab/>
        <w:t>Victim receiver rejection of the potential interferer fundamental signal</w:t>
      </w:r>
    </w:p>
    <w:p w14:paraId="007EBE53"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This analysis calculates:</w:t>
      </w:r>
    </w:p>
    <w:p w14:paraId="195832FF" w14:textId="77777777" w:rsidR="000C0168" w:rsidRPr="000C0168" w:rsidRDefault="000C0168" w:rsidP="000C0168">
      <w:pPr>
        <w:tabs>
          <w:tab w:val="left" w:pos="1134"/>
          <w:tab w:val="left" w:pos="1871"/>
          <w:tab w:val="left" w:pos="2608"/>
          <w:tab w:val="left" w:pos="3345"/>
        </w:tabs>
        <w:overflowPunct w:val="0"/>
        <w:autoSpaceDE w:val="0"/>
        <w:autoSpaceDN w:val="0"/>
        <w:adjustRightInd w:val="0"/>
        <w:spacing w:before="80" w:after="0"/>
        <w:ind w:left="1134" w:hanging="1134"/>
        <w:jc w:val="left"/>
        <w:textAlignment w:val="baseline"/>
        <w:rPr>
          <w:rFonts w:cs="Arial"/>
          <w:sz w:val="20"/>
          <w:lang w:eastAsia="en-US"/>
        </w:rPr>
      </w:pPr>
      <w:r w:rsidRPr="000C0168">
        <w:rPr>
          <w:rFonts w:cs="Arial"/>
          <w:sz w:val="20"/>
          <w:lang w:eastAsia="en-US"/>
        </w:rPr>
        <w:lastRenderedPageBreak/>
        <w:tab/>
        <w:t>the PSD at the radar receiver from the wanted signal PSD of the IMT system as attenuated by the adjacent channel rejection of the radar receiver and compares it against the acceptable receiver interference PSD level to find the required isolation;</w:t>
      </w:r>
    </w:p>
    <w:p w14:paraId="67A926FE" w14:textId="77777777" w:rsidR="000C0168" w:rsidRPr="000C0168" w:rsidRDefault="000C0168" w:rsidP="000C0168">
      <w:pPr>
        <w:tabs>
          <w:tab w:val="left" w:pos="1134"/>
          <w:tab w:val="left" w:pos="1871"/>
          <w:tab w:val="left" w:pos="2608"/>
          <w:tab w:val="left" w:pos="3345"/>
        </w:tabs>
        <w:overflowPunct w:val="0"/>
        <w:autoSpaceDE w:val="0"/>
        <w:autoSpaceDN w:val="0"/>
        <w:adjustRightInd w:val="0"/>
        <w:spacing w:before="80" w:after="0"/>
        <w:ind w:left="1134" w:hanging="1134"/>
        <w:jc w:val="left"/>
        <w:textAlignment w:val="baseline"/>
        <w:rPr>
          <w:rFonts w:cs="Arial"/>
          <w:sz w:val="20"/>
          <w:lang w:eastAsia="en-US"/>
        </w:rPr>
      </w:pPr>
      <w:r w:rsidRPr="000C0168">
        <w:rPr>
          <w:rFonts w:cs="Arial"/>
          <w:sz w:val="20"/>
          <w:lang w:eastAsia="en-US"/>
        </w:rPr>
        <w:tab/>
      </w:r>
      <w:proofErr w:type="gramStart"/>
      <w:r w:rsidRPr="000C0168">
        <w:rPr>
          <w:rFonts w:cs="Arial"/>
          <w:sz w:val="20"/>
          <w:lang w:eastAsia="en-US"/>
        </w:rPr>
        <w:t>and</w:t>
      </w:r>
      <w:proofErr w:type="gramEnd"/>
    </w:p>
    <w:p w14:paraId="5F49D91E" w14:textId="77777777" w:rsidR="000C0168" w:rsidRPr="000C0168" w:rsidRDefault="000C0168" w:rsidP="000C0168">
      <w:pPr>
        <w:tabs>
          <w:tab w:val="left" w:pos="1134"/>
          <w:tab w:val="left" w:pos="1871"/>
          <w:tab w:val="left" w:pos="2608"/>
          <w:tab w:val="left" w:pos="3345"/>
        </w:tabs>
        <w:overflowPunct w:val="0"/>
        <w:autoSpaceDE w:val="0"/>
        <w:autoSpaceDN w:val="0"/>
        <w:adjustRightInd w:val="0"/>
        <w:spacing w:before="80" w:after="0"/>
        <w:ind w:left="1134" w:hanging="1134"/>
        <w:jc w:val="left"/>
        <w:textAlignment w:val="baseline"/>
        <w:rPr>
          <w:rFonts w:cs="Arial"/>
          <w:sz w:val="20"/>
          <w:lang w:eastAsia="en-US"/>
        </w:rPr>
      </w:pPr>
      <w:r w:rsidRPr="000C0168">
        <w:rPr>
          <w:rFonts w:cs="Arial"/>
          <w:sz w:val="20"/>
          <w:lang w:eastAsia="en-US"/>
        </w:rPr>
        <w:tab/>
      </w:r>
      <w:proofErr w:type="gramStart"/>
      <w:r w:rsidRPr="000C0168">
        <w:rPr>
          <w:rFonts w:cs="Arial"/>
          <w:sz w:val="20"/>
          <w:lang w:eastAsia="en-US"/>
        </w:rPr>
        <w:t>the</w:t>
      </w:r>
      <w:proofErr w:type="gramEnd"/>
      <w:r w:rsidRPr="000C0168">
        <w:rPr>
          <w:rFonts w:cs="Arial"/>
          <w:sz w:val="20"/>
          <w:lang w:eastAsia="en-US"/>
        </w:rPr>
        <w:t xml:space="preserve"> power at the radar receiver from the wanted signal of the IMT system and compares it with the 1 dB compression point (radar) to find the required isolation.</w:t>
      </w:r>
    </w:p>
    <w:p w14:paraId="2F1B3934"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i/>
          <w:sz w:val="20"/>
          <w:lang w:eastAsia="en-US"/>
        </w:rPr>
      </w:pPr>
      <w:r w:rsidRPr="000C0168">
        <w:rPr>
          <w:rFonts w:cs="Arial"/>
          <w:sz w:val="20"/>
          <w:lang w:eastAsia="en-US"/>
        </w:rPr>
        <w:t xml:space="preserve">The difference between the PSD/power of the IMT system at the radar receiver and the acceptable receiver interference PSD/power level represents the isolation required. </w:t>
      </w:r>
    </w:p>
    <w:p w14:paraId="426E498C"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3"/>
        <w:rPr>
          <w:rFonts w:cs="Arial"/>
          <w:b/>
          <w:sz w:val="20"/>
          <w:lang w:eastAsia="en-US"/>
        </w:rPr>
      </w:pPr>
      <w:r w:rsidRPr="000C0168">
        <w:rPr>
          <w:rFonts w:cs="Arial"/>
          <w:b/>
          <w:sz w:val="20"/>
          <w:lang w:eastAsia="en-US"/>
        </w:rPr>
        <w:t>A2.3.2.1</w:t>
      </w:r>
      <w:r w:rsidRPr="000C0168">
        <w:rPr>
          <w:rFonts w:cs="Arial"/>
          <w:b/>
          <w:sz w:val="20"/>
          <w:lang w:eastAsia="en-US"/>
        </w:rPr>
        <w:tab/>
        <w:t>Adjacent channel rejection</w:t>
      </w:r>
    </w:p>
    <w:p w14:paraId="1C08488B"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160" w:after="0"/>
        <w:jc w:val="left"/>
        <w:textAlignment w:val="baseline"/>
        <w:rPr>
          <w:rFonts w:cs="Arial"/>
          <w:sz w:val="20"/>
          <w:lang w:eastAsia="en-US"/>
        </w:rPr>
      </w:pPr>
      <w:r w:rsidRPr="000C0168">
        <w:rPr>
          <w:rFonts w:cs="Arial"/>
          <w:sz w:val="20"/>
          <w:lang w:eastAsia="en-US"/>
        </w:rPr>
        <w:t>PSD of the potential interferer at the victim receiver:</w:t>
      </w:r>
    </w:p>
    <w:p w14:paraId="04D3B752" w14:textId="77777777" w:rsidR="000C0168" w:rsidRPr="000C0168" w:rsidRDefault="000632B3" w:rsidP="000C0168">
      <w:pPr>
        <w:tabs>
          <w:tab w:val="left" w:pos="1134"/>
          <w:tab w:val="left" w:pos="1871"/>
          <w:tab w:val="left" w:pos="2608"/>
          <w:tab w:val="left" w:pos="3345"/>
        </w:tabs>
        <w:overflowPunct w:val="0"/>
        <w:autoSpaceDE w:val="0"/>
        <w:autoSpaceDN w:val="0"/>
        <w:adjustRightInd w:val="0"/>
        <w:spacing w:before="120" w:after="0"/>
        <w:textAlignment w:val="baseline"/>
        <w:rPr>
          <w:rFonts w:cs="Arial"/>
          <w:sz w:val="20"/>
          <w:lang w:eastAsia="en-US"/>
        </w:rPr>
      </w:pPr>
      <m:oMathPara>
        <m:oMath>
          <m:sSub>
            <m:sSubPr>
              <m:ctrlPr>
                <w:rPr>
                  <w:rFonts w:ascii="Cambria Math" w:hAnsi="Cambria Math" w:cs="Arial"/>
                  <w:i/>
                  <w:sz w:val="20"/>
                  <w:lang w:eastAsia="en-US"/>
                </w:rPr>
              </m:ctrlPr>
            </m:sSubPr>
            <m:e>
              <m:r>
                <w:rPr>
                  <w:rFonts w:ascii="Cambria Math" w:hAnsi="Cambria Math" w:cs="Arial"/>
                  <w:sz w:val="20"/>
                  <w:lang w:eastAsia="en-US"/>
                </w:rPr>
                <m:t>PSD</m:t>
              </m:r>
            </m:e>
            <m:sub>
              <m:r>
                <w:rPr>
                  <w:rFonts w:ascii="Cambria Math" w:hAnsi="Cambria Math" w:cs="Arial"/>
                  <w:sz w:val="20"/>
                  <w:lang w:eastAsia="en-US"/>
                </w:rPr>
                <m:t>RX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PSD</m:t>
              </m:r>
            </m:e>
            <m:sub>
              <m:r>
                <w:rPr>
                  <w:rFonts w:ascii="Cambria Math" w:hAnsi="Cambria Math" w:cs="Arial"/>
                  <w:sz w:val="20"/>
                  <w:lang w:eastAsia="en-US"/>
                </w:rPr>
                <m:t>TX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FL</m:t>
              </m:r>
            </m:e>
            <m:sub>
              <m:r>
                <w:rPr>
                  <w:rFonts w:ascii="Cambria Math" w:hAnsi="Cambria Math" w:cs="Arial"/>
                  <w:sz w:val="20"/>
                  <w:lang w:eastAsia="en-US"/>
                </w:rPr>
                <m:t>TX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G</m:t>
              </m:r>
            </m:e>
            <m:sub>
              <m:r>
                <w:rPr>
                  <w:rFonts w:ascii="Cambria Math" w:hAnsi="Cambria Math" w:cs="Arial"/>
                  <w:sz w:val="20"/>
                  <w:lang w:eastAsia="en-US"/>
                </w:rPr>
                <m:t>TX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G</m:t>
              </m:r>
            </m:e>
            <m:sub>
              <m:r>
                <w:rPr>
                  <w:rFonts w:ascii="Cambria Math" w:hAnsi="Cambria Math" w:cs="Arial"/>
                  <w:sz w:val="20"/>
                  <w:lang w:eastAsia="en-US"/>
                </w:rPr>
                <m:t>TX,REL</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G</m:t>
              </m:r>
            </m:e>
            <m:sub>
              <m:r>
                <w:rPr>
                  <w:rFonts w:ascii="Cambria Math" w:hAnsi="Cambria Math" w:cs="Arial"/>
                  <w:sz w:val="20"/>
                  <w:lang w:eastAsia="en-US"/>
                </w:rPr>
                <m:t>RX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G</m:t>
              </m:r>
            </m:e>
            <m:sub>
              <m:r>
                <w:rPr>
                  <w:rFonts w:ascii="Cambria Math" w:hAnsi="Cambria Math" w:cs="Arial"/>
                  <w:sz w:val="20"/>
                  <w:lang w:eastAsia="en-US"/>
                </w:rPr>
                <m:t>RX,REL</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FL</m:t>
              </m:r>
            </m:e>
            <m:sub>
              <m:r>
                <w:rPr>
                  <w:rFonts w:ascii="Cambria Math" w:hAnsi="Cambria Math" w:cs="Arial"/>
                  <w:sz w:val="20"/>
                  <w:lang w:eastAsia="en-US"/>
                </w:rPr>
                <m:t>RX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POL</m:t>
              </m:r>
            </m:e>
            <m:sub>
              <m:r>
                <w:rPr>
                  <w:rFonts w:ascii="Cambria Math" w:hAnsi="Cambria Math" w:cs="Arial"/>
                  <w:sz w:val="20"/>
                  <w:lang w:eastAsia="en-US"/>
                </w:rPr>
                <m:t>RX</m:t>
              </m:r>
            </m:sub>
          </m:sSub>
        </m:oMath>
      </m:oMathPara>
    </w:p>
    <w:p w14:paraId="492C6874"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roofErr w:type="gramStart"/>
      <w:r w:rsidRPr="000C0168">
        <w:rPr>
          <w:rFonts w:cs="Arial"/>
          <w:sz w:val="20"/>
          <w:lang w:eastAsia="en-US"/>
        </w:rPr>
        <w:t>where</w:t>
      </w:r>
      <w:proofErr w:type="gramEnd"/>
      <w:r w:rsidRPr="000C0168">
        <w:rPr>
          <w:rFonts w:cs="Arial"/>
          <w:sz w:val="20"/>
          <w:lang w:eastAsia="en-US"/>
        </w:rPr>
        <w:t>:</w:t>
      </w:r>
    </w:p>
    <w:p w14:paraId="47B015AA"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PSD</w:t>
      </w:r>
      <w:r w:rsidRPr="000C0168">
        <w:rPr>
          <w:rFonts w:cs="Arial"/>
          <w:i/>
          <w:sz w:val="20"/>
          <w:vertAlign w:val="subscript"/>
          <w:lang w:eastAsia="en-US"/>
        </w:rPr>
        <w:t>RX</w:t>
      </w:r>
      <w:r w:rsidRPr="000C0168">
        <w:rPr>
          <w:rFonts w:cs="Arial"/>
          <w:i/>
          <w:sz w:val="20"/>
          <w:lang w:eastAsia="en-US"/>
        </w:rPr>
        <w:tab/>
      </w:r>
      <w:r w:rsidRPr="000C0168">
        <w:rPr>
          <w:rFonts w:cs="Arial"/>
          <w:sz w:val="20"/>
          <w:lang w:eastAsia="en-US"/>
        </w:rPr>
        <w:t>= PSD of the potential interferer at the victim receiver front end</w:t>
      </w:r>
    </w:p>
    <w:p w14:paraId="493BE756"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PSD</w:t>
      </w:r>
      <w:r w:rsidRPr="000C0168">
        <w:rPr>
          <w:rFonts w:cs="Arial"/>
          <w:i/>
          <w:sz w:val="20"/>
          <w:vertAlign w:val="subscript"/>
          <w:lang w:eastAsia="en-US"/>
        </w:rPr>
        <w:t>TX</w:t>
      </w:r>
      <w:r w:rsidRPr="000C0168">
        <w:rPr>
          <w:rFonts w:cs="Arial"/>
          <w:sz w:val="20"/>
          <w:lang w:eastAsia="en-US"/>
        </w:rPr>
        <w:tab/>
        <w:t>= PSD of the potential interfering transmitter</w:t>
      </w:r>
    </w:p>
    <w:p w14:paraId="1A269A26"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FL</w:t>
      </w:r>
      <w:r w:rsidRPr="000C0168">
        <w:rPr>
          <w:rFonts w:cs="Arial"/>
          <w:i/>
          <w:sz w:val="20"/>
          <w:vertAlign w:val="subscript"/>
          <w:lang w:eastAsia="en-US"/>
        </w:rPr>
        <w:t>TX</w:t>
      </w:r>
      <w:r w:rsidRPr="000C0168">
        <w:rPr>
          <w:rFonts w:cs="Arial"/>
          <w:sz w:val="20"/>
          <w:lang w:eastAsia="en-US"/>
        </w:rPr>
        <w:tab/>
        <w:t>= transmit feeder loss for base stations or body loss for a UE</w:t>
      </w:r>
    </w:p>
    <w:p w14:paraId="55F4575B"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G</w:t>
      </w:r>
      <w:r w:rsidRPr="000C0168">
        <w:rPr>
          <w:rFonts w:cs="Arial"/>
          <w:i/>
          <w:sz w:val="20"/>
          <w:vertAlign w:val="subscript"/>
          <w:lang w:eastAsia="en-US"/>
        </w:rPr>
        <w:t>TX</w:t>
      </w:r>
      <w:r w:rsidRPr="000C0168">
        <w:rPr>
          <w:rFonts w:cs="Arial"/>
          <w:sz w:val="20"/>
          <w:lang w:eastAsia="en-US"/>
        </w:rPr>
        <w:tab/>
        <w:t>= transmit maximum antenna gain</w:t>
      </w:r>
    </w:p>
    <w:p w14:paraId="19C816B4"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i/>
          <w:sz w:val="20"/>
          <w:lang w:eastAsia="en-US"/>
        </w:rPr>
        <w:tab/>
        <w:t>G</w:t>
      </w:r>
      <w:r w:rsidRPr="000C0168">
        <w:rPr>
          <w:rFonts w:cs="Arial"/>
          <w:i/>
          <w:sz w:val="20"/>
          <w:vertAlign w:val="subscript"/>
          <w:lang w:eastAsia="en-US"/>
        </w:rPr>
        <w:t>TX</w:t>
      </w:r>
      <w:proofErr w:type="gramStart"/>
      <w:r w:rsidRPr="000C0168">
        <w:rPr>
          <w:rFonts w:cs="Arial"/>
          <w:i/>
          <w:sz w:val="20"/>
          <w:vertAlign w:val="subscript"/>
          <w:lang w:eastAsia="en-US"/>
        </w:rPr>
        <w:t>,REL</w:t>
      </w:r>
      <w:proofErr w:type="gramEnd"/>
      <w:r w:rsidRPr="000C0168">
        <w:rPr>
          <w:rFonts w:cs="Arial"/>
          <w:sz w:val="20"/>
          <w:lang w:eastAsia="en-US"/>
        </w:rPr>
        <w:tab/>
        <w:t>= transmit antenna gain relative to maximum in direction of victim</w:t>
      </w:r>
    </w:p>
    <w:p w14:paraId="2C1BA64C"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G</w:t>
      </w:r>
      <w:r w:rsidRPr="000C0168">
        <w:rPr>
          <w:rFonts w:cs="Arial"/>
          <w:i/>
          <w:sz w:val="20"/>
          <w:vertAlign w:val="subscript"/>
          <w:lang w:eastAsia="en-US"/>
        </w:rPr>
        <w:t>RX</w:t>
      </w:r>
      <w:r w:rsidRPr="000C0168">
        <w:rPr>
          <w:rFonts w:cs="Arial"/>
          <w:sz w:val="20"/>
          <w:lang w:eastAsia="en-US"/>
        </w:rPr>
        <w:tab/>
        <w:t>= receive antenna gain</w:t>
      </w:r>
    </w:p>
    <w:p w14:paraId="3BC78036"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i/>
          <w:sz w:val="20"/>
          <w:lang w:eastAsia="en-US"/>
        </w:rPr>
        <w:tab/>
        <w:t>G</w:t>
      </w:r>
      <w:r w:rsidRPr="000C0168">
        <w:rPr>
          <w:rFonts w:cs="Arial"/>
          <w:i/>
          <w:sz w:val="20"/>
          <w:vertAlign w:val="subscript"/>
          <w:lang w:eastAsia="en-US"/>
        </w:rPr>
        <w:t>RX</w:t>
      </w:r>
      <w:proofErr w:type="gramStart"/>
      <w:r w:rsidRPr="000C0168">
        <w:rPr>
          <w:rFonts w:cs="Arial"/>
          <w:i/>
          <w:sz w:val="20"/>
          <w:vertAlign w:val="subscript"/>
          <w:lang w:eastAsia="en-US"/>
        </w:rPr>
        <w:t>,REL</w:t>
      </w:r>
      <w:proofErr w:type="gramEnd"/>
      <w:r w:rsidRPr="000C0168">
        <w:rPr>
          <w:rFonts w:cs="Arial"/>
          <w:sz w:val="20"/>
          <w:lang w:eastAsia="en-US"/>
        </w:rPr>
        <w:tab/>
        <w:t>= receive antenna gain relative to maximum in direction of interferer</w:t>
      </w:r>
    </w:p>
    <w:p w14:paraId="6F8E5FD8"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FL</w:t>
      </w:r>
      <w:r w:rsidRPr="000C0168">
        <w:rPr>
          <w:rFonts w:cs="Arial"/>
          <w:i/>
          <w:sz w:val="20"/>
          <w:vertAlign w:val="subscript"/>
          <w:lang w:eastAsia="en-US"/>
        </w:rPr>
        <w:t>RX</w:t>
      </w:r>
      <w:r w:rsidRPr="000C0168">
        <w:rPr>
          <w:rFonts w:cs="Arial"/>
          <w:sz w:val="20"/>
          <w:lang w:eastAsia="en-US"/>
        </w:rPr>
        <w:tab/>
        <w:t>= receive feeder loss</w:t>
      </w:r>
    </w:p>
    <w:p w14:paraId="43FFE591"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i/>
          <w:sz w:val="20"/>
          <w:lang w:eastAsia="en-US"/>
        </w:rPr>
        <w:tab/>
        <w:t>POL</w:t>
      </w:r>
      <w:r w:rsidRPr="000C0168">
        <w:rPr>
          <w:rFonts w:cs="Arial"/>
          <w:i/>
          <w:sz w:val="20"/>
          <w:vertAlign w:val="subscript"/>
          <w:lang w:eastAsia="en-US"/>
        </w:rPr>
        <w:t>RX</w:t>
      </w:r>
      <w:r w:rsidRPr="000C0168">
        <w:rPr>
          <w:rFonts w:cs="Arial"/>
          <w:sz w:val="20"/>
          <w:lang w:eastAsia="en-US"/>
        </w:rPr>
        <w:tab/>
        <w:t>= polarization loss</w:t>
      </w:r>
    </w:p>
    <w:p w14:paraId="4B16CE81" w14:textId="77777777" w:rsidR="000C0168" w:rsidRPr="000C0168" w:rsidRDefault="000C0168" w:rsidP="000C0168">
      <w:pPr>
        <w:tabs>
          <w:tab w:val="left" w:pos="1134"/>
          <w:tab w:val="left" w:pos="1871"/>
          <w:tab w:val="left" w:pos="2608"/>
          <w:tab w:val="left" w:pos="3345"/>
        </w:tabs>
        <w:overflowPunct w:val="0"/>
        <w:autoSpaceDE w:val="0"/>
        <w:autoSpaceDN w:val="0"/>
        <w:adjustRightInd w:val="0"/>
        <w:spacing w:before="120" w:after="0"/>
        <w:textAlignment w:val="baseline"/>
        <w:rPr>
          <w:rFonts w:cs="Arial"/>
          <w:sz w:val="20"/>
          <w:lang w:eastAsia="en-US"/>
        </w:rPr>
      </w:pPr>
      <w:r w:rsidRPr="000C0168">
        <w:rPr>
          <w:rFonts w:cs="Arial"/>
          <w:sz w:val="20"/>
          <w:lang w:eastAsia="en-US"/>
        </w:rPr>
        <w:t>Acceptable receiver interference PSD level:</w:t>
      </w:r>
    </w:p>
    <w:p w14:paraId="44FD1B1B" w14:textId="77777777" w:rsidR="000C0168" w:rsidRPr="000C0168" w:rsidRDefault="000C0168" w:rsidP="000C0168">
      <w:pPr>
        <w:tabs>
          <w:tab w:val="left" w:pos="1134"/>
          <w:tab w:val="left" w:pos="1871"/>
          <w:tab w:val="left" w:pos="2608"/>
          <w:tab w:val="left" w:pos="3345"/>
        </w:tabs>
        <w:overflowPunct w:val="0"/>
        <w:autoSpaceDE w:val="0"/>
        <w:autoSpaceDN w:val="0"/>
        <w:adjustRightInd w:val="0"/>
        <w:spacing w:before="120" w:after="0"/>
        <w:textAlignment w:val="baseline"/>
        <w:rPr>
          <w:rFonts w:cs="Arial"/>
          <w:sz w:val="20"/>
          <w:lang w:eastAsia="en-US"/>
        </w:rPr>
      </w:pPr>
      <m:oMathPara>
        <m:oMath>
          <m:r>
            <w:rPr>
              <w:rFonts w:ascii="Cambria Math" w:hAnsi="Cambria Math" w:cs="Arial"/>
              <w:sz w:val="20"/>
              <w:lang w:eastAsia="en-US"/>
            </w:rPr>
            <m:t>ILPSD=TNPSD+I/N-SM+</m:t>
          </m:r>
          <m:sSub>
            <m:sSubPr>
              <m:ctrlPr>
                <w:rPr>
                  <w:rFonts w:ascii="Cambria Math" w:hAnsi="Cambria Math" w:cs="Arial"/>
                  <w:i/>
                  <w:sz w:val="20"/>
                  <w:lang w:eastAsia="en-US"/>
                </w:rPr>
              </m:ctrlPr>
            </m:sSubPr>
            <m:e>
              <m:r>
                <w:rPr>
                  <w:rFonts w:ascii="Cambria Math" w:hAnsi="Cambria Math" w:cs="Arial"/>
                  <w:sz w:val="20"/>
                  <w:lang w:eastAsia="en-US"/>
                </w:rPr>
                <m:t>ACR</m:t>
              </m:r>
            </m:e>
            <m:sub>
              <m:r>
                <w:rPr>
                  <w:rFonts w:ascii="Cambria Math" w:hAnsi="Cambria Math" w:cs="Arial"/>
                  <w:sz w:val="20"/>
                  <w:lang w:eastAsia="en-US"/>
                </w:rPr>
                <m:t>RX</m:t>
              </m:r>
            </m:sub>
          </m:sSub>
        </m:oMath>
      </m:oMathPara>
    </w:p>
    <w:p w14:paraId="3D05B86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roofErr w:type="gramStart"/>
      <w:r w:rsidRPr="000C0168">
        <w:rPr>
          <w:rFonts w:cs="Arial"/>
          <w:sz w:val="20"/>
          <w:lang w:eastAsia="en-US"/>
        </w:rPr>
        <w:t>where</w:t>
      </w:r>
      <w:proofErr w:type="gramEnd"/>
      <w:r w:rsidRPr="000C0168">
        <w:rPr>
          <w:rFonts w:cs="Arial"/>
          <w:sz w:val="20"/>
          <w:lang w:eastAsia="en-US"/>
        </w:rPr>
        <w:t>:</w:t>
      </w:r>
    </w:p>
    <w:p w14:paraId="1F7FCF83"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ILPSD</w:t>
      </w:r>
      <w:r w:rsidRPr="000C0168">
        <w:rPr>
          <w:rFonts w:cs="Arial"/>
          <w:i/>
          <w:sz w:val="20"/>
          <w:lang w:eastAsia="en-US"/>
        </w:rPr>
        <w:tab/>
      </w:r>
      <w:r w:rsidRPr="000C0168">
        <w:rPr>
          <w:rFonts w:cs="Arial"/>
          <w:sz w:val="20"/>
          <w:lang w:eastAsia="en-US"/>
        </w:rPr>
        <w:t>= acceptable receiver interference PSD level</w:t>
      </w:r>
    </w:p>
    <w:p w14:paraId="05489FBF"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TNPSD</w:t>
      </w:r>
      <w:r w:rsidRPr="000C0168">
        <w:rPr>
          <w:rFonts w:cs="Arial"/>
          <w:sz w:val="20"/>
          <w:lang w:eastAsia="en-US"/>
        </w:rPr>
        <w:tab/>
        <w:t>= receiver thermal noise PSD level</w:t>
      </w:r>
    </w:p>
    <w:p w14:paraId="4E251CFB"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I/N</w:t>
      </w:r>
      <w:r w:rsidRPr="000C0168">
        <w:rPr>
          <w:rFonts w:cs="Arial"/>
          <w:sz w:val="20"/>
          <w:lang w:eastAsia="en-US"/>
        </w:rPr>
        <w:tab/>
        <w:t xml:space="preserve">= required interference to noise protection level </w:t>
      </w:r>
    </w:p>
    <w:p w14:paraId="00D5A4AD"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SM</w:t>
      </w:r>
      <w:r w:rsidRPr="000C0168">
        <w:rPr>
          <w:rFonts w:cs="Arial"/>
          <w:sz w:val="20"/>
          <w:lang w:eastAsia="en-US"/>
        </w:rPr>
        <w:tab/>
        <w:t>= safety margin (only applicable for aeronautical services)</w:t>
      </w:r>
    </w:p>
    <w:p w14:paraId="1F1B2C02"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i/>
          <w:sz w:val="20"/>
          <w:lang w:eastAsia="en-US"/>
        </w:rPr>
        <w:tab/>
        <w:t>ACR</w:t>
      </w:r>
      <w:r w:rsidRPr="000C0168">
        <w:rPr>
          <w:rFonts w:cs="Arial"/>
          <w:i/>
          <w:sz w:val="20"/>
          <w:vertAlign w:val="subscript"/>
          <w:lang w:eastAsia="en-US"/>
        </w:rPr>
        <w:t>RX</w:t>
      </w:r>
      <w:r w:rsidRPr="000C0168">
        <w:rPr>
          <w:rFonts w:cs="Arial"/>
          <w:i/>
          <w:sz w:val="20"/>
          <w:lang w:eastAsia="en-US"/>
        </w:rPr>
        <w:t xml:space="preserve"> </w:t>
      </w:r>
      <w:r w:rsidRPr="000C0168">
        <w:rPr>
          <w:rFonts w:cs="Arial"/>
          <w:i/>
          <w:sz w:val="20"/>
          <w:lang w:eastAsia="en-US"/>
        </w:rPr>
        <w:tab/>
        <w:t xml:space="preserve">= </w:t>
      </w:r>
      <w:r w:rsidRPr="000C0168">
        <w:rPr>
          <w:rFonts w:cs="Arial"/>
          <w:sz w:val="20"/>
          <w:lang w:eastAsia="en-US"/>
        </w:rPr>
        <w:t>maximum adjacent channel rejection of the receiver</w:t>
      </w:r>
    </w:p>
    <w:p w14:paraId="7074142E" w14:textId="77777777" w:rsidR="000C0168" w:rsidRPr="000C0168" w:rsidRDefault="000C0168" w:rsidP="000C0168">
      <w:pPr>
        <w:tabs>
          <w:tab w:val="left" w:pos="1134"/>
          <w:tab w:val="left" w:pos="1871"/>
          <w:tab w:val="left" w:pos="2608"/>
          <w:tab w:val="left" w:pos="3345"/>
        </w:tabs>
        <w:overflowPunct w:val="0"/>
        <w:autoSpaceDE w:val="0"/>
        <w:autoSpaceDN w:val="0"/>
        <w:adjustRightInd w:val="0"/>
        <w:spacing w:before="120" w:after="0"/>
        <w:textAlignment w:val="baseline"/>
        <w:rPr>
          <w:rFonts w:cs="Arial"/>
          <w:sz w:val="20"/>
          <w:lang w:eastAsia="en-US"/>
        </w:rPr>
      </w:pPr>
      <w:r w:rsidRPr="000C0168">
        <w:rPr>
          <w:rFonts w:cs="Arial"/>
          <w:sz w:val="20"/>
          <w:lang w:eastAsia="en-US"/>
        </w:rPr>
        <w:t>Required isolation:</w:t>
      </w:r>
    </w:p>
    <w:p w14:paraId="30370AAE" w14:textId="77777777" w:rsidR="000C0168" w:rsidRPr="000C0168" w:rsidRDefault="000C0168" w:rsidP="000C0168">
      <w:pPr>
        <w:tabs>
          <w:tab w:val="left" w:pos="1134"/>
          <w:tab w:val="left" w:pos="1871"/>
          <w:tab w:val="left" w:pos="2608"/>
          <w:tab w:val="left" w:pos="3345"/>
        </w:tabs>
        <w:overflowPunct w:val="0"/>
        <w:autoSpaceDE w:val="0"/>
        <w:autoSpaceDN w:val="0"/>
        <w:adjustRightInd w:val="0"/>
        <w:spacing w:before="120" w:after="0"/>
        <w:textAlignment w:val="baseline"/>
        <w:rPr>
          <w:rFonts w:cs="Arial"/>
          <w:sz w:val="20"/>
          <w:lang w:eastAsia="en-US"/>
        </w:rPr>
      </w:pPr>
      <m:oMathPara>
        <m:oMath>
          <m:r>
            <w:rPr>
              <w:rFonts w:ascii="Cambria Math" w:hAnsi="Cambria Math" w:cs="Arial"/>
              <w:sz w:val="20"/>
              <w:lang w:eastAsia="en-US"/>
            </w:rPr>
            <m:t>ATT=</m:t>
          </m:r>
          <m:sSub>
            <m:sSubPr>
              <m:ctrlPr>
                <w:rPr>
                  <w:rFonts w:ascii="Cambria Math" w:hAnsi="Cambria Math" w:cs="Arial"/>
                  <w:i/>
                  <w:sz w:val="20"/>
                  <w:lang w:eastAsia="en-US"/>
                </w:rPr>
              </m:ctrlPr>
            </m:sSubPr>
            <m:e>
              <m:r>
                <w:rPr>
                  <w:rFonts w:ascii="Cambria Math" w:hAnsi="Cambria Math" w:cs="Arial"/>
                  <w:sz w:val="20"/>
                  <w:lang w:eastAsia="en-US"/>
                </w:rPr>
                <m:t>PSD</m:t>
              </m:r>
            </m:e>
            <m:sub>
              <m:r>
                <w:rPr>
                  <w:rFonts w:ascii="Cambria Math" w:hAnsi="Cambria Math" w:cs="Arial"/>
                  <w:sz w:val="20"/>
                  <w:lang w:eastAsia="en-US"/>
                </w:rPr>
                <m:t>RX</m:t>
              </m:r>
            </m:sub>
          </m:sSub>
          <m:r>
            <w:rPr>
              <w:rFonts w:ascii="Cambria Math" w:hAnsi="Cambria Math" w:cs="Arial"/>
              <w:sz w:val="20"/>
              <w:lang w:eastAsia="en-US"/>
            </w:rPr>
            <m:t>-ILPSD</m:t>
          </m:r>
        </m:oMath>
      </m:oMathPara>
    </w:p>
    <w:p w14:paraId="4AA18EE6"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roofErr w:type="gramStart"/>
      <w:r w:rsidRPr="000C0168">
        <w:rPr>
          <w:rFonts w:cs="Arial"/>
          <w:sz w:val="20"/>
          <w:lang w:eastAsia="en-US"/>
        </w:rPr>
        <w:t>where</w:t>
      </w:r>
      <w:proofErr w:type="gramEnd"/>
      <w:r w:rsidRPr="000C0168">
        <w:rPr>
          <w:rFonts w:cs="Arial"/>
          <w:sz w:val="20"/>
          <w:lang w:eastAsia="en-US"/>
        </w:rPr>
        <w:t>:</w:t>
      </w:r>
    </w:p>
    <w:p w14:paraId="32F3F7A7"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ATT</w:t>
      </w:r>
      <w:r w:rsidRPr="000C0168">
        <w:rPr>
          <w:rFonts w:cs="Arial"/>
          <w:i/>
          <w:sz w:val="20"/>
          <w:lang w:eastAsia="en-US"/>
        </w:rPr>
        <w:tab/>
      </w:r>
      <w:r w:rsidRPr="000C0168">
        <w:rPr>
          <w:rFonts w:cs="Arial"/>
          <w:sz w:val="20"/>
          <w:lang w:eastAsia="en-US"/>
        </w:rPr>
        <w:t>= required isolation</w:t>
      </w:r>
    </w:p>
    <w:p w14:paraId="5470A34C"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PSD</w:t>
      </w:r>
      <w:r w:rsidRPr="000C0168">
        <w:rPr>
          <w:rFonts w:cs="Arial"/>
          <w:i/>
          <w:sz w:val="20"/>
          <w:vertAlign w:val="subscript"/>
          <w:lang w:eastAsia="en-US"/>
        </w:rPr>
        <w:t>RX</w:t>
      </w:r>
      <w:r w:rsidRPr="000C0168">
        <w:rPr>
          <w:rFonts w:cs="Arial"/>
          <w:sz w:val="20"/>
          <w:lang w:eastAsia="en-US"/>
        </w:rPr>
        <w:tab/>
        <w:t>= PSD of the potential interferer at the victim receiver</w:t>
      </w:r>
    </w:p>
    <w:p w14:paraId="00358E74"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IL</w:t>
      </w:r>
      <w:r w:rsidRPr="000C0168">
        <w:rPr>
          <w:rFonts w:cs="Arial"/>
          <w:i/>
          <w:sz w:val="20"/>
          <w:lang w:eastAsia="en-US"/>
        </w:rPr>
        <w:tab/>
      </w:r>
      <w:r w:rsidRPr="000C0168">
        <w:rPr>
          <w:rFonts w:cs="Arial"/>
          <w:sz w:val="20"/>
          <w:lang w:eastAsia="en-US"/>
        </w:rPr>
        <w:t>= acceptable receiver interference PSD level</w:t>
      </w:r>
    </w:p>
    <w:p w14:paraId="21A6A493" w14:textId="77777777" w:rsidR="000C0168" w:rsidRPr="000C0168" w:rsidRDefault="000C0168" w:rsidP="000C0168">
      <w:pPr>
        <w:keepNext/>
        <w:keepLines/>
        <w:tabs>
          <w:tab w:val="left" w:pos="1871"/>
          <w:tab w:val="left" w:pos="2268"/>
        </w:tabs>
        <w:overflowPunct w:val="0"/>
        <w:autoSpaceDE w:val="0"/>
        <w:autoSpaceDN w:val="0"/>
        <w:adjustRightInd w:val="0"/>
        <w:spacing w:before="200" w:after="0"/>
        <w:ind w:left="1134" w:hanging="1134"/>
        <w:jc w:val="left"/>
        <w:textAlignment w:val="baseline"/>
        <w:outlineLvl w:val="3"/>
        <w:rPr>
          <w:rFonts w:cs="Arial"/>
          <w:b/>
          <w:sz w:val="20"/>
          <w:lang w:eastAsia="en-US"/>
        </w:rPr>
      </w:pPr>
      <w:r w:rsidRPr="000C0168">
        <w:rPr>
          <w:rFonts w:cs="Arial"/>
          <w:b/>
          <w:sz w:val="20"/>
          <w:lang w:eastAsia="en-US"/>
        </w:rPr>
        <w:t>A2.3.2.2</w:t>
      </w:r>
      <w:r w:rsidRPr="000C0168">
        <w:rPr>
          <w:rFonts w:cs="Arial"/>
          <w:b/>
          <w:sz w:val="20"/>
          <w:lang w:eastAsia="en-US"/>
        </w:rPr>
        <w:tab/>
        <w:t>1 dB compression point</w:t>
      </w:r>
    </w:p>
    <w:p w14:paraId="11046A3B"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160" w:after="0"/>
        <w:jc w:val="left"/>
        <w:textAlignment w:val="baseline"/>
        <w:rPr>
          <w:rFonts w:cs="Arial"/>
          <w:sz w:val="20"/>
          <w:lang w:eastAsia="en-US"/>
        </w:rPr>
      </w:pPr>
      <w:r w:rsidRPr="000C0168">
        <w:rPr>
          <w:rFonts w:cs="Arial"/>
          <w:sz w:val="20"/>
          <w:lang w:eastAsia="en-US"/>
        </w:rPr>
        <w:t>Power of the potential interferer at the victim receiver:</w:t>
      </w:r>
    </w:p>
    <w:p w14:paraId="716C1E97" w14:textId="77777777" w:rsidR="000C0168" w:rsidRPr="000C0168" w:rsidRDefault="000632B3" w:rsidP="000C0168">
      <w:pPr>
        <w:tabs>
          <w:tab w:val="left" w:pos="1134"/>
          <w:tab w:val="left" w:pos="1871"/>
          <w:tab w:val="left" w:pos="2608"/>
          <w:tab w:val="left" w:pos="3345"/>
        </w:tabs>
        <w:overflowPunct w:val="0"/>
        <w:autoSpaceDE w:val="0"/>
        <w:autoSpaceDN w:val="0"/>
        <w:adjustRightInd w:val="0"/>
        <w:spacing w:before="120" w:after="0"/>
        <w:textAlignment w:val="baseline"/>
        <w:rPr>
          <w:rFonts w:cs="Arial"/>
          <w:sz w:val="20"/>
          <w:lang w:eastAsia="en-US"/>
        </w:rPr>
      </w:pPr>
      <m:oMathPara>
        <m:oMath>
          <m:sSub>
            <m:sSubPr>
              <m:ctrlPr>
                <w:rPr>
                  <w:rFonts w:ascii="Cambria Math" w:hAnsi="Cambria Math" w:cs="Arial"/>
                  <w:i/>
                  <w:sz w:val="20"/>
                  <w:lang w:eastAsia="en-US"/>
                </w:rPr>
              </m:ctrlPr>
            </m:sSubPr>
            <m:e>
              <m:r>
                <w:rPr>
                  <w:rFonts w:ascii="Cambria Math" w:hAnsi="Cambria Math" w:cs="Arial"/>
                  <w:sz w:val="20"/>
                  <w:lang w:eastAsia="en-US"/>
                </w:rPr>
                <m:t>P</m:t>
              </m:r>
            </m:e>
            <m:sub>
              <m:r>
                <w:rPr>
                  <w:rFonts w:ascii="Cambria Math" w:hAnsi="Cambria Math" w:cs="Arial"/>
                  <w:sz w:val="20"/>
                  <w:lang w:eastAsia="en-US"/>
                </w:rPr>
                <m:t>RX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P</m:t>
              </m:r>
            </m:e>
            <m:sub>
              <m:r>
                <w:rPr>
                  <w:rFonts w:ascii="Cambria Math" w:hAnsi="Cambria Math" w:cs="Arial"/>
                  <w:sz w:val="20"/>
                  <w:lang w:eastAsia="en-US"/>
                </w:rPr>
                <m:t>TX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FL</m:t>
              </m:r>
            </m:e>
            <m:sub>
              <m:r>
                <w:rPr>
                  <w:rFonts w:ascii="Cambria Math" w:hAnsi="Cambria Math" w:cs="Arial"/>
                  <w:sz w:val="20"/>
                  <w:lang w:eastAsia="en-US"/>
                </w:rPr>
                <m:t>TX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G</m:t>
              </m:r>
            </m:e>
            <m:sub>
              <m:r>
                <w:rPr>
                  <w:rFonts w:ascii="Cambria Math" w:hAnsi="Cambria Math" w:cs="Arial"/>
                  <w:sz w:val="20"/>
                  <w:lang w:eastAsia="en-US"/>
                </w:rPr>
                <m:t>TX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G</m:t>
              </m:r>
            </m:e>
            <m:sub>
              <m:r>
                <w:rPr>
                  <w:rFonts w:ascii="Cambria Math" w:hAnsi="Cambria Math" w:cs="Arial"/>
                  <w:sz w:val="20"/>
                  <w:lang w:eastAsia="en-US"/>
                </w:rPr>
                <m:t>TX,REL</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G</m:t>
              </m:r>
            </m:e>
            <m:sub>
              <m:r>
                <w:rPr>
                  <w:rFonts w:ascii="Cambria Math" w:hAnsi="Cambria Math" w:cs="Arial"/>
                  <w:sz w:val="20"/>
                  <w:lang w:eastAsia="en-US"/>
                </w:rPr>
                <m:t>RX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G</m:t>
              </m:r>
            </m:e>
            <m:sub>
              <m:r>
                <w:rPr>
                  <w:rFonts w:ascii="Cambria Math" w:hAnsi="Cambria Math" w:cs="Arial"/>
                  <w:sz w:val="20"/>
                  <w:lang w:eastAsia="en-US"/>
                </w:rPr>
                <m:t>RX,REL</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FL</m:t>
              </m:r>
            </m:e>
            <m:sub>
              <m:r>
                <w:rPr>
                  <w:rFonts w:ascii="Cambria Math" w:hAnsi="Cambria Math" w:cs="Arial"/>
                  <w:sz w:val="20"/>
                  <w:lang w:eastAsia="en-US"/>
                </w:rPr>
                <m:t>RX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POL</m:t>
              </m:r>
            </m:e>
            <m:sub>
              <m:r>
                <w:rPr>
                  <w:rFonts w:ascii="Cambria Math" w:hAnsi="Cambria Math" w:cs="Arial"/>
                  <w:sz w:val="20"/>
                  <w:lang w:eastAsia="en-US"/>
                </w:rPr>
                <m:t>RX</m:t>
              </m:r>
            </m:sub>
          </m:sSub>
        </m:oMath>
      </m:oMathPara>
    </w:p>
    <w:p w14:paraId="5BDE79CB" w14:textId="77777777" w:rsidR="000C0168" w:rsidRPr="000C0168" w:rsidRDefault="000C0168" w:rsidP="000C0168">
      <w:pPr>
        <w:spacing w:after="0"/>
        <w:jc w:val="left"/>
        <w:rPr>
          <w:rFonts w:cs="Arial"/>
          <w:sz w:val="20"/>
          <w:lang w:eastAsia="en-US"/>
        </w:rPr>
      </w:pPr>
      <w:r w:rsidRPr="000C0168">
        <w:rPr>
          <w:rFonts w:cs="Arial"/>
          <w:sz w:val="20"/>
          <w:lang w:eastAsia="en-US"/>
        </w:rPr>
        <w:t>Where:</w:t>
      </w:r>
    </w:p>
    <w:p w14:paraId="00F3532A"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P</w:t>
      </w:r>
      <w:r w:rsidRPr="000C0168">
        <w:rPr>
          <w:rFonts w:cs="Arial"/>
          <w:i/>
          <w:sz w:val="20"/>
          <w:vertAlign w:val="subscript"/>
          <w:lang w:eastAsia="en-US"/>
        </w:rPr>
        <w:t>RX</w:t>
      </w:r>
      <w:r w:rsidRPr="000C0168">
        <w:rPr>
          <w:rFonts w:cs="Arial"/>
          <w:i/>
          <w:sz w:val="20"/>
          <w:lang w:eastAsia="en-US"/>
        </w:rPr>
        <w:tab/>
      </w:r>
      <w:r w:rsidRPr="000C0168">
        <w:rPr>
          <w:rFonts w:cs="Arial"/>
          <w:sz w:val="20"/>
          <w:lang w:eastAsia="en-US"/>
        </w:rPr>
        <w:t>= power of the potential interferer at the victim receiver</w:t>
      </w:r>
    </w:p>
    <w:p w14:paraId="11CA33C0"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P</w:t>
      </w:r>
      <w:r w:rsidRPr="000C0168">
        <w:rPr>
          <w:rFonts w:cs="Arial"/>
          <w:i/>
          <w:sz w:val="20"/>
          <w:vertAlign w:val="subscript"/>
          <w:lang w:eastAsia="en-US"/>
        </w:rPr>
        <w:t>TX</w:t>
      </w:r>
      <w:r w:rsidRPr="000C0168">
        <w:rPr>
          <w:rFonts w:cs="Arial"/>
          <w:sz w:val="20"/>
          <w:lang w:eastAsia="en-US"/>
        </w:rPr>
        <w:tab/>
        <w:t>= power of the potential interfering transmitter</w:t>
      </w:r>
    </w:p>
    <w:p w14:paraId="152FF6CA"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FL</w:t>
      </w:r>
      <w:r w:rsidRPr="000C0168">
        <w:rPr>
          <w:rFonts w:cs="Arial"/>
          <w:i/>
          <w:sz w:val="20"/>
          <w:vertAlign w:val="subscript"/>
          <w:lang w:eastAsia="en-US"/>
        </w:rPr>
        <w:t>TX</w:t>
      </w:r>
      <w:r w:rsidRPr="000C0168">
        <w:rPr>
          <w:rFonts w:cs="Arial"/>
          <w:sz w:val="20"/>
          <w:lang w:eastAsia="en-US"/>
        </w:rPr>
        <w:tab/>
        <w:t xml:space="preserve">= transmit feeder loss </w:t>
      </w:r>
    </w:p>
    <w:p w14:paraId="6C1B5E89"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G</w:t>
      </w:r>
      <w:r w:rsidRPr="000C0168">
        <w:rPr>
          <w:rFonts w:cs="Arial"/>
          <w:i/>
          <w:sz w:val="20"/>
          <w:vertAlign w:val="subscript"/>
          <w:lang w:eastAsia="en-US"/>
        </w:rPr>
        <w:t>TX</w:t>
      </w:r>
      <w:r w:rsidRPr="000C0168">
        <w:rPr>
          <w:rFonts w:cs="Arial"/>
          <w:sz w:val="20"/>
          <w:lang w:eastAsia="en-US"/>
        </w:rPr>
        <w:tab/>
        <w:t>= transmit maximum antenna gain</w:t>
      </w:r>
    </w:p>
    <w:p w14:paraId="7106AA56"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i/>
          <w:sz w:val="20"/>
          <w:lang w:eastAsia="en-US"/>
        </w:rPr>
        <w:tab/>
        <w:t>G</w:t>
      </w:r>
      <w:r w:rsidRPr="000C0168">
        <w:rPr>
          <w:rFonts w:cs="Arial"/>
          <w:i/>
          <w:sz w:val="20"/>
          <w:vertAlign w:val="subscript"/>
          <w:lang w:eastAsia="en-US"/>
        </w:rPr>
        <w:t>TX</w:t>
      </w:r>
      <w:proofErr w:type="gramStart"/>
      <w:r w:rsidRPr="000C0168">
        <w:rPr>
          <w:rFonts w:cs="Arial"/>
          <w:i/>
          <w:sz w:val="20"/>
          <w:vertAlign w:val="subscript"/>
          <w:lang w:eastAsia="en-US"/>
        </w:rPr>
        <w:t>,REL</w:t>
      </w:r>
      <w:proofErr w:type="gramEnd"/>
      <w:r w:rsidRPr="000C0168">
        <w:rPr>
          <w:rFonts w:cs="Arial"/>
          <w:sz w:val="20"/>
          <w:lang w:eastAsia="en-US"/>
        </w:rPr>
        <w:tab/>
        <w:t>= transmit antenna gain relative to maximum in direction of victim</w:t>
      </w:r>
    </w:p>
    <w:p w14:paraId="27C19184"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G</w:t>
      </w:r>
      <w:r w:rsidRPr="000C0168">
        <w:rPr>
          <w:rFonts w:cs="Arial"/>
          <w:i/>
          <w:sz w:val="20"/>
          <w:vertAlign w:val="subscript"/>
          <w:lang w:eastAsia="en-US"/>
        </w:rPr>
        <w:t>RX</w:t>
      </w:r>
      <w:r w:rsidRPr="000C0168">
        <w:rPr>
          <w:rFonts w:cs="Arial"/>
          <w:sz w:val="20"/>
          <w:lang w:eastAsia="en-US"/>
        </w:rPr>
        <w:tab/>
        <w:t>= receive antenna gain</w:t>
      </w:r>
    </w:p>
    <w:p w14:paraId="47F83A90"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i/>
          <w:sz w:val="20"/>
          <w:lang w:eastAsia="en-US"/>
        </w:rPr>
        <w:lastRenderedPageBreak/>
        <w:tab/>
        <w:t>G</w:t>
      </w:r>
      <w:r w:rsidRPr="000C0168">
        <w:rPr>
          <w:rFonts w:cs="Arial"/>
          <w:i/>
          <w:sz w:val="20"/>
          <w:vertAlign w:val="subscript"/>
          <w:lang w:eastAsia="en-US"/>
        </w:rPr>
        <w:t>RX</w:t>
      </w:r>
      <w:proofErr w:type="gramStart"/>
      <w:r w:rsidRPr="000C0168">
        <w:rPr>
          <w:rFonts w:cs="Arial"/>
          <w:i/>
          <w:sz w:val="20"/>
          <w:vertAlign w:val="subscript"/>
          <w:lang w:eastAsia="en-US"/>
        </w:rPr>
        <w:t>,REL</w:t>
      </w:r>
      <w:proofErr w:type="gramEnd"/>
      <w:r w:rsidRPr="000C0168">
        <w:rPr>
          <w:rFonts w:cs="Arial"/>
          <w:sz w:val="20"/>
          <w:lang w:eastAsia="en-US"/>
        </w:rPr>
        <w:tab/>
        <w:t>= receive antenna gain relative to maximum in direction of interferer</w:t>
      </w:r>
    </w:p>
    <w:p w14:paraId="18EB7657"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FL</w:t>
      </w:r>
      <w:r w:rsidRPr="000C0168">
        <w:rPr>
          <w:rFonts w:cs="Arial"/>
          <w:i/>
          <w:sz w:val="20"/>
          <w:vertAlign w:val="subscript"/>
          <w:lang w:eastAsia="en-US"/>
        </w:rPr>
        <w:t>RX</w:t>
      </w:r>
      <w:r w:rsidRPr="000C0168">
        <w:rPr>
          <w:rFonts w:cs="Arial"/>
          <w:sz w:val="20"/>
          <w:lang w:eastAsia="en-US"/>
        </w:rPr>
        <w:tab/>
        <w:t>= receive feeder loss</w:t>
      </w:r>
    </w:p>
    <w:p w14:paraId="1C279AC9"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i/>
          <w:sz w:val="20"/>
          <w:lang w:eastAsia="en-US"/>
        </w:rPr>
        <w:tab/>
        <w:t>POL</w:t>
      </w:r>
      <w:r w:rsidRPr="000C0168">
        <w:rPr>
          <w:rFonts w:cs="Arial"/>
          <w:i/>
          <w:sz w:val="20"/>
          <w:vertAlign w:val="subscript"/>
          <w:lang w:eastAsia="en-US"/>
        </w:rPr>
        <w:t>RX</w:t>
      </w:r>
      <w:r w:rsidRPr="000C0168">
        <w:rPr>
          <w:rFonts w:cs="Arial"/>
          <w:sz w:val="20"/>
          <w:lang w:eastAsia="en-US"/>
        </w:rPr>
        <w:tab/>
        <w:t>= polarization loss</w:t>
      </w:r>
    </w:p>
    <w:p w14:paraId="3669C6D2" w14:textId="77777777" w:rsidR="000C0168" w:rsidRPr="000C0168" w:rsidRDefault="000C0168" w:rsidP="000C0168">
      <w:pPr>
        <w:tabs>
          <w:tab w:val="left" w:pos="1134"/>
          <w:tab w:val="left" w:pos="1871"/>
          <w:tab w:val="left" w:pos="2608"/>
          <w:tab w:val="left" w:pos="3345"/>
        </w:tabs>
        <w:overflowPunct w:val="0"/>
        <w:autoSpaceDE w:val="0"/>
        <w:autoSpaceDN w:val="0"/>
        <w:adjustRightInd w:val="0"/>
        <w:spacing w:before="120" w:after="0"/>
        <w:textAlignment w:val="baseline"/>
        <w:rPr>
          <w:rFonts w:cs="Arial"/>
          <w:sz w:val="20"/>
          <w:lang w:eastAsia="en-US"/>
        </w:rPr>
      </w:pPr>
      <w:r w:rsidRPr="000C0168">
        <w:rPr>
          <w:rFonts w:cs="Arial"/>
          <w:sz w:val="20"/>
          <w:lang w:eastAsia="en-US"/>
        </w:rPr>
        <w:t>Acceptable receiver interference level:</w:t>
      </w:r>
    </w:p>
    <w:p w14:paraId="12FD29CD" w14:textId="77777777" w:rsidR="000C0168" w:rsidRPr="000C0168" w:rsidRDefault="000632B3" w:rsidP="000C0168">
      <w:pPr>
        <w:tabs>
          <w:tab w:val="left" w:pos="1134"/>
          <w:tab w:val="left" w:pos="1871"/>
          <w:tab w:val="left" w:pos="2608"/>
          <w:tab w:val="left" w:pos="3345"/>
        </w:tabs>
        <w:overflowPunct w:val="0"/>
        <w:autoSpaceDE w:val="0"/>
        <w:autoSpaceDN w:val="0"/>
        <w:adjustRightInd w:val="0"/>
        <w:spacing w:before="120" w:after="0"/>
        <w:textAlignment w:val="baseline"/>
        <w:rPr>
          <w:rFonts w:cs="Arial"/>
          <w:sz w:val="20"/>
          <w:lang w:eastAsia="en-US"/>
        </w:rPr>
      </w:pPr>
      <m:oMathPara>
        <m:oMath>
          <m:sSub>
            <m:sSubPr>
              <m:ctrlPr>
                <w:rPr>
                  <w:rFonts w:ascii="Cambria Math" w:hAnsi="Cambria Math" w:cs="Arial"/>
                  <w:i/>
                  <w:sz w:val="20"/>
                  <w:lang w:eastAsia="en-US"/>
                </w:rPr>
              </m:ctrlPr>
            </m:sSubPr>
            <m:e>
              <m:r>
                <w:rPr>
                  <w:rFonts w:ascii="Cambria Math" w:hAnsi="Cambria Math" w:cs="Arial"/>
                  <w:sz w:val="20"/>
                  <w:lang w:eastAsia="en-US"/>
                </w:rPr>
                <m:t>IL</m:t>
              </m:r>
            </m:e>
            <m:sub>
              <m:r>
                <w:rPr>
                  <w:rFonts w:ascii="Cambria Math" w:hAnsi="Cambria Math" w:cs="Arial"/>
                  <w:sz w:val="20"/>
                  <w:lang w:eastAsia="en-US"/>
                </w:rPr>
                <m:t>CP</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CP</m:t>
              </m:r>
            </m:e>
            <m:sub>
              <m:r>
                <w:rPr>
                  <w:rFonts w:ascii="Cambria Math" w:hAnsi="Cambria Math" w:cs="Arial"/>
                  <w:sz w:val="20"/>
                  <w:lang w:eastAsia="en-US"/>
                </w:rPr>
                <m:t>RX</m:t>
              </m:r>
            </m:sub>
          </m:sSub>
          <m:r>
            <w:rPr>
              <w:rFonts w:ascii="Cambria Math" w:hAnsi="Cambria Math" w:cs="Arial"/>
              <w:sz w:val="20"/>
              <w:lang w:eastAsia="en-US"/>
            </w:rPr>
            <m:t>-SM</m:t>
          </m:r>
        </m:oMath>
      </m:oMathPara>
    </w:p>
    <w:p w14:paraId="15396A34" w14:textId="77777777" w:rsidR="000C0168" w:rsidRPr="000C0168" w:rsidRDefault="000C0168" w:rsidP="000C0168">
      <w:pPr>
        <w:tabs>
          <w:tab w:val="left" w:pos="1134"/>
          <w:tab w:val="left" w:pos="1871"/>
          <w:tab w:val="left" w:pos="2608"/>
          <w:tab w:val="left" w:pos="3345"/>
        </w:tabs>
        <w:overflowPunct w:val="0"/>
        <w:autoSpaceDE w:val="0"/>
        <w:autoSpaceDN w:val="0"/>
        <w:adjustRightInd w:val="0"/>
        <w:spacing w:after="0"/>
        <w:textAlignment w:val="baseline"/>
        <w:rPr>
          <w:rFonts w:cs="Arial"/>
          <w:sz w:val="20"/>
          <w:lang w:eastAsia="en-US"/>
        </w:rPr>
      </w:pPr>
      <w:proofErr w:type="gramStart"/>
      <w:r w:rsidRPr="000C0168">
        <w:rPr>
          <w:rFonts w:cs="Arial"/>
          <w:sz w:val="20"/>
          <w:lang w:eastAsia="en-US"/>
        </w:rPr>
        <w:t>where</w:t>
      </w:r>
      <w:proofErr w:type="gramEnd"/>
      <w:r w:rsidRPr="000C0168">
        <w:rPr>
          <w:rFonts w:cs="Arial"/>
          <w:sz w:val="20"/>
          <w:lang w:eastAsia="en-US"/>
        </w:rPr>
        <w:t>:</w:t>
      </w:r>
    </w:p>
    <w:p w14:paraId="56AC005E"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IL</w:t>
      </w:r>
      <w:r w:rsidRPr="000C0168">
        <w:rPr>
          <w:rFonts w:cs="Arial"/>
          <w:i/>
          <w:sz w:val="20"/>
          <w:vertAlign w:val="subscript"/>
          <w:lang w:eastAsia="en-US"/>
        </w:rPr>
        <w:t>CP</w:t>
      </w:r>
      <w:r w:rsidRPr="000C0168">
        <w:rPr>
          <w:rFonts w:cs="Arial"/>
          <w:i/>
          <w:sz w:val="20"/>
          <w:lang w:eastAsia="en-US"/>
        </w:rPr>
        <w:tab/>
      </w:r>
      <w:r w:rsidRPr="000C0168">
        <w:rPr>
          <w:rFonts w:cs="Arial"/>
          <w:sz w:val="20"/>
          <w:lang w:eastAsia="en-US"/>
        </w:rPr>
        <w:t>= acceptable receiver interference level for 1 dB compression point</w:t>
      </w:r>
    </w:p>
    <w:p w14:paraId="1F96E7D3"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CP</w:t>
      </w:r>
      <w:r w:rsidRPr="000C0168">
        <w:rPr>
          <w:rFonts w:cs="Arial"/>
          <w:i/>
          <w:sz w:val="20"/>
          <w:vertAlign w:val="subscript"/>
          <w:lang w:eastAsia="en-US"/>
        </w:rPr>
        <w:t>RX</w:t>
      </w:r>
      <w:r w:rsidRPr="000C0168">
        <w:rPr>
          <w:rFonts w:cs="Arial"/>
          <w:sz w:val="20"/>
          <w:lang w:eastAsia="en-US"/>
        </w:rPr>
        <w:tab/>
        <w:t>= receiver 1 dB compression point</w:t>
      </w:r>
    </w:p>
    <w:p w14:paraId="7B483CAD"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SM</w:t>
      </w:r>
      <w:r w:rsidRPr="000C0168">
        <w:rPr>
          <w:rFonts w:cs="Arial"/>
          <w:sz w:val="20"/>
          <w:lang w:eastAsia="en-US"/>
        </w:rPr>
        <w:tab/>
        <w:t>= safety margin (only applicable for aeronautical services)</w:t>
      </w:r>
    </w:p>
    <w:p w14:paraId="1D4CAD70" w14:textId="77777777" w:rsidR="000C0168" w:rsidRPr="000C0168" w:rsidRDefault="000C0168" w:rsidP="000C0168">
      <w:pPr>
        <w:tabs>
          <w:tab w:val="left" w:pos="1134"/>
          <w:tab w:val="left" w:pos="1871"/>
          <w:tab w:val="left" w:pos="2608"/>
          <w:tab w:val="left" w:pos="3345"/>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Required isolation:</w:t>
      </w:r>
    </w:p>
    <w:p w14:paraId="21A66D71" w14:textId="77777777" w:rsidR="000C0168" w:rsidRPr="000C0168" w:rsidRDefault="000C0168" w:rsidP="000C0168">
      <w:pPr>
        <w:tabs>
          <w:tab w:val="left" w:pos="1134"/>
          <w:tab w:val="left" w:pos="1871"/>
          <w:tab w:val="left" w:pos="2608"/>
          <w:tab w:val="left" w:pos="3345"/>
        </w:tabs>
        <w:overflowPunct w:val="0"/>
        <w:autoSpaceDE w:val="0"/>
        <w:autoSpaceDN w:val="0"/>
        <w:adjustRightInd w:val="0"/>
        <w:spacing w:before="120" w:after="0"/>
        <w:textAlignment w:val="baseline"/>
        <w:rPr>
          <w:rFonts w:cs="Arial"/>
          <w:sz w:val="20"/>
          <w:lang w:eastAsia="en-US"/>
        </w:rPr>
      </w:pPr>
      <m:oMathPara>
        <m:oMath>
          <m:r>
            <w:rPr>
              <w:rFonts w:ascii="Cambria Math" w:hAnsi="Cambria Math" w:cs="Arial"/>
              <w:sz w:val="20"/>
              <w:lang w:eastAsia="en-US"/>
            </w:rPr>
            <m:t>ATT=</m:t>
          </m:r>
          <m:sSub>
            <m:sSubPr>
              <m:ctrlPr>
                <w:rPr>
                  <w:rFonts w:ascii="Cambria Math" w:hAnsi="Cambria Math" w:cs="Arial"/>
                  <w:i/>
                  <w:sz w:val="20"/>
                  <w:lang w:eastAsia="en-US"/>
                </w:rPr>
              </m:ctrlPr>
            </m:sSubPr>
            <m:e>
              <m:r>
                <w:rPr>
                  <w:rFonts w:ascii="Cambria Math" w:hAnsi="Cambria Math" w:cs="Arial"/>
                  <w:sz w:val="20"/>
                  <w:lang w:eastAsia="en-US"/>
                </w:rPr>
                <m:t>P</m:t>
              </m:r>
            </m:e>
            <m:sub>
              <m:r>
                <w:rPr>
                  <w:rFonts w:ascii="Cambria Math" w:hAnsi="Cambria Math" w:cs="Arial"/>
                  <w:sz w:val="20"/>
                  <w:lang w:eastAsia="en-US"/>
                </w:rPr>
                <m:t>RX</m:t>
              </m:r>
            </m:sub>
          </m:sSub>
          <m:r>
            <w:rPr>
              <w:rFonts w:ascii="Cambria Math" w:hAnsi="Cambria Math" w:cs="Arial"/>
              <w:sz w:val="20"/>
              <w:lang w:eastAsia="en-US"/>
            </w:rPr>
            <m:t>-</m:t>
          </m:r>
          <m:sSub>
            <m:sSubPr>
              <m:ctrlPr>
                <w:rPr>
                  <w:rFonts w:ascii="Cambria Math" w:hAnsi="Cambria Math" w:cs="Arial"/>
                  <w:i/>
                  <w:sz w:val="20"/>
                  <w:lang w:eastAsia="en-US"/>
                </w:rPr>
              </m:ctrlPr>
            </m:sSubPr>
            <m:e>
              <m:r>
                <w:rPr>
                  <w:rFonts w:ascii="Cambria Math" w:hAnsi="Cambria Math" w:cs="Arial"/>
                  <w:sz w:val="20"/>
                  <w:lang w:eastAsia="en-US"/>
                </w:rPr>
                <m:t>IL</m:t>
              </m:r>
            </m:e>
            <m:sub>
              <m:r>
                <w:rPr>
                  <w:rFonts w:ascii="Cambria Math" w:hAnsi="Cambria Math" w:cs="Arial"/>
                  <w:sz w:val="20"/>
                  <w:lang w:eastAsia="en-US"/>
                </w:rPr>
                <m:t>CP</m:t>
              </m:r>
            </m:sub>
          </m:sSub>
        </m:oMath>
      </m:oMathPara>
    </w:p>
    <w:p w14:paraId="08C15408" w14:textId="77777777" w:rsidR="000C0168" w:rsidRPr="000C0168" w:rsidRDefault="000C0168" w:rsidP="000C0168">
      <w:pPr>
        <w:tabs>
          <w:tab w:val="left" w:pos="1134"/>
          <w:tab w:val="left" w:pos="1871"/>
          <w:tab w:val="left" w:pos="2268"/>
        </w:tabs>
        <w:overflowPunct w:val="0"/>
        <w:autoSpaceDE w:val="0"/>
        <w:autoSpaceDN w:val="0"/>
        <w:adjustRightInd w:val="0"/>
        <w:spacing w:after="0"/>
        <w:jc w:val="left"/>
        <w:textAlignment w:val="baseline"/>
        <w:rPr>
          <w:rFonts w:cs="Arial"/>
          <w:sz w:val="20"/>
          <w:lang w:eastAsia="en-US"/>
        </w:rPr>
      </w:pPr>
      <w:proofErr w:type="gramStart"/>
      <w:r w:rsidRPr="000C0168">
        <w:rPr>
          <w:rFonts w:cs="Arial"/>
          <w:sz w:val="20"/>
          <w:lang w:eastAsia="en-US"/>
        </w:rPr>
        <w:t>where</w:t>
      </w:r>
      <w:proofErr w:type="gramEnd"/>
      <w:r w:rsidRPr="000C0168">
        <w:rPr>
          <w:rFonts w:cs="Arial"/>
          <w:sz w:val="20"/>
          <w:lang w:eastAsia="en-US"/>
        </w:rPr>
        <w:t>:</w:t>
      </w:r>
    </w:p>
    <w:p w14:paraId="7BC1716C"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ATT</w:t>
      </w:r>
      <w:r w:rsidRPr="000C0168">
        <w:rPr>
          <w:rFonts w:cs="Arial"/>
          <w:i/>
          <w:sz w:val="20"/>
          <w:lang w:eastAsia="en-US"/>
        </w:rPr>
        <w:tab/>
      </w:r>
      <w:r w:rsidRPr="000C0168">
        <w:rPr>
          <w:rFonts w:cs="Arial"/>
          <w:sz w:val="20"/>
          <w:lang w:eastAsia="en-US"/>
        </w:rPr>
        <w:t>= required isolation</w:t>
      </w:r>
    </w:p>
    <w:p w14:paraId="4729371E"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P</w:t>
      </w:r>
      <w:r w:rsidRPr="000C0168">
        <w:rPr>
          <w:rFonts w:cs="Arial"/>
          <w:i/>
          <w:sz w:val="20"/>
          <w:vertAlign w:val="subscript"/>
          <w:lang w:eastAsia="en-US"/>
        </w:rPr>
        <w:t>RX</w:t>
      </w:r>
      <w:r w:rsidRPr="000C0168">
        <w:rPr>
          <w:rFonts w:cs="Arial"/>
          <w:sz w:val="20"/>
          <w:lang w:eastAsia="en-US"/>
        </w:rPr>
        <w:tab/>
        <w:t>= power of the potential interferer at the victim receiver</w:t>
      </w:r>
    </w:p>
    <w:p w14:paraId="13344F8B" w14:textId="77777777" w:rsidR="000C0168" w:rsidRPr="000C0168" w:rsidRDefault="000C0168" w:rsidP="000C0168">
      <w:pPr>
        <w:tabs>
          <w:tab w:val="right" w:pos="1871"/>
          <w:tab w:val="left" w:pos="2041"/>
        </w:tabs>
        <w:overflowPunct w:val="0"/>
        <w:autoSpaceDE w:val="0"/>
        <w:autoSpaceDN w:val="0"/>
        <w:adjustRightInd w:val="0"/>
        <w:spacing w:before="80" w:after="0"/>
        <w:ind w:left="2041" w:hanging="2041"/>
        <w:jc w:val="left"/>
        <w:textAlignment w:val="baseline"/>
        <w:rPr>
          <w:rFonts w:cs="Arial"/>
          <w:sz w:val="20"/>
          <w:lang w:eastAsia="en-US"/>
        </w:rPr>
      </w:pPr>
      <w:r w:rsidRPr="000C0168">
        <w:rPr>
          <w:rFonts w:cs="Arial"/>
          <w:sz w:val="20"/>
          <w:lang w:eastAsia="en-US"/>
        </w:rPr>
        <w:tab/>
      </w:r>
      <w:r w:rsidRPr="000C0168">
        <w:rPr>
          <w:rFonts w:cs="Arial"/>
          <w:i/>
          <w:sz w:val="20"/>
          <w:lang w:eastAsia="en-US"/>
        </w:rPr>
        <w:t>IL</w:t>
      </w:r>
      <w:r w:rsidRPr="000C0168">
        <w:rPr>
          <w:rFonts w:cs="Arial"/>
          <w:i/>
          <w:sz w:val="20"/>
          <w:vertAlign w:val="subscript"/>
          <w:lang w:eastAsia="en-US"/>
        </w:rPr>
        <w:t>CP</w:t>
      </w:r>
      <w:r w:rsidRPr="000C0168">
        <w:rPr>
          <w:rFonts w:cs="Arial"/>
          <w:i/>
          <w:sz w:val="20"/>
          <w:lang w:eastAsia="en-US"/>
        </w:rPr>
        <w:tab/>
      </w:r>
      <w:r w:rsidRPr="000C0168">
        <w:rPr>
          <w:rFonts w:cs="Arial"/>
          <w:sz w:val="20"/>
          <w:lang w:eastAsia="en-US"/>
        </w:rPr>
        <w:t>= acceptable receiver interference level for 1 dB compression point</w:t>
      </w:r>
    </w:p>
    <w:p w14:paraId="58DC5293"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1"/>
        <w:rPr>
          <w:rFonts w:cs="Arial"/>
          <w:b/>
          <w:sz w:val="24"/>
          <w:szCs w:val="24"/>
          <w:lang w:eastAsia="en-US"/>
        </w:rPr>
      </w:pPr>
      <w:r w:rsidRPr="000C0168">
        <w:rPr>
          <w:rFonts w:cs="Arial"/>
          <w:b/>
          <w:sz w:val="24"/>
          <w:szCs w:val="24"/>
          <w:lang w:eastAsia="en-US"/>
        </w:rPr>
        <w:t>A2.4</w:t>
      </w:r>
      <w:r w:rsidRPr="000C0168">
        <w:rPr>
          <w:rFonts w:cs="Arial"/>
          <w:b/>
          <w:sz w:val="24"/>
          <w:szCs w:val="24"/>
          <w:lang w:eastAsia="en-US"/>
        </w:rPr>
        <w:tab/>
        <w:t>Calculations</w:t>
      </w:r>
    </w:p>
    <w:p w14:paraId="1758AB6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The calculations of interference between IMT systems and radar systems are described in this section. Refer to Sections A2.1 for details of the technical characteristics.</w:t>
      </w:r>
    </w:p>
    <w:p w14:paraId="3FB3FAF0"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2"/>
        <w:rPr>
          <w:rFonts w:cs="Arial"/>
          <w:b/>
          <w:sz w:val="20"/>
          <w:lang w:eastAsia="en-US"/>
        </w:rPr>
      </w:pPr>
      <w:r w:rsidRPr="000C0168">
        <w:rPr>
          <w:rFonts w:cs="Arial"/>
          <w:b/>
          <w:sz w:val="20"/>
          <w:lang w:eastAsia="en-US"/>
        </w:rPr>
        <w:t>A2.4.1</w:t>
      </w:r>
      <w:r w:rsidRPr="000C0168">
        <w:rPr>
          <w:rFonts w:cs="Arial"/>
          <w:b/>
          <w:sz w:val="20"/>
          <w:lang w:eastAsia="en-US"/>
        </w:rPr>
        <w:tab/>
        <w:t>Co-channel</w:t>
      </w:r>
    </w:p>
    <w:p w14:paraId="76AE9A5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Calculations for Suburban Macrocell base station and Suburban Microcell base station.</w:t>
      </w:r>
    </w:p>
    <w:p w14:paraId="2363A438"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409FBD34"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A2.8</w:t>
      </w:r>
    </w:p>
    <w:p w14:paraId="4B2A4AF5" w14:textId="77777777" w:rsidR="000C0168" w:rsidRP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IMT suburban Macrocell base station co-channel of a radar receiver</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9"/>
        <w:gridCol w:w="741"/>
        <w:gridCol w:w="1756"/>
        <w:gridCol w:w="1801"/>
        <w:gridCol w:w="1788"/>
      </w:tblGrid>
      <w:tr w:rsidR="00145A01" w:rsidRPr="000C0168" w14:paraId="09A14498" w14:textId="77777777" w:rsidTr="00D24176">
        <w:trPr>
          <w:trHeight w:val="285"/>
        </w:trPr>
        <w:tc>
          <w:tcPr>
            <w:tcW w:w="1689"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08A7564" w14:textId="77777777" w:rsidR="00145A01" w:rsidRPr="000C0168" w:rsidRDefault="00145A01"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4AC655BE" w14:textId="77777777" w:rsidR="00145A01" w:rsidRPr="000C0168" w:rsidRDefault="00145A01"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42"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5D440C0" w14:textId="77777777" w:rsidR="00145A01" w:rsidRPr="000C0168" w:rsidRDefault="00145A01"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2AC4E0B7" w14:textId="77777777" w:rsidR="00145A01" w:rsidRPr="000C0168" w:rsidRDefault="00145A01"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6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5DED9396" w14:textId="77777777" w:rsidR="00145A01" w:rsidRPr="009A4523" w:rsidRDefault="00145A01"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59"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E43C9CA" w14:textId="77777777" w:rsidR="00145A01" w:rsidRPr="009A4523" w:rsidRDefault="00145A01"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145A01" w:rsidRPr="000C0168" w14:paraId="691418B9" w14:textId="77777777" w:rsidTr="00D24176">
        <w:trPr>
          <w:trHeight w:val="270"/>
        </w:trPr>
        <w:tc>
          <w:tcPr>
            <w:tcW w:w="1689" w:type="pct"/>
            <w:tcBorders>
              <w:top w:val="single" w:sz="2" w:space="0" w:color="auto"/>
              <w:left w:val="single" w:sz="2" w:space="0" w:color="auto"/>
              <w:bottom w:val="single" w:sz="2" w:space="0" w:color="auto"/>
              <w:right w:val="single" w:sz="2" w:space="0" w:color="auto"/>
            </w:tcBorders>
            <w:vAlign w:val="center"/>
            <w:hideMark/>
          </w:tcPr>
          <w:p w14:paraId="0AD13897"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transmit power</w:t>
            </w:r>
          </w:p>
        </w:tc>
        <w:tc>
          <w:tcPr>
            <w:tcW w:w="397" w:type="pct"/>
            <w:tcBorders>
              <w:top w:val="single" w:sz="2" w:space="0" w:color="auto"/>
              <w:left w:val="single" w:sz="2" w:space="0" w:color="auto"/>
              <w:bottom w:val="single" w:sz="2" w:space="0" w:color="auto"/>
              <w:right w:val="single" w:sz="2" w:space="0" w:color="auto"/>
            </w:tcBorders>
            <w:vAlign w:val="center"/>
            <w:hideMark/>
          </w:tcPr>
          <w:p w14:paraId="1774A345" w14:textId="77777777" w:rsidR="00145A01" w:rsidRPr="000C0168" w:rsidRDefault="00145A01"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0C0168">
              <w:rPr>
                <w:rFonts w:cs="Arial"/>
                <w:color w:val="000000"/>
                <w:sz w:val="20"/>
                <w:lang w:eastAsia="en-GB"/>
              </w:rPr>
              <w:t>dBm/</w:t>
            </w:r>
          </w:p>
          <w:p w14:paraId="70A83A32" w14:textId="77777777" w:rsidR="00145A01" w:rsidRPr="000C0168" w:rsidRDefault="00145A01"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0C0168">
              <w:rPr>
                <w:rFonts w:cs="Arial"/>
                <w:color w:val="000000"/>
                <w:sz w:val="20"/>
                <w:lang w:eastAsia="en-GB"/>
              </w:rPr>
              <w:t>MHz</w:t>
            </w:r>
          </w:p>
        </w:tc>
        <w:tc>
          <w:tcPr>
            <w:tcW w:w="2866" w:type="pct"/>
            <w:gridSpan w:val="3"/>
            <w:tcBorders>
              <w:top w:val="single" w:sz="2" w:space="0" w:color="auto"/>
              <w:left w:val="single" w:sz="2" w:space="0" w:color="auto"/>
              <w:bottom w:val="single" w:sz="2" w:space="0" w:color="auto"/>
              <w:right w:val="single" w:sz="2" w:space="0" w:color="auto"/>
            </w:tcBorders>
            <w:vAlign w:val="center"/>
            <w:hideMark/>
          </w:tcPr>
          <w:p w14:paraId="00CD8FD9" w14:textId="77777777" w:rsidR="00145A01" w:rsidRPr="000C0168" w:rsidRDefault="00145A01" w:rsidP="006D61AE">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r w:rsidRPr="000C0168">
              <w:rPr>
                <w:rFonts w:cs="Arial"/>
                <w:sz w:val="20"/>
                <w:lang w:eastAsia="en-US"/>
              </w:rPr>
              <w:t>36</w:t>
            </w:r>
          </w:p>
        </w:tc>
      </w:tr>
      <w:tr w:rsidR="00145A01" w:rsidRPr="000C0168" w14:paraId="7CDD18F3" w14:textId="77777777" w:rsidTr="00D24176">
        <w:trPr>
          <w:trHeight w:val="255"/>
        </w:trPr>
        <w:tc>
          <w:tcPr>
            <w:tcW w:w="1689" w:type="pct"/>
            <w:tcBorders>
              <w:top w:val="single" w:sz="2" w:space="0" w:color="auto"/>
              <w:left w:val="single" w:sz="2" w:space="0" w:color="auto"/>
              <w:bottom w:val="single" w:sz="2" w:space="0" w:color="auto"/>
              <w:right w:val="single" w:sz="2" w:space="0" w:color="auto"/>
            </w:tcBorders>
            <w:vAlign w:val="center"/>
            <w:hideMark/>
          </w:tcPr>
          <w:p w14:paraId="43056772"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feeder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415E577B"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66" w:type="pct"/>
            <w:gridSpan w:val="3"/>
            <w:tcBorders>
              <w:top w:val="single" w:sz="2" w:space="0" w:color="auto"/>
              <w:left w:val="single" w:sz="2" w:space="0" w:color="auto"/>
              <w:bottom w:val="single" w:sz="2" w:space="0" w:color="auto"/>
              <w:right w:val="single" w:sz="2" w:space="0" w:color="auto"/>
            </w:tcBorders>
            <w:vAlign w:val="center"/>
            <w:hideMark/>
          </w:tcPr>
          <w:p w14:paraId="5B4EE612"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3.0</w:t>
            </w:r>
          </w:p>
        </w:tc>
      </w:tr>
      <w:tr w:rsidR="00145A01" w:rsidRPr="000C0168" w14:paraId="0B6A4CC6" w14:textId="77777777" w:rsidTr="00D24176">
        <w:trPr>
          <w:trHeight w:val="255"/>
        </w:trPr>
        <w:tc>
          <w:tcPr>
            <w:tcW w:w="1689" w:type="pct"/>
            <w:tcBorders>
              <w:top w:val="single" w:sz="2" w:space="0" w:color="auto"/>
              <w:left w:val="single" w:sz="2" w:space="0" w:color="auto"/>
              <w:bottom w:val="single" w:sz="2" w:space="0" w:color="auto"/>
              <w:right w:val="single" w:sz="2" w:space="0" w:color="auto"/>
            </w:tcBorders>
            <w:vAlign w:val="center"/>
            <w:hideMark/>
          </w:tcPr>
          <w:p w14:paraId="49132F5E"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000D0431"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66" w:type="pct"/>
            <w:gridSpan w:val="3"/>
            <w:tcBorders>
              <w:top w:val="single" w:sz="2" w:space="0" w:color="auto"/>
              <w:left w:val="single" w:sz="2" w:space="0" w:color="auto"/>
              <w:bottom w:val="single" w:sz="2" w:space="0" w:color="auto"/>
              <w:right w:val="single" w:sz="2" w:space="0" w:color="auto"/>
            </w:tcBorders>
            <w:vAlign w:val="center"/>
            <w:hideMark/>
          </w:tcPr>
          <w:p w14:paraId="0E667384"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16.0</w:t>
            </w:r>
          </w:p>
        </w:tc>
      </w:tr>
      <w:tr w:rsidR="00145A01" w:rsidRPr="000C0168" w14:paraId="52BE0187" w14:textId="77777777" w:rsidTr="00D24176">
        <w:trPr>
          <w:trHeight w:val="255"/>
        </w:trPr>
        <w:tc>
          <w:tcPr>
            <w:tcW w:w="1689" w:type="pct"/>
            <w:tcBorders>
              <w:top w:val="single" w:sz="2" w:space="0" w:color="auto"/>
              <w:left w:val="single" w:sz="2" w:space="0" w:color="auto"/>
              <w:bottom w:val="single" w:sz="2" w:space="0" w:color="auto"/>
              <w:right w:val="single" w:sz="2" w:space="0" w:color="auto"/>
            </w:tcBorders>
            <w:vAlign w:val="center"/>
            <w:hideMark/>
          </w:tcPr>
          <w:p w14:paraId="08100372"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6960E095"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dBi</w:t>
            </w:r>
          </w:p>
        </w:tc>
        <w:tc>
          <w:tcPr>
            <w:tcW w:w="942" w:type="pct"/>
            <w:tcBorders>
              <w:top w:val="single" w:sz="2" w:space="0" w:color="auto"/>
              <w:left w:val="single" w:sz="2" w:space="0" w:color="auto"/>
              <w:bottom w:val="single" w:sz="2" w:space="0" w:color="auto"/>
              <w:right w:val="single" w:sz="2" w:space="0" w:color="auto"/>
            </w:tcBorders>
            <w:vAlign w:val="center"/>
            <w:hideMark/>
          </w:tcPr>
          <w:p w14:paraId="4494964E"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33.8</w:t>
            </w:r>
          </w:p>
        </w:tc>
        <w:tc>
          <w:tcPr>
            <w:tcW w:w="966" w:type="pct"/>
            <w:tcBorders>
              <w:top w:val="single" w:sz="2" w:space="0" w:color="auto"/>
              <w:left w:val="single" w:sz="2" w:space="0" w:color="auto"/>
              <w:bottom w:val="single" w:sz="2" w:space="0" w:color="auto"/>
              <w:right w:val="single" w:sz="2" w:space="0" w:color="auto"/>
            </w:tcBorders>
            <w:vAlign w:val="center"/>
            <w:hideMark/>
          </w:tcPr>
          <w:p w14:paraId="1356FE5D"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34.5</w:t>
            </w:r>
          </w:p>
        </w:tc>
        <w:tc>
          <w:tcPr>
            <w:tcW w:w="959" w:type="pct"/>
            <w:tcBorders>
              <w:top w:val="single" w:sz="2" w:space="0" w:color="auto"/>
              <w:left w:val="single" w:sz="2" w:space="0" w:color="auto"/>
              <w:bottom w:val="single" w:sz="2" w:space="0" w:color="auto"/>
              <w:right w:val="single" w:sz="2" w:space="0" w:color="auto"/>
            </w:tcBorders>
            <w:vAlign w:val="center"/>
            <w:hideMark/>
          </w:tcPr>
          <w:p w14:paraId="0B68E8F7"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34.3</w:t>
            </w:r>
          </w:p>
        </w:tc>
      </w:tr>
      <w:tr w:rsidR="00145A01" w:rsidRPr="000C0168" w14:paraId="65BA1067" w14:textId="77777777" w:rsidTr="00D24176">
        <w:trPr>
          <w:trHeight w:val="255"/>
        </w:trPr>
        <w:tc>
          <w:tcPr>
            <w:tcW w:w="1689" w:type="pct"/>
            <w:tcBorders>
              <w:top w:val="single" w:sz="2" w:space="0" w:color="auto"/>
              <w:left w:val="single" w:sz="2" w:space="0" w:color="auto"/>
              <w:bottom w:val="single" w:sz="2" w:space="0" w:color="auto"/>
              <w:right w:val="single" w:sz="2" w:space="0" w:color="auto"/>
            </w:tcBorders>
            <w:vAlign w:val="center"/>
            <w:hideMark/>
          </w:tcPr>
          <w:p w14:paraId="5E4D81EA"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‘plumbing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5E7DE119"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66" w:type="pct"/>
            <w:gridSpan w:val="3"/>
            <w:tcBorders>
              <w:top w:val="single" w:sz="2" w:space="0" w:color="auto"/>
              <w:left w:val="single" w:sz="2" w:space="0" w:color="auto"/>
              <w:bottom w:val="single" w:sz="2" w:space="0" w:color="auto"/>
              <w:right w:val="single" w:sz="2" w:space="0" w:color="auto"/>
            </w:tcBorders>
            <w:vAlign w:val="center"/>
            <w:hideMark/>
          </w:tcPr>
          <w:p w14:paraId="1E3155EC"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Pr>
                <w:rFonts w:cs="Arial"/>
                <w:color w:val="000000"/>
                <w:sz w:val="20"/>
                <w:lang w:eastAsia="en-GB"/>
              </w:rPr>
              <w:t>4.1</w:t>
            </w:r>
          </w:p>
        </w:tc>
      </w:tr>
      <w:tr w:rsidR="00145A01" w:rsidRPr="000C0168" w14:paraId="5E89D07D" w14:textId="77777777" w:rsidTr="00D24176">
        <w:trPr>
          <w:trHeight w:val="255"/>
        </w:trPr>
        <w:tc>
          <w:tcPr>
            <w:tcW w:w="1689" w:type="pct"/>
            <w:tcBorders>
              <w:top w:val="single" w:sz="2" w:space="0" w:color="auto"/>
              <w:left w:val="single" w:sz="2" w:space="0" w:color="auto"/>
              <w:bottom w:val="single" w:sz="2" w:space="0" w:color="auto"/>
              <w:right w:val="single" w:sz="2" w:space="0" w:color="auto"/>
            </w:tcBorders>
            <w:vAlign w:val="center"/>
          </w:tcPr>
          <w:p w14:paraId="2E143F2C"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Polarization loss</w:t>
            </w:r>
          </w:p>
        </w:tc>
        <w:tc>
          <w:tcPr>
            <w:tcW w:w="397" w:type="pct"/>
            <w:tcBorders>
              <w:top w:val="single" w:sz="2" w:space="0" w:color="auto"/>
              <w:left w:val="single" w:sz="2" w:space="0" w:color="auto"/>
              <w:bottom w:val="single" w:sz="2" w:space="0" w:color="auto"/>
              <w:right w:val="single" w:sz="2" w:space="0" w:color="auto"/>
            </w:tcBorders>
            <w:vAlign w:val="center"/>
          </w:tcPr>
          <w:p w14:paraId="59C84935"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66" w:type="pct"/>
            <w:gridSpan w:val="3"/>
            <w:tcBorders>
              <w:top w:val="single" w:sz="2" w:space="0" w:color="auto"/>
              <w:left w:val="single" w:sz="2" w:space="0" w:color="auto"/>
              <w:bottom w:val="single" w:sz="2" w:space="0" w:color="auto"/>
              <w:right w:val="single" w:sz="2" w:space="0" w:color="auto"/>
            </w:tcBorders>
            <w:vAlign w:val="center"/>
          </w:tcPr>
          <w:p w14:paraId="73AD685E"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3.0</w:t>
            </w:r>
          </w:p>
        </w:tc>
      </w:tr>
      <w:tr w:rsidR="00145A01" w:rsidRPr="000C0168" w14:paraId="47828859" w14:textId="77777777" w:rsidTr="00D24176">
        <w:trPr>
          <w:trHeight w:val="255"/>
        </w:trPr>
        <w:tc>
          <w:tcPr>
            <w:tcW w:w="1689" w:type="pct"/>
            <w:tcBorders>
              <w:top w:val="single" w:sz="2" w:space="0" w:color="auto"/>
              <w:left w:val="single" w:sz="2" w:space="0" w:color="auto"/>
              <w:bottom w:val="single" w:sz="2" w:space="0" w:color="auto"/>
              <w:right w:val="single" w:sz="2" w:space="0" w:color="auto"/>
            </w:tcBorders>
            <w:vAlign w:val="center"/>
            <w:hideMark/>
          </w:tcPr>
          <w:p w14:paraId="68102C71"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 xml:space="preserve">Power at the </w:t>
            </w:r>
            <w:r>
              <w:rPr>
                <w:rFonts w:cs="Arial"/>
                <w:b/>
                <w:bCs/>
                <w:color w:val="000000"/>
                <w:sz w:val="20"/>
                <w:lang w:eastAsia="en-GB"/>
              </w:rPr>
              <w:t xml:space="preserve">radar </w:t>
            </w:r>
            <w:r w:rsidRPr="000C0168">
              <w:rPr>
                <w:rFonts w:cs="Arial"/>
                <w:b/>
                <w:bCs/>
                <w:color w:val="000000"/>
                <w:sz w:val="20"/>
                <w:lang w:eastAsia="en-GB"/>
              </w:rPr>
              <w:t>receiver front-end</w:t>
            </w:r>
          </w:p>
        </w:tc>
        <w:tc>
          <w:tcPr>
            <w:tcW w:w="397" w:type="pct"/>
            <w:tcBorders>
              <w:top w:val="single" w:sz="2" w:space="0" w:color="auto"/>
              <w:left w:val="single" w:sz="2" w:space="0" w:color="auto"/>
              <w:bottom w:val="single" w:sz="2" w:space="0" w:color="auto"/>
              <w:right w:val="single" w:sz="2" w:space="0" w:color="auto"/>
            </w:tcBorders>
            <w:vAlign w:val="center"/>
            <w:hideMark/>
          </w:tcPr>
          <w:p w14:paraId="4F85CD82"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tc>
        <w:tc>
          <w:tcPr>
            <w:tcW w:w="942" w:type="pct"/>
            <w:tcBorders>
              <w:top w:val="single" w:sz="2" w:space="0" w:color="auto"/>
              <w:left w:val="single" w:sz="2" w:space="0" w:color="auto"/>
              <w:bottom w:val="single" w:sz="2" w:space="0" w:color="auto"/>
              <w:right w:val="single" w:sz="2" w:space="0" w:color="auto"/>
            </w:tcBorders>
            <w:vAlign w:val="center"/>
            <w:hideMark/>
          </w:tcPr>
          <w:p w14:paraId="5B29C1A0" w14:textId="77777777" w:rsidR="00145A01" w:rsidRPr="000C0168" w:rsidRDefault="004A292F" w:rsidP="006D61AE">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75.7</w:t>
            </w:r>
          </w:p>
        </w:tc>
        <w:tc>
          <w:tcPr>
            <w:tcW w:w="966" w:type="pct"/>
            <w:tcBorders>
              <w:top w:val="single" w:sz="2" w:space="0" w:color="auto"/>
              <w:left w:val="single" w:sz="2" w:space="0" w:color="auto"/>
              <w:bottom w:val="single" w:sz="2" w:space="0" w:color="auto"/>
              <w:right w:val="single" w:sz="2" w:space="0" w:color="auto"/>
            </w:tcBorders>
            <w:vAlign w:val="center"/>
            <w:hideMark/>
          </w:tcPr>
          <w:p w14:paraId="6BF60950" w14:textId="77777777" w:rsidR="00145A01" w:rsidRPr="000C0168" w:rsidRDefault="004A292F" w:rsidP="006D61AE">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76.4</w:t>
            </w:r>
          </w:p>
        </w:tc>
        <w:tc>
          <w:tcPr>
            <w:tcW w:w="959" w:type="pct"/>
            <w:tcBorders>
              <w:top w:val="single" w:sz="2" w:space="0" w:color="auto"/>
              <w:left w:val="single" w:sz="2" w:space="0" w:color="auto"/>
              <w:bottom w:val="single" w:sz="2" w:space="0" w:color="auto"/>
              <w:right w:val="single" w:sz="2" w:space="0" w:color="auto"/>
            </w:tcBorders>
            <w:vAlign w:val="center"/>
            <w:hideMark/>
          </w:tcPr>
          <w:p w14:paraId="58D03B5F" w14:textId="77777777" w:rsidR="00145A01" w:rsidRPr="000C0168" w:rsidRDefault="004A292F" w:rsidP="006D61AE">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76.2</w:t>
            </w:r>
          </w:p>
        </w:tc>
      </w:tr>
      <w:tr w:rsidR="00145A01" w:rsidRPr="000C0168" w14:paraId="7237846A" w14:textId="77777777" w:rsidTr="00D24176">
        <w:trPr>
          <w:trHeight w:val="150"/>
        </w:trPr>
        <w:tc>
          <w:tcPr>
            <w:tcW w:w="1689" w:type="pct"/>
            <w:tcBorders>
              <w:top w:val="single" w:sz="2" w:space="0" w:color="auto"/>
              <w:left w:val="single" w:sz="2" w:space="0" w:color="auto"/>
              <w:bottom w:val="single" w:sz="2" w:space="0" w:color="auto"/>
              <w:right w:val="single" w:sz="2" w:space="0" w:color="auto"/>
            </w:tcBorders>
            <w:vAlign w:val="center"/>
          </w:tcPr>
          <w:p w14:paraId="75B59A31"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52E93E2A"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42" w:type="pct"/>
            <w:tcBorders>
              <w:top w:val="single" w:sz="2" w:space="0" w:color="auto"/>
              <w:left w:val="single" w:sz="2" w:space="0" w:color="auto"/>
              <w:bottom w:val="single" w:sz="2" w:space="0" w:color="auto"/>
              <w:right w:val="single" w:sz="2" w:space="0" w:color="auto"/>
            </w:tcBorders>
            <w:vAlign w:val="center"/>
          </w:tcPr>
          <w:p w14:paraId="5902AE8B"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56EEE9CE" w14:textId="77777777" w:rsidR="00145A01" w:rsidRPr="000C0168" w:rsidRDefault="00145A01"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c>
          <w:tcPr>
            <w:tcW w:w="959" w:type="pct"/>
            <w:tcBorders>
              <w:top w:val="single" w:sz="2" w:space="0" w:color="auto"/>
              <w:left w:val="single" w:sz="2" w:space="0" w:color="auto"/>
              <w:bottom w:val="single" w:sz="2" w:space="0" w:color="auto"/>
              <w:right w:val="single" w:sz="2" w:space="0" w:color="auto"/>
            </w:tcBorders>
            <w:vAlign w:val="center"/>
          </w:tcPr>
          <w:p w14:paraId="268C5F7A" w14:textId="77777777" w:rsidR="00145A01" w:rsidRPr="000C0168" w:rsidRDefault="00145A01"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145A01" w:rsidRPr="000C0168" w14:paraId="1EE5BE0B" w14:textId="77777777" w:rsidTr="00D24176">
        <w:trPr>
          <w:trHeight w:val="150"/>
        </w:trPr>
        <w:tc>
          <w:tcPr>
            <w:tcW w:w="1689" w:type="pct"/>
            <w:tcBorders>
              <w:top w:val="single" w:sz="2" w:space="0" w:color="auto"/>
              <w:left w:val="single" w:sz="2" w:space="0" w:color="auto"/>
              <w:bottom w:val="single" w:sz="2" w:space="0" w:color="auto"/>
              <w:right w:val="single" w:sz="2" w:space="0" w:color="auto"/>
            </w:tcBorders>
            <w:vAlign w:val="center"/>
            <w:hideMark/>
          </w:tcPr>
          <w:p w14:paraId="56DFC015"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thermal noise floor</w:t>
            </w:r>
          </w:p>
        </w:tc>
        <w:tc>
          <w:tcPr>
            <w:tcW w:w="397" w:type="pct"/>
            <w:tcBorders>
              <w:top w:val="single" w:sz="2" w:space="0" w:color="auto"/>
              <w:left w:val="single" w:sz="2" w:space="0" w:color="auto"/>
              <w:bottom w:val="single" w:sz="2" w:space="0" w:color="auto"/>
              <w:right w:val="single" w:sz="2" w:space="0" w:color="auto"/>
            </w:tcBorders>
            <w:vAlign w:val="center"/>
            <w:hideMark/>
          </w:tcPr>
          <w:p w14:paraId="60D8BCEB" w14:textId="77777777" w:rsidR="00145A01"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dBm/</w:t>
            </w:r>
          </w:p>
          <w:p w14:paraId="75D474A9"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MHz</w:t>
            </w:r>
          </w:p>
        </w:tc>
        <w:tc>
          <w:tcPr>
            <w:tcW w:w="942" w:type="pct"/>
            <w:tcBorders>
              <w:top w:val="single" w:sz="2" w:space="0" w:color="auto"/>
              <w:left w:val="single" w:sz="2" w:space="0" w:color="auto"/>
              <w:bottom w:val="single" w:sz="2" w:space="0" w:color="auto"/>
              <w:right w:val="single" w:sz="2" w:space="0" w:color="auto"/>
            </w:tcBorders>
            <w:vAlign w:val="center"/>
            <w:hideMark/>
          </w:tcPr>
          <w:p w14:paraId="728C69CF"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FD5CB6">
              <w:rPr>
                <w:rFonts w:cs="Arial"/>
                <w:color w:val="000000"/>
                <w:sz w:val="20"/>
                <w:lang w:eastAsia="en-GB"/>
              </w:rPr>
              <w:t>−111.1</w:t>
            </w:r>
          </w:p>
        </w:tc>
        <w:tc>
          <w:tcPr>
            <w:tcW w:w="966" w:type="pct"/>
            <w:tcBorders>
              <w:top w:val="single" w:sz="2" w:space="0" w:color="auto"/>
              <w:left w:val="single" w:sz="2" w:space="0" w:color="auto"/>
              <w:bottom w:val="single" w:sz="2" w:space="0" w:color="auto"/>
              <w:right w:val="single" w:sz="2" w:space="0" w:color="auto"/>
            </w:tcBorders>
            <w:vAlign w:val="center"/>
          </w:tcPr>
          <w:p w14:paraId="0FC41221" w14:textId="77777777" w:rsidR="00145A01" w:rsidRPr="000C0168" w:rsidRDefault="004A292F"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r w:rsidRPr="00D24176">
              <w:rPr>
                <w:rFonts w:cs="Arial"/>
                <w:color w:val="000000"/>
                <w:sz w:val="20"/>
                <w:lang w:eastAsia="en-GB"/>
              </w:rPr>
              <w:t>-111.1</w:t>
            </w:r>
          </w:p>
        </w:tc>
        <w:tc>
          <w:tcPr>
            <w:tcW w:w="959" w:type="pct"/>
            <w:tcBorders>
              <w:top w:val="single" w:sz="2" w:space="0" w:color="auto"/>
              <w:left w:val="single" w:sz="2" w:space="0" w:color="auto"/>
              <w:bottom w:val="single" w:sz="2" w:space="0" w:color="auto"/>
              <w:right w:val="single" w:sz="2" w:space="0" w:color="auto"/>
            </w:tcBorders>
            <w:vAlign w:val="center"/>
          </w:tcPr>
          <w:p w14:paraId="6FF82D10" w14:textId="77777777" w:rsidR="00145A01" w:rsidRPr="000C0168" w:rsidRDefault="00145A01"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145A01" w:rsidRPr="000C0168" w14:paraId="3CB34D50" w14:textId="77777777" w:rsidTr="00D24176">
        <w:trPr>
          <w:trHeight w:val="300"/>
        </w:trPr>
        <w:tc>
          <w:tcPr>
            <w:tcW w:w="1689" w:type="pct"/>
            <w:tcBorders>
              <w:top w:val="single" w:sz="2" w:space="0" w:color="auto"/>
              <w:left w:val="single" w:sz="2" w:space="0" w:color="auto"/>
              <w:bottom w:val="single" w:sz="2" w:space="0" w:color="auto"/>
              <w:right w:val="single" w:sz="2" w:space="0" w:color="auto"/>
            </w:tcBorders>
            <w:vAlign w:val="center"/>
            <w:hideMark/>
          </w:tcPr>
          <w:p w14:paraId="6EB86FF4"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Required 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34ABDA2E"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66" w:type="pct"/>
            <w:gridSpan w:val="3"/>
            <w:tcBorders>
              <w:top w:val="single" w:sz="2" w:space="0" w:color="auto"/>
              <w:left w:val="single" w:sz="2" w:space="0" w:color="auto"/>
              <w:bottom w:val="single" w:sz="2" w:space="0" w:color="auto"/>
              <w:right w:val="single" w:sz="2" w:space="0" w:color="auto"/>
            </w:tcBorders>
            <w:vAlign w:val="center"/>
            <w:hideMark/>
          </w:tcPr>
          <w:p w14:paraId="3FDDD7F9"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−10.0</w:t>
            </w:r>
          </w:p>
        </w:tc>
      </w:tr>
      <w:tr w:rsidR="00145A01" w:rsidRPr="000C0168" w14:paraId="044B7A3B" w14:textId="77777777" w:rsidTr="00D24176">
        <w:trPr>
          <w:trHeight w:val="300"/>
        </w:trPr>
        <w:tc>
          <w:tcPr>
            <w:tcW w:w="1689" w:type="pct"/>
            <w:tcBorders>
              <w:top w:val="single" w:sz="2" w:space="0" w:color="auto"/>
              <w:left w:val="single" w:sz="2" w:space="0" w:color="auto"/>
              <w:bottom w:val="single" w:sz="2" w:space="0" w:color="auto"/>
              <w:right w:val="single" w:sz="2" w:space="0" w:color="auto"/>
            </w:tcBorders>
            <w:vAlign w:val="center"/>
            <w:hideMark/>
          </w:tcPr>
          <w:p w14:paraId="45A9D871"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Safety factor</w:t>
            </w:r>
          </w:p>
        </w:tc>
        <w:tc>
          <w:tcPr>
            <w:tcW w:w="397" w:type="pct"/>
            <w:tcBorders>
              <w:top w:val="single" w:sz="2" w:space="0" w:color="auto"/>
              <w:left w:val="single" w:sz="2" w:space="0" w:color="auto"/>
              <w:bottom w:val="single" w:sz="2" w:space="0" w:color="auto"/>
              <w:right w:val="single" w:sz="2" w:space="0" w:color="auto"/>
            </w:tcBorders>
            <w:vAlign w:val="center"/>
            <w:hideMark/>
          </w:tcPr>
          <w:p w14:paraId="1FE153D9"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66" w:type="pct"/>
            <w:gridSpan w:val="3"/>
            <w:tcBorders>
              <w:top w:val="single" w:sz="2" w:space="0" w:color="auto"/>
              <w:left w:val="single" w:sz="2" w:space="0" w:color="auto"/>
              <w:bottom w:val="single" w:sz="2" w:space="0" w:color="auto"/>
              <w:right w:val="single" w:sz="2" w:space="0" w:color="auto"/>
            </w:tcBorders>
            <w:vAlign w:val="center"/>
            <w:hideMark/>
          </w:tcPr>
          <w:p w14:paraId="225A7BC8"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6.0/0</w:t>
            </w:r>
          </w:p>
        </w:tc>
      </w:tr>
      <w:tr w:rsidR="00145A01" w:rsidRPr="000C0168" w14:paraId="26A77849" w14:textId="77777777" w:rsidTr="00D24176">
        <w:trPr>
          <w:trHeight w:val="255"/>
        </w:trPr>
        <w:tc>
          <w:tcPr>
            <w:tcW w:w="1689" w:type="pct"/>
            <w:tcBorders>
              <w:top w:val="single" w:sz="2" w:space="0" w:color="auto"/>
              <w:left w:val="single" w:sz="2" w:space="0" w:color="auto"/>
              <w:bottom w:val="single" w:sz="2" w:space="0" w:color="auto"/>
              <w:right w:val="single" w:sz="2" w:space="0" w:color="auto"/>
            </w:tcBorders>
            <w:vAlign w:val="center"/>
            <w:hideMark/>
          </w:tcPr>
          <w:p w14:paraId="5E9CE35A" w14:textId="77777777" w:rsidR="00145A01" w:rsidRPr="000C0168" w:rsidRDefault="00145A01" w:rsidP="006D61AE">
            <w:pPr>
              <w:keepLines/>
              <w:tabs>
                <w:tab w:val="left" w:pos="0"/>
                <w:tab w:val="left" w:pos="567"/>
                <w:tab w:val="left" w:pos="720"/>
                <w:tab w:val="left" w:pos="1134"/>
                <w:tab w:val="left" w:pos="1871"/>
                <w:tab w:val="left" w:pos="2268"/>
                <w:tab w:val="left" w:leader="dot" w:pos="7938"/>
                <w:tab w:val="center" w:pos="9526"/>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Acceptable interference level</w:t>
            </w:r>
          </w:p>
        </w:tc>
        <w:tc>
          <w:tcPr>
            <w:tcW w:w="397" w:type="pct"/>
            <w:tcBorders>
              <w:top w:val="single" w:sz="2" w:space="0" w:color="auto"/>
              <w:left w:val="single" w:sz="2" w:space="0" w:color="auto"/>
              <w:bottom w:val="single" w:sz="2" w:space="0" w:color="auto"/>
              <w:right w:val="single" w:sz="2" w:space="0" w:color="auto"/>
            </w:tcBorders>
            <w:vAlign w:val="center"/>
            <w:hideMark/>
          </w:tcPr>
          <w:p w14:paraId="43CADD32" w14:textId="77777777" w:rsidR="00145A01" w:rsidRDefault="00145A01"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p w14:paraId="58949769"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MHz</w:t>
            </w:r>
          </w:p>
        </w:tc>
        <w:tc>
          <w:tcPr>
            <w:tcW w:w="942" w:type="pct"/>
            <w:tcBorders>
              <w:top w:val="single" w:sz="2" w:space="0" w:color="auto"/>
              <w:left w:val="single" w:sz="2" w:space="0" w:color="auto"/>
              <w:bottom w:val="single" w:sz="2" w:space="0" w:color="auto"/>
              <w:right w:val="single" w:sz="2" w:space="0" w:color="auto"/>
            </w:tcBorders>
            <w:noWrap/>
            <w:vAlign w:val="center"/>
            <w:hideMark/>
          </w:tcPr>
          <w:p w14:paraId="57818596" w14:textId="77777777" w:rsidR="00145A01" w:rsidRPr="00D24176" w:rsidRDefault="00145A01">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−127.1/−121.1</w:t>
            </w:r>
          </w:p>
        </w:tc>
        <w:tc>
          <w:tcPr>
            <w:tcW w:w="966" w:type="pct"/>
            <w:tcBorders>
              <w:top w:val="single" w:sz="2" w:space="0" w:color="auto"/>
              <w:left w:val="single" w:sz="2" w:space="0" w:color="auto"/>
              <w:bottom w:val="single" w:sz="2" w:space="0" w:color="auto"/>
              <w:right w:val="single" w:sz="2" w:space="0" w:color="auto"/>
            </w:tcBorders>
            <w:noWrap/>
            <w:vAlign w:val="center"/>
          </w:tcPr>
          <w:p w14:paraId="1EEEC1A8" w14:textId="77777777" w:rsidR="00145A01" w:rsidRPr="00D24176" w:rsidRDefault="004A292F" w:rsidP="00D24176">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−127.1/−121.1</w:t>
            </w:r>
          </w:p>
        </w:tc>
        <w:tc>
          <w:tcPr>
            <w:tcW w:w="959" w:type="pct"/>
            <w:tcBorders>
              <w:top w:val="single" w:sz="2" w:space="0" w:color="auto"/>
              <w:left w:val="single" w:sz="2" w:space="0" w:color="auto"/>
              <w:bottom w:val="single" w:sz="2" w:space="0" w:color="auto"/>
              <w:right w:val="single" w:sz="2" w:space="0" w:color="auto"/>
            </w:tcBorders>
            <w:noWrap/>
            <w:vAlign w:val="center"/>
          </w:tcPr>
          <w:p w14:paraId="48880EAA" w14:textId="77777777" w:rsidR="00145A01" w:rsidRPr="000C0168" w:rsidRDefault="00145A01"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highlight w:val="lightGray"/>
                <w:lang w:eastAsia="en-GB"/>
              </w:rPr>
            </w:pPr>
          </w:p>
        </w:tc>
      </w:tr>
      <w:tr w:rsidR="00145A01" w:rsidRPr="000C0168" w14:paraId="29102CF0" w14:textId="77777777" w:rsidTr="00D24176">
        <w:trPr>
          <w:trHeight w:val="150"/>
        </w:trPr>
        <w:tc>
          <w:tcPr>
            <w:tcW w:w="1689" w:type="pct"/>
            <w:tcBorders>
              <w:top w:val="single" w:sz="2" w:space="0" w:color="auto"/>
              <w:left w:val="single" w:sz="2" w:space="0" w:color="auto"/>
              <w:bottom w:val="single" w:sz="2" w:space="0" w:color="auto"/>
              <w:right w:val="single" w:sz="2" w:space="0" w:color="auto"/>
            </w:tcBorders>
            <w:vAlign w:val="center"/>
            <w:hideMark/>
          </w:tcPr>
          <w:p w14:paraId="01BE4AE9"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hideMark/>
          </w:tcPr>
          <w:p w14:paraId="7C4C7D92"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942" w:type="pct"/>
            <w:tcBorders>
              <w:top w:val="single" w:sz="2" w:space="0" w:color="auto"/>
              <w:left w:val="single" w:sz="2" w:space="0" w:color="auto"/>
              <w:bottom w:val="single" w:sz="2" w:space="0" w:color="auto"/>
              <w:right w:val="single" w:sz="2" w:space="0" w:color="auto"/>
            </w:tcBorders>
            <w:noWrap/>
            <w:vAlign w:val="center"/>
            <w:hideMark/>
          </w:tcPr>
          <w:p w14:paraId="1D7A3B56"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noWrap/>
            <w:vAlign w:val="center"/>
          </w:tcPr>
          <w:p w14:paraId="75430F02" w14:textId="77777777" w:rsidR="00145A01" w:rsidRPr="000C0168" w:rsidRDefault="00145A01" w:rsidP="006D61AE">
            <w:pPr>
              <w:spacing w:after="0"/>
              <w:jc w:val="center"/>
              <w:textAlignment w:val="baseline"/>
              <w:rPr>
                <w:rFonts w:cs="Arial"/>
                <w:sz w:val="20"/>
                <w:lang w:eastAsia="zh-CN"/>
              </w:rPr>
            </w:pPr>
          </w:p>
        </w:tc>
        <w:tc>
          <w:tcPr>
            <w:tcW w:w="959" w:type="pct"/>
            <w:tcBorders>
              <w:top w:val="single" w:sz="2" w:space="0" w:color="auto"/>
              <w:left w:val="single" w:sz="2" w:space="0" w:color="auto"/>
              <w:bottom w:val="single" w:sz="2" w:space="0" w:color="auto"/>
              <w:right w:val="single" w:sz="2" w:space="0" w:color="auto"/>
            </w:tcBorders>
            <w:noWrap/>
            <w:vAlign w:val="center"/>
          </w:tcPr>
          <w:p w14:paraId="28A3A57B"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r>
      <w:tr w:rsidR="00145A01" w:rsidRPr="000C0168" w14:paraId="4571BC96" w14:textId="77777777" w:rsidTr="00D24176">
        <w:trPr>
          <w:trHeight w:val="300"/>
        </w:trPr>
        <w:tc>
          <w:tcPr>
            <w:tcW w:w="1689" w:type="pct"/>
            <w:tcBorders>
              <w:top w:val="single" w:sz="2" w:space="0" w:color="auto"/>
              <w:left w:val="single" w:sz="2" w:space="0" w:color="auto"/>
              <w:bottom w:val="single" w:sz="2" w:space="0" w:color="auto"/>
              <w:right w:val="single" w:sz="2" w:space="0" w:color="auto"/>
            </w:tcBorders>
            <w:vAlign w:val="center"/>
            <w:hideMark/>
          </w:tcPr>
          <w:p w14:paraId="6C98B113"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noWrap/>
            <w:vAlign w:val="center"/>
            <w:hideMark/>
          </w:tcPr>
          <w:p w14:paraId="38CE2774"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w:t>
            </w:r>
          </w:p>
        </w:tc>
        <w:tc>
          <w:tcPr>
            <w:tcW w:w="942" w:type="pct"/>
            <w:tcBorders>
              <w:top w:val="single" w:sz="2" w:space="0" w:color="auto"/>
              <w:left w:val="single" w:sz="2" w:space="0" w:color="auto"/>
              <w:bottom w:val="single" w:sz="2" w:space="0" w:color="auto"/>
              <w:right w:val="single" w:sz="2" w:space="0" w:color="auto"/>
            </w:tcBorders>
            <w:noWrap/>
            <w:vAlign w:val="center"/>
            <w:hideMark/>
          </w:tcPr>
          <w:p w14:paraId="57CC693A" w14:textId="77777777" w:rsidR="00145A01" w:rsidRPr="000C0168" w:rsidRDefault="004A292F">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202.8</w:t>
            </w:r>
            <w:r w:rsidR="00145A01" w:rsidRPr="000C0168">
              <w:rPr>
                <w:rFonts w:cs="Arial"/>
                <w:b/>
                <w:bCs/>
                <w:color w:val="000000"/>
                <w:sz w:val="20"/>
                <w:lang w:eastAsia="en-GB"/>
              </w:rPr>
              <w:t>/</w:t>
            </w:r>
            <w:r>
              <w:rPr>
                <w:rFonts w:cs="Arial"/>
                <w:b/>
                <w:bCs/>
                <w:color w:val="000000"/>
                <w:sz w:val="20"/>
                <w:lang w:eastAsia="en-GB"/>
              </w:rPr>
              <w:t>196.8</w:t>
            </w:r>
          </w:p>
        </w:tc>
        <w:tc>
          <w:tcPr>
            <w:tcW w:w="966" w:type="pct"/>
            <w:tcBorders>
              <w:top w:val="single" w:sz="2" w:space="0" w:color="auto"/>
              <w:left w:val="single" w:sz="2" w:space="0" w:color="auto"/>
              <w:bottom w:val="single" w:sz="2" w:space="0" w:color="auto"/>
              <w:right w:val="single" w:sz="2" w:space="0" w:color="auto"/>
            </w:tcBorders>
            <w:noWrap/>
            <w:vAlign w:val="center"/>
            <w:hideMark/>
          </w:tcPr>
          <w:p w14:paraId="57EDB8F9" w14:textId="77777777" w:rsidR="00145A01" w:rsidRPr="00D24176" w:rsidRDefault="00A2206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203.5</w:t>
            </w:r>
            <w:r w:rsidRPr="000C0168">
              <w:rPr>
                <w:rFonts w:cs="Arial"/>
                <w:b/>
                <w:bCs/>
                <w:color w:val="000000"/>
                <w:sz w:val="20"/>
                <w:lang w:eastAsia="en-GB"/>
              </w:rPr>
              <w:t>/</w:t>
            </w:r>
            <w:r>
              <w:rPr>
                <w:rFonts w:cs="Arial"/>
                <w:b/>
                <w:bCs/>
                <w:color w:val="000000"/>
                <w:sz w:val="20"/>
                <w:lang w:eastAsia="en-GB"/>
              </w:rPr>
              <w:t>197.5</w:t>
            </w:r>
          </w:p>
        </w:tc>
        <w:tc>
          <w:tcPr>
            <w:tcW w:w="959" w:type="pct"/>
            <w:tcBorders>
              <w:top w:val="single" w:sz="2" w:space="0" w:color="auto"/>
              <w:left w:val="single" w:sz="2" w:space="0" w:color="auto"/>
              <w:bottom w:val="single" w:sz="2" w:space="0" w:color="auto"/>
              <w:right w:val="single" w:sz="2" w:space="0" w:color="auto"/>
            </w:tcBorders>
            <w:noWrap/>
            <w:vAlign w:val="center"/>
            <w:hideMark/>
          </w:tcPr>
          <w:p w14:paraId="55DE1FAB" w14:textId="77777777" w:rsidR="00145A01" w:rsidRPr="000C0168" w:rsidRDefault="00145A01"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bl>
    <w:p w14:paraId="375C9BB0" w14:textId="77777777" w:rsidR="00145A01" w:rsidRDefault="00145A01" w:rsidP="00D24176">
      <w:pPr>
        <w:keepNext/>
        <w:tabs>
          <w:tab w:val="left" w:pos="1134"/>
          <w:tab w:val="left" w:pos="1871"/>
          <w:tab w:val="left" w:pos="2268"/>
        </w:tabs>
        <w:overflowPunct w:val="0"/>
        <w:autoSpaceDE w:val="0"/>
        <w:autoSpaceDN w:val="0"/>
        <w:adjustRightInd w:val="0"/>
        <w:spacing w:before="560"/>
        <w:textAlignment w:val="baseline"/>
        <w:rPr>
          <w:rFonts w:cs="Arial"/>
          <w:caps/>
          <w:sz w:val="20"/>
          <w:lang w:eastAsia="en-US"/>
        </w:rPr>
      </w:pPr>
    </w:p>
    <w:p w14:paraId="76CD7691"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A2.9</w:t>
      </w:r>
    </w:p>
    <w:p w14:paraId="434A8B64"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1DD258C4" w14:textId="77777777" w:rsid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Required separation distance for IMT Suburban Macrocell base station co-channel of a radar receiver</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80"/>
        <w:gridCol w:w="2180"/>
        <w:gridCol w:w="2181"/>
        <w:gridCol w:w="2181"/>
        <w:gridCol w:w="850"/>
      </w:tblGrid>
      <w:tr w:rsidR="00145A01" w:rsidRPr="000C0168" w14:paraId="3FE9DB3E" w14:textId="77777777" w:rsidTr="00D24176">
        <w:trPr>
          <w:trHeight w:val="285"/>
        </w:trPr>
        <w:tc>
          <w:tcPr>
            <w:tcW w:w="113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9A41E16" w14:textId="77777777" w:rsidR="00145A01" w:rsidRPr="000C0168" w:rsidRDefault="00145A01">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p>
        </w:tc>
        <w:tc>
          <w:tcPr>
            <w:tcW w:w="113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8230564" w14:textId="77777777" w:rsidR="00145A01" w:rsidRPr="000C0168" w:rsidRDefault="00145A01"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113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292872D" w14:textId="77777777" w:rsidR="00145A01" w:rsidRPr="000C0168" w:rsidRDefault="00145A01"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1A588585" w14:textId="77777777" w:rsidR="00145A01" w:rsidRPr="000C0168" w:rsidRDefault="00145A01"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113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5106ED52" w14:textId="77777777" w:rsidR="00145A01" w:rsidRPr="009A4523" w:rsidRDefault="00145A01"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455"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1CB50DD" w14:textId="77777777" w:rsidR="00145A01" w:rsidRPr="009A4523" w:rsidRDefault="00145A01"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145A01" w:rsidRPr="000C0168" w14:paraId="39A0A0BE" w14:textId="77777777" w:rsidTr="00D24176">
        <w:trPr>
          <w:trHeight w:val="270"/>
        </w:trPr>
        <w:tc>
          <w:tcPr>
            <w:tcW w:w="1136" w:type="pct"/>
            <w:tcBorders>
              <w:top w:val="single" w:sz="2" w:space="0" w:color="auto"/>
              <w:left w:val="single" w:sz="2" w:space="0" w:color="auto"/>
              <w:bottom w:val="single" w:sz="2" w:space="0" w:color="auto"/>
              <w:right w:val="single" w:sz="2" w:space="0" w:color="auto"/>
            </w:tcBorders>
            <w:vAlign w:val="center"/>
            <w:hideMark/>
          </w:tcPr>
          <w:p w14:paraId="098CB2C4" w14:textId="77777777" w:rsidR="00145A01" w:rsidRPr="000C0168" w:rsidRDefault="00145A01">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1136" w:type="pct"/>
            <w:tcBorders>
              <w:top w:val="single" w:sz="2" w:space="0" w:color="auto"/>
              <w:left w:val="single" w:sz="2" w:space="0" w:color="auto"/>
              <w:bottom w:val="single" w:sz="2" w:space="0" w:color="auto"/>
              <w:right w:val="single" w:sz="2" w:space="0" w:color="auto"/>
            </w:tcBorders>
            <w:vAlign w:val="center"/>
            <w:hideMark/>
          </w:tcPr>
          <w:p w14:paraId="75B2C97D" w14:textId="77777777" w:rsidR="00145A01" w:rsidRPr="000C0168" w:rsidRDefault="00145A01"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1136" w:type="pct"/>
            <w:tcBorders>
              <w:top w:val="single" w:sz="2" w:space="0" w:color="auto"/>
              <w:left w:val="single" w:sz="2" w:space="0" w:color="auto"/>
              <w:bottom w:val="single" w:sz="2" w:space="0" w:color="auto"/>
              <w:right w:val="single" w:sz="2" w:space="0" w:color="auto"/>
            </w:tcBorders>
            <w:vAlign w:val="center"/>
            <w:hideMark/>
          </w:tcPr>
          <w:p w14:paraId="66E8BAC4" w14:textId="77777777" w:rsidR="00145A01" w:rsidRPr="00D24176" w:rsidRDefault="00A22067" w:rsidP="00D2417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202.8/196.8</w:t>
            </w:r>
          </w:p>
        </w:tc>
        <w:tc>
          <w:tcPr>
            <w:tcW w:w="1136" w:type="pct"/>
            <w:tcBorders>
              <w:top w:val="single" w:sz="2" w:space="0" w:color="auto"/>
              <w:left w:val="single" w:sz="2" w:space="0" w:color="auto"/>
              <w:bottom w:val="single" w:sz="2" w:space="0" w:color="auto"/>
              <w:right w:val="single" w:sz="2" w:space="0" w:color="auto"/>
            </w:tcBorders>
            <w:vAlign w:val="center"/>
          </w:tcPr>
          <w:p w14:paraId="0951E2DF" w14:textId="77777777" w:rsidR="00145A01" w:rsidRPr="00D24176" w:rsidRDefault="00A22067" w:rsidP="00D2417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203.5/197.5</w:t>
            </w:r>
          </w:p>
        </w:tc>
        <w:tc>
          <w:tcPr>
            <w:tcW w:w="455" w:type="pct"/>
            <w:tcBorders>
              <w:top w:val="single" w:sz="2" w:space="0" w:color="auto"/>
              <w:left w:val="single" w:sz="2" w:space="0" w:color="auto"/>
              <w:bottom w:val="single" w:sz="2" w:space="0" w:color="auto"/>
              <w:right w:val="single" w:sz="2" w:space="0" w:color="auto"/>
            </w:tcBorders>
            <w:vAlign w:val="center"/>
          </w:tcPr>
          <w:p w14:paraId="25794D8B" w14:textId="77777777" w:rsidR="00145A01" w:rsidRPr="000C0168" w:rsidRDefault="00145A01" w:rsidP="006D61AE">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145A01" w:rsidRPr="000C0168" w14:paraId="7D05320C" w14:textId="77777777" w:rsidTr="00D24176">
        <w:trPr>
          <w:trHeight w:val="255"/>
        </w:trPr>
        <w:tc>
          <w:tcPr>
            <w:tcW w:w="121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2436B4B" w14:textId="77777777" w:rsidR="00145A01" w:rsidRPr="000C0168" w:rsidRDefault="004C51F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P452,</w:t>
            </w:r>
            <w:r w:rsidR="00145A01">
              <w:rPr>
                <w:rFonts w:cs="Arial"/>
                <w:color w:val="000000"/>
                <w:sz w:val="20"/>
                <w:lang w:eastAsia="en-GB"/>
              </w:rPr>
              <w:t xml:space="preserve"> 0.1 % time</w:t>
            </w:r>
            <w:r w:rsidR="00EA2559">
              <w:rPr>
                <w:rFonts w:cs="Arial"/>
                <w:color w:val="000000"/>
                <w:sz w:val="20"/>
                <w:lang w:eastAsia="en-GB"/>
              </w:rPr>
              <w:t>, 10 dB clutter TX end</w:t>
            </w:r>
          </w:p>
        </w:tc>
        <w:tc>
          <w:tcPr>
            <w:tcW w:w="121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F780705"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121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AB21E70" w14:textId="77777777" w:rsidR="00145A01" w:rsidRPr="000C0168" w:rsidRDefault="0055516B"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466</w:t>
            </w:r>
            <w:r w:rsidR="004C51F7">
              <w:rPr>
                <w:rFonts w:cs="Arial"/>
                <w:color w:val="000000"/>
                <w:sz w:val="20"/>
                <w:lang w:eastAsia="en-GB"/>
              </w:rPr>
              <w:t>/</w:t>
            </w:r>
            <w:r w:rsidR="00323A22">
              <w:rPr>
                <w:rFonts w:cs="Arial"/>
                <w:color w:val="000000"/>
                <w:sz w:val="20"/>
                <w:lang w:eastAsia="en-GB"/>
              </w:rPr>
              <w:t>4</w:t>
            </w:r>
            <w:r>
              <w:rPr>
                <w:rFonts w:cs="Arial"/>
                <w:color w:val="000000"/>
                <w:sz w:val="20"/>
                <w:lang w:eastAsia="en-GB"/>
              </w:rPr>
              <w:t>38</w:t>
            </w:r>
          </w:p>
        </w:tc>
        <w:tc>
          <w:tcPr>
            <w:tcW w:w="1216" w:type="pct"/>
            <w:tcBorders>
              <w:top w:val="single" w:sz="2" w:space="0" w:color="auto"/>
              <w:left w:val="single" w:sz="2" w:space="0" w:color="auto"/>
              <w:bottom w:val="single" w:sz="2" w:space="0" w:color="auto"/>
              <w:right w:val="single" w:sz="2" w:space="0" w:color="auto"/>
            </w:tcBorders>
            <w:shd w:val="clear" w:color="auto" w:fill="auto"/>
            <w:vAlign w:val="center"/>
          </w:tcPr>
          <w:p w14:paraId="2E467D70" w14:textId="77777777" w:rsidR="00145A01" w:rsidRPr="000C0168" w:rsidRDefault="0055516B"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469</w:t>
            </w:r>
            <w:r w:rsidR="004C51F7">
              <w:rPr>
                <w:rFonts w:cs="Arial"/>
                <w:color w:val="000000"/>
                <w:sz w:val="20"/>
                <w:lang w:eastAsia="en-GB"/>
              </w:rPr>
              <w:t>/</w:t>
            </w:r>
            <w:r w:rsidR="00323A22">
              <w:rPr>
                <w:rFonts w:cs="Arial"/>
                <w:color w:val="000000"/>
                <w:sz w:val="20"/>
                <w:lang w:eastAsia="en-GB"/>
              </w:rPr>
              <w:t>4</w:t>
            </w:r>
            <w:r>
              <w:rPr>
                <w:rFonts w:cs="Arial"/>
                <w:color w:val="000000"/>
                <w:sz w:val="20"/>
                <w:lang w:eastAsia="en-GB"/>
              </w:rPr>
              <w:t>41</w:t>
            </w:r>
          </w:p>
        </w:tc>
        <w:tc>
          <w:tcPr>
            <w:tcW w:w="137" w:type="pct"/>
            <w:tcBorders>
              <w:top w:val="single" w:sz="2" w:space="0" w:color="auto"/>
              <w:left w:val="single" w:sz="2" w:space="0" w:color="auto"/>
              <w:bottom w:val="single" w:sz="2" w:space="0" w:color="auto"/>
              <w:right w:val="single" w:sz="2" w:space="0" w:color="auto"/>
            </w:tcBorders>
            <w:shd w:val="clear" w:color="auto" w:fill="auto"/>
            <w:vAlign w:val="center"/>
          </w:tcPr>
          <w:p w14:paraId="614707DA"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145A01" w:rsidRPr="000C0168" w14:paraId="225F8308" w14:textId="77777777" w:rsidTr="00D24176">
        <w:trPr>
          <w:trHeight w:val="255"/>
        </w:trPr>
        <w:tc>
          <w:tcPr>
            <w:tcW w:w="1216" w:type="pct"/>
            <w:tcBorders>
              <w:top w:val="single" w:sz="2" w:space="0" w:color="auto"/>
              <w:left w:val="single" w:sz="2" w:space="0" w:color="auto"/>
              <w:bottom w:val="single" w:sz="2" w:space="0" w:color="auto"/>
              <w:right w:val="single" w:sz="2" w:space="0" w:color="auto"/>
            </w:tcBorders>
            <w:vAlign w:val="center"/>
            <w:hideMark/>
          </w:tcPr>
          <w:p w14:paraId="4B5E003A" w14:textId="77777777" w:rsidR="00145A01" w:rsidRPr="000C0168" w:rsidRDefault="00145A0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1216" w:type="pct"/>
            <w:tcBorders>
              <w:top w:val="single" w:sz="2" w:space="0" w:color="auto"/>
              <w:left w:val="single" w:sz="2" w:space="0" w:color="auto"/>
              <w:bottom w:val="single" w:sz="2" w:space="0" w:color="auto"/>
              <w:right w:val="single" w:sz="2" w:space="0" w:color="auto"/>
            </w:tcBorders>
            <w:vAlign w:val="center"/>
            <w:hideMark/>
          </w:tcPr>
          <w:p w14:paraId="703B934C"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1216" w:type="pct"/>
            <w:tcBorders>
              <w:top w:val="single" w:sz="2" w:space="0" w:color="auto"/>
              <w:left w:val="single" w:sz="2" w:space="0" w:color="auto"/>
              <w:bottom w:val="single" w:sz="2" w:space="0" w:color="auto"/>
              <w:right w:val="single" w:sz="2" w:space="0" w:color="auto"/>
            </w:tcBorders>
            <w:vAlign w:val="center"/>
            <w:hideMark/>
          </w:tcPr>
          <w:p w14:paraId="388ECFD5" w14:textId="77777777" w:rsidR="00145A01" w:rsidRPr="00D24176" w:rsidRDefault="00323A22"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color w:val="000000"/>
                <w:sz w:val="20"/>
                <w:lang w:eastAsia="en-GB"/>
              </w:rPr>
              <w:t>3</w:t>
            </w:r>
          </w:p>
        </w:tc>
        <w:tc>
          <w:tcPr>
            <w:tcW w:w="1216" w:type="pct"/>
            <w:tcBorders>
              <w:top w:val="single" w:sz="2" w:space="0" w:color="auto"/>
              <w:left w:val="single" w:sz="2" w:space="0" w:color="auto"/>
              <w:bottom w:val="single" w:sz="2" w:space="0" w:color="auto"/>
              <w:right w:val="single" w:sz="2" w:space="0" w:color="auto"/>
            </w:tcBorders>
            <w:vAlign w:val="center"/>
            <w:hideMark/>
          </w:tcPr>
          <w:p w14:paraId="59C7F6B8" w14:textId="77777777" w:rsidR="00145A01" w:rsidRPr="00D24176" w:rsidRDefault="00323A22"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color w:val="000000"/>
                <w:sz w:val="20"/>
                <w:lang w:eastAsia="en-GB"/>
              </w:rPr>
              <w:t>3</w:t>
            </w:r>
          </w:p>
        </w:tc>
        <w:tc>
          <w:tcPr>
            <w:tcW w:w="137" w:type="pct"/>
            <w:tcBorders>
              <w:top w:val="single" w:sz="2" w:space="0" w:color="auto"/>
              <w:left w:val="single" w:sz="2" w:space="0" w:color="auto"/>
              <w:bottom w:val="single" w:sz="2" w:space="0" w:color="auto"/>
              <w:right w:val="single" w:sz="2" w:space="0" w:color="auto"/>
            </w:tcBorders>
            <w:vAlign w:val="center"/>
            <w:hideMark/>
          </w:tcPr>
          <w:p w14:paraId="6750D09A" w14:textId="77777777" w:rsidR="00145A01" w:rsidRPr="000C0168" w:rsidRDefault="00145A01" w:rsidP="00D24176">
            <w:pPr>
              <w:tabs>
                <w:tab w:val="left" w:pos="720"/>
                <w:tab w:val="left" w:pos="1134"/>
                <w:tab w:val="left" w:pos="1871"/>
                <w:tab w:val="left" w:pos="2268"/>
              </w:tabs>
              <w:autoSpaceDN w:val="0"/>
              <w:spacing w:after="0"/>
              <w:textAlignment w:val="baseline"/>
              <w:rPr>
                <w:rFonts w:cs="Arial"/>
                <w:color w:val="000000"/>
                <w:sz w:val="20"/>
                <w:highlight w:val="yellow"/>
                <w:lang w:eastAsia="en-GB"/>
              </w:rPr>
            </w:pPr>
          </w:p>
        </w:tc>
      </w:tr>
      <w:tr w:rsidR="00145A01" w:rsidRPr="000C0168" w14:paraId="4A732BB0" w14:textId="77777777" w:rsidTr="00D24176">
        <w:trPr>
          <w:trHeight w:val="255"/>
        </w:trPr>
        <w:tc>
          <w:tcPr>
            <w:tcW w:w="1136" w:type="pct"/>
            <w:tcBorders>
              <w:top w:val="single" w:sz="2" w:space="0" w:color="auto"/>
              <w:left w:val="single" w:sz="2" w:space="0" w:color="auto"/>
              <w:bottom w:val="single" w:sz="2" w:space="0" w:color="auto"/>
              <w:right w:val="single" w:sz="2" w:space="0" w:color="auto"/>
            </w:tcBorders>
            <w:vAlign w:val="center"/>
            <w:hideMark/>
          </w:tcPr>
          <w:p w14:paraId="453290A3" w14:textId="77777777" w:rsidR="00145A01" w:rsidRPr="000C0168" w:rsidRDefault="00145A0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1136" w:type="pct"/>
            <w:tcBorders>
              <w:top w:val="single" w:sz="2" w:space="0" w:color="auto"/>
              <w:left w:val="single" w:sz="2" w:space="0" w:color="auto"/>
              <w:bottom w:val="single" w:sz="2" w:space="0" w:color="auto"/>
              <w:right w:val="single" w:sz="2" w:space="0" w:color="auto"/>
            </w:tcBorders>
            <w:vAlign w:val="center"/>
            <w:hideMark/>
          </w:tcPr>
          <w:p w14:paraId="3FE3A909"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1136" w:type="pct"/>
            <w:tcBorders>
              <w:top w:val="single" w:sz="2" w:space="0" w:color="auto"/>
              <w:left w:val="single" w:sz="2" w:space="0" w:color="auto"/>
              <w:bottom w:val="single" w:sz="2" w:space="0" w:color="auto"/>
              <w:right w:val="single" w:sz="2" w:space="0" w:color="auto"/>
            </w:tcBorders>
            <w:vAlign w:val="center"/>
            <w:hideMark/>
          </w:tcPr>
          <w:p w14:paraId="1BD8A6B9" w14:textId="77777777" w:rsidR="00145A01" w:rsidRPr="00D24176" w:rsidRDefault="00323A22"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color w:val="000000"/>
                <w:sz w:val="20"/>
                <w:lang w:eastAsia="en-GB"/>
              </w:rPr>
              <w:t>5.4</w:t>
            </w:r>
          </w:p>
        </w:tc>
        <w:tc>
          <w:tcPr>
            <w:tcW w:w="1136" w:type="pct"/>
            <w:tcBorders>
              <w:top w:val="single" w:sz="2" w:space="0" w:color="auto"/>
              <w:left w:val="single" w:sz="2" w:space="0" w:color="auto"/>
              <w:bottom w:val="single" w:sz="2" w:space="0" w:color="auto"/>
              <w:right w:val="single" w:sz="2" w:space="0" w:color="auto"/>
            </w:tcBorders>
            <w:vAlign w:val="center"/>
          </w:tcPr>
          <w:p w14:paraId="6180C2A0" w14:textId="77777777" w:rsidR="00145A01" w:rsidRPr="00D24176" w:rsidRDefault="00323A22"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color w:val="000000"/>
                <w:sz w:val="20"/>
                <w:lang w:eastAsia="en-GB"/>
              </w:rPr>
              <w:t>5.4</w:t>
            </w:r>
          </w:p>
        </w:tc>
        <w:tc>
          <w:tcPr>
            <w:tcW w:w="455" w:type="pct"/>
            <w:tcBorders>
              <w:top w:val="single" w:sz="2" w:space="0" w:color="auto"/>
              <w:left w:val="single" w:sz="2" w:space="0" w:color="auto"/>
              <w:bottom w:val="single" w:sz="2" w:space="0" w:color="auto"/>
              <w:right w:val="single" w:sz="2" w:space="0" w:color="auto"/>
            </w:tcBorders>
            <w:vAlign w:val="center"/>
          </w:tcPr>
          <w:p w14:paraId="23B74F8A"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145A01" w:rsidRPr="000C0168" w14:paraId="0BD4DAED" w14:textId="77777777" w:rsidTr="00D24176">
        <w:trPr>
          <w:trHeight w:val="255"/>
        </w:trPr>
        <w:tc>
          <w:tcPr>
            <w:tcW w:w="1136" w:type="pct"/>
            <w:tcBorders>
              <w:top w:val="single" w:sz="2" w:space="0" w:color="auto"/>
              <w:left w:val="single" w:sz="2" w:space="0" w:color="auto"/>
              <w:bottom w:val="single" w:sz="2" w:space="0" w:color="auto"/>
              <w:right w:val="single" w:sz="2" w:space="0" w:color="auto"/>
            </w:tcBorders>
            <w:vAlign w:val="center"/>
          </w:tcPr>
          <w:p w14:paraId="3F5FCE83" w14:textId="77777777" w:rsidR="00145A01" w:rsidRPr="000C0168" w:rsidRDefault="00145A01">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p>
        </w:tc>
        <w:tc>
          <w:tcPr>
            <w:tcW w:w="1136" w:type="pct"/>
            <w:tcBorders>
              <w:top w:val="single" w:sz="2" w:space="0" w:color="auto"/>
              <w:left w:val="single" w:sz="2" w:space="0" w:color="auto"/>
              <w:bottom w:val="single" w:sz="2" w:space="0" w:color="auto"/>
              <w:right w:val="single" w:sz="2" w:space="0" w:color="auto"/>
            </w:tcBorders>
            <w:vAlign w:val="center"/>
          </w:tcPr>
          <w:p w14:paraId="59824DAE"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1136" w:type="pct"/>
            <w:tcBorders>
              <w:top w:val="single" w:sz="2" w:space="0" w:color="auto"/>
              <w:left w:val="single" w:sz="2" w:space="0" w:color="auto"/>
              <w:bottom w:val="single" w:sz="2" w:space="0" w:color="auto"/>
              <w:right w:val="single" w:sz="2" w:space="0" w:color="auto"/>
            </w:tcBorders>
            <w:vAlign w:val="center"/>
          </w:tcPr>
          <w:p w14:paraId="76EB0119" w14:textId="77777777" w:rsidR="00145A01" w:rsidRPr="000C0168" w:rsidRDefault="00323A22"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8.4</w:t>
            </w:r>
          </w:p>
        </w:tc>
        <w:tc>
          <w:tcPr>
            <w:tcW w:w="1136" w:type="pct"/>
            <w:tcBorders>
              <w:top w:val="single" w:sz="2" w:space="0" w:color="auto"/>
              <w:left w:val="single" w:sz="2" w:space="0" w:color="auto"/>
              <w:bottom w:val="single" w:sz="2" w:space="0" w:color="auto"/>
              <w:right w:val="single" w:sz="2" w:space="0" w:color="auto"/>
            </w:tcBorders>
            <w:vAlign w:val="center"/>
          </w:tcPr>
          <w:p w14:paraId="309603B6" w14:textId="77777777" w:rsidR="00145A01" w:rsidRPr="000C0168" w:rsidRDefault="00323A22"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8.4</w:t>
            </w:r>
          </w:p>
        </w:tc>
        <w:tc>
          <w:tcPr>
            <w:tcW w:w="455" w:type="pct"/>
            <w:tcBorders>
              <w:top w:val="single" w:sz="2" w:space="0" w:color="auto"/>
              <w:left w:val="single" w:sz="2" w:space="0" w:color="auto"/>
              <w:bottom w:val="single" w:sz="2" w:space="0" w:color="auto"/>
              <w:right w:val="single" w:sz="2" w:space="0" w:color="auto"/>
            </w:tcBorders>
            <w:vAlign w:val="center"/>
          </w:tcPr>
          <w:p w14:paraId="061918B0" w14:textId="77777777" w:rsidR="00145A01" w:rsidRPr="000C0168" w:rsidRDefault="00145A01"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145A01" w:rsidRPr="000C0168" w14:paraId="64BA6591" w14:textId="77777777" w:rsidTr="00D24176">
        <w:trPr>
          <w:trHeight w:val="255"/>
        </w:trPr>
        <w:tc>
          <w:tcPr>
            <w:tcW w:w="1136" w:type="pct"/>
            <w:tcBorders>
              <w:top w:val="single" w:sz="2" w:space="0" w:color="auto"/>
              <w:left w:val="single" w:sz="2" w:space="0" w:color="auto"/>
              <w:bottom w:val="single" w:sz="2" w:space="0" w:color="auto"/>
              <w:right w:val="single" w:sz="2" w:space="0" w:color="auto"/>
            </w:tcBorders>
            <w:vAlign w:val="center"/>
            <w:hideMark/>
          </w:tcPr>
          <w:p w14:paraId="7FDF7868" w14:textId="77777777" w:rsidR="00145A01" w:rsidRPr="000C0168" w:rsidRDefault="00145A01">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color w:val="000000"/>
                <w:sz w:val="20"/>
                <w:lang w:eastAsia="en-GB"/>
              </w:rPr>
              <w:t>New isolation</w:t>
            </w:r>
          </w:p>
        </w:tc>
        <w:tc>
          <w:tcPr>
            <w:tcW w:w="1136" w:type="pct"/>
            <w:tcBorders>
              <w:top w:val="single" w:sz="2" w:space="0" w:color="auto"/>
              <w:left w:val="single" w:sz="2" w:space="0" w:color="auto"/>
              <w:bottom w:val="single" w:sz="2" w:space="0" w:color="auto"/>
              <w:right w:val="single" w:sz="2" w:space="0" w:color="auto"/>
            </w:tcBorders>
            <w:vAlign w:val="center"/>
            <w:hideMark/>
          </w:tcPr>
          <w:p w14:paraId="3B1B2478" w14:textId="77777777" w:rsidR="00145A01" w:rsidRPr="00D24176" w:rsidRDefault="00145A01" w:rsidP="006D61AE">
            <w:pPr>
              <w:tabs>
                <w:tab w:val="left" w:pos="720"/>
                <w:tab w:val="left" w:pos="1134"/>
                <w:tab w:val="left" w:pos="1871"/>
                <w:tab w:val="left" w:pos="2268"/>
              </w:tabs>
              <w:autoSpaceDN w:val="0"/>
              <w:spacing w:after="0"/>
              <w:jc w:val="center"/>
              <w:textAlignment w:val="baseline"/>
              <w:rPr>
                <w:rFonts w:cs="Arial"/>
                <w:bCs/>
                <w:color w:val="000000"/>
                <w:sz w:val="20"/>
                <w:lang w:eastAsia="en-GB"/>
              </w:rPr>
            </w:pPr>
            <w:r w:rsidRPr="00D24176">
              <w:rPr>
                <w:rFonts w:cs="Arial"/>
                <w:bCs/>
                <w:color w:val="000000"/>
                <w:sz w:val="20"/>
                <w:lang w:eastAsia="en-GB"/>
              </w:rPr>
              <w:t>dB</w:t>
            </w:r>
          </w:p>
        </w:tc>
        <w:tc>
          <w:tcPr>
            <w:tcW w:w="1136" w:type="pct"/>
            <w:tcBorders>
              <w:top w:val="single" w:sz="2" w:space="0" w:color="auto"/>
              <w:left w:val="single" w:sz="2" w:space="0" w:color="auto"/>
              <w:bottom w:val="single" w:sz="2" w:space="0" w:color="auto"/>
              <w:right w:val="single" w:sz="2" w:space="0" w:color="auto"/>
            </w:tcBorders>
            <w:vAlign w:val="center"/>
            <w:hideMark/>
          </w:tcPr>
          <w:p w14:paraId="1B52DEA5" w14:textId="77777777" w:rsidR="00145A01" w:rsidRPr="00D24176" w:rsidRDefault="00323A22" w:rsidP="006D61AE">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sidRPr="00D24176">
              <w:rPr>
                <w:rFonts w:cs="Arial"/>
                <w:sz w:val="20"/>
                <w:lang w:eastAsia="en-US"/>
              </w:rPr>
              <w:t>194.4/188.4</w:t>
            </w:r>
          </w:p>
        </w:tc>
        <w:tc>
          <w:tcPr>
            <w:tcW w:w="1136" w:type="pct"/>
            <w:tcBorders>
              <w:top w:val="single" w:sz="2" w:space="0" w:color="auto"/>
              <w:left w:val="single" w:sz="2" w:space="0" w:color="auto"/>
              <w:bottom w:val="single" w:sz="2" w:space="0" w:color="auto"/>
              <w:right w:val="single" w:sz="2" w:space="0" w:color="auto"/>
            </w:tcBorders>
            <w:vAlign w:val="center"/>
            <w:hideMark/>
          </w:tcPr>
          <w:p w14:paraId="55342B9E" w14:textId="77777777" w:rsidR="00145A01" w:rsidRPr="00D24176" w:rsidRDefault="001970C5" w:rsidP="006D61AE">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sidRPr="00D24176">
              <w:rPr>
                <w:rFonts w:cs="Arial"/>
                <w:sz w:val="20"/>
                <w:lang w:eastAsia="en-US"/>
              </w:rPr>
              <w:t>195.1/189.1</w:t>
            </w:r>
          </w:p>
        </w:tc>
        <w:tc>
          <w:tcPr>
            <w:tcW w:w="455" w:type="pct"/>
            <w:tcBorders>
              <w:top w:val="single" w:sz="2" w:space="0" w:color="auto"/>
              <w:left w:val="single" w:sz="2" w:space="0" w:color="auto"/>
              <w:bottom w:val="single" w:sz="2" w:space="0" w:color="auto"/>
              <w:right w:val="single" w:sz="2" w:space="0" w:color="auto"/>
            </w:tcBorders>
            <w:vAlign w:val="center"/>
            <w:hideMark/>
          </w:tcPr>
          <w:p w14:paraId="4D7A37C5" w14:textId="77777777" w:rsidR="00145A01" w:rsidRPr="000C0168" w:rsidRDefault="00145A01" w:rsidP="006D61AE">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p>
        </w:tc>
      </w:tr>
      <w:tr w:rsidR="00CF71C7" w:rsidRPr="000C0168" w14:paraId="6696337D" w14:textId="77777777" w:rsidTr="00D24176">
        <w:trPr>
          <w:trHeight w:val="150"/>
        </w:trPr>
        <w:tc>
          <w:tcPr>
            <w:tcW w:w="113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DD7662F" w14:textId="77777777" w:rsidR="00CF71C7" w:rsidRPr="00D3157B" w:rsidRDefault="00CF71C7"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3157B">
              <w:rPr>
                <w:rFonts w:cs="Arial"/>
                <w:color w:val="000000"/>
                <w:sz w:val="20"/>
                <w:lang w:eastAsia="en-GB"/>
              </w:rPr>
              <w:t>Recalculation P452</w:t>
            </w:r>
          </w:p>
        </w:tc>
        <w:tc>
          <w:tcPr>
            <w:tcW w:w="113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B77F23E" w14:textId="77777777" w:rsidR="00CF71C7" w:rsidRPr="00D3157B" w:rsidRDefault="00CF71C7"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3157B">
              <w:rPr>
                <w:rFonts w:cs="Arial"/>
                <w:color w:val="000000"/>
                <w:sz w:val="20"/>
                <w:lang w:eastAsia="en-GB"/>
              </w:rPr>
              <w:t>km</w:t>
            </w:r>
          </w:p>
        </w:tc>
        <w:tc>
          <w:tcPr>
            <w:tcW w:w="113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394EDD8" w14:textId="77777777" w:rsidR="00CF71C7" w:rsidRPr="006C2427" w:rsidRDefault="00CF71C7"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425</w:t>
            </w:r>
            <w:r w:rsidRPr="006C2427">
              <w:rPr>
                <w:rFonts w:cs="Arial"/>
                <w:color w:val="000000"/>
                <w:sz w:val="20"/>
                <w:lang w:eastAsia="en-GB"/>
              </w:rPr>
              <w:t>/</w:t>
            </w:r>
            <w:r>
              <w:rPr>
                <w:rFonts w:cs="Arial"/>
                <w:color w:val="000000"/>
                <w:sz w:val="20"/>
                <w:lang w:eastAsia="en-GB"/>
              </w:rPr>
              <w:t>394</w:t>
            </w:r>
          </w:p>
        </w:tc>
        <w:tc>
          <w:tcPr>
            <w:tcW w:w="1136" w:type="pct"/>
            <w:tcBorders>
              <w:top w:val="single" w:sz="2" w:space="0" w:color="auto"/>
              <w:left w:val="single" w:sz="2" w:space="0" w:color="auto"/>
              <w:bottom w:val="single" w:sz="2" w:space="0" w:color="auto"/>
              <w:right w:val="single" w:sz="2" w:space="0" w:color="auto"/>
            </w:tcBorders>
            <w:shd w:val="clear" w:color="auto" w:fill="auto"/>
            <w:vAlign w:val="center"/>
          </w:tcPr>
          <w:p w14:paraId="73754F95" w14:textId="77777777" w:rsidR="00CF71C7" w:rsidRPr="006C2427" w:rsidRDefault="00CF71C7"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429</w:t>
            </w:r>
            <w:r w:rsidRPr="006C2427">
              <w:rPr>
                <w:rFonts w:cs="Arial"/>
                <w:color w:val="000000"/>
                <w:sz w:val="20"/>
                <w:lang w:eastAsia="en-GB"/>
              </w:rPr>
              <w:t>/</w:t>
            </w:r>
            <w:r>
              <w:rPr>
                <w:rFonts w:cs="Arial"/>
                <w:color w:val="000000"/>
                <w:sz w:val="20"/>
                <w:lang w:eastAsia="en-GB"/>
              </w:rPr>
              <w:t>397</w:t>
            </w:r>
          </w:p>
        </w:tc>
        <w:tc>
          <w:tcPr>
            <w:tcW w:w="455" w:type="pct"/>
            <w:tcBorders>
              <w:top w:val="single" w:sz="2" w:space="0" w:color="auto"/>
              <w:left w:val="single" w:sz="2" w:space="0" w:color="auto"/>
              <w:bottom w:val="single" w:sz="2" w:space="0" w:color="auto"/>
              <w:right w:val="single" w:sz="2" w:space="0" w:color="auto"/>
            </w:tcBorders>
            <w:shd w:val="clear" w:color="auto" w:fill="auto"/>
            <w:vAlign w:val="center"/>
          </w:tcPr>
          <w:p w14:paraId="767AF858" w14:textId="77777777" w:rsidR="00CF71C7" w:rsidRPr="000C0168" w:rsidRDefault="00CF71C7"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CF71C7" w:rsidRPr="000C0168" w14:paraId="7006ECE4" w14:textId="77777777" w:rsidTr="00D24176">
        <w:trPr>
          <w:trHeight w:val="150"/>
        </w:trPr>
        <w:tc>
          <w:tcPr>
            <w:tcW w:w="1136" w:type="pct"/>
            <w:tcBorders>
              <w:top w:val="single" w:sz="2" w:space="0" w:color="auto"/>
              <w:left w:val="single" w:sz="2" w:space="0" w:color="auto"/>
              <w:bottom w:val="single" w:sz="2" w:space="0" w:color="auto"/>
              <w:right w:val="single" w:sz="2" w:space="0" w:color="auto"/>
            </w:tcBorders>
            <w:vAlign w:val="center"/>
          </w:tcPr>
          <w:p w14:paraId="2B42356D" w14:textId="77777777" w:rsidR="00CF71C7"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1136" w:type="pct"/>
            <w:tcBorders>
              <w:top w:val="single" w:sz="2" w:space="0" w:color="auto"/>
              <w:left w:val="single" w:sz="2" w:space="0" w:color="auto"/>
              <w:bottom w:val="single" w:sz="2" w:space="0" w:color="auto"/>
              <w:right w:val="single" w:sz="2" w:space="0" w:color="auto"/>
            </w:tcBorders>
            <w:vAlign w:val="center"/>
          </w:tcPr>
          <w:p w14:paraId="26086978" w14:textId="77777777" w:rsidR="00CF71C7"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1136" w:type="pct"/>
            <w:tcBorders>
              <w:top w:val="single" w:sz="2" w:space="0" w:color="auto"/>
              <w:left w:val="single" w:sz="2" w:space="0" w:color="auto"/>
              <w:bottom w:val="single" w:sz="2" w:space="0" w:color="auto"/>
              <w:right w:val="single" w:sz="2" w:space="0" w:color="auto"/>
            </w:tcBorders>
            <w:vAlign w:val="center"/>
          </w:tcPr>
          <w:p w14:paraId="2BC2F663" w14:textId="77777777" w:rsidR="00CF71C7" w:rsidRDefault="00CF71C7" w:rsidP="00CF71C7">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1136" w:type="pct"/>
            <w:tcBorders>
              <w:top w:val="single" w:sz="2" w:space="0" w:color="auto"/>
              <w:left w:val="single" w:sz="2" w:space="0" w:color="auto"/>
              <w:bottom w:val="single" w:sz="2" w:space="0" w:color="auto"/>
              <w:right w:val="single" w:sz="2" w:space="0" w:color="auto"/>
            </w:tcBorders>
            <w:vAlign w:val="center"/>
          </w:tcPr>
          <w:p w14:paraId="71730CFA" w14:textId="77777777" w:rsidR="00CF71C7"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p>
        </w:tc>
        <w:tc>
          <w:tcPr>
            <w:tcW w:w="455" w:type="pct"/>
            <w:tcBorders>
              <w:top w:val="single" w:sz="2" w:space="0" w:color="auto"/>
              <w:left w:val="single" w:sz="2" w:space="0" w:color="auto"/>
              <w:bottom w:val="single" w:sz="2" w:space="0" w:color="auto"/>
              <w:right w:val="single" w:sz="2" w:space="0" w:color="auto"/>
            </w:tcBorders>
            <w:vAlign w:val="center"/>
          </w:tcPr>
          <w:p w14:paraId="65C5CAEE"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CF71C7" w:rsidRPr="000C0168" w14:paraId="1605B1F8" w14:textId="77777777" w:rsidTr="00D24176">
        <w:trPr>
          <w:trHeight w:val="150"/>
        </w:trPr>
        <w:tc>
          <w:tcPr>
            <w:tcW w:w="1136" w:type="pct"/>
            <w:tcBorders>
              <w:top w:val="single" w:sz="2" w:space="0" w:color="auto"/>
              <w:left w:val="single" w:sz="2" w:space="0" w:color="auto"/>
              <w:bottom w:val="single" w:sz="2" w:space="0" w:color="auto"/>
              <w:right w:val="single" w:sz="2" w:space="0" w:color="auto"/>
            </w:tcBorders>
            <w:vAlign w:val="center"/>
          </w:tcPr>
          <w:p w14:paraId="54BADE43"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1136" w:type="pct"/>
            <w:tcBorders>
              <w:top w:val="single" w:sz="2" w:space="0" w:color="auto"/>
              <w:left w:val="single" w:sz="2" w:space="0" w:color="auto"/>
              <w:bottom w:val="single" w:sz="2" w:space="0" w:color="auto"/>
              <w:right w:val="single" w:sz="2" w:space="0" w:color="auto"/>
            </w:tcBorders>
            <w:vAlign w:val="center"/>
          </w:tcPr>
          <w:p w14:paraId="1FED9EDD"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1136" w:type="pct"/>
            <w:tcBorders>
              <w:top w:val="single" w:sz="2" w:space="0" w:color="auto"/>
              <w:left w:val="single" w:sz="2" w:space="0" w:color="auto"/>
              <w:bottom w:val="single" w:sz="2" w:space="0" w:color="auto"/>
              <w:right w:val="single" w:sz="2" w:space="0" w:color="auto"/>
            </w:tcBorders>
            <w:vAlign w:val="center"/>
          </w:tcPr>
          <w:p w14:paraId="79F434B0" w14:textId="77777777" w:rsidR="00CF71C7" w:rsidRPr="00D24176"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bCs/>
                <w:color w:val="000000"/>
                <w:sz w:val="20"/>
                <w:lang w:eastAsia="en-GB"/>
              </w:rPr>
              <w:t>202.8/196.8</w:t>
            </w:r>
          </w:p>
        </w:tc>
        <w:tc>
          <w:tcPr>
            <w:tcW w:w="1136" w:type="pct"/>
            <w:tcBorders>
              <w:top w:val="single" w:sz="2" w:space="0" w:color="auto"/>
              <w:left w:val="single" w:sz="2" w:space="0" w:color="auto"/>
              <w:bottom w:val="single" w:sz="2" w:space="0" w:color="auto"/>
              <w:right w:val="single" w:sz="2" w:space="0" w:color="auto"/>
            </w:tcBorders>
            <w:vAlign w:val="center"/>
          </w:tcPr>
          <w:p w14:paraId="28962AD1" w14:textId="77777777" w:rsidR="00CF71C7" w:rsidRPr="00D24176"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D24176">
              <w:rPr>
                <w:rFonts w:cs="Arial"/>
                <w:bCs/>
                <w:color w:val="000000"/>
                <w:sz w:val="20"/>
                <w:lang w:eastAsia="en-GB"/>
              </w:rPr>
              <w:t>203.5/197.5</w:t>
            </w:r>
          </w:p>
        </w:tc>
        <w:tc>
          <w:tcPr>
            <w:tcW w:w="455" w:type="pct"/>
            <w:tcBorders>
              <w:top w:val="single" w:sz="2" w:space="0" w:color="auto"/>
              <w:left w:val="single" w:sz="2" w:space="0" w:color="auto"/>
              <w:bottom w:val="single" w:sz="2" w:space="0" w:color="auto"/>
              <w:right w:val="single" w:sz="2" w:space="0" w:color="auto"/>
            </w:tcBorders>
            <w:vAlign w:val="center"/>
          </w:tcPr>
          <w:p w14:paraId="23F5568A"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CF71C7" w:rsidRPr="000C0168" w14:paraId="5FD54E9E" w14:textId="77777777" w:rsidTr="00D24176">
        <w:trPr>
          <w:trHeight w:val="150"/>
        </w:trPr>
        <w:tc>
          <w:tcPr>
            <w:tcW w:w="1136" w:type="pct"/>
            <w:tcBorders>
              <w:top w:val="single" w:sz="2" w:space="0" w:color="auto"/>
              <w:left w:val="single" w:sz="2" w:space="0" w:color="auto"/>
              <w:bottom w:val="single" w:sz="2" w:space="0" w:color="auto"/>
              <w:right w:val="single" w:sz="2" w:space="0" w:color="auto"/>
            </w:tcBorders>
            <w:vAlign w:val="center"/>
          </w:tcPr>
          <w:p w14:paraId="738935A8"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P1546, 1% time, suburban</w:t>
            </w:r>
          </w:p>
        </w:tc>
        <w:tc>
          <w:tcPr>
            <w:tcW w:w="1136" w:type="pct"/>
            <w:tcBorders>
              <w:top w:val="single" w:sz="2" w:space="0" w:color="auto"/>
              <w:left w:val="single" w:sz="2" w:space="0" w:color="auto"/>
              <w:bottom w:val="single" w:sz="2" w:space="0" w:color="auto"/>
              <w:right w:val="single" w:sz="2" w:space="0" w:color="auto"/>
            </w:tcBorders>
            <w:vAlign w:val="center"/>
          </w:tcPr>
          <w:p w14:paraId="71DC6191"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1136" w:type="pct"/>
            <w:tcBorders>
              <w:top w:val="single" w:sz="2" w:space="0" w:color="auto"/>
              <w:left w:val="single" w:sz="2" w:space="0" w:color="auto"/>
              <w:bottom w:val="single" w:sz="2" w:space="0" w:color="auto"/>
              <w:right w:val="single" w:sz="2" w:space="0" w:color="auto"/>
            </w:tcBorders>
            <w:vAlign w:val="center"/>
          </w:tcPr>
          <w:p w14:paraId="2E97FB7A"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206/146</w:t>
            </w:r>
          </w:p>
        </w:tc>
        <w:tc>
          <w:tcPr>
            <w:tcW w:w="1136" w:type="pct"/>
            <w:tcBorders>
              <w:top w:val="single" w:sz="2" w:space="0" w:color="auto"/>
              <w:left w:val="single" w:sz="2" w:space="0" w:color="auto"/>
              <w:bottom w:val="single" w:sz="2" w:space="0" w:color="auto"/>
              <w:right w:val="single" w:sz="2" w:space="0" w:color="auto"/>
            </w:tcBorders>
            <w:vAlign w:val="center"/>
          </w:tcPr>
          <w:p w14:paraId="17973E48"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213/153</w:t>
            </w:r>
          </w:p>
        </w:tc>
        <w:tc>
          <w:tcPr>
            <w:tcW w:w="455" w:type="pct"/>
            <w:tcBorders>
              <w:top w:val="single" w:sz="2" w:space="0" w:color="auto"/>
              <w:left w:val="single" w:sz="2" w:space="0" w:color="auto"/>
              <w:bottom w:val="single" w:sz="2" w:space="0" w:color="auto"/>
              <w:right w:val="single" w:sz="2" w:space="0" w:color="auto"/>
            </w:tcBorders>
            <w:vAlign w:val="center"/>
          </w:tcPr>
          <w:p w14:paraId="203D0429"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CF71C7" w:rsidRPr="000C0168" w14:paraId="237E3229" w14:textId="77777777" w:rsidTr="00CF71C7">
        <w:trPr>
          <w:trHeight w:val="150"/>
        </w:trPr>
        <w:tc>
          <w:tcPr>
            <w:tcW w:w="1136" w:type="pct"/>
            <w:tcBorders>
              <w:top w:val="single" w:sz="2" w:space="0" w:color="auto"/>
              <w:left w:val="single" w:sz="2" w:space="0" w:color="auto"/>
              <w:bottom w:val="single" w:sz="2" w:space="0" w:color="auto"/>
              <w:right w:val="single" w:sz="2" w:space="0" w:color="auto"/>
            </w:tcBorders>
            <w:vAlign w:val="center"/>
          </w:tcPr>
          <w:p w14:paraId="1535E64F"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1136" w:type="pct"/>
            <w:tcBorders>
              <w:top w:val="single" w:sz="2" w:space="0" w:color="auto"/>
              <w:left w:val="single" w:sz="2" w:space="0" w:color="auto"/>
              <w:bottom w:val="single" w:sz="2" w:space="0" w:color="auto"/>
              <w:right w:val="single" w:sz="2" w:space="0" w:color="auto"/>
            </w:tcBorders>
            <w:vAlign w:val="center"/>
          </w:tcPr>
          <w:p w14:paraId="4FD10F2F"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1136" w:type="pct"/>
            <w:tcBorders>
              <w:top w:val="single" w:sz="2" w:space="0" w:color="auto"/>
              <w:left w:val="single" w:sz="2" w:space="0" w:color="auto"/>
              <w:bottom w:val="single" w:sz="2" w:space="0" w:color="auto"/>
              <w:right w:val="single" w:sz="2" w:space="0" w:color="auto"/>
            </w:tcBorders>
            <w:vAlign w:val="center"/>
          </w:tcPr>
          <w:p w14:paraId="2240578A"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6C1C2C">
              <w:rPr>
                <w:rFonts w:cs="Arial"/>
                <w:color w:val="000000"/>
                <w:sz w:val="20"/>
                <w:lang w:eastAsia="en-GB"/>
              </w:rPr>
              <w:t>3</w:t>
            </w:r>
          </w:p>
        </w:tc>
        <w:tc>
          <w:tcPr>
            <w:tcW w:w="1136" w:type="pct"/>
            <w:tcBorders>
              <w:top w:val="single" w:sz="2" w:space="0" w:color="auto"/>
              <w:left w:val="single" w:sz="2" w:space="0" w:color="auto"/>
              <w:bottom w:val="single" w:sz="2" w:space="0" w:color="auto"/>
              <w:right w:val="single" w:sz="2" w:space="0" w:color="auto"/>
            </w:tcBorders>
            <w:vAlign w:val="center"/>
          </w:tcPr>
          <w:p w14:paraId="196B1E54"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6C1C2C">
              <w:rPr>
                <w:rFonts w:cs="Arial"/>
                <w:color w:val="000000"/>
                <w:sz w:val="20"/>
                <w:lang w:eastAsia="en-GB"/>
              </w:rPr>
              <w:t>3</w:t>
            </w:r>
          </w:p>
        </w:tc>
        <w:tc>
          <w:tcPr>
            <w:tcW w:w="455" w:type="pct"/>
            <w:tcBorders>
              <w:top w:val="single" w:sz="2" w:space="0" w:color="auto"/>
              <w:left w:val="single" w:sz="2" w:space="0" w:color="auto"/>
              <w:bottom w:val="single" w:sz="2" w:space="0" w:color="auto"/>
              <w:right w:val="single" w:sz="2" w:space="0" w:color="auto"/>
            </w:tcBorders>
            <w:vAlign w:val="center"/>
          </w:tcPr>
          <w:p w14:paraId="3D774426"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CF71C7" w:rsidRPr="000C0168" w14:paraId="38FF33B5" w14:textId="77777777" w:rsidTr="00CF71C7">
        <w:trPr>
          <w:trHeight w:val="150"/>
        </w:trPr>
        <w:tc>
          <w:tcPr>
            <w:tcW w:w="1136" w:type="pct"/>
            <w:tcBorders>
              <w:top w:val="single" w:sz="2" w:space="0" w:color="auto"/>
              <w:left w:val="single" w:sz="2" w:space="0" w:color="auto"/>
              <w:bottom w:val="single" w:sz="2" w:space="0" w:color="auto"/>
              <w:right w:val="single" w:sz="2" w:space="0" w:color="auto"/>
            </w:tcBorders>
            <w:vAlign w:val="center"/>
          </w:tcPr>
          <w:p w14:paraId="3B5705E4"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1136" w:type="pct"/>
            <w:tcBorders>
              <w:top w:val="single" w:sz="2" w:space="0" w:color="auto"/>
              <w:left w:val="single" w:sz="2" w:space="0" w:color="auto"/>
              <w:bottom w:val="single" w:sz="2" w:space="0" w:color="auto"/>
              <w:right w:val="single" w:sz="2" w:space="0" w:color="auto"/>
            </w:tcBorders>
            <w:vAlign w:val="center"/>
          </w:tcPr>
          <w:p w14:paraId="1489E21C"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1136" w:type="pct"/>
            <w:tcBorders>
              <w:top w:val="single" w:sz="2" w:space="0" w:color="auto"/>
              <w:left w:val="single" w:sz="2" w:space="0" w:color="auto"/>
              <w:bottom w:val="single" w:sz="2" w:space="0" w:color="auto"/>
              <w:right w:val="single" w:sz="2" w:space="0" w:color="auto"/>
            </w:tcBorders>
            <w:vAlign w:val="center"/>
          </w:tcPr>
          <w:p w14:paraId="08B3FD54"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6C1C2C">
              <w:rPr>
                <w:rFonts w:cs="Arial"/>
                <w:color w:val="000000"/>
                <w:sz w:val="20"/>
                <w:lang w:eastAsia="en-GB"/>
              </w:rPr>
              <w:t>5.4</w:t>
            </w:r>
          </w:p>
        </w:tc>
        <w:tc>
          <w:tcPr>
            <w:tcW w:w="1136" w:type="pct"/>
            <w:tcBorders>
              <w:top w:val="single" w:sz="2" w:space="0" w:color="auto"/>
              <w:left w:val="single" w:sz="2" w:space="0" w:color="auto"/>
              <w:bottom w:val="single" w:sz="2" w:space="0" w:color="auto"/>
              <w:right w:val="single" w:sz="2" w:space="0" w:color="auto"/>
            </w:tcBorders>
            <w:vAlign w:val="center"/>
          </w:tcPr>
          <w:p w14:paraId="7C0A38FB"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6C1C2C">
              <w:rPr>
                <w:rFonts w:cs="Arial"/>
                <w:color w:val="000000"/>
                <w:sz w:val="20"/>
                <w:lang w:eastAsia="en-GB"/>
              </w:rPr>
              <w:t>5.4</w:t>
            </w:r>
          </w:p>
        </w:tc>
        <w:tc>
          <w:tcPr>
            <w:tcW w:w="455" w:type="pct"/>
            <w:tcBorders>
              <w:top w:val="single" w:sz="2" w:space="0" w:color="auto"/>
              <w:left w:val="single" w:sz="2" w:space="0" w:color="auto"/>
              <w:bottom w:val="single" w:sz="2" w:space="0" w:color="auto"/>
              <w:right w:val="single" w:sz="2" w:space="0" w:color="auto"/>
            </w:tcBorders>
            <w:vAlign w:val="center"/>
          </w:tcPr>
          <w:p w14:paraId="2F39019A"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CF71C7" w:rsidRPr="000C0168" w14:paraId="1AFD5640" w14:textId="77777777" w:rsidTr="00CF71C7">
        <w:trPr>
          <w:trHeight w:val="150"/>
        </w:trPr>
        <w:tc>
          <w:tcPr>
            <w:tcW w:w="1136" w:type="pct"/>
            <w:tcBorders>
              <w:top w:val="single" w:sz="2" w:space="0" w:color="auto"/>
              <w:left w:val="single" w:sz="2" w:space="0" w:color="auto"/>
              <w:bottom w:val="single" w:sz="2" w:space="0" w:color="auto"/>
              <w:right w:val="single" w:sz="2" w:space="0" w:color="auto"/>
            </w:tcBorders>
            <w:vAlign w:val="center"/>
          </w:tcPr>
          <w:p w14:paraId="316F7A86"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p>
        </w:tc>
        <w:tc>
          <w:tcPr>
            <w:tcW w:w="1136" w:type="pct"/>
            <w:tcBorders>
              <w:top w:val="single" w:sz="2" w:space="0" w:color="auto"/>
              <w:left w:val="single" w:sz="2" w:space="0" w:color="auto"/>
              <w:bottom w:val="single" w:sz="2" w:space="0" w:color="auto"/>
              <w:right w:val="single" w:sz="2" w:space="0" w:color="auto"/>
            </w:tcBorders>
            <w:vAlign w:val="center"/>
          </w:tcPr>
          <w:p w14:paraId="1CBC435E"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1136" w:type="pct"/>
            <w:tcBorders>
              <w:top w:val="single" w:sz="2" w:space="0" w:color="auto"/>
              <w:left w:val="single" w:sz="2" w:space="0" w:color="auto"/>
              <w:bottom w:val="single" w:sz="2" w:space="0" w:color="auto"/>
              <w:right w:val="single" w:sz="2" w:space="0" w:color="auto"/>
            </w:tcBorders>
            <w:vAlign w:val="center"/>
          </w:tcPr>
          <w:p w14:paraId="7D713B12"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8.4</w:t>
            </w:r>
          </w:p>
        </w:tc>
        <w:tc>
          <w:tcPr>
            <w:tcW w:w="1136" w:type="pct"/>
            <w:tcBorders>
              <w:top w:val="single" w:sz="2" w:space="0" w:color="auto"/>
              <w:left w:val="single" w:sz="2" w:space="0" w:color="auto"/>
              <w:bottom w:val="single" w:sz="2" w:space="0" w:color="auto"/>
              <w:right w:val="single" w:sz="2" w:space="0" w:color="auto"/>
            </w:tcBorders>
            <w:vAlign w:val="center"/>
          </w:tcPr>
          <w:p w14:paraId="7BF41E24"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8.4</w:t>
            </w:r>
          </w:p>
        </w:tc>
        <w:tc>
          <w:tcPr>
            <w:tcW w:w="455" w:type="pct"/>
            <w:tcBorders>
              <w:top w:val="single" w:sz="2" w:space="0" w:color="auto"/>
              <w:left w:val="single" w:sz="2" w:space="0" w:color="auto"/>
              <w:bottom w:val="single" w:sz="2" w:space="0" w:color="auto"/>
              <w:right w:val="single" w:sz="2" w:space="0" w:color="auto"/>
            </w:tcBorders>
            <w:vAlign w:val="center"/>
          </w:tcPr>
          <w:p w14:paraId="5F354DFA"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CF71C7" w:rsidRPr="000C0168" w14:paraId="50D3A3B3" w14:textId="77777777" w:rsidTr="00D24176">
        <w:trPr>
          <w:trHeight w:val="150"/>
        </w:trPr>
        <w:tc>
          <w:tcPr>
            <w:tcW w:w="1136" w:type="pct"/>
            <w:tcBorders>
              <w:top w:val="single" w:sz="2" w:space="0" w:color="auto"/>
              <w:left w:val="single" w:sz="2" w:space="0" w:color="auto"/>
              <w:bottom w:val="single" w:sz="2" w:space="0" w:color="auto"/>
              <w:right w:val="single" w:sz="2" w:space="0" w:color="auto"/>
            </w:tcBorders>
            <w:vAlign w:val="center"/>
          </w:tcPr>
          <w:p w14:paraId="03E29458"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New isolation</w:t>
            </w:r>
          </w:p>
        </w:tc>
        <w:tc>
          <w:tcPr>
            <w:tcW w:w="1136" w:type="pct"/>
            <w:tcBorders>
              <w:top w:val="single" w:sz="2" w:space="0" w:color="auto"/>
              <w:left w:val="single" w:sz="2" w:space="0" w:color="auto"/>
              <w:bottom w:val="single" w:sz="2" w:space="0" w:color="auto"/>
              <w:right w:val="single" w:sz="2" w:space="0" w:color="auto"/>
            </w:tcBorders>
            <w:vAlign w:val="center"/>
          </w:tcPr>
          <w:p w14:paraId="2661A533" w14:textId="77777777" w:rsidR="00CF71C7" w:rsidRPr="00D24176"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bCs/>
                <w:color w:val="000000"/>
                <w:sz w:val="20"/>
                <w:lang w:eastAsia="en-GB"/>
              </w:rPr>
              <w:t>dB</w:t>
            </w:r>
          </w:p>
        </w:tc>
        <w:tc>
          <w:tcPr>
            <w:tcW w:w="1136" w:type="pct"/>
            <w:tcBorders>
              <w:top w:val="single" w:sz="2" w:space="0" w:color="auto"/>
              <w:left w:val="single" w:sz="2" w:space="0" w:color="auto"/>
              <w:bottom w:val="single" w:sz="2" w:space="0" w:color="auto"/>
              <w:right w:val="single" w:sz="2" w:space="0" w:color="auto"/>
            </w:tcBorders>
            <w:vAlign w:val="center"/>
          </w:tcPr>
          <w:p w14:paraId="0B0B55F8" w14:textId="77777777" w:rsidR="00CF71C7" w:rsidRPr="00D24176"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sz w:val="20"/>
                <w:lang w:eastAsia="en-US"/>
              </w:rPr>
              <w:t>194.4/188.4</w:t>
            </w:r>
          </w:p>
        </w:tc>
        <w:tc>
          <w:tcPr>
            <w:tcW w:w="1136" w:type="pct"/>
            <w:tcBorders>
              <w:top w:val="single" w:sz="2" w:space="0" w:color="auto"/>
              <w:left w:val="single" w:sz="2" w:space="0" w:color="auto"/>
              <w:bottom w:val="single" w:sz="2" w:space="0" w:color="auto"/>
              <w:right w:val="single" w:sz="2" w:space="0" w:color="auto"/>
            </w:tcBorders>
            <w:vAlign w:val="center"/>
          </w:tcPr>
          <w:p w14:paraId="4CEDC6A9" w14:textId="77777777" w:rsidR="00CF71C7" w:rsidRPr="00D24176"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D24176">
              <w:rPr>
                <w:rFonts w:cs="Arial"/>
                <w:sz w:val="20"/>
                <w:lang w:eastAsia="en-US"/>
              </w:rPr>
              <w:t>195.1/189.1</w:t>
            </w:r>
          </w:p>
        </w:tc>
        <w:tc>
          <w:tcPr>
            <w:tcW w:w="455" w:type="pct"/>
            <w:tcBorders>
              <w:top w:val="single" w:sz="2" w:space="0" w:color="auto"/>
              <w:left w:val="single" w:sz="2" w:space="0" w:color="auto"/>
              <w:bottom w:val="single" w:sz="2" w:space="0" w:color="auto"/>
              <w:right w:val="single" w:sz="2" w:space="0" w:color="auto"/>
            </w:tcBorders>
            <w:vAlign w:val="center"/>
          </w:tcPr>
          <w:p w14:paraId="58EB2ABE"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CF71C7" w:rsidRPr="000C0168" w14:paraId="1E4DC06A" w14:textId="77777777" w:rsidTr="00D24176">
        <w:trPr>
          <w:trHeight w:val="300"/>
        </w:trPr>
        <w:tc>
          <w:tcPr>
            <w:tcW w:w="1136" w:type="pct"/>
            <w:tcBorders>
              <w:top w:val="single" w:sz="2" w:space="0" w:color="auto"/>
              <w:left w:val="single" w:sz="2" w:space="0" w:color="auto"/>
              <w:bottom w:val="single" w:sz="2" w:space="0" w:color="auto"/>
              <w:right w:val="single" w:sz="2" w:space="0" w:color="auto"/>
            </w:tcBorders>
            <w:vAlign w:val="center"/>
            <w:hideMark/>
          </w:tcPr>
          <w:p w14:paraId="623BDA59"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Recalculation P1546</w:t>
            </w:r>
          </w:p>
        </w:tc>
        <w:tc>
          <w:tcPr>
            <w:tcW w:w="1136" w:type="pct"/>
            <w:tcBorders>
              <w:top w:val="single" w:sz="2" w:space="0" w:color="auto"/>
              <w:left w:val="single" w:sz="2" w:space="0" w:color="auto"/>
              <w:bottom w:val="single" w:sz="2" w:space="0" w:color="auto"/>
              <w:right w:val="single" w:sz="2" w:space="0" w:color="auto"/>
            </w:tcBorders>
            <w:vAlign w:val="center"/>
            <w:hideMark/>
          </w:tcPr>
          <w:p w14:paraId="2D347DBF"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1136" w:type="pct"/>
            <w:tcBorders>
              <w:top w:val="single" w:sz="2" w:space="0" w:color="auto"/>
              <w:left w:val="single" w:sz="2" w:space="0" w:color="auto"/>
              <w:bottom w:val="single" w:sz="2" w:space="0" w:color="auto"/>
              <w:right w:val="single" w:sz="2" w:space="0" w:color="auto"/>
            </w:tcBorders>
            <w:vAlign w:val="center"/>
            <w:hideMark/>
          </w:tcPr>
          <w:p w14:paraId="51C8D410" w14:textId="77777777" w:rsidR="00CF71C7" w:rsidRPr="00D24176" w:rsidRDefault="00CF71C7" w:rsidP="00CF71C7">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125/84</w:t>
            </w:r>
          </w:p>
        </w:tc>
        <w:tc>
          <w:tcPr>
            <w:tcW w:w="1136" w:type="pct"/>
            <w:tcBorders>
              <w:top w:val="single" w:sz="2" w:space="0" w:color="auto"/>
              <w:left w:val="single" w:sz="2" w:space="0" w:color="auto"/>
              <w:bottom w:val="single" w:sz="2" w:space="0" w:color="auto"/>
              <w:right w:val="single" w:sz="2" w:space="0" w:color="auto"/>
            </w:tcBorders>
            <w:vAlign w:val="center"/>
          </w:tcPr>
          <w:p w14:paraId="207C5530" w14:textId="77777777" w:rsidR="00CF71C7" w:rsidRPr="00D24176" w:rsidRDefault="00CF71C7" w:rsidP="00CF71C7">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131/88</w:t>
            </w:r>
          </w:p>
        </w:tc>
        <w:tc>
          <w:tcPr>
            <w:tcW w:w="455" w:type="pct"/>
            <w:tcBorders>
              <w:top w:val="single" w:sz="2" w:space="0" w:color="auto"/>
              <w:left w:val="single" w:sz="2" w:space="0" w:color="auto"/>
              <w:bottom w:val="single" w:sz="2" w:space="0" w:color="auto"/>
              <w:right w:val="single" w:sz="2" w:space="0" w:color="auto"/>
            </w:tcBorders>
            <w:vAlign w:val="center"/>
          </w:tcPr>
          <w:p w14:paraId="5CDCD113"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bl>
    <w:p w14:paraId="27DB5550" w14:textId="77777777" w:rsidR="00145A01" w:rsidRDefault="00145A01"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24649762" w14:textId="77777777" w:rsidR="00E73281" w:rsidRPr="000C0168" w:rsidRDefault="00E73281" w:rsidP="00D24176">
      <w:pPr>
        <w:rPr>
          <w:lang w:eastAsia="en-US"/>
        </w:rPr>
      </w:pPr>
      <w:r>
        <w:rPr>
          <w:lang w:eastAsia="en-US"/>
        </w:rPr>
        <w:t>It should be noted that during the calculations for radar to radar where we calculated the links between the individual radars using P452, 0.1 % time, smooth earth and then again with Ofcom’s 50 m terrain and clutter data base that we found a</w:t>
      </w:r>
      <w:r w:rsidR="00D3157B">
        <w:rPr>
          <w:lang w:eastAsia="en-US"/>
        </w:rPr>
        <w:t xml:space="preserve"> much</w:t>
      </w:r>
      <w:r>
        <w:rPr>
          <w:lang w:eastAsia="en-US"/>
        </w:rPr>
        <w:t xml:space="preserve"> better correlation between P452 with terrain data and</w:t>
      </w:r>
      <w:r w:rsidR="00D3157B">
        <w:rPr>
          <w:lang w:eastAsia="en-US"/>
        </w:rPr>
        <w:t xml:space="preserve"> a generic</w:t>
      </w:r>
      <w:r>
        <w:rPr>
          <w:lang w:eastAsia="en-US"/>
        </w:rPr>
        <w:t xml:space="preserve"> P1546 than between P452 with terrain data and P452 smooth earth. Hence the values for a generic case using P1546</w:t>
      </w:r>
      <w:r w:rsidR="00D3157B">
        <w:rPr>
          <w:lang w:eastAsia="en-US"/>
        </w:rPr>
        <w:t xml:space="preserve"> have more relation to the real world. It is recommended to perform a specific link calculation using P452 and terrain data where there is co-channel of IMT and radar within a couple of hundred km separation distance or more if over water.</w:t>
      </w:r>
    </w:p>
    <w:p w14:paraId="421062B8"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A2.10</w:t>
      </w:r>
    </w:p>
    <w:p w14:paraId="09A7F7B3"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0BD6531D" w14:textId="77777777" w:rsid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IMT Suburban Microcell base station co-channel of a radar receiver</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4"/>
        <w:gridCol w:w="733"/>
        <w:gridCol w:w="1769"/>
        <w:gridCol w:w="1797"/>
        <w:gridCol w:w="1792"/>
      </w:tblGrid>
      <w:tr w:rsidR="002137BA" w:rsidRPr="000C0168" w14:paraId="44EA691F" w14:textId="77777777" w:rsidTr="006D61AE">
        <w:trPr>
          <w:trHeight w:val="285"/>
        </w:trPr>
        <w:tc>
          <w:tcPr>
            <w:tcW w:w="1702"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83F4525" w14:textId="77777777" w:rsidR="002137BA" w:rsidRPr="000C0168" w:rsidRDefault="002137BA"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E4C6C76" w14:textId="77777777" w:rsidR="002137BA" w:rsidRPr="000C0168" w:rsidRDefault="002137BA"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58"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04E9EAC6" w14:textId="77777777" w:rsidR="002137BA" w:rsidRPr="000C0168" w:rsidRDefault="002137BA"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1CE063CE" w14:textId="77777777" w:rsidR="002137BA" w:rsidRPr="000C0168" w:rsidRDefault="002137BA"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7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761A050" w14:textId="77777777" w:rsidR="002137BA" w:rsidRPr="009A4523" w:rsidRDefault="002137BA"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7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7500C08" w14:textId="77777777" w:rsidR="002137BA" w:rsidRPr="009A4523" w:rsidRDefault="002137BA"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2137BA" w:rsidRPr="000C0168" w14:paraId="46A95424" w14:textId="77777777" w:rsidTr="006D61AE">
        <w:trPr>
          <w:trHeight w:val="270"/>
        </w:trPr>
        <w:tc>
          <w:tcPr>
            <w:tcW w:w="1702" w:type="pct"/>
            <w:tcBorders>
              <w:top w:val="single" w:sz="2" w:space="0" w:color="auto"/>
              <w:left w:val="single" w:sz="2" w:space="0" w:color="auto"/>
              <w:bottom w:val="single" w:sz="2" w:space="0" w:color="auto"/>
              <w:right w:val="single" w:sz="2" w:space="0" w:color="auto"/>
            </w:tcBorders>
            <w:vAlign w:val="center"/>
            <w:hideMark/>
          </w:tcPr>
          <w:p w14:paraId="6FCF9869"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transmit power</w:t>
            </w:r>
          </w:p>
        </w:tc>
        <w:tc>
          <w:tcPr>
            <w:tcW w:w="397" w:type="pct"/>
            <w:tcBorders>
              <w:top w:val="single" w:sz="2" w:space="0" w:color="auto"/>
              <w:left w:val="single" w:sz="2" w:space="0" w:color="auto"/>
              <w:bottom w:val="single" w:sz="2" w:space="0" w:color="auto"/>
              <w:right w:val="single" w:sz="2" w:space="0" w:color="auto"/>
            </w:tcBorders>
            <w:vAlign w:val="center"/>
            <w:hideMark/>
          </w:tcPr>
          <w:p w14:paraId="0A16DF4C" w14:textId="77777777" w:rsidR="002137BA" w:rsidRPr="000C0168" w:rsidRDefault="002137BA"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0C0168">
              <w:rPr>
                <w:rFonts w:cs="Arial"/>
                <w:color w:val="000000"/>
                <w:sz w:val="20"/>
                <w:lang w:eastAsia="en-GB"/>
              </w:rPr>
              <w:t>dBm/</w:t>
            </w:r>
          </w:p>
          <w:p w14:paraId="2A81107F" w14:textId="77777777" w:rsidR="002137BA" w:rsidRPr="000C0168" w:rsidRDefault="002137BA"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0C0168">
              <w:rPr>
                <w:rFonts w:cs="Arial"/>
                <w:color w:val="000000"/>
                <w:sz w:val="20"/>
                <w:lang w:eastAsia="en-GB"/>
              </w:rPr>
              <w:t>MHz</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3462A038" w14:textId="77777777" w:rsidR="002137BA" w:rsidRPr="000C0168" w:rsidRDefault="002137BA" w:rsidP="006D61AE">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r>
              <w:rPr>
                <w:rFonts w:cs="Arial"/>
                <w:sz w:val="20"/>
                <w:lang w:eastAsia="en-US"/>
              </w:rPr>
              <w:t>25</w:t>
            </w:r>
          </w:p>
        </w:tc>
      </w:tr>
      <w:tr w:rsidR="002137BA" w:rsidRPr="000C0168" w14:paraId="42AE60A0" w14:textId="77777777" w:rsidTr="006D61AE">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690DD413"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feeder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528DC56D"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23DBCF59"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r w:rsidRPr="000C0168">
              <w:rPr>
                <w:rFonts w:cs="Arial"/>
                <w:color w:val="000000"/>
                <w:sz w:val="20"/>
                <w:lang w:eastAsia="en-GB"/>
              </w:rPr>
              <w:t>.0</w:t>
            </w:r>
          </w:p>
        </w:tc>
      </w:tr>
      <w:tr w:rsidR="002137BA" w:rsidRPr="000C0168" w14:paraId="74BD5F12" w14:textId="77777777" w:rsidTr="006D61AE">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36BDA50E"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lastRenderedPageBreak/>
              <w:t>Base station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2471D624"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3E30E491"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w:t>
            </w:r>
            <w:r w:rsidRPr="000C0168">
              <w:rPr>
                <w:rFonts w:cs="Arial"/>
                <w:color w:val="000000"/>
                <w:sz w:val="20"/>
                <w:lang w:eastAsia="en-GB"/>
              </w:rPr>
              <w:t>.0</w:t>
            </w:r>
          </w:p>
        </w:tc>
      </w:tr>
      <w:tr w:rsidR="002137BA" w:rsidRPr="000C0168" w14:paraId="5F9AE9AC" w14:textId="77777777" w:rsidTr="006D61AE">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1FF531EC"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1C88F24B"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dBi</w:t>
            </w:r>
          </w:p>
        </w:tc>
        <w:tc>
          <w:tcPr>
            <w:tcW w:w="958" w:type="pct"/>
            <w:tcBorders>
              <w:top w:val="single" w:sz="2" w:space="0" w:color="auto"/>
              <w:left w:val="single" w:sz="2" w:space="0" w:color="auto"/>
              <w:bottom w:val="single" w:sz="2" w:space="0" w:color="auto"/>
              <w:right w:val="single" w:sz="2" w:space="0" w:color="auto"/>
            </w:tcBorders>
            <w:vAlign w:val="center"/>
            <w:hideMark/>
          </w:tcPr>
          <w:p w14:paraId="4CC3ECA1"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33.8</w:t>
            </w:r>
          </w:p>
        </w:tc>
        <w:tc>
          <w:tcPr>
            <w:tcW w:w="973" w:type="pct"/>
            <w:tcBorders>
              <w:top w:val="single" w:sz="2" w:space="0" w:color="auto"/>
              <w:left w:val="single" w:sz="2" w:space="0" w:color="auto"/>
              <w:bottom w:val="single" w:sz="2" w:space="0" w:color="auto"/>
              <w:right w:val="single" w:sz="2" w:space="0" w:color="auto"/>
            </w:tcBorders>
            <w:vAlign w:val="center"/>
            <w:hideMark/>
          </w:tcPr>
          <w:p w14:paraId="1359BDF9"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34.5</w:t>
            </w:r>
          </w:p>
        </w:tc>
        <w:tc>
          <w:tcPr>
            <w:tcW w:w="970" w:type="pct"/>
            <w:tcBorders>
              <w:top w:val="single" w:sz="2" w:space="0" w:color="auto"/>
              <w:left w:val="single" w:sz="2" w:space="0" w:color="auto"/>
              <w:bottom w:val="single" w:sz="2" w:space="0" w:color="auto"/>
              <w:right w:val="single" w:sz="2" w:space="0" w:color="auto"/>
            </w:tcBorders>
            <w:vAlign w:val="center"/>
            <w:hideMark/>
          </w:tcPr>
          <w:p w14:paraId="74D9B8FE"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34.3</w:t>
            </w:r>
          </w:p>
        </w:tc>
      </w:tr>
      <w:tr w:rsidR="002137BA" w:rsidRPr="000C0168" w14:paraId="2AEEF67C" w14:textId="77777777" w:rsidTr="006D61AE">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55035FFF"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‘plumbing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7D86A4C8"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316C831E"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Pr>
                <w:rFonts w:cs="Arial"/>
                <w:color w:val="000000"/>
                <w:sz w:val="20"/>
                <w:lang w:eastAsia="en-GB"/>
              </w:rPr>
              <w:t>4.1</w:t>
            </w:r>
          </w:p>
        </w:tc>
      </w:tr>
      <w:tr w:rsidR="002137BA" w:rsidRPr="000C0168" w14:paraId="3286CA36" w14:textId="77777777" w:rsidTr="006D61AE">
        <w:trPr>
          <w:trHeight w:val="255"/>
        </w:trPr>
        <w:tc>
          <w:tcPr>
            <w:tcW w:w="1702" w:type="pct"/>
            <w:tcBorders>
              <w:top w:val="single" w:sz="2" w:space="0" w:color="auto"/>
              <w:left w:val="single" w:sz="2" w:space="0" w:color="auto"/>
              <w:bottom w:val="single" w:sz="2" w:space="0" w:color="auto"/>
              <w:right w:val="single" w:sz="2" w:space="0" w:color="auto"/>
            </w:tcBorders>
            <w:vAlign w:val="center"/>
          </w:tcPr>
          <w:p w14:paraId="2C72ABB2"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Polarization loss</w:t>
            </w:r>
          </w:p>
        </w:tc>
        <w:tc>
          <w:tcPr>
            <w:tcW w:w="397" w:type="pct"/>
            <w:tcBorders>
              <w:top w:val="single" w:sz="2" w:space="0" w:color="auto"/>
              <w:left w:val="single" w:sz="2" w:space="0" w:color="auto"/>
              <w:bottom w:val="single" w:sz="2" w:space="0" w:color="auto"/>
              <w:right w:val="single" w:sz="2" w:space="0" w:color="auto"/>
            </w:tcBorders>
            <w:vAlign w:val="center"/>
          </w:tcPr>
          <w:p w14:paraId="46318B6E"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tcPr>
          <w:p w14:paraId="75BEC48A"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3.0</w:t>
            </w:r>
          </w:p>
        </w:tc>
      </w:tr>
      <w:tr w:rsidR="002137BA" w:rsidRPr="000C0168" w14:paraId="3825FDB5" w14:textId="77777777" w:rsidTr="006D61AE">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780838A1"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 xml:space="preserve">Power at the </w:t>
            </w:r>
            <w:r>
              <w:rPr>
                <w:rFonts w:cs="Arial"/>
                <w:b/>
                <w:bCs/>
                <w:color w:val="000000"/>
                <w:sz w:val="20"/>
                <w:lang w:eastAsia="en-GB"/>
              </w:rPr>
              <w:t xml:space="preserve">radar </w:t>
            </w:r>
            <w:r w:rsidRPr="000C0168">
              <w:rPr>
                <w:rFonts w:cs="Arial"/>
                <w:b/>
                <w:bCs/>
                <w:color w:val="000000"/>
                <w:sz w:val="20"/>
                <w:lang w:eastAsia="en-GB"/>
              </w:rPr>
              <w:t>receiver front-end</w:t>
            </w:r>
          </w:p>
        </w:tc>
        <w:tc>
          <w:tcPr>
            <w:tcW w:w="397" w:type="pct"/>
            <w:tcBorders>
              <w:top w:val="single" w:sz="2" w:space="0" w:color="auto"/>
              <w:left w:val="single" w:sz="2" w:space="0" w:color="auto"/>
              <w:bottom w:val="single" w:sz="2" w:space="0" w:color="auto"/>
              <w:right w:val="single" w:sz="2" w:space="0" w:color="auto"/>
            </w:tcBorders>
            <w:vAlign w:val="center"/>
            <w:hideMark/>
          </w:tcPr>
          <w:p w14:paraId="6E716F79"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tc>
        <w:tc>
          <w:tcPr>
            <w:tcW w:w="958" w:type="pct"/>
            <w:tcBorders>
              <w:top w:val="single" w:sz="2" w:space="0" w:color="auto"/>
              <w:left w:val="single" w:sz="2" w:space="0" w:color="auto"/>
              <w:bottom w:val="single" w:sz="2" w:space="0" w:color="auto"/>
              <w:right w:val="single" w:sz="2" w:space="0" w:color="auto"/>
            </w:tcBorders>
            <w:vAlign w:val="center"/>
            <w:hideMark/>
          </w:tcPr>
          <w:p w14:paraId="10CE5FE2" w14:textId="77777777" w:rsidR="002137BA" w:rsidRPr="000C0168" w:rsidRDefault="006D61AE" w:rsidP="006D61AE">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56</w:t>
            </w:r>
            <w:r w:rsidR="002137BA">
              <w:rPr>
                <w:rFonts w:cs="Arial"/>
                <w:b/>
                <w:sz w:val="20"/>
                <w:lang w:eastAsia="en-US"/>
              </w:rPr>
              <w:t>.7</w:t>
            </w:r>
          </w:p>
        </w:tc>
        <w:tc>
          <w:tcPr>
            <w:tcW w:w="973" w:type="pct"/>
            <w:tcBorders>
              <w:top w:val="single" w:sz="2" w:space="0" w:color="auto"/>
              <w:left w:val="single" w:sz="2" w:space="0" w:color="auto"/>
              <w:bottom w:val="single" w:sz="2" w:space="0" w:color="auto"/>
              <w:right w:val="single" w:sz="2" w:space="0" w:color="auto"/>
            </w:tcBorders>
            <w:vAlign w:val="center"/>
            <w:hideMark/>
          </w:tcPr>
          <w:p w14:paraId="58411C5E" w14:textId="77777777" w:rsidR="002137BA" w:rsidRPr="000C0168" w:rsidRDefault="006D61AE" w:rsidP="006D61AE">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57</w:t>
            </w:r>
            <w:r w:rsidR="002137BA">
              <w:rPr>
                <w:rFonts w:cs="Arial"/>
                <w:b/>
                <w:sz w:val="20"/>
                <w:lang w:eastAsia="en-US"/>
              </w:rPr>
              <w:t>.4</w:t>
            </w:r>
          </w:p>
        </w:tc>
        <w:tc>
          <w:tcPr>
            <w:tcW w:w="970" w:type="pct"/>
            <w:tcBorders>
              <w:top w:val="single" w:sz="2" w:space="0" w:color="auto"/>
              <w:left w:val="single" w:sz="2" w:space="0" w:color="auto"/>
              <w:bottom w:val="single" w:sz="2" w:space="0" w:color="auto"/>
              <w:right w:val="single" w:sz="2" w:space="0" w:color="auto"/>
            </w:tcBorders>
            <w:vAlign w:val="center"/>
            <w:hideMark/>
          </w:tcPr>
          <w:p w14:paraId="54EA35FD" w14:textId="77777777" w:rsidR="002137BA" w:rsidRPr="000C0168" w:rsidRDefault="006D61AE" w:rsidP="006D61AE">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57</w:t>
            </w:r>
            <w:r w:rsidR="002137BA">
              <w:rPr>
                <w:rFonts w:cs="Arial"/>
                <w:b/>
                <w:sz w:val="20"/>
                <w:lang w:eastAsia="en-US"/>
              </w:rPr>
              <w:t>.2</w:t>
            </w:r>
          </w:p>
        </w:tc>
      </w:tr>
      <w:tr w:rsidR="002137BA" w:rsidRPr="000C0168" w14:paraId="5186F07A" w14:textId="77777777" w:rsidTr="006D61AE">
        <w:trPr>
          <w:trHeight w:val="150"/>
        </w:trPr>
        <w:tc>
          <w:tcPr>
            <w:tcW w:w="1702" w:type="pct"/>
            <w:tcBorders>
              <w:top w:val="single" w:sz="2" w:space="0" w:color="auto"/>
              <w:left w:val="single" w:sz="2" w:space="0" w:color="auto"/>
              <w:bottom w:val="single" w:sz="2" w:space="0" w:color="auto"/>
              <w:right w:val="single" w:sz="2" w:space="0" w:color="auto"/>
            </w:tcBorders>
            <w:vAlign w:val="center"/>
          </w:tcPr>
          <w:p w14:paraId="2482D795"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4A9525E7"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58" w:type="pct"/>
            <w:tcBorders>
              <w:top w:val="single" w:sz="2" w:space="0" w:color="auto"/>
              <w:left w:val="single" w:sz="2" w:space="0" w:color="auto"/>
              <w:bottom w:val="single" w:sz="2" w:space="0" w:color="auto"/>
              <w:right w:val="single" w:sz="2" w:space="0" w:color="auto"/>
            </w:tcBorders>
            <w:vAlign w:val="center"/>
          </w:tcPr>
          <w:p w14:paraId="56DBE04A"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73" w:type="pct"/>
            <w:tcBorders>
              <w:top w:val="single" w:sz="2" w:space="0" w:color="auto"/>
              <w:left w:val="single" w:sz="2" w:space="0" w:color="auto"/>
              <w:bottom w:val="single" w:sz="2" w:space="0" w:color="auto"/>
              <w:right w:val="single" w:sz="2" w:space="0" w:color="auto"/>
            </w:tcBorders>
            <w:vAlign w:val="center"/>
          </w:tcPr>
          <w:p w14:paraId="4C385AC3" w14:textId="77777777" w:rsidR="002137BA" w:rsidRPr="000C0168" w:rsidRDefault="002137BA"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c>
          <w:tcPr>
            <w:tcW w:w="970" w:type="pct"/>
            <w:tcBorders>
              <w:top w:val="single" w:sz="2" w:space="0" w:color="auto"/>
              <w:left w:val="single" w:sz="2" w:space="0" w:color="auto"/>
              <w:bottom w:val="single" w:sz="2" w:space="0" w:color="auto"/>
              <w:right w:val="single" w:sz="2" w:space="0" w:color="auto"/>
            </w:tcBorders>
            <w:vAlign w:val="center"/>
          </w:tcPr>
          <w:p w14:paraId="28FEC98D" w14:textId="77777777" w:rsidR="002137BA" w:rsidRPr="000C0168" w:rsidRDefault="002137BA"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2137BA" w:rsidRPr="000C0168" w14:paraId="4E4B9EB6" w14:textId="77777777" w:rsidTr="006D61AE">
        <w:trPr>
          <w:trHeight w:val="150"/>
        </w:trPr>
        <w:tc>
          <w:tcPr>
            <w:tcW w:w="1702" w:type="pct"/>
            <w:tcBorders>
              <w:top w:val="single" w:sz="2" w:space="0" w:color="auto"/>
              <w:left w:val="single" w:sz="2" w:space="0" w:color="auto"/>
              <w:bottom w:val="single" w:sz="2" w:space="0" w:color="auto"/>
              <w:right w:val="single" w:sz="2" w:space="0" w:color="auto"/>
            </w:tcBorders>
            <w:vAlign w:val="center"/>
            <w:hideMark/>
          </w:tcPr>
          <w:p w14:paraId="40C45262"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thermal noise floor</w:t>
            </w:r>
          </w:p>
        </w:tc>
        <w:tc>
          <w:tcPr>
            <w:tcW w:w="397" w:type="pct"/>
            <w:tcBorders>
              <w:top w:val="single" w:sz="2" w:space="0" w:color="auto"/>
              <w:left w:val="single" w:sz="2" w:space="0" w:color="auto"/>
              <w:bottom w:val="single" w:sz="2" w:space="0" w:color="auto"/>
              <w:right w:val="single" w:sz="2" w:space="0" w:color="auto"/>
            </w:tcBorders>
            <w:vAlign w:val="center"/>
            <w:hideMark/>
          </w:tcPr>
          <w:p w14:paraId="4699602E" w14:textId="77777777" w:rsidR="002137BA"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dBm/</w:t>
            </w:r>
          </w:p>
          <w:p w14:paraId="050B91BE"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MHz</w:t>
            </w:r>
          </w:p>
        </w:tc>
        <w:tc>
          <w:tcPr>
            <w:tcW w:w="958" w:type="pct"/>
            <w:tcBorders>
              <w:top w:val="single" w:sz="2" w:space="0" w:color="auto"/>
              <w:left w:val="single" w:sz="2" w:space="0" w:color="auto"/>
              <w:bottom w:val="single" w:sz="2" w:space="0" w:color="auto"/>
              <w:right w:val="single" w:sz="2" w:space="0" w:color="auto"/>
            </w:tcBorders>
            <w:vAlign w:val="center"/>
            <w:hideMark/>
          </w:tcPr>
          <w:p w14:paraId="27E2CF03"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FD5CB6">
              <w:rPr>
                <w:rFonts w:cs="Arial"/>
                <w:color w:val="000000"/>
                <w:sz w:val="20"/>
                <w:lang w:eastAsia="en-GB"/>
              </w:rPr>
              <w:t>−111.1</w:t>
            </w:r>
          </w:p>
        </w:tc>
        <w:tc>
          <w:tcPr>
            <w:tcW w:w="973" w:type="pct"/>
            <w:tcBorders>
              <w:top w:val="single" w:sz="2" w:space="0" w:color="auto"/>
              <w:left w:val="single" w:sz="2" w:space="0" w:color="auto"/>
              <w:bottom w:val="single" w:sz="2" w:space="0" w:color="auto"/>
              <w:right w:val="single" w:sz="2" w:space="0" w:color="auto"/>
            </w:tcBorders>
            <w:vAlign w:val="center"/>
          </w:tcPr>
          <w:p w14:paraId="432C6747" w14:textId="77777777" w:rsidR="002137BA" w:rsidRPr="000C0168" w:rsidRDefault="002137BA"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r w:rsidRPr="0080328D">
              <w:rPr>
                <w:rFonts w:cs="Arial"/>
                <w:color w:val="000000"/>
                <w:sz w:val="20"/>
                <w:lang w:eastAsia="en-GB"/>
              </w:rPr>
              <w:t>-111.1</w:t>
            </w:r>
          </w:p>
        </w:tc>
        <w:tc>
          <w:tcPr>
            <w:tcW w:w="970" w:type="pct"/>
            <w:tcBorders>
              <w:top w:val="single" w:sz="2" w:space="0" w:color="auto"/>
              <w:left w:val="single" w:sz="2" w:space="0" w:color="auto"/>
              <w:bottom w:val="single" w:sz="2" w:space="0" w:color="auto"/>
              <w:right w:val="single" w:sz="2" w:space="0" w:color="auto"/>
            </w:tcBorders>
            <w:vAlign w:val="center"/>
          </w:tcPr>
          <w:p w14:paraId="1982E9AF" w14:textId="77777777" w:rsidR="002137BA" w:rsidRPr="000C0168" w:rsidRDefault="002137BA"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2137BA" w:rsidRPr="000C0168" w14:paraId="5417F3AC" w14:textId="77777777" w:rsidTr="006D61AE">
        <w:trPr>
          <w:trHeight w:val="300"/>
        </w:trPr>
        <w:tc>
          <w:tcPr>
            <w:tcW w:w="1702" w:type="pct"/>
            <w:tcBorders>
              <w:top w:val="single" w:sz="2" w:space="0" w:color="auto"/>
              <w:left w:val="single" w:sz="2" w:space="0" w:color="auto"/>
              <w:bottom w:val="single" w:sz="2" w:space="0" w:color="auto"/>
              <w:right w:val="single" w:sz="2" w:space="0" w:color="auto"/>
            </w:tcBorders>
            <w:vAlign w:val="center"/>
            <w:hideMark/>
          </w:tcPr>
          <w:p w14:paraId="4614988A"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Required 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1F2CB99B"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11D93020"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−10.0</w:t>
            </w:r>
          </w:p>
        </w:tc>
      </w:tr>
      <w:tr w:rsidR="002137BA" w:rsidRPr="000C0168" w14:paraId="5DA54A6E" w14:textId="77777777" w:rsidTr="006D61AE">
        <w:trPr>
          <w:trHeight w:val="300"/>
        </w:trPr>
        <w:tc>
          <w:tcPr>
            <w:tcW w:w="1702" w:type="pct"/>
            <w:tcBorders>
              <w:top w:val="single" w:sz="2" w:space="0" w:color="auto"/>
              <w:left w:val="single" w:sz="2" w:space="0" w:color="auto"/>
              <w:bottom w:val="single" w:sz="2" w:space="0" w:color="auto"/>
              <w:right w:val="single" w:sz="2" w:space="0" w:color="auto"/>
            </w:tcBorders>
            <w:vAlign w:val="center"/>
            <w:hideMark/>
          </w:tcPr>
          <w:p w14:paraId="35EBE23B"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Safety factor</w:t>
            </w:r>
          </w:p>
        </w:tc>
        <w:tc>
          <w:tcPr>
            <w:tcW w:w="397" w:type="pct"/>
            <w:tcBorders>
              <w:top w:val="single" w:sz="2" w:space="0" w:color="auto"/>
              <w:left w:val="single" w:sz="2" w:space="0" w:color="auto"/>
              <w:bottom w:val="single" w:sz="2" w:space="0" w:color="auto"/>
              <w:right w:val="single" w:sz="2" w:space="0" w:color="auto"/>
            </w:tcBorders>
            <w:vAlign w:val="center"/>
            <w:hideMark/>
          </w:tcPr>
          <w:p w14:paraId="3552B59F"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410E537A"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6.0/0</w:t>
            </w:r>
          </w:p>
        </w:tc>
      </w:tr>
      <w:tr w:rsidR="002137BA" w:rsidRPr="000C0168" w14:paraId="2B9D5077" w14:textId="77777777" w:rsidTr="006D61AE">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2925595F" w14:textId="77777777" w:rsidR="002137BA" w:rsidRPr="000C0168" w:rsidRDefault="002137BA" w:rsidP="006D61AE">
            <w:pPr>
              <w:keepLines/>
              <w:tabs>
                <w:tab w:val="left" w:pos="0"/>
                <w:tab w:val="left" w:pos="567"/>
                <w:tab w:val="left" w:pos="720"/>
                <w:tab w:val="left" w:pos="1134"/>
                <w:tab w:val="left" w:pos="1871"/>
                <w:tab w:val="left" w:pos="2268"/>
                <w:tab w:val="left" w:leader="dot" w:pos="7938"/>
                <w:tab w:val="center" w:pos="9526"/>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Acceptable interference level</w:t>
            </w:r>
          </w:p>
        </w:tc>
        <w:tc>
          <w:tcPr>
            <w:tcW w:w="397" w:type="pct"/>
            <w:tcBorders>
              <w:top w:val="single" w:sz="2" w:space="0" w:color="auto"/>
              <w:left w:val="single" w:sz="2" w:space="0" w:color="auto"/>
              <w:bottom w:val="single" w:sz="2" w:space="0" w:color="auto"/>
              <w:right w:val="single" w:sz="2" w:space="0" w:color="auto"/>
            </w:tcBorders>
            <w:vAlign w:val="center"/>
            <w:hideMark/>
          </w:tcPr>
          <w:p w14:paraId="18E24B36" w14:textId="77777777" w:rsidR="002137BA" w:rsidRDefault="002137BA"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p w14:paraId="3C6C04D9"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MHz</w:t>
            </w: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1702D572" w14:textId="77777777" w:rsidR="002137BA" w:rsidRPr="0080328D" w:rsidRDefault="002137BA"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−127.1/−121.1</w:t>
            </w:r>
          </w:p>
        </w:tc>
        <w:tc>
          <w:tcPr>
            <w:tcW w:w="973" w:type="pct"/>
            <w:tcBorders>
              <w:top w:val="single" w:sz="2" w:space="0" w:color="auto"/>
              <w:left w:val="single" w:sz="2" w:space="0" w:color="auto"/>
              <w:bottom w:val="single" w:sz="2" w:space="0" w:color="auto"/>
              <w:right w:val="single" w:sz="2" w:space="0" w:color="auto"/>
            </w:tcBorders>
            <w:noWrap/>
            <w:vAlign w:val="center"/>
          </w:tcPr>
          <w:p w14:paraId="62C33D5F" w14:textId="77777777" w:rsidR="002137BA" w:rsidRPr="0080328D" w:rsidRDefault="002137BA"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−127.1/−121.1</w:t>
            </w:r>
          </w:p>
        </w:tc>
        <w:tc>
          <w:tcPr>
            <w:tcW w:w="970" w:type="pct"/>
            <w:tcBorders>
              <w:top w:val="single" w:sz="2" w:space="0" w:color="auto"/>
              <w:left w:val="single" w:sz="2" w:space="0" w:color="auto"/>
              <w:bottom w:val="single" w:sz="2" w:space="0" w:color="auto"/>
              <w:right w:val="single" w:sz="2" w:space="0" w:color="auto"/>
            </w:tcBorders>
            <w:noWrap/>
            <w:vAlign w:val="center"/>
          </w:tcPr>
          <w:p w14:paraId="77163FDF" w14:textId="77777777" w:rsidR="002137BA" w:rsidRPr="000C0168" w:rsidRDefault="002137BA"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highlight w:val="lightGray"/>
                <w:lang w:eastAsia="en-GB"/>
              </w:rPr>
            </w:pPr>
          </w:p>
        </w:tc>
      </w:tr>
      <w:tr w:rsidR="002137BA" w:rsidRPr="000C0168" w14:paraId="6929E2E5" w14:textId="77777777" w:rsidTr="006D61AE">
        <w:trPr>
          <w:trHeight w:val="150"/>
        </w:trPr>
        <w:tc>
          <w:tcPr>
            <w:tcW w:w="1702" w:type="pct"/>
            <w:tcBorders>
              <w:top w:val="single" w:sz="2" w:space="0" w:color="auto"/>
              <w:left w:val="single" w:sz="2" w:space="0" w:color="auto"/>
              <w:bottom w:val="single" w:sz="2" w:space="0" w:color="auto"/>
              <w:right w:val="single" w:sz="2" w:space="0" w:color="auto"/>
            </w:tcBorders>
            <w:vAlign w:val="center"/>
            <w:hideMark/>
          </w:tcPr>
          <w:p w14:paraId="4D24A1D9"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hideMark/>
          </w:tcPr>
          <w:p w14:paraId="1161D9A7"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71E78AA5"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973" w:type="pct"/>
            <w:tcBorders>
              <w:top w:val="single" w:sz="2" w:space="0" w:color="auto"/>
              <w:left w:val="single" w:sz="2" w:space="0" w:color="auto"/>
              <w:bottom w:val="single" w:sz="2" w:space="0" w:color="auto"/>
              <w:right w:val="single" w:sz="2" w:space="0" w:color="auto"/>
            </w:tcBorders>
            <w:noWrap/>
            <w:vAlign w:val="center"/>
          </w:tcPr>
          <w:p w14:paraId="5ABED7DF" w14:textId="77777777" w:rsidR="002137BA" w:rsidRPr="000C0168" w:rsidRDefault="002137BA" w:rsidP="006D61AE">
            <w:pPr>
              <w:spacing w:after="0"/>
              <w:jc w:val="center"/>
              <w:textAlignment w:val="baseline"/>
              <w:rPr>
                <w:rFonts w:cs="Arial"/>
                <w:sz w:val="20"/>
                <w:lang w:eastAsia="zh-CN"/>
              </w:rPr>
            </w:pPr>
          </w:p>
        </w:tc>
        <w:tc>
          <w:tcPr>
            <w:tcW w:w="970" w:type="pct"/>
            <w:tcBorders>
              <w:top w:val="single" w:sz="2" w:space="0" w:color="auto"/>
              <w:left w:val="single" w:sz="2" w:space="0" w:color="auto"/>
              <w:bottom w:val="single" w:sz="2" w:space="0" w:color="auto"/>
              <w:right w:val="single" w:sz="2" w:space="0" w:color="auto"/>
            </w:tcBorders>
            <w:noWrap/>
            <w:vAlign w:val="center"/>
          </w:tcPr>
          <w:p w14:paraId="666C70A2"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r>
      <w:tr w:rsidR="002137BA" w:rsidRPr="000C0168" w14:paraId="37255ECE" w14:textId="77777777" w:rsidTr="006D61AE">
        <w:trPr>
          <w:trHeight w:val="300"/>
        </w:trPr>
        <w:tc>
          <w:tcPr>
            <w:tcW w:w="1702" w:type="pct"/>
            <w:tcBorders>
              <w:top w:val="single" w:sz="2" w:space="0" w:color="auto"/>
              <w:left w:val="single" w:sz="2" w:space="0" w:color="auto"/>
              <w:bottom w:val="single" w:sz="2" w:space="0" w:color="auto"/>
              <w:right w:val="single" w:sz="2" w:space="0" w:color="auto"/>
            </w:tcBorders>
            <w:vAlign w:val="center"/>
            <w:hideMark/>
          </w:tcPr>
          <w:p w14:paraId="06F2688D"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noWrap/>
            <w:vAlign w:val="center"/>
            <w:hideMark/>
          </w:tcPr>
          <w:p w14:paraId="1CA19848" w14:textId="77777777" w:rsidR="002137BA" w:rsidRPr="000C0168" w:rsidRDefault="002137BA" w:rsidP="006D61AE">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w:t>
            </w: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7E5BB853" w14:textId="77777777" w:rsidR="002137BA" w:rsidRPr="000C0168" w:rsidRDefault="006D61AE"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183</w:t>
            </w:r>
            <w:r w:rsidR="002137BA">
              <w:rPr>
                <w:rFonts w:cs="Arial"/>
                <w:b/>
                <w:bCs/>
                <w:color w:val="000000"/>
                <w:sz w:val="20"/>
                <w:lang w:eastAsia="en-GB"/>
              </w:rPr>
              <w:t>.8</w:t>
            </w:r>
            <w:r w:rsidR="002137BA" w:rsidRPr="000C0168">
              <w:rPr>
                <w:rFonts w:cs="Arial"/>
                <w:b/>
                <w:bCs/>
                <w:color w:val="000000"/>
                <w:sz w:val="20"/>
                <w:lang w:eastAsia="en-GB"/>
              </w:rPr>
              <w:t>/</w:t>
            </w:r>
            <w:r>
              <w:rPr>
                <w:rFonts w:cs="Arial"/>
                <w:b/>
                <w:bCs/>
                <w:color w:val="000000"/>
                <w:sz w:val="20"/>
                <w:lang w:eastAsia="en-GB"/>
              </w:rPr>
              <w:t>177</w:t>
            </w:r>
            <w:r w:rsidR="002137BA">
              <w:rPr>
                <w:rFonts w:cs="Arial"/>
                <w:b/>
                <w:bCs/>
                <w:color w:val="000000"/>
                <w:sz w:val="20"/>
                <w:lang w:eastAsia="en-GB"/>
              </w:rPr>
              <w:t>.8</w:t>
            </w:r>
          </w:p>
        </w:tc>
        <w:tc>
          <w:tcPr>
            <w:tcW w:w="973" w:type="pct"/>
            <w:tcBorders>
              <w:top w:val="single" w:sz="2" w:space="0" w:color="auto"/>
              <w:left w:val="single" w:sz="2" w:space="0" w:color="auto"/>
              <w:bottom w:val="single" w:sz="2" w:space="0" w:color="auto"/>
              <w:right w:val="single" w:sz="2" w:space="0" w:color="auto"/>
            </w:tcBorders>
            <w:noWrap/>
            <w:vAlign w:val="center"/>
            <w:hideMark/>
          </w:tcPr>
          <w:p w14:paraId="1FBB54DF" w14:textId="77777777" w:rsidR="002137BA" w:rsidRPr="0080328D" w:rsidRDefault="006D61AE"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184</w:t>
            </w:r>
            <w:r w:rsidR="002137BA">
              <w:rPr>
                <w:rFonts w:cs="Arial"/>
                <w:b/>
                <w:bCs/>
                <w:color w:val="000000"/>
                <w:sz w:val="20"/>
                <w:lang w:eastAsia="en-GB"/>
              </w:rPr>
              <w:t>.5</w:t>
            </w:r>
            <w:r w:rsidR="002137BA" w:rsidRPr="000C0168">
              <w:rPr>
                <w:rFonts w:cs="Arial"/>
                <w:b/>
                <w:bCs/>
                <w:color w:val="000000"/>
                <w:sz w:val="20"/>
                <w:lang w:eastAsia="en-GB"/>
              </w:rPr>
              <w:t>/</w:t>
            </w:r>
            <w:r>
              <w:rPr>
                <w:rFonts w:cs="Arial"/>
                <w:b/>
                <w:bCs/>
                <w:color w:val="000000"/>
                <w:sz w:val="20"/>
                <w:lang w:eastAsia="en-GB"/>
              </w:rPr>
              <w:t>178</w:t>
            </w:r>
            <w:r w:rsidR="002137BA">
              <w:rPr>
                <w:rFonts w:cs="Arial"/>
                <w:b/>
                <w:bCs/>
                <w:color w:val="000000"/>
                <w:sz w:val="20"/>
                <w:lang w:eastAsia="en-GB"/>
              </w:rPr>
              <w:t>.5</w:t>
            </w:r>
          </w:p>
        </w:tc>
        <w:tc>
          <w:tcPr>
            <w:tcW w:w="970" w:type="pct"/>
            <w:tcBorders>
              <w:top w:val="single" w:sz="2" w:space="0" w:color="auto"/>
              <w:left w:val="single" w:sz="2" w:space="0" w:color="auto"/>
              <w:bottom w:val="single" w:sz="2" w:space="0" w:color="auto"/>
              <w:right w:val="single" w:sz="2" w:space="0" w:color="auto"/>
            </w:tcBorders>
            <w:noWrap/>
            <w:vAlign w:val="center"/>
            <w:hideMark/>
          </w:tcPr>
          <w:p w14:paraId="70B3A748" w14:textId="77777777" w:rsidR="002137BA" w:rsidRPr="000C0168" w:rsidRDefault="002137BA"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bl>
    <w:p w14:paraId="2FB2E32C" w14:textId="77777777" w:rsidR="002137BA" w:rsidRDefault="002137BA"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7CC1DCC2" w14:textId="77777777" w:rsidR="002137BA" w:rsidRPr="000C0168" w:rsidRDefault="002137BA"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343EED26"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A2.11</w:t>
      </w:r>
    </w:p>
    <w:p w14:paraId="6D1C8938"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7AC90EF1" w14:textId="77777777" w:rsidR="000C0168" w:rsidRDefault="000C0168" w:rsidP="000C0168">
      <w:pPr>
        <w:keepNext/>
        <w:keepLines/>
        <w:tabs>
          <w:tab w:val="left" w:pos="1134"/>
          <w:tab w:val="left" w:pos="1871"/>
          <w:tab w:val="left" w:pos="2268"/>
        </w:tabs>
        <w:overflowPunct w:val="0"/>
        <w:autoSpaceDE w:val="0"/>
        <w:autoSpaceDN w:val="0"/>
        <w:adjustRightInd w:val="0"/>
        <w:ind w:left="720"/>
        <w:jc w:val="center"/>
        <w:textAlignment w:val="baseline"/>
        <w:rPr>
          <w:rFonts w:cs="Arial"/>
          <w:b/>
          <w:sz w:val="20"/>
          <w:lang w:eastAsia="en-US"/>
        </w:rPr>
      </w:pPr>
      <w:r w:rsidRPr="000C0168">
        <w:rPr>
          <w:rFonts w:cs="Arial"/>
          <w:b/>
          <w:sz w:val="20"/>
          <w:lang w:eastAsia="en-US"/>
        </w:rPr>
        <w:t>Required separation distance for IMT Suburban Microcell base station co-channel of a radar receiver</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6"/>
        <w:gridCol w:w="733"/>
        <w:gridCol w:w="1786"/>
        <w:gridCol w:w="1786"/>
        <w:gridCol w:w="1784"/>
      </w:tblGrid>
      <w:tr w:rsidR="006D61AE" w:rsidRPr="000C0168" w14:paraId="63EC4118" w14:textId="77777777" w:rsidTr="006D61AE">
        <w:trPr>
          <w:trHeight w:val="285"/>
        </w:trPr>
        <w:tc>
          <w:tcPr>
            <w:tcW w:w="170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0E4F3F72" w14:textId="77777777" w:rsidR="006D61AE" w:rsidRPr="000C0168" w:rsidRDefault="006D61AE"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141B0B0" w14:textId="77777777" w:rsidR="006D61AE" w:rsidRPr="000C0168" w:rsidRDefault="006D61AE"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024133A" w14:textId="77777777" w:rsidR="006D61AE" w:rsidRPr="000C0168" w:rsidRDefault="006D61AE"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23024FE5" w14:textId="77777777" w:rsidR="006D61AE" w:rsidRPr="000C0168" w:rsidRDefault="006D61AE"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ABFC408" w14:textId="77777777" w:rsidR="006D61AE" w:rsidRPr="009A4523" w:rsidRDefault="006D61AE"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9D03775" w14:textId="77777777" w:rsidR="006D61AE" w:rsidRPr="009A4523" w:rsidRDefault="006D61AE" w:rsidP="006D61AE">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6D61AE" w:rsidRPr="000C0168" w14:paraId="56E8AB9C" w14:textId="77777777" w:rsidTr="006D61AE">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798A1B65" w14:textId="77777777" w:rsidR="006D61AE" w:rsidRPr="000C0168" w:rsidRDefault="006D61AE"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4249DE30" w14:textId="77777777" w:rsidR="006D61AE" w:rsidRPr="000C0168" w:rsidRDefault="006D61AE"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26DDB1E1" w14:textId="77777777" w:rsidR="006D61AE" w:rsidRPr="00D24176" w:rsidRDefault="006D61AE"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183.8/177.8</w:t>
            </w:r>
          </w:p>
        </w:tc>
        <w:tc>
          <w:tcPr>
            <w:tcW w:w="967" w:type="pct"/>
            <w:tcBorders>
              <w:top w:val="single" w:sz="2" w:space="0" w:color="auto"/>
              <w:left w:val="single" w:sz="2" w:space="0" w:color="auto"/>
              <w:bottom w:val="single" w:sz="2" w:space="0" w:color="auto"/>
              <w:right w:val="single" w:sz="2" w:space="0" w:color="auto"/>
            </w:tcBorders>
            <w:vAlign w:val="center"/>
          </w:tcPr>
          <w:p w14:paraId="21FDC16F" w14:textId="77777777" w:rsidR="006D61AE" w:rsidRPr="00D24176" w:rsidRDefault="006D61AE" w:rsidP="006D61AE">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184.5/178.5</w:t>
            </w:r>
          </w:p>
        </w:tc>
        <w:tc>
          <w:tcPr>
            <w:tcW w:w="966" w:type="pct"/>
            <w:tcBorders>
              <w:top w:val="single" w:sz="2" w:space="0" w:color="auto"/>
              <w:left w:val="single" w:sz="2" w:space="0" w:color="auto"/>
              <w:bottom w:val="single" w:sz="2" w:space="0" w:color="auto"/>
              <w:right w:val="single" w:sz="2" w:space="0" w:color="auto"/>
            </w:tcBorders>
            <w:vAlign w:val="center"/>
          </w:tcPr>
          <w:p w14:paraId="1EF277BF" w14:textId="77777777" w:rsidR="006D61AE" w:rsidRPr="000C0168" w:rsidRDefault="006D61AE" w:rsidP="006D61AE">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6D61AE" w:rsidRPr="000C0168" w14:paraId="3911DA0A"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70C559E" w14:textId="77777777" w:rsidR="006D61AE" w:rsidRPr="000C0168" w:rsidRDefault="006D61AE"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P452, 0.1 % time</w:t>
            </w:r>
            <w:r w:rsidR="005C764E">
              <w:rPr>
                <w:rFonts w:cs="Arial"/>
                <w:color w:val="000000"/>
                <w:sz w:val="20"/>
                <w:lang w:eastAsia="en-GB"/>
              </w:rPr>
              <w:t>, 10 dB clutter TX end</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F3D4EFC" w14:textId="77777777" w:rsidR="006D61AE" w:rsidRPr="000C0168" w:rsidRDefault="006D61AE"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E0C096B" w14:textId="77777777" w:rsidR="006D61AE" w:rsidRPr="000C0168" w:rsidRDefault="005C764E"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337/301</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4ED208B0" w14:textId="77777777" w:rsidR="006D61AE" w:rsidRPr="000C0168" w:rsidRDefault="00EA2559"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341</w:t>
            </w:r>
            <w:r w:rsidR="005C764E">
              <w:rPr>
                <w:rFonts w:cs="Arial"/>
                <w:color w:val="000000"/>
                <w:sz w:val="20"/>
                <w:lang w:eastAsia="en-GB"/>
              </w:rPr>
              <w:t>/305</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6AA43854" w14:textId="77777777" w:rsidR="006D61AE" w:rsidRPr="000C0168" w:rsidRDefault="006D61AE" w:rsidP="006D61AE">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CF71C7" w:rsidRPr="000C0168" w14:paraId="470DFDC9" w14:textId="77777777" w:rsidTr="006D61AE">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7CE67E35"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3184A985"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49682D4E"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7" w:type="pct"/>
            <w:tcBorders>
              <w:top w:val="single" w:sz="2" w:space="0" w:color="auto"/>
              <w:left w:val="single" w:sz="2" w:space="0" w:color="auto"/>
              <w:bottom w:val="single" w:sz="2" w:space="0" w:color="auto"/>
              <w:right w:val="single" w:sz="2" w:space="0" w:color="auto"/>
            </w:tcBorders>
            <w:vAlign w:val="center"/>
          </w:tcPr>
          <w:p w14:paraId="3C9EE8F2"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vAlign w:val="center"/>
          </w:tcPr>
          <w:p w14:paraId="375B5D10"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CF71C7" w:rsidRPr="000C0168" w14:paraId="5F3BBA28"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7ECDF317"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3DF3A8D9"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47A17176"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80328D">
              <w:rPr>
                <w:rFonts w:cs="Arial"/>
                <w:color w:val="000000"/>
                <w:sz w:val="20"/>
                <w:lang w:eastAsia="en-GB"/>
              </w:rPr>
              <w:t>5.4</w:t>
            </w:r>
          </w:p>
        </w:tc>
        <w:tc>
          <w:tcPr>
            <w:tcW w:w="967" w:type="pct"/>
            <w:tcBorders>
              <w:top w:val="single" w:sz="2" w:space="0" w:color="auto"/>
              <w:left w:val="single" w:sz="2" w:space="0" w:color="auto"/>
              <w:bottom w:val="single" w:sz="2" w:space="0" w:color="auto"/>
              <w:right w:val="single" w:sz="2" w:space="0" w:color="auto"/>
            </w:tcBorders>
            <w:vAlign w:val="center"/>
          </w:tcPr>
          <w:p w14:paraId="178A9389"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80328D">
              <w:rPr>
                <w:rFonts w:cs="Arial"/>
                <w:color w:val="000000"/>
                <w:sz w:val="20"/>
                <w:lang w:eastAsia="en-GB"/>
              </w:rPr>
              <w:t>5.4</w:t>
            </w:r>
          </w:p>
        </w:tc>
        <w:tc>
          <w:tcPr>
            <w:tcW w:w="966" w:type="pct"/>
            <w:tcBorders>
              <w:top w:val="single" w:sz="2" w:space="0" w:color="auto"/>
              <w:left w:val="single" w:sz="2" w:space="0" w:color="auto"/>
              <w:bottom w:val="single" w:sz="2" w:space="0" w:color="auto"/>
              <w:right w:val="single" w:sz="2" w:space="0" w:color="auto"/>
            </w:tcBorders>
            <w:vAlign w:val="center"/>
            <w:hideMark/>
          </w:tcPr>
          <w:p w14:paraId="3A4AB62D" w14:textId="77777777" w:rsidR="00CF71C7" w:rsidRPr="000C0168" w:rsidRDefault="00CF71C7" w:rsidP="00CF71C7">
            <w:pPr>
              <w:tabs>
                <w:tab w:val="left" w:pos="720"/>
                <w:tab w:val="left" w:pos="1134"/>
                <w:tab w:val="left" w:pos="1871"/>
                <w:tab w:val="left" w:pos="2268"/>
              </w:tabs>
              <w:autoSpaceDN w:val="0"/>
              <w:spacing w:after="0"/>
              <w:textAlignment w:val="baseline"/>
              <w:rPr>
                <w:rFonts w:cs="Arial"/>
                <w:color w:val="000000"/>
                <w:sz w:val="20"/>
                <w:highlight w:val="yellow"/>
                <w:lang w:eastAsia="en-GB"/>
              </w:rPr>
            </w:pPr>
          </w:p>
        </w:tc>
      </w:tr>
      <w:tr w:rsidR="00CF71C7" w:rsidRPr="000C0168" w14:paraId="5EEA9B1E"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11617A42"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p>
        </w:tc>
        <w:tc>
          <w:tcPr>
            <w:tcW w:w="397" w:type="pct"/>
            <w:tcBorders>
              <w:top w:val="single" w:sz="2" w:space="0" w:color="auto"/>
              <w:left w:val="single" w:sz="2" w:space="0" w:color="auto"/>
              <w:bottom w:val="single" w:sz="2" w:space="0" w:color="auto"/>
              <w:right w:val="single" w:sz="2" w:space="0" w:color="auto"/>
            </w:tcBorders>
            <w:vAlign w:val="center"/>
          </w:tcPr>
          <w:p w14:paraId="639BF4C4"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7109E548"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5.4</w:t>
            </w:r>
          </w:p>
        </w:tc>
        <w:tc>
          <w:tcPr>
            <w:tcW w:w="967" w:type="pct"/>
            <w:tcBorders>
              <w:top w:val="single" w:sz="2" w:space="0" w:color="auto"/>
              <w:left w:val="single" w:sz="2" w:space="0" w:color="auto"/>
              <w:bottom w:val="single" w:sz="2" w:space="0" w:color="auto"/>
              <w:right w:val="single" w:sz="2" w:space="0" w:color="auto"/>
            </w:tcBorders>
            <w:vAlign w:val="center"/>
          </w:tcPr>
          <w:p w14:paraId="23ADF272"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5.4</w:t>
            </w:r>
          </w:p>
        </w:tc>
        <w:tc>
          <w:tcPr>
            <w:tcW w:w="966" w:type="pct"/>
            <w:tcBorders>
              <w:top w:val="single" w:sz="2" w:space="0" w:color="auto"/>
              <w:left w:val="single" w:sz="2" w:space="0" w:color="auto"/>
              <w:bottom w:val="single" w:sz="2" w:space="0" w:color="auto"/>
              <w:right w:val="single" w:sz="2" w:space="0" w:color="auto"/>
            </w:tcBorders>
            <w:vAlign w:val="center"/>
          </w:tcPr>
          <w:p w14:paraId="633AB97B"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CF71C7" w:rsidRPr="000C0168" w14:paraId="5E58A757" w14:textId="77777777" w:rsidTr="006D61AE">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694DBC44"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New isolation</w:t>
            </w:r>
          </w:p>
        </w:tc>
        <w:tc>
          <w:tcPr>
            <w:tcW w:w="397" w:type="pct"/>
            <w:tcBorders>
              <w:top w:val="single" w:sz="2" w:space="0" w:color="auto"/>
              <w:left w:val="single" w:sz="2" w:space="0" w:color="auto"/>
              <w:bottom w:val="single" w:sz="2" w:space="0" w:color="auto"/>
              <w:right w:val="single" w:sz="2" w:space="0" w:color="auto"/>
            </w:tcBorders>
            <w:vAlign w:val="center"/>
          </w:tcPr>
          <w:p w14:paraId="663C6BE5" w14:textId="77777777" w:rsidR="00CF71C7" w:rsidRPr="00D24176"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37041F50" w14:textId="77777777" w:rsidR="00CF71C7" w:rsidRPr="00D24176"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sz w:val="20"/>
                <w:lang w:eastAsia="en-US"/>
              </w:rPr>
              <w:t>178.4/172.4</w:t>
            </w:r>
          </w:p>
        </w:tc>
        <w:tc>
          <w:tcPr>
            <w:tcW w:w="967" w:type="pct"/>
            <w:tcBorders>
              <w:top w:val="single" w:sz="2" w:space="0" w:color="auto"/>
              <w:left w:val="single" w:sz="2" w:space="0" w:color="auto"/>
              <w:bottom w:val="single" w:sz="2" w:space="0" w:color="auto"/>
              <w:right w:val="single" w:sz="2" w:space="0" w:color="auto"/>
            </w:tcBorders>
            <w:vAlign w:val="center"/>
          </w:tcPr>
          <w:p w14:paraId="343201DA" w14:textId="77777777" w:rsidR="00CF71C7" w:rsidRPr="00D24176"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sz w:val="20"/>
                <w:lang w:eastAsia="en-US"/>
              </w:rPr>
              <w:t>179.1/173.1</w:t>
            </w:r>
          </w:p>
        </w:tc>
        <w:tc>
          <w:tcPr>
            <w:tcW w:w="966" w:type="pct"/>
            <w:tcBorders>
              <w:top w:val="single" w:sz="2" w:space="0" w:color="auto"/>
              <w:left w:val="single" w:sz="2" w:space="0" w:color="auto"/>
              <w:bottom w:val="single" w:sz="2" w:space="0" w:color="auto"/>
              <w:right w:val="single" w:sz="2" w:space="0" w:color="auto"/>
            </w:tcBorders>
            <w:vAlign w:val="center"/>
          </w:tcPr>
          <w:p w14:paraId="7D7DCE1A"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CF71C7" w:rsidRPr="000C0168" w14:paraId="63841B5C"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0A18A407"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80328D">
              <w:rPr>
                <w:rFonts w:cs="Arial"/>
                <w:color w:val="000000"/>
                <w:sz w:val="20"/>
                <w:lang w:eastAsia="en-GB"/>
              </w:rPr>
              <w:t>Recalculation P452</w:t>
            </w:r>
          </w:p>
        </w:tc>
        <w:tc>
          <w:tcPr>
            <w:tcW w:w="397" w:type="pct"/>
            <w:tcBorders>
              <w:top w:val="single" w:sz="2" w:space="0" w:color="auto"/>
              <w:left w:val="single" w:sz="2" w:space="0" w:color="auto"/>
              <w:bottom w:val="single" w:sz="2" w:space="0" w:color="auto"/>
              <w:right w:val="single" w:sz="2" w:space="0" w:color="auto"/>
            </w:tcBorders>
            <w:vAlign w:val="center"/>
          </w:tcPr>
          <w:p w14:paraId="6E5957D6"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80328D">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tcPr>
          <w:p w14:paraId="748BAEE4" w14:textId="77777777" w:rsidR="00CF71C7" w:rsidRPr="000C0168" w:rsidRDefault="00CF71C7" w:rsidP="00CF71C7">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color w:val="000000"/>
                <w:sz w:val="20"/>
                <w:lang w:eastAsia="en-GB"/>
              </w:rPr>
              <w:t>305/264</w:t>
            </w:r>
          </w:p>
        </w:tc>
        <w:tc>
          <w:tcPr>
            <w:tcW w:w="967" w:type="pct"/>
            <w:tcBorders>
              <w:top w:val="single" w:sz="2" w:space="0" w:color="auto"/>
              <w:left w:val="single" w:sz="2" w:space="0" w:color="auto"/>
              <w:bottom w:val="single" w:sz="2" w:space="0" w:color="auto"/>
              <w:right w:val="single" w:sz="2" w:space="0" w:color="auto"/>
            </w:tcBorders>
            <w:vAlign w:val="center"/>
          </w:tcPr>
          <w:p w14:paraId="2DC14E4D" w14:textId="77777777" w:rsidR="00CF71C7" w:rsidRPr="000C0168" w:rsidRDefault="00CF71C7" w:rsidP="00CF71C7">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color w:val="000000"/>
                <w:sz w:val="20"/>
                <w:lang w:eastAsia="en-GB"/>
              </w:rPr>
              <w:t>309/269</w:t>
            </w:r>
          </w:p>
        </w:tc>
        <w:tc>
          <w:tcPr>
            <w:tcW w:w="966" w:type="pct"/>
            <w:tcBorders>
              <w:top w:val="single" w:sz="2" w:space="0" w:color="auto"/>
              <w:left w:val="single" w:sz="2" w:space="0" w:color="auto"/>
              <w:bottom w:val="single" w:sz="2" w:space="0" w:color="auto"/>
              <w:right w:val="single" w:sz="2" w:space="0" w:color="auto"/>
            </w:tcBorders>
            <w:vAlign w:val="center"/>
            <w:hideMark/>
          </w:tcPr>
          <w:p w14:paraId="6BE5A1FB" w14:textId="77777777" w:rsidR="00CF71C7" w:rsidRPr="000C0168" w:rsidRDefault="00CF71C7" w:rsidP="00CF71C7">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p>
        </w:tc>
      </w:tr>
      <w:tr w:rsidR="00CF71C7" w:rsidRPr="000C0168" w14:paraId="12A6CDED" w14:textId="77777777" w:rsidTr="006D61AE">
        <w:trPr>
          <w:trHeight w:val="150"/>
        </w:trPr>
        <w:tc>
          <w:tcPr>
            <w:tcW w:w="1703" w:type="pct"/>
            <w:tcBorders>
              <w:top w:val="single" w:sz="2" w:space="0" w:color="auto"/>
              <w:left w:val="single" w:sz="2" w:space="0" w:color="auto"/>
              <w:bottom w:val="single" w:sz="2" w:space="0" w:color="auto"/>
              <w:right w:val="single" w:sz="2" w:space="0" w:color="auto"/>
            </w:tcBorders>
            <w:vAlign w:val="center"/>
          </w:tcPr>
          <w:p w14:paraId="5E1A77F4" w14:textId="77777777" w:rsidR="00CF71C7"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3878BC2F" w14:textId="77777777" w:rsidR="00CF71C7"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0AD82A2C" w14:textId="77777777" w:rsidR="00CF71C7" w:rsidRDefault="00CF71C7" w:rsidP="00CF71C7">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21D69E52" w14:textId="77777777" w:rsidR="00CF71C7"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41847C71"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CF71C7" w:rsidRPr="000C0168" w14:paraId="1F0703E4" w14:textId="77777777" w:rsidTr="006D61AE">
        <w:trPr>
          <w:trHeight w:val="150"/>
        </w:trPr>
        <w:tc>
          <w:tcPr>
            <w:tcW w:w="1703" w:type="pct"/>
            <w:tcBorders>
              <w:top w:val="single" w:sz="2" w:space="0" w:color="auto"/>
              <w:left w:val="single" w:sz="2" w:space="0" w:color="auto"/>
              <w:bottom w:val="single" w:sz="2" w:space="0" w:color="auto"/>
              <w:right w:val="single" w:sz="2" w:space="0" w:color="auto"/>
            </w:tcBorders>
            <w:vAlign w:val="center"/>
          </w:tcPr>
          <w:p w14:paraId="2436AC87"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tcPr>
          <w:p w14:paraId="6085900E"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7EF46131" w14:textId="77777777" w:rsidR="00CF71C7" w:rsidRPr="00D24176"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bCs/>
                <w:color w:val="000000"/>
                <w:sz w:val="20"/>
                <w:lang w:eastAsia="en-GB"/>
              </w:rPr>
              <w:t>183.8/177.8</w:t>
            </w:r>
          </w:p>
        </w:tc>
        <w:tc>
          <w:tcPr>
            <w:tcW w:w="967" w:type="pct"/>
            <w:tcBorders>
              <w:top w:val="single" w:sz="2" w:space="0" w:color="auto"/>
              <w:left w:val="single" w:sz="2" w:space="0" w:color="auto"/>
              <w:bottom w:val="single" w:sz="2" w:space="0" w:color="auto"/>
              <w:right w:val="single" w:sz="2" w:space="0" w:color="auto"/>
            </w:tcBorders>
            <w:vAlign w:val="center"/>
          </w:tcPr>
          <w:p w14:paraId="00419B87" w14:textId="77777777" w:rsidR="00CF71C7" w:rsidRPr="00D24176"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D24176">
              <w:rPr>
                <w:rFonts w:cs="Arial"/>
                <w:bCs/>
                <w:color w:val="000000"/>
                <w:sz w:val="20"/>
                <w:lang w:eastAsia="en-GB"/>
              </w:rPr>
              <w:t>184.5/178.5</w:t>
            </w:r>
          </w:p>
        </w:tc>
        <w:tc>
          <w:tcPr>
            <w:tcW w:w="966" w:type="pct"/>
            <w:tcBorders>
              <w:top w:val="single" w:sz="2" w:space="0" w:color="auto"/>
              <w:left w:val="single" w:sz="2" w:space="0" w:color="auto"/>
              <w:bottom w:val="single" w:sz="2" w:space="0" w:color="auto"/>
              <w:right w:val="single" w:sz="2" w:space="0" w:color="auto"/>
            </w:tcBorders>
            <w:vAlign w:val="center"/>
          </w:tcPr>
          <w:p w14:paraId="6FF82DEE"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CF71C7" w:rsidRPr="000C0168" w14:paraId="03BEF25A"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tcPr>
          <w:p w14:paraId="6B2D106D"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P1546, 1% time, suburban</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tcPr>
          <w:p w14:paraId="3ADC1431"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27FF798A"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18.1/13.4</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0EE65F87" w14:textId="77777777" w:rsidR="00CF71C7" w:rsidRPr="0080328D"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18.7/14</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36EB80F4"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CF71C7" w:rsidRPr="000C0168" w14:paraId="7965AE79"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tcPr>
          <w:p w14:paraId="4F6414C7"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tcPr>
          <w:p w14:paraId="4D7DE4F8"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71C5CD4A"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4C618FDC" w14:textId="77777777" w:rsidR="00CF71C7" w:rsidRPr="0080328D"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55D8CE0D"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CF71C7" w:rsidRPr="000C0168" w14:paraId="4829183C"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tcPr>
          <w:p w14:paraId="4CE34B6C"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tcPr>
          <w:p w14:paraId="46D144A0"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65429885"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80328D">
              <w:rPr>
                <w:rFonts w:cs="Arial"/>
                <w:color w:val="000000"/>
                <w:sz w:val="20"/>
                <w:lang w:eastAsia="en-GB"/>
              </w:rPr>
              <w:t>5.4</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46E223D2" w14:textId="77777777" w:rsidR="00CF71C7" w:rsidRPr="0080328D"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80328D">
              <w:rPr>
                <w:rFonts w:cs="Arial"/>
                <w:color w:val="000000"/>
                <w:sz w:val="20"/>
                <w:lang w:eastAsia="en-GB"/>
              </w:rPr>
              <w:t>5.4</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6C8512A4"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CF71C7" w:rsidRPr="000C0168" w14:paraId="2D582841"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tcPr>
          <w:p w14:paraId="6B939CF9"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tcPr>
          <w:p w14:paraId="18F9DADF"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444E4B64"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5.4</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0AAF25E1" w14:textId="77777777" w:rsidR="00CF71C7" w:rsidRPr="0080328D"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5.4</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7C4CE773"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CF71C7" w:rsidRPr="000C0168" w14:paraId="29E28976"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tcPr>
          <w:p w14:paraId="2A0D1AA9"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New isolation</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tcPr>
          <w:p w14:paraId="53C47F17" w14:textId="77777777" w:rsidR="00CF71C7" w:rsidRPr="00D24176"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344C69F3" w14:textId="77777777" w:rsidR="00CF71C7" w:rsidRPr="00D24176"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sz w:val="20"/>
                <w:lang w:eastAsia="en-US"/>
              </w:rPr>
              <w:t>178.4/172.4</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72896BE3" w14:textId="77777777" w:rsidR="00CF71C7" w:rsidRPr="00D24176"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D24176">
              <w:rPr>
                <w:rFonts w:cs="Arial"/>
                <w:sz w:val="20"/>
                <w:lang w:eastAsia="en-US"/>
              </w:rPr>
              <w:t>179.1/173.1</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1CFCD0CA" w14:textId="77777777" w:rsidR="00CF71C7" w:rsidRPr="000C0168" w:rsidRDefault="00CF71C7" w:rsidP="00CF71C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CF71C7" w:rsidRPr="000C0168" w14:paraId="1863772C" w14:textId="77777777" w:rsidTr="006D61AE">
        <w:trPr>
          <w:trHeight w:val="300"/>
        </w:trPr>
        <w:tc>
          <w:tcPr>
            <w:tcW w:w="1703" w:type="pct"/>
            <w:tcBorders>
              <w:top w:val="single" w:sz="2" w:space="0" w:color="auto"/>
              <w:left w:val="single" w:sz="2" w:space="0" w:color="auto"/>
              <w:bottom w:val="single" w:sz="2" w:space="0" w:color="auto"/>
              <w:right w:val="single" w:sz="2" w:space="0" w:color="auto"/>
            </w:tcBorders>
            <w:vAlign w:val="center"/>
            <w:hideMark/>
          </w:tcPr>
          <w:p w14:paraId="72C0308E"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Recalculation P1546</w:t>
            </w:r>
          </w:p>
        </w:tc>
        <w:tc>
          <w:tcPr>
            <w:tcW w:w="397" w:type="pct"/>
            <w:tcBorders>
              <w:top w:val="single" w:sz="2" w:space="0" w:color="auto"/>
              <w:left w:val="single" w:sz="2" w:space="0" w:color="auto"/>
              <w:bottom w:val="single" w:sz="2" w:space="0" w:color="auto"/>
              <w:right w:val="single" w:sz="2" w:space="0" w:color="auto"/>
            </w:tcBorders>
            <w:vAlign w:val="center"/>
            <w:hideMark/>
          </w:tcPr>
          <w:p w14:paraId="5213BCBC"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5A3C4998"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13.9/10</w:t>
            </w:r>
          </w:p>
        </w:tc>
        <w:tc>
          <w:tcPr>
            <w:tcW w:w="967" w:type="pct"/>
            <w:tcBorders>
              <w:top w:val="single" w:sz="2" w:space="0" w:color="auto"/>
              <w:left w:val="single" w:sz="2" w:space="0" w:color="auto"/>
              <w:bottom w:val="single" w:sz="2" w:space="0" w:color="auto"/>
              <w:right w:val="single" w:sz="2" w:space="0" w:color="auto"/>
            </w:tcBorders>
            <w:vAlign w:val="center"/>
          </w:tcPr>
          <w:p w14:paraId="55E02921" w14:textId="77777777" w:rsidR="00CF71C7" w:rsidRPr="0080328D" w:rsidRDefault="00CF71C7" w:rsidP="00CF71C7">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14.4/10.4</w:t>
            </w:r>
          </w:p>
        </w:tc>
        <w:tc>
          <w:tcPr>
            <w:tcW w:w="966" w:type="pct"/>
            <w:tcBorders>
              <w:top w:val="single" w:sz="2" w:space="0" w:color="auto"/>
              <w:left w:val="single" w:sz="2" w:space="0" w:color="auto"/>
              <w:bottom w:val="single" w:sz="2" w:space="0" w:color="auto"/>
              <w:right w:val="single" w:sz="2" w:space="0" w:color="auto"/>
            </w:tcBorders>
            <w:vAlign w:val="center"/>
          </w:tcPr>
          <w:p w14:paraId="1396B9D2" w14:textId="77777777" w:rsidR="00CF71C7" w:rsidRPr="000C0168" w:rsidRDefault="00CF71C7" w:rsidP="00CF71C7">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bl>
    <w:p w14:paraId="1DC0B60C" w14:textId="77777777" w:rsidR="006D61AE" w:rsidRPr="000C0168" w:rsidRDefault="006D61AE" w:rsidP="00074CDB">
      <w:pPr>
        <w:keepNext/>
        <w:keepLines/>
        <w:tabs>
          <w:tab w:val="left" w:pos="1134"/>
          <w:tab w:val="left" w:pos="1871"/>
          <w:tab w:val="left" w:pos="2268"/>
        </w:tabs>
        <w:overflowPunct w:val="0"/>
        <w:autoSpaceDE w:val="0"/>
        <w:autoSpaceDN w:val="0"/>
        <w:adjustRightInd w:val="0"/>
        <w:textAlignment w:val="baseline"/>
        <w:rPr>
          <w:rFonts w:cs="Arial"/>
          <w:b/>
          <w:sz w:val="20"/>
          <w:lang w:eastAsia="en-US"/>
        </w:rPr>
      </w:pPr>
    </w:p>
    <w:p w14:paraId="05149F7D" w14:textId="77777777" w:rsidR="000C0168" w:rsidRP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03372993"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7642917D"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2"/>
        <w:rPr>
          <w:rFonts w:cs="Arial"/>
          <w:b/>
          <w:sz w:val="20"/>
          <w:lang w:eastAsia="en-US"/>
        </w:rPr>
      </w:pPr>
      <w:r w:rsidRPr="000C0168">
        <w:rPr>
          <w:rFonts w:cs="Arial"/>
          <w:b/>
          <w:sz w:val="20"/>
          <w:lang w:eastAsia="en-US"/>
        </w:rPr>
        <w:t>A2.4.2</w:t>
      </w:r>
      <w:r w:rsidRPr="000C0168">
        <w:rPr>
          <w:rFonts w:cs="Arial"/>
          <w:b/>
          <w:sz w:val="20"/>
          <w:lang w:eastAsia="en-US"/>
        </w:rPr>
        <w:tab/>
        <w:t>Adjacent channel</w:t>
      </w:r>
    </w:p>
    <w:p w14:paraId="72D4653E"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Calculations for Suburban Macrocell base station and Suburban Micro base station.</w:t>
      </w:r>
    </w:p>
    <w:p w14:paraId="593CDD9A"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3"/>
        <w:rPr>
          <w:rFonts w:cs="Arial"/>
          <w:b/>
          <w:sz w:val="20"/>
          <w:lang w:eastAsia="en-US"/>
        </w:rPr>
      </w:pPr>
      <w:r w:rsidRPr="000C0168">
        <w:rPr>
          <w:rFonts w:cs="Arial"/>
          <w:b/>
          <w:sz w:val="20"/>
          <w:lang w:eastAsia="en-US"/>
        </w:rPr>
        <w:lastRenderedPageBreak/>
        <w:t>A2.4.2.1</w:t>
      </w:r>
      <w:r w:rsidRPr="000C0168">
        <w:rPr>
          <w:rFonts w:cs="Arial"/>
          <w:b/>
          <w:sz w:val="20"/>
          <w:lang w:eastAsia="en-US"/>
        </w:rPr>
        <w:tab/>
        <w:t>IMT suburban base station impact on radar</w:t>
      </w:r>
    </w:p>
    <w:p w14:paraId="0F0E544F"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r w:rsidRPr="000C0168">
        <w:rPr>
          <w:rFonts w:cs="Arial"/>
          <w:sz w:val="20"/>
          <w:lang w:eastAsia="en-US"/>
        </w:rPr>
        <w:t xml:space="preserve">The calculation of the required additional attenuation when considering the impact of IMT base station unwanted emissions on the radar receiver is shown in </w:t>
      </w:r>
      <w:r w:rsidRPr="00FD5CB6">
        <w:rPr>
          <w:rFonts w:cs="Arial"/>
          <w:sz w:val="20"/>
          <w:lang w:eastAsia="en-US"/>
        </w:rPr>
        <w:t xml:space="preserve">Table </w:t>
      </w:r>
      <w:r w:rsidRPr="000C0168">
        <w:rPr>
          <w:rFonts w:cs="Arial"/>
          <w:sz w:val="20"/>
          <w:lang w:eastAsia="en-US"/>
        </w:rPr>
        <w:t xml:space="preserve">A2.12. A guard band of </w:t>
      </w:r>
      <w:r w:rsidR="004A2998">
        <w:rPr>
          <w:rFonts w:cs="Arial"/>
          <w:sz w:val="20"/>
          <w:lang w:eastAsia="en-US"/>
        </w:rPr>
        <w:t>˃</w:t>
      </w:r>
      <w:r w:rsidRPr="00FD5CB6">
        <w:rPr>
          <w:rFonts w:cs="Arial"/>
          <w:sz w:val="20"/>
          <w:lang w:eastAsia="en-US"/>
        </w:rPr>
        <w:t>10</w:t>
      </w:r>
      <w:r w:rsidRPr="000C0168">
        <w:rPr>
          <w:rFonts w:cs="Arial"/>
          <w:sz w:val="20"/>
          <w:lang w:eastAsia="en-US"/>
        </w:rPr>
        <w:t xml:space="preserve"> MHz is assumed </w:t>
      </w:r>
      <w:r w:rsidRPr="000C0168">
        <w:rPr>
          <w:rFonts w:cs="Arial"/>
          <w:sz w:val="20"/>
          <w:lang w:eastAsia="zh-CN"/>
        </w:rPr>
        <w:t xml:space="preserve">for the Category B −30 dBm/MHz base station spurious emissions limit to apply. In Table A2.13 the required separation distances are shown. </w:t>
      </w:r>
    </w:p>
    <w:p w14:paraId="33C51BBD"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A2.12</w:t>
      </w:r>
    </w:p>
    <w:p w14:paraId="2BC5EE9D" w14:textId="77777777" w:rsid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IMT Suburban Macrocell base station spurious emissions falling in the pass-band of a radar receiver</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4"/>
        <w:gridCol w:w="733"/>
        <w:gridCol w:w="1769"/>
        <w:gridCol w:w="1797"/>
        <w:gridCol w:w="1792"/>
      </w:tblGrid>
      <w:tr w:rsidR="00FF7BBF" w:rsidRPr="000C0168" w14:paraId="49888A06" w14:textId="77777777" w:rsidTr="004844C1">
        <w:trPr>
          <w:trHeight w:val="285"/>
        </w:trPr>
        <w:tc>
          <w:tcPr>
            <w:tcW w:w="1702"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35FC56A" w14:textId="77777777" w:rsidR="00FF7BBF" w:rsidRPr="000C0168" w:rsidRDefault="00FF7BBF" w:rsidP="004844C1">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C255F2D" w14:textId="77777777" w:rsidR="00FF7BBF" w:rsidRPr="000C0168" w:rsidRDefault="00FF7BBF" w:rsidP="004844C1">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58"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0C14239" w14:textId="77777777" w:rsidR="00FF7BBF" w:rsidRPr="000C0168" w:rsidRDefault="00FF7BBF" w:rsidP="004844C1">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41166EBB" w14:textId="77777777" w:rsidR="00FF7BBF" w:rsidRPr="000C0168" w:rsidRDefault="00FF7BBF" w:rsidP="004844C1">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7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4A2D6AD" w14:textId="77777777" w:rsidR="00FF7BBF" w:rsidRPr="009A4523" w:rsidRDefault="00FF7BBF" w:rsidP="004844C1">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7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46125D0D" w14:textId="77777777" w:rsidR="00FF7BBF" w:rsidRPr="009A4523" w:rsidRDefault="00FF7BBF" w:rsidP="004844C1">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FF7BBF" w:rsidRPr="000C0168" w14:paraId="6905AB77" w14:textId="77777777" w:rsidTr="004844C1">
        <w:trPr>
          <w:trHeight w:val="270"/>
        </w:trPr>
        <w:tc>
          <w:tcPr>
            <w:tcW w:w="1702" w:type="pct"/>
            <w:tcBorders>
              <w:top w:val="single" w:sz="2" w:space="0" w:color="auto"/>
              <w:left w:val="single" w:sz="2" w:space="0" w:color="auto"/>
              <w:bottom w:val="single" w:sz="2" w:space="0" w:color="auto"/>
              <w:right w:val="single" w:sz="2" w:space="0" w:color="auto"/>
            </w:tcBorders>
            <w:vAlign w:val="center"/>
            <w:hideMark/>
          </w:tcPr>
          <w:p w14:paraId="1623DAE7"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spurious emission limit</w:t>
            </w:r>
          </w:p>
        </w:tc>
        <w:tc>
          <w:tcPr>
            <w:tcW w:w="397" w:type="pct"/>
            <w:tcBorders>
              <w:top w:val="single" w:sz="2" w:space="0" w:color="auto"/>
              <w:left w:val="single" w:sz="2" w:space="0" w:color="auto"/>
              <w:bottom w:val="single" w:sz="2" w:space="0" w:color="auto"/>
              <w:right w:val="single" w:sz="2" w:space="0" w:color="auto"/>
            </w:tcBorders>
            <w:vAlign w:val="center"/>
            <w:hideMark/>
          </w:tcPr>
          <w:p w14:paraId="789197C5" w14:textId="77777777" w:rsidR="00FF7BBF" w:rsidRPr="000C0168" w:rsidRDefault="00FF7BBF"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0C0168">
              <w:rPr>
                <w:rFonts w:cs="Arial"/>
                <w:color w:val="000000"/>
                <w:sz w:val="20"/>
                <w:lang w:eastAsia="en-GB"/>
              </w:rPr>
              <w:t>dBm/</w:t>
            </w:r>
          </w:p>
          <w:p w14:paraId="04786831" w14:textId="77777777" w:rsidR="00FF7BBF" w:rsidRPr="000C0168" w:rsidRDefault="00FF7BBF"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0C0168">
              <w:rPr>
                <w:rFonts w:cs="Arial"/>
                <w:color w:val="000000"/>
                <w:sz w:val="20"/>
                <w:lang w:eastAsia="en-GB"/>
              </w:rPr>
              <w:t>MHz</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1A41CA96" w14:textId="77777777" w:rsidR="00FF7BBF" w:rsidRPr="000C0168" w:rsidRDefault="00FF7BBF" w:rsidP="004844C1">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r>
              <w:rPr>
                <w:rFonts w:cs="Arial"/>
                <w:sz w:val="20"/>
                <w:lang w:eastAsia="en-US"/>
              </w:rPr>
              <w:t>-30</w:t>
            </w:r>
          </w:p>
        </w:tc>
      </w:tr>
      <w:tr w:rsidR="00FF7BBF" w:rsidRPr="000C0168" w14:paraId="56606096" w14:textId="77777777" w:rsidTr="004844C1">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198FDF4E"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feeder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3F767C77"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3F91C5DC"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3.0</w:t>
            </w:r>
          </w:p>
        </w:tc>
      </w:tr>
      <w:tr w:rsidR="00FF7BBF" w:rsidRPr="000C0168" w14:paraId="2E68FF33" w14:textId="77777777" w:rsidTr="004844C1">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4A664843"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50EF1026"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7E4B6B86"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16.0</w:t>
            </w:r>
          </w:p>
        </w:tc>
      </w:tr>
      <w:tr w:rsidR="00FF7BBF" w:rsidRPr="000C0168" w14:paraId="70AE5673" w14:textId="77777777" w:rsidTr="004844C1">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0D130366"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2D76188D"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dBi</w:t>
            </w:r>
          </w:p>
        </w:tc>
        <w:tc>
          <w:tcPr>
            <w:tcW w:w="958" w:type="pct"/>
            <w:tcBorders>
              <w:top w:val="single" w:sz="2" w:space="0" w:color="auto"/>
              <w:left w:val="single" w:sz="2" w:space="0" w:color="auto"/>
              <w:bottom w:val="single" w:sz="2" w:space="0" w:color="auto"/>
              <w:right w:val="single" w:sz="2" w:space="0" w:color="auto"/>
            </w:tcBorders>
            <w:vAlign w:val="center"/>
            <w:hideMark/>
          </w:tcPr>
          <w:p w14:paraId="2698B16A"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33.8</w:t>
            </w:r>
          </w:p>
        </w:tc>
        <w:tc>
          <w:tcPr>
            <w:tcW w:w="973" w:type="pct"/>
            <w:tcBorders>
              <w:top w:val="single" w:sz="2" w:space="0" w:color="auto"/>
              <w:left w:val="single" w:sz="2" w:space="0" w:color="auto"/>
              <w:bottom w:val="single" w:sz="2" w:space="0" w:color="auto"/>
              <w:right w:val="single" w:sz="2" w:space="0" w:color="auto"/>
            </w:tcBorders>
            <w:vAlign w:val="center"/>
            <w:hideMark/>
          </w:tcPr>
          <w:p w14:paraId="4ADB0154"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34.5</w:t>
            </w:r>
          </w:p>
        </w:tc>
        <w:tc>
          <w:tcPr>
            <w:tcW w:w="970" w:type="pct"/>
            <w:tcBorders>
              <w:top w:val="single" w:sz="2" w:space="0" w:color="auto"/>
              <w:left w:val="single" w:sz="2" w:space="0" w:color="auto"/>
              <w:bottom w:val="single" w:sz="2" w:space="0" w:color="auto"/>
              <w:right w:val="single" w:sz="2" w:space="0" w:color="auto"/>
            </w:tcBorders>
            <w:vAlign w:val="center"/>
            <w:hideMark/>
          </w:tcPr>
          <w:p w14:paraId="4ECEDAD7"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34.3</w:t>
            </w:r>
          </w:p>
        </w:tc>
      </w:tr>
      <w:tr w:rsidR="00FF7BBF" w:rsidRPr="000C0168" w14:paraId="36A93B2C" w14:textId="77777777" w:rsidTr="004844C1">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6B376CA4"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‘plumbing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484FBAF3"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35C3E15B"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Pr>
                <w:rFonts w:cs="Arial"/>
                <w:color w:val="000000"/>
                <w:sz w:val="20"/>
                <w:lang w:eastAsia="en-GB"/>
              </w:rPr>
              <w:t>4.1</w:t>
            </w:r>
          </w:p>
        </w:tc>
      </w:tr>
      <w:tr w:rsidR="00FF7BBF" w:rsidRPr="000C0168" w14:paraId="07366ABF" w14:textId="77777777" w:rsidTr="004844C1">
        <w:trPr>
          <w:trHeight w:val="255"/>
        </w:trPr>
        <w:tc>
          <w:tcPr>
            <w:tcW w:w="1702" w:type="pct"/>
            <w:tcBorders>
              <w:top w:val="single" w:sz="2" w:space="0" w:color="auto"/>
              <w:left w:val="single" w:sz="2" w:space="0" w:color="auto"/>
              <w:bottom w:val="single" w:sz="2" w:space="0" w:color="auto"/>
              <w:right w:val="single" w:sz="2" w:space="0" w:color="auto"/>
            </w:tcBorders>
            <w:vAlign w:val="center"/>
          </w:tcPr>
          <w:p w14:paraId="154FDC08"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Polarization loss</w:t>
            </w:r>
          </w:p>
        </w:tc>
        <w:tc>
          <w:tcPr>
            <w:tcW w:w="397" w:type="pct"/>
            <w:tcBorders>
              <w:top w:val="single" w:sz="2" w:space="0" w:color="auto"/>
              <w:left w:val="single" w:sz="2" w:space="0" w:color="auto"/>
              <w:bottom w:val="single" w:sz="2" w:space="0" w:color="auto"/>
              <w:right w:val="single" w:sz="2" w:space="0" w:color="auto"/>
            </w:tcBorders>
            <w:vAlign w:val="center"/>
          </w:tcPr>
          <w:p w14:paraId="33B8D89A"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tcPr>
          <w:p w14:paraId="555A608A"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3.0</w:t>
            </w:r>
          </w:p>
        </w:tc>
      </w:tr>
      <w:tr w:rsidR="00FF7BBF" w:rsidRPr="000C0168" w14:paraId="4EFA4547" w14:textId="77777777" w:rsidTr="004844C1">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4DA9E858"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 xml:space="preserve">Power at the </w:t>
            </w:r>
            <w:r>
              <w:rPr>
                <w:rFonts w:cs="Arial"/>
                <w:b/>
                <w:bCs/>
                <w:color w:val="000000"/>
                <w:sz w:val="20"/>
                <w:lang w:eastAsia="en-GB"/>
              </w:rPr>
              <w:t xml:space="preserve">radar </w:t>
            </w:r>
            <w:r w:rsidRPr="000C0168">
              <w:rPr>
                <w:rFonts w:cs="Arial"/>
                <w:b/>
                <w:bCs/>
                <w:color w:val="000000"/>
                <w:sz w:val="20"/>
                <w:lang w:eastAsia="en-GB"/>
              </w:rPr>
              <w:t>receiver front-end</w:t>
            </w:r>
          </w:p>
        </w:tc>
        <w:tc>
          <w:tcPr>
            <w:tcW w:w="397" w:type="pct"/>
            <w:tcBorders>
              <w:top w:val="single" w:sz="2" w:space="0" w:color="auto"/>
              <w:left w:val="single" w:sz="2" w:space="0" w:color="auto"/>
              <w:bottom w:val="single" w:sz="2" w:space="0" w:color="auto"/>
              <w:right w:val="single" w:sz="2" w:space="0" w:color="auto"/>
            </w:tcBorders>
            <w:vAlign w:val="center"/>
            <w:hideMark/>
          </w:tcPr>
          <w:p w14:paraId="0A435256"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tc>
        <w:tc>
          <w:tcPr>
            <w:tcW w:w="958" w:type="pct"/>
            <w:tcBorders>
              <w:top w:val="single" w:sz="2" w:space="0" w:color="auto"/>
              <w:left w:val="single" w:sz="2" w:space="0" w:color="auto"/>
              <w:bottom w:val="single" w:sz="2" w:space="0" w:color="auto"/>
              <w:right w:val="single" w:sz="2" w:space="0" w:color="auto"/>
            </w:tcBorders>
            <w:vAlign w:val="center"/>
            <w:hideMark/>
          </w:tcPr>
          <w:p w14:paraId="53BA62F7" w14:textId="77777777" w:rsidR="00FF7BBF" w:rsidRPr="000C0168" w:rsidRDefault="00FF7BBF" w:rsidP="004844C1">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9.7</w:t>
            </w:r>
          </w:p>
        </w:tc>
        <w:tc>
          <w:tcPr>
            <w:tcW w:w="973" w:type="pct"/>
            <w:tcBorders>
              <w:top w:val="single" w:sz="2" w:space="0" w:color="auto"/>
              <w:left w:val="single" w:sz="2" w:space="0" w:color="auto"/>
              <w:bottom w:val="single" w:sz="2" w:space="0" w:color="auto"/>
              <w:right w:val="single" w:sz="2" w:space="0" w:color="auto"/>
            </w:tcBorders>
            <w:vAlign w:val="center"/>
            <w:hideMark/>
          </w:tcPr>
          <w:p w14:paraId="307380A3" w14:textId="77777777" w:rsidR="00FF7BBF" w:rsidRPr="000C0168" w:rsidRDefault="00FF7BBF" w:rsidP="004844C1">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10.4</w:t>
            </w:r>
          </w:p>
        </w:tc>
        <w:tc>
          <w:tcPr>
            <w:tcW w:w="970" w:type="pct"/>
            <w:tcBorders>
              <w:top w:val="single" w:sz="2" w:space="0" w:color="auto"/>
              <w:left w:val="single" w:sz="2" w:space="0" w:color="auto"/>
              <w:bottom w:val="single" w:sz="2" w:space="0" w:color="auto"/>
              <w:right w:val="single" w:sz="2" w:space="0" w:color="auto"/>
            </w:tcBorders>
            <w:vAlign w:val="center"/>
            <w:hideMark/>
          </w:tcPr>
          <w:p w14:paraId="5A1ABE10" w14:textId="77777777" w:rsidR="00FF7BBF" w:rsidRPr="000C0168" w:rsidRDefault="00FF7BBF" w:rsidP="004844C1">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10.2</w:t>
            </w:r>
          </w:p>
        </w:tc>
      </w:tr>
      <w:tr w:rsidR="00FF7BBF" w:rsidRPr="000C0168" w14:paraId="1736C4C9" w14:textId="77777777" w:rsidTr="004844C1">
        <w:trPr>
          <w:trHeight w:val="150"/>
        </w:trPr>
        <w:tc>
          <w:tcPr>
            <w:tcW w:w="1702" w:type="pct"/>
            <w:tcBorders>
              <w:top w:val="single" w:sz="2" w:space="0" w:color="auto"/>
              <w:left w:val="single" w:sz="2" w:space="0" w:color="auto"/>
              <w:bottom w:val="single" w:sz="2" w:space="0" w:color="auto"/>
              <w:right w:val="single" w:sz="2" w:space="0" w:color="auto"/>
            </w:tcBorders>
            <w:vAlign w:val="center"/>
          </w:tcPr>
          <w:p w14:paraId="724089FC"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30FA768B"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58" w:type="pct"/>
            <w:tcBorders>
              <w:top w:val="single" w:sz="2" w:space="0" w:color="auto"/>
              <w:left w:val="single" w:sz="2" w:space="0" w:color="auto"/>
              <w:bottom w:val="single" w:sz="2" w:space="0" w:color="auto"/>
              <w:right w:val="single" w:sz="2" w:space="0" w:color="auto"/>
            </w:tcBorders>
            <w:vAlign w:val="center"/>
          </w:tcPr>
          <w:p w14:paraId="13A27EDA"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73" w:type="pct"/>
            <w:tcBorders>
              <w:top w:val="single" w:sz="2" w:space="0" w:color="auto"/>
              <w:left w:val="single" w:sz="2" w:space="0" w:color="auto"/>
              <w:bottom w:val="single" w:sz="2" w:space="0" w:color="auto"/>
              <w:right w:val="single" w:sz="2" w:space="0" w:color="auto"/>
            </w:tcBorders>
            <w:vAlign w:val="center"/>
          </w:tcPr>
          <w:p w14:paraId="5BE92831" w14:textId="77777777" w:rsidR="00FF7BBF" w:rsidRPr="000C0168" w:rsidRDefault="00FF7BBF"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c>
          <w:tcPr>
            <w:tcW w:w="970" w:type="pct"/>
            <w:tcBorders>
              <w:top w:val="single" w:sz="2" w:space="0" w:color="auto"/>
              <w:left w:val="single" w:sz="2" w:space="0" w:color="auto"/>
              <w:bottom w:val="single" w:sz="2" w:space="0" w:color="auto"/>
              <w:right w:val="single" w:sz="2" w:space="0" w:color="auto"/>
            </w:tcBorders>
            <w:vAlign w:val="center"/>
          </w:tcPr>
          <w:p w14:paraId="1AB7C615" w14:textId="77777777" w:rsidR="00FF7BBF" w:rsidRPr="000C0168" w:rsidRDefault="00FF7BBF"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FF7BBF" w:rsidRPr="000C0168" w14:paraId="7279E701" w14:textId="77777777" w:rsidTr="004844C1">
        <w:trPr>
          <w:trHeight w:val="150"/>
        </w:trPr>
        <w:tc>
          <w:tcPr>
            <w:tcW w:w="1702" w:type="pct"/>
            <w:tcBorders>
              <w:top w:val="single" w:sz="2" w:space="0" w:color="auto"/>
              <w:left w:val="single" w:sz="2" w:space="0" w:color="auto"/>
              <w:bottom w:val="single" w:sz="2" w:space="0" w:color="auto"/>
              <w:right w:val="single" w:sz="2" w:space="0" w:color="auto"/>
            </w:tcBorders>
            <w:vAlign w:val="center"/>
            <w:hideMark/>
          </w:tcPr>
          <w:p w14:paraId="2B280C7E"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thermal noise floor</w:t>
            </w:r>
          </w:p>
        </w:tc>
        <w:tc>
          <w:tcPr>
            <w:tcW w:w="397" w:type="pct"/>
            <w:tcBorders>
              <w:top w:val="single" w:sz="2" w:space="0" w:color="auto"/>
              <w:left w:val="single" w:sz="2" w:space="0" w:color="auto"/>
              <w:bottom w:val="single" w:sz="2" w:space="0" w:color="auto"/>
              <w:right w:val="single" w:sz="2" w:space="0" w:color="auto"/>
            </w:tcBorders>
            <w:vAlign w:val="center"/>
            <w:hideMark/>
          </w:tcPr>
          <w:p w14:paraId="3A73FD77" w14:textId="77777777" w:rsidR="00FF7BBF"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dBm/</w:t>
            </w:r>
          </w:p>
          <w:p w14:paraId="0ECF80D8"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MHz</w:t>
            </w:r>
          </w:p>
        </w:tc>
        <w:tc>
          <w:tcPr>
            <w:tcW w:w="958" w:type="pct"/>
            <w:tcBorders>
              <w:top w:val="single" w:sz="2" w:space="0" w:color="auto"/>
              <w:left w:val="single" w:sz="2" w:space="0" w:color="auto"/>
              <w:bottom w:val="single" w:sz="2" w:space="0" w:color="auto"/>
              <w:right w:val="single" w:sz="2" w:space="0" w:color="auto"/>
            </w:tcBorders>
            <w:vAlign w:val="center"/>
            <w:hideMark/>
          </w:tcPr>
          <w:p w14:paraId="498EA44D"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FD5CB6">
              <w:rPr>
                <w:rFonts w:cs="Arial"/>
                <w:color w:val="000000"/>
                <w:sz w:val="20"/>
                <w:lang w:eastAsia="en-GB"/>
              </w:rPr>
              <w:t>−111.1</w:t>
            </w:r>
          </w:p>
        </w:tc>
        <w:tc>
          <w:tcPr>
            <w:tcW w:w="973" w:type="pct"/>
            <w:tcBorders>
              <w:top w:val="single" w:sz="2" w:space="0" w:color="auto"/>
              <w:left w:val="single" w:sz="2" w:space="0" w:color="auto"/>
              <w:bottom w:val="single" w:sz="2" w:space="0" w:color="auto"/>
              <w:right w:val="single" w:sz="2" w:space="0" w:color="auto"/>
            </w:tcBorders>
            <w:vAlign w:val="center"/>
          </w:tcPr>
          <w:p w14:paraId="004202E8" w14:textId="77777777" w:rsidR="00FF7BBF" w:rsidRPr="000C0168" w:rsidRDefault="00FF7BBF"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r w:rsidRPr="0080328D">
              <w:rPr>
                <w:rFonts w:cs="Arial"/>
                <w:color w:val="000000"/>
                <w:sz w:val="20"/>
                <w:lang w:eastAsia="en-GB"/>
              </w:rPr>
              <w:t>-111.1</w:t>
            </w:r>
          </w:p>
        </w:tc>
        <w:tc>
          <w:tcPr>
            <w:tcW w:w="970" w:type="pct"/>
            <w:tcBorders>
              <w:top w:val="single" w:sz="2" w:space="0" w:color="auto"/>
              <w:left w:val="single" w:sz="2" w:space="0" w:color="auto"/>
              <w:bottom w:val="single" w:sz="2" w:space="0" w:color="auto"/>
              <w:right w:val="single" w:sz="2" w:space="0" w:color="auto"/>
            </w:tcBorders>
            <w:vAlign w:val="center"/>
          </w:tcPr>
          <w:p w14:paraId="7F762517" w14:textId="77777777" w:rsidR="00FF7BBF" w:rsidRPr="000C0168" w:rsidRDefault="00FF7BBF"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FF7BBF" w:rsidRPr="000C0168" w14:paraId="5D7B3371" w14:textId="77777777" w:rsidTr="004844C1">
        <w:trPr>
          <w:trHeight w:val="300"/>
        </w:trPr>
        <w:tc>
          <w:tcPr>
            <w:tcW w:w="1702" w:type="pct"/>
            <w:tcBorders>
              <w:top w:val="single" w:sz="2" w:space="0" w:color="auto"/>
              <w:left w:val="single" w:sz="2" w:space="0" w:color="auto"/>
              <w:bottom w:val="single" w:sz="2" w:space="0" w:color="auto"/>
              <w:right w:val="single" w:sz="2" w:space="0" w:color="auto"/>
            </w:tcBorders>
            <w:vAlign w:val="center"/>
            <w:hideMark/>
          </w:tcPr>
          <w:p w14:paraId="499FFF22"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Required 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1A0B993D"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4A02837D"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−10.0</w:t>
            </w:r>
          </w:p>
        </w:tc>
      </w:tr>
      <w:tr w:rsidR="00FF7BBF" w:rsidRPr="000C0168" w14:paraId="2501F260" w14:textId="77777777" w:rsidTr="004844C1">
        <w:trPr>
          <w:trHeight w:val="300"/>
        </w:trPr>
        <w:tc>
          <w:tcPr>
            <w:tcW w:w="1702" w:type="pct"/>
            <w:tcBorders>
              <w:top w:val="single" w:sz="2" w:space="0" w:color="auto"/>
              <w:left w:val="single" w:sz="2" w:space="0" w:color="auto"/>
              <w:bottom w:val="single" w:sz="2" w:space="0" w:color="auto"/>
              <w:right w:val="single" w:sz="2" w:space="0" w:color="auto"/>
            </w:tcBorders>
            <w:vAlign w:val="center"/>
            <w:hideMark/>
          </w:tcPr>
          <w:p w14:paraId="5A715881"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Safety factor</w:t>
            </w:r>
          </w:p>
        </w:tc>
        <w:tc>
          <w:tcPr>
            <w:tcW w:w="397" w:type="pct"/>
            <w:tcBorders>
              <w:top w:val="single" w:sz="2" w:space="0" w:color="auto"/>
              <w:left w:val="single" w:sz="2" w:space="0" w:color="auto"/>
              <w:bottom w:val="single" w:sz="2" w:space="0" w:color="auto"/>
              <w:right w:val="single" w:sz="2" w:space="0" w:color="auto"/>
            </w:tcBorders>
            <w:vAlign w:val="center"/>
            <w:hideMark/>
          </w:tcPr>
          <w:p w14:paraId="495D40A1"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19852C52"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6.0/0</w:t>
            </w:r>
          </w:p>
        </w:tc>
      </w:tr>
      <w:tr w:rsidR="00FF7BBF" w:rsidRPr="000C0168" w14:paraId="0B6936CE" w14:textId="77777777" w:rsidTr="004844C1">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56BC0346" w14:textId="77777777" w:rsidR="00FF7BBF" w:rsidRPr="000C0168" w:rsidRDefault="00FF7BBF" w:rsidP="004844C1">
            <w:pPr>
              <w:keepLines/>
              <w:tabs>
                <w:tab w:val="left" w:pos="0"/>
                <w:tab w:val="left" w:pos="567"/>
                <w:tab w:val="left" w:pos="720"/>
                <w:tab w:val="left" w:pos="1134"/>
                <w:tab w:val="left" w:pos="1871"/>
                <w:tab w:val="left" w:pos="2268"/>
                <w:tab w:val="left" w:leader="dot" w:pos="7938"/>
                <w:tab w:val="center" w:pos="9526"/>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Acceptable interference level</w:t>
            </w:r>
          </w:p>
        </w:tc>
        <w:tc>
          <w:tcPr>
            <w:tcW w:w="397" w:type="pct"/>
            <w:tcBorders>
              <w:top w:val="single" w:sz="2" w:space="0" w:color="auto"/>
              <w:left w:val="single" w:sz="2" w:space="0" w:color="auto"/>
              <w:bottom w:val="single" w:sz="2" w:space="0" w:color="auto"/>
              <w:right w:val="single" w:sz="2" w:space="0" w:color="auto"/>
            </w:tcBorders>
            <w:vAlign w:val="center"/>
            <w:hideMark/>
          </w:tcPr>
          <w:p w14:paraId="05D66954" w14:textId="77777777" w:rsidR="00FF7BBF" w:rsidRDefault="00FF7BBF" w:rsidP="004844C1">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p w14:paraId="0D936747"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MHz</w:t>
            </w: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6AEDC543" w14:textId="77777777" w:rsidR="00FF7BBF" w:rsidRPr="0080328D" w:rsidRDefault="00FF7BBF" w:rsidP="004844C1">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−127.1/−121.1</w:t>
            </w:r>
          </w:p>
        </w:tc>
        <w:tc>
          <w:tcPr>
            <w:tcW w:w="973" w:type="pct"/>
            <w:tcBorders>
              <w:top w:val="single" w:sz="2" w:space="0" w:color="auto"/>
              <w:left w:val="single" w:sz="2" w:space="0" w:color="auto"/>
              <w:bottom w:val="single" w:sz="2" w:space="0" w:color="auto"/>
              <w:right w:val="single" w:sz="2" w:space="0" w:color="auto"/>
            </w:tcBorders>
            <w:noWrap/>
            <w:vAlign w:val="center"/>
          </w:tcPr>
          <w:p w14:paraId="3EB59D91" w14:textId="77777777" w:rsidR="00FF7BBF" w:rsidRPr="0080328D" w:rsidRDefault="00FF7BBF" w:rsidP="004844C1">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−127.1/−121.1</w:t>
            </w:r>
          </w:p>
        </w:tc>
        <w:tc>
          <w:tcPr>
            <w:tcW w:w="970" w:type="pct"/>
            <w:tcBorders>
              <w:top w:val="single" w:sz="2" w:space="0" w:color="auto"/>
              <w:left w:val="single" w:sz="2" w:space="0" w:color="auto"/>
              <w:bottom w:val="single" w:sz="2" w:space="0" w:color="auto"/>
              <w:right w:val="single" w:sz="2" w:space="0" w:color="auto"/>
            </w:tcBorders>
            <w:noWrap/>
            <w:vAlign w:val="center"/>
          </w:tcPr>
          <w:p w14:paraId="586A91D3" w14:textId="77777777" w:rsidR="00FF7BBF" w:rsidRPr="000C0168" w:rsidRDefault="00FF7BBF"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highlight w:val="lightGray"/>
                <w:lang w:eastAsia="en-GB"/>
              </w:rPr>
            </w:pPr>
          </w:p>
        </w:tc>
      </w:tr>
      <w:tr w:rsidR="00FF7BBF" w:rsidRPr="000C0168" w14:paraId="29C3350C" w14:textId="77777777" w:rsidTr="004844C1">
        <w:trPr>
          <w:trHeight w:val="150"/>
        </w:trPr>
        <w:tc>
          <w:tcPr>
            <w:tcW w:w="1702" w:type="pct"/>
            <w:tcBorders>
              <w:top w:val="single" w:sz="2" w:space="0" w:color="auto"/>
              <w:left w:val="single" w:sz="2" w:space="0" w:color="auto"/>
              <w:bottom w:val="single" w:sz="2" w:space="0" w:color="auto"/>
              <w:right w:val="single" w:sz="2" w:space="0" w:color="auto"/>
            </w:tcBorders>
            <w:vAlign w:val="center"/>
            <w:hideMark/>
          </w:tcPr>
          <w:p w14:paraId="5E682692"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hideMark/>
          </w:tcPr>
          <w:p w14:paraId="5C9C8F8C"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7D3BC5E6"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973" w:type="pct"/>
            <w:tcBorders>
              <w:top w:val="single" w:sz="2" w:space="0" w:color="auto"/>
              <w:left w:val="single" w:sz="2" w:space="0" w:color="auto"/>
              <w:bottom w:val="single" w:sz="2" w:space="0" w:color="auto"/>
              <w:right w:val="single" w:sz="2" w:space="0" w:color="auto"/>
            </w:tcBorders>
            <w:noWrap/>
            <w:vAlign w:val="center"/>
          </w:tcPr>
          <w:p w14:paraId="7923F2CD" w14:textId="77777777" w:rsidR="00FF7BBF" w:rsidRPr="000C0168" w:rsidRDefault="00FF7BBF" w:rsidP="004844C1">
            <w:pPr>
              <w:spacing w:after="0"/>
              <w:jc w:val="center"/>
              <w:textAlignment w:val="baseline"/>
              <w:rPr>
                <w:rFonts w:cs="Arial"/>
                <w:sz w:val="20"/>
                <w:lang w:eastAsia="zh-CN"/>
              </w:rPr>
            </w:pPr>
          </w:p>
        </w:tc>
        <w:tc>
          <w:tcPr>
            <w:tcW w:w="970" w:type="pct"/>
            <w:tcBorders>
              <w:top w:val="single" w:sz="2" w:space="0" w:color="auto"/>
              <w:left w:val="single" w:sz="2" w:space="0" w:color="auto"/>
              <w:bottom w:val="single" w:sz="2" w:space="0" w:color="auto"/>
              <w:right w:val="single" w:sz="2" w:space="0" w:color="auto"/>
            </w:tcBorders>
            <w:noWrap/>
            <w:vAlign w:val="center"/>
          </w:tcPr>
          <w:p w14:paraId="73269230"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r>
      <w:tr w:rsidR="00FF7BBF" w:rsidRPr="000C0168" w14:paraId="05D15094" w14:textId="77777777" w:rsidTr="004844C1">
        <w:trPr>
          <w:trHeight w:val="300"/>
        </w:trPr>
        <w:tc>
          <w:tcPr>
            <w:tcW w:w="1702" w:type="pct"/>
            <w:tcBorders>
              <w:top w:val="single" w:sz="2" w:space="0" w:color="auto"/>
              <w:left w:val="single" w:sz="2" w:space="0" w:color="auto"/>
              <w:bottom w:val="single" w:sz="2" w:space="0" w:color="auto"/>
              <w:right w:val="single" w:sz="2" w:space="0" w:color="auto"/>
            </w:tcBorders>
            <w:vAlign w:val="center"/>
            <w:hideMark/>
          </w:tcPr>
          <w:p w14:paraId="40D6DFB5"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noWrap/>
            <w:vAlign w:val="center"/>
            <w:hideMark/>
          </w:tcPr>
          <w:p w14:paraId="0E50EE23"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w:t>
            </w: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51CC5DDA" w14:textId="77777777" w:rsidR="00FF7BBF" w:rsidRPr="000C0168" w:rsidRDefault="00FF7BBF"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136.8</w:t>
            </w:r>
            <w:r w:rsidRPr="000C0168">
              <w:rPr>
                <w:rFonts w:cs="Arial"/>
                <w:b/>
                <w:bCs/>
                <w:color w:val="000000"/>
                <w:sz w:val="20"/>
                <w:lang w:eastAsia="en-GB"/>
              </w:rPr>
              <w:t>/</w:t>
            </w:r>
            <w:r>
              <w:rPr>
                <w:rFonts w:cs="Arial"/>
                <w:b/>
                <w:bCs/>
                <w:color w:val="000000"/>
                <w:sz w:val="20"/>
                <w:lang w:eastAsia="en-GB"/>
              </w:rPr>
              <w:t>130.8</w:t>
            </w:r>
          </w:p>
        </w:tc>
        <w:tc>
          <w:tcPr>
            <w:tcW w:w="973" w:type="pct"/>
            <w:tcBorders>
              <w:top w:val="single" w:sz="2" w:space="0" w:color="auto"/>
              <w:left w:val="single" w:sz="2" w:space="0" w:color="auto"/>
              <w:bottom w:val="single" w:sz="2" w:space="0" w:color="auto"/>
              <w:right w:val="single" w:sz="2" w:space="0" w:color="auto"/>
            </w:tcBorders>
            <w:noWrap/>
            <w:vAlign w:val="center"/>
            <w:hideMark/>
          </w:tcPr>
          <w:p w14:paraId="28394352" w14:textId="77777777" w:rsidR="00FF7BBF" w:rsidRPr="0080328D" w:rsidRDefault="00FF7BBF"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137.5</w:t>
            </w:r>
            <w:r w:rsidRPr="000C0168">
              <w:rPr>
                <w:rFonts w:cs="Arial"/>
                <w:b/>
                <w:bCs/>
                <w:color w:val="000000"/>
                <w:sz w:val="20"/>
                <w:lang w:eastAsia="en-GB"/>
              </w:rPr>
              <w:t>/</w:t>
            </w:r>
            <w:r>
              <w:rPr>
                <w:rFonts w:cs="Arial"/>
                <w:b/>
                <w:bCs/>
                <w:color w:val="000000"/>
                <w:sz w:val="20"/>
                <w:lang w:eastAsia="en-GB"/>
              </w:rPr>
              <w:t>131.5</w:t>
            </w:r>
          </w:p>
        </w:tc>
        <w:tc>
          <w:tcPr>
            <w:tcW w:w="970" w:type="pct"/>
            <w:tcBorders>
              <w:top w:val="single" w:sz="2" w:space="0" w:color="auto"/>
              <w:left w:val="single" w:sz="2" w:space="0" w:color="auto"/>
              <w:bottom w:val="single" w:sz="2" w:space="0" w:color="auto"/>
              <w:right w:val="single" w:sz="2" w:space="0" w:color="auto"/>
            </w:tcBorders>
            <w:noWrap/>
            <w:vAlign w:val="center"/>
            <w:hideMark/>
          </w:tcPr>
          <w:p w14:paraId="37D87370" w14:textId="77777777" w:rsidR="00FF7BBF" w:rsidRPr="000C0168" w:rsidRDefault="00FF7BBF"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bl>
    <w:p w14:paraId="4A0CFCC8" w14:textId="77777777" w:rsidR="00FF7BBF" w:rsidRPr="000C0168" w:rsidRDefault="00FF7BBF" w:rsidP="00D24176">
      <w:pPr>
        <w:keepNext/>
        <w:keepLines/>
        <w:tabs>
          <w:tab w:val="left" w:pos="1134"/>
          <w:tab w:val="left" w:pos="1871"/>
          <w:tab w:val="left" w:pos="2268"/>
        </w:tabs>
        <w:overflowPunct w:val="0"/>
        <w:autoSpaceDE w:val="0"/>
        <w:autoSpaceDN w:val="0"/>
        <w:adjustRightInd w:val="0"/>
        <w:textAlignment w:val="baseline"/>
        <w:rPr>
          <w:rFonts w:cs="Arial"/>
          <w:b/>
          <w:sz w:val="20"/>
          <w:lang w:eastAsia="en-US"/>
        </w:rPr>
      </w:pPr>
    </w:p>
    <w:p w14:paraId="6F4A5547"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A2.13</w:t>
      </w:r>
    </w:p>
    <w:p w14:paraId="11B66FB8"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1EE8A11D" w14:textId="77777777" w:rsid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Required separation distance for IMT Suburban Macrocell base station spurious emissions falling in the pass-band of a radar receiver</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6"/>
        <w:gridCol w:w="733"/>
        <w:gridCol w:w="1786"/>
        <w:gridCol w:w="1786"/>
        <w:gridCol w:w="1784"/>
      </w:tblGrid>
      <w:tr w:rsidR="00FF7BBF" w:rsidRPr="000C0168" w14:paraId="73B34F22" w14:textId="77777777" w:rsidTr="004844C1">
        <w:trPr>
          <w:trHeight w:val="285"/>
        </w:trPr>
        <w:tc>
          <w:tcPr>
            <w:tcW w:w="170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5D79A302" w14:textId="77777777" w:rsidR="00FF7BBF" w:rsidRPr="000C0168" w:rsidRDefault="00FF7BBF" w:rsidP="004844C1">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E6F7CE3" w14:textId="77777777" w:rsidR="00FF7BBF" w:rsidRPr="000C0168" w:rsidRDefault="00FF7BBF" w:rsidP="004844C1">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616DF4A" w14:textId="77777777" w:rsidR="00FF7BBF" w:rsidRPr="000C0168" w:rsidRDefault="00FF7BBF" w:rsidP="004844C1">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2680F705" w14:textId="77777777" w:rsidR="00FF7BBF" w:rsidRPr="000C0168" w:rsidRDefault="00FF7BBF" w:rsidP="004844C1">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C914C30" w14:textId="77777777" w:rsidR="00FF7BBF" w:rsidRPr="009A4523" w:rsidRDefault="00FF7BBF" w:rsidP="004844C1">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D24B152" w14:textId="77777777" w:rsidR="00FF7BBF" w:rsidRPr="009A4523" w:rsidRDefault="00FF7BBF" w:rsidP="004844C1">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FF7BBF" w:rsidRPr="000C0168" w14:paraId="30E62A4C" w14:textId="77777777" w:rsidTr="004844C1">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40EFBBF8" w14:textId="77777777" w:rsidR="00FF7BBF" w:rsidRPr="000C0168" w:rsidRDefault="00FF7BBF" w:rsidP="00FF7BBF">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480AF33B" w14:textId="77777777" w:rsidR="00FF7BBF" w:rsidRPr="000C0168" w:rsidRDefault="00FF7BBF" w:rsidP="00FF7BBF">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67220BFA" w14:textId="77777777" w:rsidR="00FF7BBF" w:rsidRPr="00D24176" w:rsidRDefault="00FF7BBF" w:rsidP="00FF7BBF">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136.8/130.8</w:t>
            </w:r>
          </w:p>
        </w:tc>
        <w:tc>
          <w:tcPr>
            <w:tcW w:w="967" w:type="pct"/>
            <w:tcBorders>
              <w:top w:val="single" w:sz="2" w:space="0" w:color="auto"/>
              <w:left w:val="single" w:sz="2" w:space="0" w:color="auto"/>
              <w:bottom w:val="single" w:sz="2" w:space="0" w:color="auto"/>
              <w:right w:val="single" w:sz="2" w:space="0" w:color="auto"/>
            </w:tcBorders>
            <w:vAlign w:val="center"/>
          </w:tcPr>
          <w:p w14:paraId="20326517" w14:textId="77777777" w:rsidR="00FF7BBF" w:rsidRPr="00D24176" w:rsidRDefault="00FF7BBF" w:rsidP="00FF7BBF">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137.5/131.5</w:t>
            </w:r>
          </w:p>
        </w:tc>
        <w:tc>
          <w:tcPr>
            <w:tcW w:w="966" w:type="pct"/>
            <w:tcBorders>
              <w:top w:val="single" w:sz="2" w:space="0" w:color="auto"/>
              <w:left w:val="single" w:sz="2" w:space="0" w:color="auto"/>
              <w:bottom w:val="single" w:sz="2" w:space="0" w:color="auto"/>
              <w:right w:val="single" w:sz="2" w:space="0" w:color="auto"/>
            </w:tcBorders>
            <w:vAlign w:val="center"/>
          </w:tcPr>
          <w:p w14:paraId="485CF314" w14:textId="77777777" w:rsidR="00FF7BBF" w:rsidRPr="000C0168" w:rsidRDefault="00FF7BBF" w:rsidP="00FF7BBF">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FF7BBF" w:rsidRPr="000C0168" w14:paraId="016F2FE5"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8F16BE5"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P452, 0.1 % time, 10 dB clutter TX end</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0C4F234"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E8C8FB5" w14:textId="77777777" w:rsidR="00FF7BBF" w:rsidRPr="000C0168" w:rsidRDefault="00A212C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32.4</w:t>
            </w:r>
            <w:r w:rsidR="00FF7BBF">
              <w:rPr>
                <w:rFonts w:cs="Arial"/>
                <w:color w:val="000000"/>
                <w:sz w:val="20"/>
                <w:lang w:eastAsia="en-GB"/>
              </w:rPr>
              <w:t>/</w:t>
            </w:r>
            <w:r>
              <w:rPr>
                <w:rFonts w:cs="Arial"/>
                <w:color w:val="000000"/>
                <w:sz w:val="20"/>
                <w:lang w:eastAsia="en-GB"/>
              </w:rPr>
              <w:t>18.3</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4171CBED" w14:textId="77777777" w:rsidR="00FF7BBF" w:rsidRPr="000C0168" w:rsidRDefault="00A212C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33.13</w:t>
            </w:r>
            <w:r w:rsidR="00FF7BBF">
              <w:rPr>
                <w:rFonts w:cs="Arial"/>
                <w:color w:val="000000"/>
                <w:sz w:val="20"/>
                <w:lang w:eastAsia="en-GB"/>
              </w:rPr>
              <w:t>/</w:t>
            </w:r>
            <w:r>
              <w:rPr>
                <w:rFonts w:cs="Arial"/>
                <w:color w:val="000000"/>
                <w:sz w:val="20"/>
                <w:lang w:eastAsia="en-GB"/>
              </w:rPr>
              <w:t>20.3</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45A90D47" w14:textId="77777777" w:rsidR="00FF7BBF" w:rsidRPr="000C0168" w:rsidRDefault="00FF7BBF"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1F0A00" w:rsidRPr="000C0168" w14:paraId="64105258" w14:textId="77777777" w:rsidTr="004844C1">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218D022A"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3998D1E9"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36B9B605" w14:textId="77777777" w:rsidR="001F0A00" w:rsidRDefault="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3</w:t>
            </w:r>
          </w:p>
        </w:tc>
        <w:tc>
          <w:tcPr>
            <w:tcW w:w="967" w:type="pct"/>
            <w:tcBorders>
              <w:top w:val="single" w:sz="2" w:space="0" w:color="auto"/>
              <w:left w:val="single" w:sz="2" w:space="0" w:color="auto"/>
              <w:bottom w:val="single" w:sz="2" w:space="0" w:color="auto"/>
              <w:right w:val="single" w:sz="2" w:space="0" w:color="auto"/>
            </w:tcBorders>
            <w:vAlign w:val="center"/>
          </w:tcPr>
          <w:p w14:paraId="0D889BDC"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3</w:t>
            </w:r>
          </w:p>
        </w:tc>
        <w:tc>
          <w:tcPr>
            <w:tcW w:w="966" w:type="pct"/>
            <w:tcBorders>
              <w:top w:val="single" w:sz="2" w:space="0" w:color="auto"/>
              <w:left w:val="single" w:sz="2" w:space="0" w:color="auto"/>
              <w:bottom w:val="single" w:sz="2" w:space="0" w:color="auto"/>
              <w:right w:val="single" w:sz="2" w:space="0" w:color="auto"/>
            </w:tcBorders>
            <w:vAlign w:val="center"/>
          </w:tcPr>
          <w:p w14:paraId="4CD009AF"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1F0A00" w:rsidRPr="000C0168" w14:paraId="2EC2FE2A" w14:textId="77777777" w:rsidTr="004844C1">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6133D6A7"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1CBEB8F6"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5BCA653F" w14:textId="77777777" w:rsidR="001F0A00" w:rsidRDefault="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5.4</w:t>
            </w:r>
          </w:p>
        </w:tc>
        <w:tc>
          <w:tcPr>
            <w:tcW w:w="967" w:type="pct"/>
            <w:tcBorders>
              <w:top w:val="single" w:sz="2" w:space="0" w:color="auto"/>
              <w:left w:val="single" w:sz="2" w:space="0" w:color="auto"/>
              <w:bottom w:val="single" w:sz="2" w:space="0" w:color="auto"/>
              <w:right w:val="single" w:sz="2" w:space="0" w:color="auto"/>
            </w:tcBorders>
            <w:vAlign w:val="center"/>
          </w:tcPr>
          <w:p w14:paraId="7E9AFE58"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5.4</w:t>
            </w:r>
          </w:p>
        </w:tc>
        <w:tc>
          <w:tcPr>
            <w:tcW w:w="966" w:type="pct"/>
            <w:tcBorders>
              <w:top w:val="single" w:sz="2" w:space="0" w:color="auto"/>
              <w:left w:val="single" w:sz="2" w:space="0" w:color="auto"/>
              <w:bottom w:val="single" w:sz="2" w:space="0" w:color="auto"/>
              <w:right w:val="single" w:sz="2" w:space="0" w:color="auto"/>
            </w:tcBorders>
            <w:vAlign w:val="center"/>
          </w:tcPr>
          <w:p w14:paraId="1B1C7BB8"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1F0A00" w:rsidRPr="000C0168" w14:paraId="4474F077" w14:textId="77777777" w:rsidTr="004844C1">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099D4D34"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P452</w:t>
            </w:r>
          </w:p>
          <w:p w14:paraId="72A7835A"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1F670E21"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4F95DA55"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8.4</w:t>
            </w:r>
          </w:p>
        </w:tc>
        <w:tc>
          <w:tcPr>
            <w:tcW w:w="967" w:type="pct"/>
            <w:tcBorders>
              <w:top w:val="single" w:sz="2" w:space="0" w:color="auto"/>
              <w:left w:val="single" w:sz="2" w:space="0" w:color="auto"/>
              <w:bottom w:val="single" w:sz="2" w:space="0" w:color="auto"/>
              <w:right w:val="single" w:sz="2" w:space="0" w:color="auto"/>
            </w:tcBorders>
            <w:vAlign w:val="center"/>
          </w:tcPr>
          <w:p w14:paraId="42E5E09F"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8.4</w:t>
            </w:r>
          </w:p>
        </w:tc>
        <w:tc>
          <w:tcPr>
            <w:tcW w:w="966" w:type="pct"/>
            <w:tcBorders>
              <w:top w:val="single" w:sz="2" w:space="0" w:color="auto"/>
              <w:left w:val="single" w:sz="2" w:space="0" w:color="auto"/>
              <w:bottom w:val="single" w:sz="2" w:space="0" w:color="auto"/>
              <w:right w:val="single" w:sz="2" w:space="0" w:color="auto"/>
            </w:tcBorders>
            <w:vAlign w:val="center"/>
          </w:tcPr>
          <w:p w14:paraId="07E70344"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1F0A00" w:rsidRPr="000C0168" w14:paraId="4DA399A6" w14:textId="77777777" w:rsidTr="004844C1">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5539D7E0" w14:textId="77777777" w:rsidR="001F0A00" w:rsidRPr="000C0168" w:rsidRDefault="001F0A00" w:rsidP="004844C1">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color w:val="000000"/>
                <w:sz w:val="20"/>
                <w:lang w:eastAsia="en-GB"/>
              </w:rPr>
              <w:t>New isolation</w:t>
            </w:r>
            <w:r>
              <w:rPr>
                <w:rFonts w:cs="Arial"/>
                <w:color w:val="000000"/>
                <w:sz w:val="20"/>
                <w:lang w:eastAsia="en-GB"/>
              </w:rPr>
              <w:t xml:space="preserve"> P452</w:t>
            </w:r>
          </w:p>
        </w:tc>
        <w:tc>
          <w:tcPr>
            <w:tcW w:w="397" w:type="pct"/>
            <w:tcBorders>
              <w:top w:val="single" w:sz="2" w:space="0" w:color="auto"/>
              <w:left w:val="single" w:sz="2" w:space="0" w:color="auto"/>
              <w:bottom w:val="single" w:sz="2" w:space="0" w:color="auto"/>
              <w:right w:val="single" w:sz="2" w:space="0" w:color="auto"/>
            </w:tcBorders>
            <w:vAlign w:val="center"/>
          </w:tcPr>
          <w:p w14:paraId="271B93A1" w14:textId="77777777" w:rsidR="001F0A00" w:rsidRPr="0080328D" w:rsidRDefault="001F0A00" w:rsidP="004844C1">
            <w:pPr>
              <w:tabs>
                <w:tab w:val="left" w:pos="720"/>
                <w:tab w:val="left" w:pos="1134"/>
                <w:tab w:val="left" w:pos="1871"/>
                <w:tab w:val="left" w:pos="2268"/>
              </w:tabs>
              <w:autoSpaceDN w:val="0"/>
              <w:spacing w:after="0"/>
              <w:jc w:val="center"/>
              <w:textAlignment w:val="baseline"/>
              <w:rPr>
                <w:rFonts w:cs="Arial"/>
                <w:bCs/>
                <w:color w:val="000000"/>
                <w:sz w:val="20"/>
                <w:lang w:eastAsia="en-GB"/>
              </w:rPr>
            </w:pPr>
            <w:r w:rsidRPr="0080328D">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67FB4680" w14:textId="77777777" w:rsidR="001F0A00" w:rsidRPr="0080328D" w:rsidRDefault="001F0A00" w:rsidP="004844C1">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Pr>
                <w:rFonts w:cs="Arial"/>
                <w:sz w:val="20"/>
                <w:lang w:eastAsia="en-US"/>
              </w:rPr>
              <w:t>128,5</w:t>
            </w:r>
            <w:r w:rsidRPr="0080328D">
              <w:rPr>
                <w:rFonts w:cs="Arial"/>
                <w:sz w:val="20"/>
                <w:lang w:eastAsia="en-US"/>
              </w:rPr>
              <w:t>/122.5</w:t>
            </w:r>
          </w:p>
        </w:tc>
        <w:tc>
          <w:tcPr>
            <w:tcW w:w="967" w:type="pct"/>
            <w:tcBorders>
              <w:top w:val="single" w:sz="2" w:space="0" w:color="auto"/>
              <w:left w:val="single" w:sz="2" w:space="0" w:color="auto"/>
              <w:bottom w:val="single" w:sz="2" w:space="0" w:color="auto"/>
              <w:right w:val="single" w:sz="2" w:space="0" w:color="auto"/>
            </w:tcBorders>
            <w:vAlign w:val="center"/>
          </w:tcPr>
          <w:p w14:paraId="2DCC937D" w14:textId="77777777" w:rsidR="001F0A00" w:rsidRPr="0080328D" w:rsidRDefault="001F0A00" w:rsidP="004844C1">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sidRPr="0080328D">
              <w:rPr>
                <w:rFonts w:cs="Arial"/>
                <w:sz w:val="20"/>
                <w:lang w:eastAsia="en-US"/>
              </w:rPr>
              <w:t>129.1/123.1</w:t>
            </w:r>
          </w:p>
        </w:tc>
        <w:tc>
          <w:tcPr>
            <w:tcW w:w="966" w:type="pct"/>
            <w:tcBorders>
              <w:top w:val="single" w:sz="2" w:space="0" w:color="auto"/>
              <w:left w:val="single" w:sz="2" w:space="0" w:color="auto"/>
              <w:bottom w:val="single" w:sz="2" w:space="0" w:color="auto"/>
              <w:right w:val="single" w:sz="2" w:space="0" w:color="auto"/>
            </w:tcBorders>
            <w:vAlign w:val="center"/>
            <w:hideMark/>
          </w:tcPr>
          <w:p w14:paraId="1C42E6F9" w14:textId="77777777" w:rsidR="001F0A00" w:rsidRPr="000C0168" w:rsidRDefault="001F0A00" w:rsidP="004844C1">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p>
        </w:tc>
      </w:tr>
      <w:tr w:rsidR="001F0A00" w:rsidRPr="000C0168" w14:paraId="602C1241"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84A622E" w14:textId="77777777" w:rsidR="001F0A00" w:rsidRPr="0080328D" w:rsidRDefault="001F0A00"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80328D">
              <w:rPr>
                <w:rFonts w:cs="Arial"/>
                <w:color w:val="000000"/>
                <w:sz w:val="20"/>
                <w:lang w:eastAsia="en-GB"/>
              </w:rPr>
              <w:t>Recalculation P452</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8A52F43" w14:textId="77777777" w:rsidR="001F0A00" w:rsidRPr="0080328D" w:rsidRDefault="001F0A00"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80328D">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4131226" w14:textId="77777777" w:rsidR="001F0A00" w:rsidRPr="0080328D" w:rsidRDefault="001F0A00"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12.8</w:t>
            </w:r>
            <w:r w:rsidRPr="0080328D">
              <w:rPr>
                <w:rFonts w:cs="Arial"/>
                <w:color w:val="000000"/>
                <w:sz w:val="20"/>
                <w:lang w:eastAsia="en-GB"/>
              </w:rPr>
              <w:t>/</w:t>
            </w:r>
            <w:r>
              <w:rPr>
                <w:rFonts w:cs="Arial"/>
                <w:color w:val="000000"/>
                <w:sz w:val="20"/>
                <w:lang w:eastAsia="en-GB"/>
              </w:rPr>
              <w:t>4.87</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1AAC42E7" w14:textId="77777777" w:rsidR="001F0A00" w:rsidRPr="0080328D" w:rsidRDefault="001F0A00"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14</w:t>
            </w:r>
            <w:r w:rsidRPr="0080328D">
              <w:rPr>
                <w:rFonts w:cs="Arial"/>
                <w:color w:val="000000"/>
                <w:sz w:val="20"/>
                <w:lang w:eastAsia="en-GB"/>
              </w:rPr>
              <w:t>/</w:t>
            </w:r>
            <w:r>
              <w:rPr>
                <w:rFonts w:cs="Arial"/>
                <w:color w:val="000000"/>
                <w:sz w:val="20"/>
                <w:lang w:eastAsia="en-GB"/>
              </w:rPr>
              <w:t>5.35</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5D8F5E93" w14:textId="77777777" w:rsidR="001F0A00" w:rsidRPr="000C0168" w:rsidRDefault="001F0A00"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1F0A00" w:rsidRPr="000C0168" w14:paraId="2E227402" w14:textId="77777777" w:rsidTr="004844C1">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15C53430"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496FD07B"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619DDD9E"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004BD590" w14:textId="77777777" w:rsid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784C9CA6"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1F0A00" w:rsidRPr="000C0168" w14:paraId="72AFBCDF" w14:textId="77777777" w:rsidTr="004844C1">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7AC94192" w14:textId="77777777" w:rsidR="001F0A00" w:rsidRPr="000C0168" w:rsidRDefault="001F0A00" w:rsidP="004844C1">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15E57DDF" w14:textId="77777777" w:rsidR="001F0A00" w:rsidRPr="000C0168" w:rsidRDefault="001F0A00"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201A82FE" w14:textId="77777777" w:rsidR="001F0A00" w:rsidRPr="00D24176" w:rsidRDefault="001F0A00"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136.8/130.8</w:t>
            </w:r>
          </w:p>
        </w:tc>
        <w:tc>
          <w:tcPr>
            <w:tcW w:w="967" w:type="pct"/>
            <w:tcBorders>
              <w:top w:val="single" w:sz="2" w:space="0" w:color="auto"/>
              <w:left w:val="single" w:sz="2" w:space="0" w:color="auto"/>
              <w:bottom w:val="single" w:sz="2" w:space="0" w:color="auto"/>
              <w:right w:val="single" w:sz="2" w:space="0" w:color="auto"/>
            </w:tcBorders>
            <w:vAlign w:val="center"/>
          </w:tcPr>
          <w:p w14:paraId="34201FD8" w14:textId="77777777" w:rsidR="001F0A00" w:rsidRPr="00D24176" w:rsidRDefault="001F0A00" w:rsidP="004844C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137.5/131.5</w:t>
            </w:r>
          </w:p>
        </w:tc>
        <w:tc>
          <w:tcPr>
            <w:tcW w:w="966" w:type="pct"/>
            <w:tcBorders>
              <w:top w:val="single" w:sz="2" w:space="0" w:color="auto"/>
              <w:left w:val="single" w:sz="2" w:space="0" w:color="auto"/>
              <w:bottom w:val="single" w:sz="2" w:space="0" w:color="auto"/>
              <w:right w:val="single" w:sz="2" w:space="0" w:color="auto"/>
            </w:tcBorders>
            <w:vAlign w:val="center"/>
          </w:tcPr>
          <w:p w14:paraId="4F726594" w14:textId="77777777" w:rsidR="001F0A00" w:rsidRPr="000C0168" w:rsidRDefault="001F0A00" w:rsidP="004844C1">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1F0A00" w:rsidRPr="000C0168" w14:paraId="5C4D7356" w14:textId="77777777" w:rsidTr="004844C1">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5AEDBC9C"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P1546, 1% time, suburban</w:t>
            </w:r>
          </w:p>
        </w:tc>
        <w:tc>
          <w:tcPr>
            <w:tcW w:w="397" w:type="pct"/>
            <w:tcBorders>
              <w:top w:val="single" w:sz="2" w:space="0" w:color="auto"/>
              <w:left w:val="single" w:sz="2" w:space="0" w:color="auto"/>
              <w:bottom w:val="single" w:sz="2" w:space="0" w:color="auto"/>
              <w:right w:val="single" w:sz="2" w:space="0" w:color="auto"/>
            </w:tcBorders>
            <w:vAlign w:val="center"/>
            <w:hideMark/>
          </w:tcPr>
          <w:p w14:paraId="6D69816A"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0396AA0F"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5.3/3.66</w:t>
            </w:r>
          </w:p>
        </w:tc>
        <w:tc>
          <w:tcPr>
            <w:tcW w:w="967" w:type="pct"/>
            <w:tcBorders>
              <w:top w:val="single" w:sz="2" w:space="0" w:color="auto"/>
              <w:left w:val="single" w:sz="2" w:space="0" w:color="auto"/>
              <w:bottom w:val="single" w:sz="2" w:space="0" w:color="auto"/>
              <w:right w:val="single" w:sz="2" w:space="0" w:color="auto"/>
            </w:tcBorders>
            <w:vAlign w:val="center"/>
          </w:tcPr>
          <w:p w14:paraId="4606C050"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5.52/3.83</w:t>
            </w:r>
          </w:p>
        </w:tc>
        <w:tc>
          <w:tcPr>
            <w:tcW w:w="966" w:type="pct"/>
            <w:tcBorders>
              <w:top w:val="single" w:sz="2" w:space="0" w:color="auto"/>
              <w:left w:val="single" w:sz="2" w:space="0" w:color="auto"/>
              <w:bottom w:val="single" w:sz="2" w:space="0" w:color="auto"/>
              <w:right w:val="single" w:sz="2" w:space="0" w:color="auto"/>
            </w:tcBorders>
            <w:vAlign w:val="center"/>
          </w:tcPr>
          <w:p w14:paraId="0C0CA61E"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1F0A00" w:rsidRPr="000C0168" w14:paraId="3177F6BF"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224E8B0D"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lastRenderedPageBreak/>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3A393F46"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413D3A32" w14:textId="77777777" w:rsidR="001F0A00" w:rsidRPr="0080328D" w:rsidRDefault="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2.7</w:t>
            </w:r>
          </w:p>
        </w:tc>
        <w:tc>
          <w:tcPr>
            <w:tcW w:w="967" w:type="pct"/>
            <w:tcBorders>
              <w:top w:val="single" w:sz="2" w:space="0" w:color="auto"/>
              <w:left w:val="single" w:sz="2" w:space="0" w:color="auto"/>
              <w:bottom w:val="single" w:sz="2" w:space="0" w:color="auto"/>
              <w:right w:val="single" w:sz="2" w:space="0" w:color="auto"/>
            </w:tcBorders>
            <w:vAlign w:val="center"/>
            <w:hideMark/>
          </w:tcPr>
          <w:p w14:paraId="64EE5ADE" w14:textId="77777777" w:rsidR="001F0A00" w:rsidRPr="0080328D" w:rsidRDefault="001F0A00" w:rsidP="00E7053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2.7</w:t>
            </w:r>
          </w:p>
        </w:tc>
        <w:tc>
          <w:tcPr>
            <w:tcW w:w="966" w:type="pct"/>
            <w:tcBorders>
              <w:top w:val="single" w:sz="2" w:space="0" w:color="auto"/>
              <w:left w:val="single" w:sz="2" w:space="0" w:color="auto"/>
              <w:bottom w:val="single" w:sz="2" w:space="0" w:color="auto"/>
              <w:right w:val="single" w:sz="2" w:space="0" w:color="auto"/>
            </w:tcBorders>
            <w:vAlign w:val="center"/>
            <w:hideMark/>
          </w:tcPr>
          <w:p w14:paraId="2720D429" w14:textId="77777777" w:rsidR="001F0A00" w:rsidRPr="000C0168" w:rsidRDefault="001F0A00" w:rsidP="001F0A00">
            <w:pPr>
              <w:tabs>
                <w:tab w:val="left" w:pos="720"/>
                <w:tab w:val="left" w:pos="1134"/>
                <w:tab w:val="left" w:pos="1871"/>
                <w:tab w:val="left" w:pos="2268"/>
              </w:tabs>
              <w:autoSpaceDN w:val="0"/>
              <w:spacing w:after="0"/>
              <w:textAlignment w:val="baseline"/>
              <w:rPr>
                <w:rFonts w:cs="Arial"/>
                <w:color w:val="000000"/>
                <w:sz w:val="20"/>
                <w:highlight w:val="yellow"/>
                <w:lang w:eastAsia="en-GB"/>
              </w:rPr>
            </w:pPr>
          </w:p>
        </w:tc>
      </w:tr>
      <w:tr w:rsidR="001F0A00" w:rsidRPr="000C0168" w14:paraId="5177F40A" w14:textId="77777777" w:rsidTr="004844C1">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6241CCA9"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11554FFB"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10EA08D5" w14:textId="77777777" w:rsidR="001F0A00" w:rsidRPr="0080328D" w:rsidRDefault="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4.3</w:t>
            </w:r>
          </w:p>
        </w:tc>
        <w:tc>
          <w:tcPr>
            <w:tcW w:w="967" w:type="pct"/>
            <w:tcBorders>
              <w:top w:val="single" w:sz="2" w:space="0" w:color="auto"/>
              <w:left w:val="single" w:sz="2" w:space="0" w:color="auto"/>
              <w:bottom w:val="single" w:sz="2" w:space="0" w:color="auto"/>
              <w:right w:val="single" w:sz="2" w:space="0" w:color="auto"/>
            </w:tcBorders>
            <w:vAlign w:val="center"/>
          </w:tcPr>
          <w:p w14:paraId="7D619324" w14:textId="77777777" w:rsidR="001F0A00" w:rsidRPr="0080328D"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4.3</w:t>
            </w:r>
          </w:p>
        </w:tc>
        <w:tc>
          <w:tcPr>
            <w:tcW w:w="966" w:type="pct"/>
            <w:tcBorders>
              <w:top w:val="single" w:sz="2" w:space="0" w:color="auto"/>
              <w:left w:val="single" w:sz="2" w:space="0" w:color="auto"/>
              <w:bottom w:val="single" w:sz="2" w:space="0" w:color="auto"/>
              <w:right w:val="single" w:sz="2" w:space="0" w:color="auto"/>
            </w:tcBorders>
            <w:vAlign w:val="center"/>
          </w:tcPr>
          <w:p w14:paraId="2356BC06"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1F0A00" w:rsidRPr="000C0168" w14:paraId="496A0FBE" w14:textId="77777777" w:rsidTr="004844C1">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01DA16E0" w14:textId="77777777" w:rsidR="001F0A00" w:rsidRPr="000C0168" w:rsidRDefault="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26AC50CA"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3BA41ED1" w14:textId="77777777" w:rsidR="001F0A00" w:rsidRPr="000C0168" w:rsidRDefault="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7.0</w:t>
            </w:r>
          </w:p>
        </w:tc>
        <w:tc>
          <w:tcPr>
            <w:tcW w:w="967" w:type="pct"/>
            <w:tcBorders>
              <w:top w:val="single" w:sz="2" w:space="0" w:color="auto"/>
              <w:left w:val="single" w:sz="2" w:space="0" w:color="auto"/>
              <w:bottom w:val="single" w:sz="2" w:space="0" w:color="auto"/>
              <w:right w:val="single" w:sz="2" w:space="0" w:color="auto"/>
            </w:tcBorders>
            <w:vAlign w:val="center"/>
          </w:tcPr>
          <w:p w14:paraId="223F02B5"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7.0</w:t>
            </w:r>
          </w:p>
        </w:tc>
        <w:tc>
          <w:tcPr>
            <w:tcW w:w="966" w:type="pct"/>
            <w:tcBorders>
              <w:top w:val="single" w:sz="2" w:space="0" w:color="auto"/>
              <w:left w:val="single" w:sz="2" w:space="0" w:color="auto"/>
              <w:bottom w:val="single" w:sz="2" w:space="0" w:color="auto"/>
              <w:right w:val="single" w:sz="2" w:space="0" w:color="auto"/>
            </w:tcBorders>
            <w:vAlign w:val="center"/>
          </w:tcPr>
          <w:p w14:paraId="665797DE"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1F0A00" w:rsidRPr="000C0168" w14:paraId="76E5E353" w14:textId="77777777" w:rsidTr="004844C1">
        <w:trPr>
          <w:trHeight w:val="150"/>
        </w:trPr>
        <w:tc>
          <w:tcPr>
            <w:tcW w:w="1703" w:type="pct"/>
            <w:tcBorders>
              <w:top w:val="single" w:sz="2" w:space="0" w:color="auto"/>
              <w:left w:val="single" w:sz="2" w:space="0" w:color="auto"/>
              <w:bottom w:val="single" w:sz="2" w:space="0" w:color="auto"/>
              <w:right w:val="single" w:sz="2" w:space="0" w:color="auto"/>
            </w:tcBorders>
            <w:vAlign w:val="center"/>
          </w:tcPr>
          <w:p w14:paraId="04EABBAD"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New isolation</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3C2E928C" w14:textId="77777777" w:rsidR="001F0A00" w:rsidRP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61B8CF43" w14:textId="77777777" w:rsidR="001F0A00" w:rsidRPr="001F0A00"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sz w:val="20"/>
                <w:lang w:eastAsia="en-US"/>
              </w:rPr>
              <w:t>129.9/123.9</w:t>
            </w:r>
          </w:p>
        </w:tc>
        <w:tc>
          <w:tcPr>
            <w:tcW w:w="967" w:type="pct"/>
            <w:tcBorders>
              <w:top w:val="single" w:sz="2" w:space="0" w:color="auto"/>
              <w:left w:val="single" w:sz="2" w:space="0" w:color="auto"/>
              <w:bottom w:val="single" w:sz="2" w:space="0" w:color="auto"/>
              <w:right w:val="single" w:sz="2" w:space="0" w:color="auto"/>
            </w:tcBorders>
            <w:vAlign w:val="center"/>
          </w:tcPr>
          <w:p w14:paraId="09F42558" w14:textId="77777777" w:rsidR="001F0A00" w:rsidRPr="001F0A00" w:rsidRDefault="001F0A00" w:rsidP="001F0A00">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D24176">
              <w:rPr>
                <w:rFonts w:cs="Arial"/>
                <w:sz w:val="20"/>
                <w:lang w:eastAsia="en-US"/>
              </w:rPr>
              <w:t>130.5/124.5</w:t>
            </w:r>
          </w:p>
        </w:tc>
        <w:tc>
          <w:tcPr>
            <w:tcW w:w="966" w:type="pct"/>
            <w:tcBorders>
              <w:top w:val="single" w:sz="2" w:space="0" w:color="auto"/>
              <w:left w:val="single" w:sz="2" w:space="0" w:color="auto"/>
              <w:bottom w:val="single" w:sz="2" w:space="0" w:color="auto"/>
              <w:right w:val="single" w:sz="2" w:space="0" w:color="auto"/>
            </w:tcBorders>
            <w:vAlign w:val="center"/>
          </w:tcPr>
          <w:p w14:paraId="764958F0" w14:textId="77777777" w:rsidR="001F0A00" w:rsidRPr="000C0168" w:rsidRDefault="001F0A00" w:rsidP="001F0A00">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1F0A00" w:rsidRPr="000C0168" w14:paraId="5C697D9A" w14:textId="77777777" w:rsidTr="004844C1">
        <w:trPr>
          <w:trHeight w:val="300"/>
        </w:trPr>
        <w:tc>
          <w:tcPr>
            <w:tcW w:w="1703" w:type="pct"/>
            <w:tcBorders>
              <w:top w:val="single" w:sz="2" w:space="0" w:color="auto"/>
              <w:left w:val="single" w:sz="2" w:space="0" w:color="auto"/>
              <w:bottom w:val="single" w:sz="2" w:space="0" w:color="auto"/>
              <w:right w:val="single" w:sz="2" w:space="0" w:color="auto"/>
            </w:tcBorders>
            <w:vAlign w:val="center"/>
            <w:hideMark/>
          </w:tcPr>
          <w:p w14:paraId="6C4ED5F8"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Recalculation P1546</w:t>
            </w:r>
          </w:p>
        </w:tc>
        <w:tc>
          <w:tcPr>
            <w:tcW w:w="397" w:type="pct"/>
            <w:tcBorders>
              <w:top w:val="single" w:sz="2" w:space="0" w:color="auto"/>
              <w:left w:val="single" w:sz="2" w:space="0" w:color="auto"/>
              <w:bottom w:val="single" w:sz="2" w:space="0" w:color="auto"/>
              <w:right w:val="single" w:sz="2" w:space="0" w:color="auto"/>
            </w:tcBorders>
            <w:vAlign w:val="center"/>
            <w:hideMark/>
          </w:tcPr>
          <w:p w14:paraId="27737DD0"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14AE4BA3" w14:textId="77777777" w:rsidR="001F0A00" w:rsidRPr="0080328D" w:rsidRDefault="001F0A00" w:rsidP="001F0A00">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3.449</w:t>
            </w:r>
            <w:r w:rsidRPr="0080328D">
              <w:rPr>
                <w:rFonts w:cs="Arial"/>
                <w:b/>
                <w:color w:val="000000"/>
                <w:sz w:val="20"/>
                <w:lang w:eastAsia="en-GB"/>
              </w:rPr>
              <w:t>/</w:t>
            </w:r>
            <w:r>
              <w:rPr>
                <w:rFonts w:cs="Arial"/>
                <w:b/>
                <w:color w:val="000000"/>
                <w:sz w:val="20"/>
                <w:lang w:eastAsia="en-GB"/>
              </w:rPr>
              <w:t>2.286</w:t>
            </w:r>
          </w:p>
        </w:tc>
        <w:tc>
          <w:tcPr>
            <w:tcW w:w="967" w:type="pct"/>
            <w:tcBorders>
              <w:top w:val="single" w:sz="2" w:space="0" w:color="auto"/>
              <w:left w:val="single" w:sz="2" w:space="0" w:color="auto"/>
              <w:bottom w:val="single" w:sz="2" w:space="0" w:color="auto"/>
              <w:right w:val="single" w:sz="2" w:space="0" w:color="auto"/>
            </w:tcBorders>
            <w:vAlign w:val="center"/>
          </w:tcPr>
          <w:p w14:paraId="7D987318" w14:textId="77777777" w:rsidR="001F0A00" w:rsidRPr="0080328D" w:rsidRDefault="001F0A00" w:rsidP="001F0A00">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3.59</w:t>
            </w:r>
            <w:r w:rsidRPr="0080328D">
              <w:rPr>
                <w:rFonts w:cs="Arial"/>
                <w:b/>
                <w:color w:val="000000"/>
                <w:sz w:val="20"/>
                <w:lang w:eastAsia="en-GB"/>
              </w:rPr>
              <w:t>/</w:t>
            </w:r>
            <w:r>
              <w:rPr>
                <w:rFonts w:cs="Arial"/>
                <w:b/>
                <w:color w:val="000000"/>
                <w:sz w:val="20"/>
                <w:lang w:eastAsia="en-GB"/>
              </w:rPr>
              <w:t>2.385</w:t>
            </w:r>
          </w:p>
        </w:tc>
        <w:tc>
          <w:tcPr>
            <w:tcW w:w="966" w:type="pct"/>
            <w:tcBorders>
              <w:top w:val="single" w:sz="2" w:space="0" w:color="auto"/>
              <w:left w:val="single" w:sz="2" w:space="0" w:color="auto"/>
              <w:bottom w:val="single" w:sz="2" w:space="0" w:color="auto"/>
              <w:right w:val="single" w:sz="2" w:space="0" w:color="auto"/>
            </w:tcBorders>
            <w:vAlign w:val="center"/>
          </w:tcPr>
          <w:p w14:paraId="5C84597A" w14:textId="77777777" w:rsidR="001F0A00" w:rsidRPr="000C0168" w:rsidRDefault="001F0A00" w:rsidP="001F0A00">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bl>
    <w:p w14:paraId="56046671" w14:textId="77777777" w:rsidR="00FF7BBF" w:rsidRDefault="00FF7BBF"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01DAF3AB" w14:textId="77777777" w:rsidR="001F0A00" w:rsidRPr="000C0168" w:rsidRDefault="001F0A00"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47C288D7"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0D086FE9"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caps/>
          <w:sz w:val="20"/>
          <w:lang w:eastAsia="en-US"/>
        </w:rPr>
      </w:pPr>
      <w:r w:rsidRPr="000C0168">
        <w:rPr>
          <w:rFonts w:cs="Arial"/>
          <w:sz w:val="20"/>
          <w:lang w:eastAsia="en-US"/>
        </w:rPr>
        <w:t xml:space="preserve">The calculation of the required additional attenuation when considering the suppression of the IMT base station wanted signal by the radar IF selectivity is shown in Table A2.14. The required additional attenuation is calculated for guard bands of between </w:t>
      </w:r>
      <w:r w:rsidR="004A2998">
        <w:rPr>
          <w:rFonts w:cs="Arial"/>
          <w:sz w:val="20"/>
          <w:lang w:eastAsia="en-US"/>
        </w:rPr>
        <w:t>20</w:t>
      </w:r>
      <w:r w:rsidR="004A2998" w:rsidRPr="000C0168">
        <w:rPr>
          <w:rFonts w:cs="Arial"/>
          <w:sz w:val="20"/>
          <w:lang w:eastAsia="en-US"/>
        </w:rPr>
        <w:t> </w:t>
      </w:r>
      <w:r w:rsidRPr="000C0168">
        <w:rPr>
          <w:rFonts w:cs="Arial"/>
          <w:sz w:val="20"/>
          <w:lang w:eastAsia="en-US"/>
        </w:rPr>
        <w:t xml:space="preserve">MHz and </w:t>
      </w:r>
      <w:r w:rsidR="004A2998">
        <w:rPr>
          <w:rFonts w:cs="Arial"/>
          <w:sz w:val="20"/>
          <w:lang w:eastAsia="en-US"/>
        </w:rPr>
        <w:t>40</w:t>
      </w:r>
      <w:r w:rsidR="004A2998" w:rsidRPr="000C0168">
        <w:rPr>
          <w:rFonts w:cs="Arial"/>
          <w:sz w:val="20"/>
          <w:lang w:eastAsia="en-US"/>
        </w:rPr>
        <w:t> </w:t>
      </w:r>
      <w:r w:rsidRPr="000C0168">
        <w:rPr>
          <w:rFonts w:cs="Arial"/>
          <w:sz w:val="20"/>
          <w:lang w:eastAsia="en-US"/>
        </w:rPr>
        <w:t>MHz</w:t>
      </w:r>
      <w:r w:rsidRPr="000C0168">
        <w:rPr>
          <w:rFonts w:cs="Arial"/>
          <w:sz w:val="20"/>
          <w:lang w:eastAsia="zh-CN"/>
        </w:rPr>
        <w:t>. In Table A2.15 the required separation distances are shown.</w:t>
      </w:r>
    </w:p>
    <w:p w14:paraId="17B9F2EC"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A2.14</w:t>
      </w:r>
    </w:p>
    <w:p w14:paraId="53A900D4" w14:textId="77777777" w:rsid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IMT Suburban Macrocell base station wanted signal suppressed by radar IF selectivity</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69"/>
        <w:gridCol w:w="685"/>
        <w:gridCol w:w="733"/>
        <w:gridCol w:w="1769"/>
        <w:gridCol w:w="1797"/>
        <w:gridCol w:w="1782"/>
      </w:tblGrid>
      <w:tr w:rsidR="00E7053E" w:rsidRPr="000C0168" w14:paraId="1AECFBF1" w14:textId="77777777" w:rsidTr="007763DB">
        <w:trPr>
          <w:trHeight w:val="285"/>
        </w:trPr>
        <w:tc>
          <w:tcPr>
            <w:tcW w:w="1707" w:type="pct"/>
            <w:gridSpan w:val="2"/>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591AE98" w14:textId="77777777" w:rsidR="00E7053E" w:rsidRPr="000C0168" w:rsidRDefault="00E7053E" w:rsidP="007763DB">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0E3AE13" w14:textId="77777777" w:rsidR="00E7053E" w:rsidRPr="000C0168" w:rsidRDefault="00E7053E" w:rsidP="007763DB">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58"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0999D2DE" w14:textId="77777777" w:rsidR="00E7053E" w:rsidRPr="000C0168" w:rsidRDefault="00E7053E" w:rsidP="007763DB">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6D3B3875" w14:textId="77777777" w:rsidR="00E7053E" w:rsidRPr="000C0168" w:rsidRDefault="00E7053E" w:rsidP="007763DB">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7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3F1C7FC" w14:textId="77777777" w:rsidR="00E7053E" w:rsidRPr="009A4523" w:rsidRDefault="00E7053E" w:rsidP="007763DB">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D91BC2E" w14:textId="77777777" w:rsidR="00E7053E" w:rsidRPr="009A4523" w:rsidRDefault="00E7053E" w:rsidP="007763DB">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E7053E" w:rsidRPr="000C0168" w14:paraId="317F4EC9" w14:textId="77777777" w:rsidTr="007763DB">
        <w:trPr>
          <w:trHeight w:val="270"/>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108A0E1E"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transmit power</w:t>
            </w:r>
          </w:p>
        </w:tc>
        <w:tc>
          <w:tcPr>
            <w:tcW w:w="397" w:type="pct"/>
            <w:tcBorders>
              <w:top w:val="single" w:sz="2" w:space="0" w:color="auto"/>
              <w:left w:val="single" w:sz="2" w:space="0" w:color="auto"/>
              <w:bottom w:val="single" w:sz="2" w:space="0" w:color="auto"/>
              <w:right w:val="single" w:sz="2" w:space="0" w:color="auto"/>
            </w:tcBorders>
            <w:vAlign w:val="center"/>
            <w:hideMark/>
          </w:tcPr>
          <w:p w14:paraId="1B4C45E7" w14:textId="77777777" w:rsidR="00E7053E" w:rsidRPr="000C0168" w:rsidRDefault="00E7053E"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0C0168">
              <w:rPr>
                <w:rFonts w:cs="Arial"/>
                <w:color w:val="000000"/>
                <w:sz w:val="20"/>
                <w:lang w:eastAsia="en-GB"/>
              </w:rPr>
              <w:t>dBm/</w:t>
            </w:r>
          </w:p>
          <w:p w14:paraId="582280D0" w14:textId="77777777" w:rsidR="00E7053E" w:rsidRPr="000C0168" w:rsidRDefault="00E7053E"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0C0168">
              <w:rPr>
                <w:rFonts w:cs="Arial"/>
                <w:color w:val="000000"/>
                <w:sz w:val="20"/>
                <w:lang w:eastAsia="en-GB"/>
              </w:rPr>
              <w:t>MHz</w:t>
            </w:r>
          </w:p>
        </w:tc>
        <w:tc>
          <w:tcPr>
            <w:tcW w:w="2898" w:type="pct"/>
            <w:gridSpan w:val="3"/>
            <w:tcBorders>
              <w:top w:val="single" w:sz="2" w:space="0" w:color="auto"/>
              <w:left w:val="single" w:sz="2" w:space="0" w:color="auto"/>
              <w:bottom w:val="single" w:sz="2" w:space="0" w:color="auto"/>
              <w:right w:val="single" w:sz="2" w:space="0" w:color="auto"/>
            </w:tcBorders>
            <w:vAlign w:val="center"/>
            <w:hideMark/>
          </w:tcPr>
          <w:p w14:paraId="3EB499DB" w14:textId="77777777" w:rsidR="00E7053E" w:rsidRPr="000C0168" w:rsidRDefault="00E7053E" w:rsidP="007763DB">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r w:rsidRPr="000C0168">
              <w:rPr>
                <w:rFonts w:cs="Arial"/>
                <w:sz w:val="20"/>
                <w:lang w:eastAsia="en-US"/>
              </w:rPr>
              <w:t>36</w:t>
            </w:r>
          </w:p>
        </w:tc>
      </w:tr>
      <w:tr w:rsidR="00E7053E" w:rsidRPr="000C0168" w14:paraId="048552B1" w14:textId="77777777" w:rsidTr="007763DB">
        <w:trPr>
          <w:trHeight w:val="255"/>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7BFE41E5"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feeder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6432D5F7"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98" w:type="pct"/>
            <w:gridSpan w:val="3"/>
            <w:tcBorders>
              <w:top w:val="single" w:sz="2" w:space="0" w:color="auto"/>
              <w:left w:val="single" w:sz="2" w:space="0" w:color="auto"/>
              <w:bottom w:val="single" w:sz="2" w:space="0" w:color="auto"/>
              <w:right w:val="single" w:sz="2" w:space="0" w:color="auto"/>
            </w:tcBorders>
            <w:vAlign w:val="center"/>
            <w:hideMark/>
          </w:tcPr>
          <w:p w14:paraId="0D47549A"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3.0</w:t>
            </w:r>
          </w:p>
        </w:tc>
      </w:tr>
      <w:tr w:rsidR="00E7053E" w:rsidRPr="000C0168" w14:paraId="38F0F0BD" w14:textId="77777777" w:rsidTr="007763DB">
        <w:trPr>
          <w:trHeight w:val="255"/>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09C2135E"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756DA010"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98" w:type="pct"/>
            <w:gridSpan w:val="3"/>
            <w:tcBorders>
              <w:top w:val="single" w:sz="2" w:space="0" w:color="auto"/>
              <w:left w:val="single" w:sz="2" w:space="0" w:color="auto"/>
              <w:bottom w:val="single" w:sz="2" w:space="0" w:color="auto"/>
              <w:right w:val="single" w:sz="2" w:space="0" w:color="auto"/>
            </w:tcBorders>
            <w:vAlign w:val="center"/>
            <w:hideMark/>
          </w:tcPr>
          <w:p w14:paraId="09A27862"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16.0</w:t>
            </w:r>
          </w:p>
        </w:tc>
      </w:tr>
      <w:tr w:rsidR="00E7053E" w:rsidRPr="000C0168" w14:paraId="0F9037E3" w14:textId="77777777" w:rsidTr="00D24176">
        <w:trPr>
          <w:trHeight w:val="255"/>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0E5051CA"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3A5E5EAB"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dBi</w:t>
            </w:r>
          </w:p>
        </w:tc>
        <w:tc>
          <w:tcPr>
            <w:tcW w:w="958" w:type="pct"/>
            <w:tcBorders>
              <w:top w:val="single" w:sz="2" w:space="0" w:color="auto"/>
              <w:left w:val="single" w:sz="2" w:space="0" w:color="auto"/>
              <w:bottom w:val="single" w:sz="2" w:space="0" w:color="auto"/>
              <w:right w:val="single" w:sz="2" w:space="0" w:color="auto"/>
            </w:tcBorders>
            <w:vAlign w:val="center"/>
            <w:hideMark/>
          </w:tcPr>
          <w:p w14:paraId="51628702"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33.8</w:t>
            </w:r>
          </w:p>
        </w:tc>
        <w:tc>
          <w:tcPr>
            <w:tcW w:w="973" w:type="pct"/>
            <w:tcBorders>
              <w:top w:val="single" w:sz="2" w:space="0" w:color="auto"/>
              <w:left w:val="single" w:sz="2" w:space="0" w:color="auto"/>
              <w:bottom w:val="single" w:sz="2" w:space="0" w:color="auto"/>
              <w:right w:val="single" w:sz="2" w:space="0" w:color="auto"/>
            </w:tcBorders>
            <w:vAlign w:val="center"/>
            <w:hideMark/>
          </w:tcPr>
          <w:p w14:paraId="4BE23D1B"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34.5</w:t>
            </w:r>
          </w:p>
        </w:tc>
        <w:tc>
          <w:tcPr>
            <w:tcW w:w="967" w:type="pct"/>
            <w:tcBorders>
              <w:top w:val="single" w:sz="2" w:space="0" w:color="auto"/>
              <w:left w:val="single" w:sz="2" w:space="0" w:color="auto"/>
              <w:bottom w:val="single" w:sz="2" w:space="0" w:color="auto"/>
              <w:right w:val="single" w:sz="2" w:space="0" w:color="auto"/>
            </w:tcBorders>
            <w:vAlign w:val="center"/>
            <w:hideMark/>
          </w:tcPr>
          <w:p w14:paraId="414F056F"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34.3</w:t>
            </w:r>
          </w:p>
        </w:tc>
      </w:tr>
      <w:tr w:rsidR="00E7053E" w:rsidRPr="000C0168" w14:paraId="34004731" w14:textId="77777777" w:rsidTr="00D24176">
        <w:trPr>
          <w:trHeight w:val="255"/>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2ABCBAA9"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‘plumbing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2551ABE7"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98" w:type="pct"/>
            <w:gridSpan w:val="3"/>
            <w:tcBorders>
              <w:top w:val="single" w:sz="2" w:space="0" w:color="auto"/>
              <w:left w:val="single" w:sz="2" w:space="0" w:color="auto"/>
              <w:bottom w:val="single" w:sz="2" w:space="0" w:color="auto"/>
              <w:right w:val="single" w:sz="2" w:space="0" w:color="auto"/>
            </w:tcBorders>
            <w:vAlign w:val="center"/>
            <w:hideMark/>
          </w:tcPr>
          <w:p w14:paraId="493C93D6"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Pr>
                <w:rFonts w:cs="Arial"/>
                <w:color w:val="000000"/>
                <w:sz w:val="20"/>
                <w:lang w:eastAsia="en-GB"/>
              </w:rPr>
              <w:t>4.1</w:t>
            </w:r>
          </w:p>
        </w:tc>
      </w:tr>
      <w:tr w:rsidR="00E7053E" w:rsidRPr="000C0168" w14:paraId="5B71CD41" w14:textId="77777777" w:rsidTr="00D24176">
        <w:trPr>
          <w:trHeight w:val="255"/>
        </w:trPr>
        <w:tc>
          <w:tcPr>
            <w:tcW w:w="1705" w:type="pct"/>
            <w:gridSpan w:val="2"/>
            <w:tcBorders>
              <w:top w:val="single" w:sz="2" w:space="0" w:color="auto"/>
              <w:left w:val="single" w:sz="2" w:space="0" w:color="auto"/>
              <w:bottom w:val="single" w:sz="2" w:space="0" w:color="auto"/>
              <w:right w:val="single" w:sz="2" w:space="0" w:color="auto"/>
            </w:tcBorders>
            <w:vAlign w:val="center"/>
          </w:tcPr>
          <w:p w14:paraId="09B80376"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Polarization loss</w:t>
            </w:r>
          </w:p>
        </w:tc>
        <w:tc>
          <w:tcPr>
            <w:tcW w:w="397" w:type="pct"/>
            <w:tcBorders>
              <w:top w:val="single" w:sz="2" w:space="0" w:color="auto"/>
              <w:left w:val="single" w:sz="2" w:space="0" w:color="auto"/>
              <w:bottom w:val="single" w:sz="2" w:space="0" w:color="auto"/>
              <w:right w:val="single" w:sz="2" w:space="0" w:color="auto"/>
            </w:tcBorders>
            <w:vAlign w:val="center"/>
          </w:tcPr>
          <w:p w14:paraId="7369857A"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98" w:type="pct"/>
            <w:gridSpan w:val="3"/>
            <w:tcBorders>
              <w:top w:val="single" w:sz="2" w:space="0" w:color="auto"/>
              <w:left w:val="single" w:sz="2" w:space="0" w:color="auto"/>
              <w:bottom w:val="single" w:sz="2" w:space="0" w:color="auto"/>
              <w:right w:val="single" w:sz="2" w:space="0" w:color="auto"/>
            </w:tcBorders>
            <w:vAlign w:val="center"/>
          </w:tcPr>
          <w:p w14:paraId="3232A1B1"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3.0</w:t>
            </w:r>
          </w:p>
        </w:tc>
      </w:tr>
      <w:tr w:rsidR="00E7053E" w:rsidRPr="000C0168" w14:paraId="4423C004" w14:textId="77777777" w:rsidTr="00D24176">
        <w:trPr>
          <w:trHeight w:val="255"/>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37DC1B2B"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 xml:space="preserve">Power at the </w:t>
            </w:r>
            <w:r>
              <w:rPr>
                <w:rFonts w:cs="Arial"/>
                <w:b/>
                <w:bCs/>
                <w:color w:val="000000"/>
                <w:sz w:val="20"/>
                <w:lang w:eastAsia="en-GB"/>
              </w:rPr>
              <w:t xml:space="preserve">radar </w:t>
            </w:r>
            <w:r w:rsidRPr="000C0168">
              <w:rPr>
                <w:rFonts w:cs="Arial"/>
                <w:b/>
                <w:bCs/>
                <w:color w:val="000000"/>
                <w:sz w:val="20"/>
                <w:lang w:eastAsia="en-GB"/>
              </w:rPr>
              <w:t>receiver front-end</w:t>
            </w:r>
          </w:p>
        </w:tc>
        <w:tc>
          <w:tcPr>
            <w:tcW w:w="397" w:type="pct"/>
            <w:tcBorders>
              <w:top w:val="single" w:sz="2" w:space="0" w:color="auto"/>
              <w:left w:val="single" w:sz="2" w:space="0" w:color="auto"/>
              <w:bottom w:val="single" w:sz="2" w:space="0" w:color="auto"/>
              <w:right w:val="single" w:sz="2" w:space="0" w:color="auto"/>
            </w:tcBorders>
            <w:vAlign w:val="center"/>
            <w:hideMark/>
          </w:tcPr>
          <w:p w14:paraId="120B1152"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tc>
        <w:tc>
          <w:tcPr>
            <w:tcW w:w="958" w:type="pct"/>
            <w:tcBorders>
              <w:top w:val="single" w:sz="2" w:space="0" w:color="auto"/>
              <w:left w:val="single" w:sz="2" w:space="0" w:color="auto"/>
              <w:bottom w:val="single" w:sz="2" w:space="0" w:color="auto"/>
              <w:right w:val="single" w:sz="2" w:space="0" w:color="auto"/>
            </w:tcBorders>
            <w:vAlign w:val="center"/>
            <w:hideMark/>
          </w:tcPr>
          <w:p w14:paraId="4DA44251" w14:textId="77777777" w:rsidR="00E7053E" w:rsidRPr="000C0168" w:rsidRDefault="00E7053E" w:rsidP="007763DB">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75.7</w:t>
            </w:r>
          </w:p>
        </w:tc>
        <w:tc>
          <w:tcPr>
            <w:tcW w:w="973" w:type="pct"/>
            <w:tcBorders>
              <w:top w:val="single" w:sz="2" w:space="0" w:color="auto"/>
              <w:left w:val="single" w:sz="2" w:space="0" w:color="auto"/>
              <w:bottom w:val="single" w:sz="2" w:space="0" w:color="auto"/>
              <w:right w:val="single" w:sz="2" w:space="0" w:color="auto"/>
            </w:tcBorders>
            <w:vAlign w:val="center"/>
            <w:hideMark/>
          </w:tcPr>
          <w:p w14:paraId="3190FADD" w14:textId="77777777" w:rsidR="00E7053E" w:rsidRPr="000C0168" w:rsidRDefault="00E7053E" w:rsidP="007763DB">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76.4</w:t>
            </w:r>
          </w:p>
        </w:tc>
        <w:tc>
          <w:tcPr>
            <w:tcW w:w="967" w:type="pct"/>
            <w:tcBorders>
              <w:top w:val="single" w:sz="2" w:space="0" w:color="auto"/>
              <w:left w:val="single" w:sz="2" w:space="0" w:color="auto"/>
              <w:bottom w:val="single" w:sz="2" w:space="0" w:color="auto"/>
              <w:right w:val="single" w:sz="2" w:space="0" w:color="auto"/>
            </w:tcBorders>
            <w:vAlign w:val="center"/>
            <w:hideMark/>
          </w:tcPr>
          <w:p w14:paraId="21F4B72B" w14:textId="77777777" w:rsidR="00E7053E" w:rsidRPr="000C0168" w:rsidRDefault="00E7053E" w:rsidP="007763DB">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76.2</w:t>
            </w:r>
          </w:p>
        </w:tc>
      </w:tr>
      <w:tr w:rsidR="00E7053E" w:rsidRPr="000C0168" w14:paraId="2EE6BC7D" w14:textId="77777777" w:rsidTr="00D24176">
        <w:trPr>
          <w:trHeight w:val="150"/>
        </w:trPr>
        <w:tc>
          <w:tcPr>
            <w:tcW w:w="1705" w:type="pct"/>
            <w:gridSpan w:val="2"/>
            <w:tcBorders>
              <w:top w:val="single" w:sz="2" w:space="0" w:color="auto"/>
              <w:left w:val="single" w:sz="2" w:space="0" w:color="auto"/>
              <w:bottom w:val="single" w:sz="2" w:space="0" w:color="auto"/>
              <w:right w:val="single" w:sz="2" w:space="0" w:color="auto"/>
            </w:tcBorders>
            <w:vAlign w:val="center"/>
          </w:tcPr>
          <w:p w14:paraId="2A8A39AA"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13D2EAEE"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58" w:type="pct"/>
            <w:tcBorders>
              <w:top w:val="single" w:sz="2" w:space="0" w:color="auto"/>
              <w:left w:val="single" w:sz="2" w:space="0" w:color="auto"/>
              <w:bottom w:val="single" w:sz="2" w:space="0" w:color="auto"/>
              <w:right w:val="single" w:sz="2" w:space="0" w:color="auto"/>
            </w:tcBorders>
            <w:vAlign w:val="center"/>
          </w:tcPr>
          <w:p w14:paraId="1D8B5A78"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73" w:type="pct"/>
            <w:tcBorders>
              <w:top w:val="single" w:sz="2" w:space="0" w:color="auto"/>
              <w:left w:val="single" w:sz="2" w:space="0" w:color="auto"/>
              <w:bottom w:val="single" w:sz="2" w:space="0" w:color="auto"/>
              <w:right w:val="single" w:sz="2" w:space="0" w:color="auto"/>
            </w:tcBorders>
            <w:vAlign w:val="center"/>
          </w:tcPr>
          <w:p w14:paraId="061A754E" w14:textId="77777777" w:rsidR="00E7053E" w:rsidRPr="000C0168" w:rsidRDefault="00E7053E"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4012DE4B" w14:textId="77777777" w:rsidR="00E7053E" w:rsidRPr="000C0168" w:rsidRDefault="00E7053E"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E7053E" w:rsidRPr="000C0168" w14:paraId="1FBA12D4" w14:textId="77777777" w:rsidTr="00D24176">
        <w:trPr>
          <w:trHeight w:val="150"/>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64D9C7B2"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thermal noise floor</w:t>
            </w:r>
          </w:p>
        </w:tc>
        <w:tc>
          <w:tcPr>
            <w:tcW w:w="397" w:type="pct"/>
            <w:tcBorders>
              <w:top w:val="single" w:sz="2" w:space="0" w:color="auto"/>
              <w:left w:val="single" w:sz="2" w:space="0" w:color="auto"/>
              <w:bottom w:val="single" w:sz="2" w:space="0" w:color="auto"/>
              <w:right w:val="single" w:sz="2" w:space="0" w:color="auto"/>
            </w:tcBorders>
            <w:vAlign w:val="center"/>
            <w:hideMark/>
          </w:tcPr>
          <w:p w14:paraId="11CEF206" w14:textId="77777777" w:rsidR="00E7053E"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dBm/</w:t>
            </w:r>
          </w:p>
          <w:p w14:paraId="4B279B68"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MHz</w:t>
            </w:r>
          </w:p>
        </w:tc>
        <w:tc>
          <w:tcPr>
            <w:tcW w:w="958" w:type="pct"/>
            <w:tcBorders>
              <w:top w:val="single" w:sz="2" w:space="0" w:color="auto"/>
              <w:left w:val="single" w:sz="2" w:space="0" w:color="auto"/>
              <w:bottom w:val="single" w:sz="2" w:space="0" w:color="auto"/>
              <w:right w:val="single" w:sz="2" w:space="0" w:color="auto"/>
            </w:tcBorders>
            <w:vAlign w:val="center"/>
            <w:hideMark/>
          </w:tcPr>
          <w:p w14:paraId="4981CCB5"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FD5CB6">
              <w:rPr>
                <w:rFonts w:cs="Arial"/>
                <w:color w:val="000000"/>
                <w:sz w:val="20"/>
                <w:lang w:eastAsia="en-GB"/>
              </w:rPr>
              <w:t>−111.1</w:t>
            </w:r>
          </w:p>
        </w:tc>
        <w:tc>
          <w:tcPr>
            <w:tcW w:w="973" w:type="pct"/>
            <w:tcBorders>
              <w:top w:val="single" w:sz="2" w:space="0" w:color="auto"/>
              <w:left w:val="single" w:sz="2" w:space="0" w:color="auto"/>
              <w:bottom w:val="single" w:sz="2" w:space="0" w:color="auto"/>
              <w:right w:val="single" w:sz="2" w:space="0" w:color="auto"/>
            </w:tcBorders>
            <w:vAlign w:val="center"/>
          </w:tcPr>
          <w:p w14:paraId="13971320" w14:textId="77777777" w:rsidR="00E7053E" w:rsidRPr="000C0168" w:rsidRDefault="00E7053E"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r w:rsidRPr="006C1C2C">
              <w:rPr>
                <w:rFonts w:cs="Arial"/>
                <w:color w:val="000000"/>
                <w:sz w:val="20"/>
                <w:lang w:eastAsia="en-GB"/>
              </w:rPr>
              <w:t>-111.1</w:t>
            </w:r>
          </w:p>
        </w:tc>
        <w:tc>
          <w:tcPr>
            <w:tcW w:w="967" w:type="pct"/>
            <w:tcBorders>
              <w:top w:val="single" w:sz="2" w:space="0" w:color="auto"/>
              <w:left w:val="single" w:sz="2" w:space="0" w:color="auto"/>
              <w:bottom w:val="single" w:sz="2" w:space="0" w:color="auto"/>
              <w:right w:val="single" w:sz="2" w:space="0" w:color="auto"/>
            </w:tcBorders>
            <w:vAlign w:val="center"/>
          </w:tcPr>
          <w:p w14:paraId="25C55E29" w14:textId="77777777" w:rsidR="00E7053E" w:rsidRPr="000C0168" w:rsidRDefault="00E7053E"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E7053E" w:rsidRPr="000C0168" w14:paraId="516ADEFE" w14:textId="77777777" w:rsidTr="00D24176">
        <w:trPr>
          <w:trHeight w:val="300"/>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407110E1"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Required 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4CA1549D"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98" w:type="pct"/>
            <w:gridSpan w:val="3"/>
            <w:tcBorders>
              <w:top w:val="single" w:sz="2" w:space="0" w:color="auto"/>
              <w:left w:val="single" w:sz="2" w:space="0" w:color="auto"/>
              <w:bottom w:val="single" w:sz="2" w:space="0" w:color="auto"/>
              <w:right w:val="single" w:sz="2" w:space="0" w:color="auto"/>
            </w:tcBorders>
            <w:vAlign w:val="center"/>
            <w:hideMark/>
          </w:tcPr>
          <w:p w14:paraId="6437F2CF"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−10.0</w:t>
            </w:r>
          </w:p>
        </w:tc>
      </w:tr>
      <w:tr w:rsidR="00E7053E" w:rsidRPr="000C0168" w14:paraId="3BBBF4FB" w14:textId="77777777" w:rsidTr="00D24176">
        <w:trPr>
          <w:trHeight w:val="300"/>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0BF9906A"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Safety factor</w:t>
            </w:r>
          </w:p>
        </w:tc>
        <w:tc>
          <w:tcPr>
            <w:tcW w:w="397" w:type="pct"/>
            <w:tcBorders>
              <w:top w:val="single" w:sz="2" w:space="0" w:color="auto"/>
              <w:left w:val="single" w:sz="2" w:space="0" w:color="auto"/>
              <w:bottom w:val="single" w:sz="2" w:space="0" w:color="auto"/>
              <w:right w:val="single" w:sz="2" w:space="0" w:color="auto"/>
            </w:tcBorders>
            <w:vAlign w:val="center"/>
            <w:hideMark/>
          </w:tcPr>
          <w:p w14:paraId="0025F9B2"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98" w:type="pct"/>
            <w:gridSpan w:val="3"/>
            <w:tcBorders>
              <w:top w:val="single" w:sz="2" w:space="0" w:color="auto"/>
              <w:left w:val="single" w:sz="2" w:space="0" w:color="auto"/>
              <w:bottom w:val="single" w:sz="2" w:space="0" w:color="auto"/>
              <w:right w:val="single" w:sz="2" w:space="0" w:color="auto"/>
            </w:tcBorders>
            <w:vAlign w:val="center"/>
            <w:hideMark/>
          </w:tcPr>
          <w:p w14:paraId="4BE8C435"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6.0/0</w:t>
            </w:r>
          </w:p>
        </w:tc>
      </w:tr>
      <w:tr w:rsidR="00E7053E" w:rsidRPr="000C0168" w14:paraId="62606F8F" w14:textId="77777777" w:rsidTr="00D24176">
        <w:trPr>
          <w:trHeight w:val="255"/>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34B20D3D" w14:textId="77777777" w:rsidR="00E7053E" w:rsidRPr="000C0168" w:rsidRDefault="00E7053E" w:rsidP="007763DB">
            <w:pPr>
              <w:keepLines/>
              <w:tabs>
                <w:tab w:val="left" w:pos="0"/>
                <w:tab w:val="left" w:pos="567"/>
                <w:tab w:val="left" w:pos="720"/>
                <w:tab w:val="left" w:pos="1134"/>
                <w:tab w:val="left" w:pos="1871"/>
                <w:tab w:val="left" w:pos="2268"/>
                <w:tab w:val="left" w:leader="dot" w:pos="7938"/>
                <w:tab w:val="center" w:pos="9526"/>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Acceptable interference level</w:t>
            </w:r>
          </w:p>
        </w:tc>
        <w:tc>
          <w:tcPr>
            <w:tcW w:w="397" w:type="pct"/>
            <w:tcBorders>
              <w:top w:val="single" w:sz="2" w:space="0" w:color="auto"/>
              <w:left w:val="single" w:sz="2" w:space="0" w:color="auto"/>
              <w:bottom w:val="single" w:sz="2" w:space="0" w:color="auto"/>
              <w:right w:val="single" w:sz="2" w:space="0" w:color="auto"/>
            </w:tcBorders>
            <w:vAlign w:val="center"/>
            <w:hideMark/>
          </w:tcPr>
          <w:p w14:paraId="2DB29EA6" w14:textId="77777777" w:rsidR="00E7053E" w:rsidRDefault="00E7053E"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p w14:paraId="387D16B4" w14:textId="77777777" w:rsidR="00E7053E" w:rsidRPr="000C0168" w:rsidRDefault="00E7053E"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MHz</w:t>
            </w: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31DCCD69" w14:textId="77777777" w:rsidR="00E7053E" w:rsidRPr="006C1C2C" w:rsidRDefault="00E7053E"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−127.1/−121.1</w:t>
            </w:r>
          </w:p>
        </w:tc>
        <w:tc>
          <w:tcPr>
            <w:tcW w:w="973" w:type="pct"/>
            <w:tcBorders>
              <w:top w:val="single" w:sz="2" w:space="0" w:color="auto"/>
              <w:left w:val="single" w:sz="2" w:space="0" w:color="auto"/>
              <w:bottom w:val="single" w:sz="2" w:space="0" w:color="auto"/>
              <w:right w:val="single" w:sz="2" w:space="0" w:color="auto"/>
            </w:tcBorders>
            <w:noWrap/>
            <w:vAlign w:val="center"/>
          </w:tcPr>
          <w:p w14:paraId="7EC0FCB3" w14:textId="77777777" w:rsidR="00E7053E" w:rsidRPr="006C1C2C" w:rsidRDefault="00E7053E"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−127.1/−121.1</w:t>
            </w:r>
          </w:p>
        </w:tc>
        <w:tc>
          <w:tcPr>
            <w:tcW w:w="967" w:type="pct"/>
            <w:tcBorders>
              <w:top w:val="single" w:sz="2" w:space="0" w:color="auto"/>
              <w:left w:val="single" w:sz="2" w:space="0" w:color="auto"/>
              <w:bottom w:val="single" w:sz="2" w:space="0" w:color="auto"/>
              <w:right w:val="single" w:sz="2" w:space="0" w:color="auto"/>
            </w:tcBorders>
            <w:noWrap/>
            <w:vAlign w:val="center"/>
          </w:tcPr>
          <w:p w14:paraId="4CAB4AC6" w14:textId="77777777" w:rsidR="00E7053E" w:rsidRPr="000C0168" w:rsidRDefault="00E7053E"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highlight w:val="lightGray"/>
                <w:lang w:eastAsia="en-GB"/>
              </w:rPr>
            </w:pPr>
          </w:p>
        </w:tc>
      </w:tr>
      <w:tr w:rsidR="007763DB" w:rsidRPr="000C0168" w14:paraId="78749A4B" w14:textId="77777777" w:rsidTr="00D24176">
        <w:trPr>
          <w:trHeight w:val="150"/>
        </w:trPr>
        <w:tc>
          <w:tcPr>
            <w:tcW w:w="1335" w:type="pct"/>
            <w:vMerge w:val="restart"/>
            <w:tcBorders>
              <w:top w:val="single" w:sz="2" w:space="0" w:color="auto"/>
              <w:left w:val="single" w:sz="2" w:space="0" w:color="auto"/>
              <w:right w:val="single" w:sz="2" w:space="0" w:color="auto"/>
            </w:tcBorders>
            <w:vAlign w:val="center"/>
            <w:hideMark/>
          </w:tcPr>
          <w:p w14:paraId="28A4B4CA"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sz w:val="20"/>
                <w:lang w:eastAsia="en-US"/>
              </w:rPr>
              <w:t>Attenuation of interfering signal by radar IF selectivity assuming guard</w:t>
            </w:r>
            <w:r>
              <w:rPr>
                <w:rFonts w:cs="Arial"/>
                <w:sz w:val="20"/>
                <w:lang w:eastAsia="en-US"/>
              </w:rPr>
              <w:t xml:space="preserve"> </w:t>
            </w:r>
            <w:r w:rsidRPr="000C0168">
              <w:rPr>
                <w:rFonts w:cs="Arial"/>
                <w:sz w:val="20"/>
                <w:lang w:eastAsia="en-US"/>
              </w:rPr>
              <w:t>band of</w:t>
            </w:r>
          </w:p>
        </w:tc>
        <w:tc>
          <w:tcPr>
            <w:tcW w:w="371" w:type="pct"/>
            <w:tcBorders>
              <w:top w:val="single" w:sz="2" w:space="0" w:color="auto"/>
              <w:left w:val="single" w:sz="2" w:space="0" w:color="auto"/>
              <w:right w:val="single" w:sz="2" w:space="0" w:color="auto"/>
            </w:tcBorders>
            <w:vAlign w:val="center"/>
          </w:tcPr>
          <w:p w14:paraId="51B87C2E" w14:textId="77777777" w:rsidR="007763DB" w:rsidRPr="00FD5CB6" w:rsidRDefault="007763DB" w:rsidP="007763DB">
            <w:pPr>
              <w:keepLines/>
              <w:tabs>
                <w:tab w:val="left" w:pos="567"/>
                <w:tab w:val="left" w:pos="1134"/>
                <w:tab w:val="left" w:pos="1871"/>
                <w:tab w:val="left" w:pos="2268"/>
                <w:tab w:val="left" w:leader="dot" w:pos="7938"/>
                <w:tab w:val="center" w:pos="9526"/>
              </w:tabs>
              <w:overflowPunct w:val="0"/>
              <w:autoSpaceDE w:val="0"/>
              <w:autoSpaceDN w:val="0"/>
              <w:adjustRightInd w:val="0"/>
              <w:spacing w:after="0"/>
              <w:jc w:val="left"/>
              <w:textAlignment w:val="baseline"/>
              <w:rPr>
                <w:rFonts w:cs="Arial"/>
                <w:sz w:val="20"/>
                <w:lang w:eastAsia="en-US"/>
              </w:rPr>
            </w:pPr>
            <w:r w:rsidRPr="00FD5CB6">
              <w:rPr>
                <w:rFonts w:cs="Arial"/>
                <w:sz w:val="20"/>
                <w:lang w:eastAsia="en-US"/>
              </w:rPr>
              <w:t>20</w:t>
            </w:r>
          </w:p>
          <w:p w14:paraId="2D80BF89"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sz w:val="20"/>
                <w:lang w:eastAsia="en-US"/>
              </w:rPr>
              <w:t>MHz</w:t>
            </w:r>
          </w:p>
        </w:tc>
        <w:tc>
          <w:tcPr>
            <w:tcW w:w="397" w:type="pct"/>
            <w:tcBorders>
              <w:top w:val="single" w:sz="2" w:space="0" w:color="auto"/>
              <w:left w:val="single" w:sz="2" w:space="0" w:color="auto"/>
              <w:bottom w:val="single" w:sz="2" w:space="0" w:color="auto"/>
              <w:right w:val="single" w:sz="2" w:space="0" w:color="auto"/>
            </w:tcBorders>
            <w:vAlign w:val="center"/>
            <w:hideMark/>
          </w:tcPr>
          <w:p w14:paraId="3F40C7E8"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sz w:val="20"/>
                <w:lang w:eastAsia="en-US"/>
              </w:rPr>
              <w:t>dB</w:t>
            </w: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3341E0A8"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sz w:val="20"/>
                <w:lang w:eastAsia="en-US"/>
              </w:rPr>
              <w:t>93.9</w:t>
            </w:r>
          </w:p>
        </w:tc>
        <w:tc>
          <w:tcPr>
            <w:tcW w:w="973" w:type="pct"/>
            <w:tcBorders>
              <w:top w:val="single" w:sz="2" w:space="0" w:color="auto"/>
              <w:left w:val="single" w:sz="2" w:space="0" w:color="auto"/>
              <w:bottom w:val="single" w:sz="2" w:space="0" w:color="auto"/>
              <w:right w:val="single" w:sz="2" w:space="0" w:color="auto"/>
            </w:tcBorders>
            <w:noWrap/>
            <w:vAlign w:val="center"/>
          </w:tcPr>
          <w:p w14:paraId="01544A8D" w14:textId="77777777" w:rsidR="007763DB" w:rsidRPr="007763DB" w:rsidRDefault="007763DB" w:rsidP="007763DB">
            <w:pPr>
              <w:spacing w:after="0"/>
              <w:jc w:val="center"/>
              <w:textAlignment w:val="baseline"/>
              <w:rPr>
                <w:rFonts w:cs="Arial"/>
                <w:sz w:val="20"/>
                <w:lang w:eastAsia="zh-CN"/>
              </w:rPr>
            </w:pPr>
            <w:r w:rsidRPr="00D24176">
              <w:rPr>
                <w:rFonts w:cs="Arial"/>
                <w:color w:val="000000"/>
                <w:sz w:val="20"/>
                <w:lang w:eastAsia="en-GB"/>
              </w:rPr>
              <w:t>117.1</w:t>
            </w:r>
          </w:p>
        </w:tc>
        <w:tc>
          <w:tcPr>
            <w:tcW w:w="967" w:type="pct"/>
            <w:tcBorders>
              <w:top w:val="single" w:sz="2" w:space="0" w:color="auto"/>
              <w:left w:val="single" w:sz="2" w:space="0" w:color="auto"/>
              <w:bottom w:val="single" w:sz="2" w:space="0" w:color="auto"/>
              <w:right w:val="single" w:sz="2" w:space="0" w:color="auto"/>
            </w:tcBorders>
            <w:noWrap/>
            <w:vAlign w:val="center"/>
          </w:tcPr>
          <w:p w14:paraId="19BCBB92"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r>
      <w:tr w:rsidR="007763DB" w:rsidRPr="000C0168" w14:paraId="20EE4CC1" w14:textId="77777777" w:rsidTr="00D24176">
        <w:trPr>
          <w:trHeight w:val="300"/>
        </w:trPr>
        <w:tc>
          <w:tcPr>
            <w:tcW w:w="1336" w:type="pct"/>
            <w:vMerge/>
            <w:tcBorders>
              <w:left w:val="single" w:sz="2" w:space="0" w:color="auto"/>
              <w:right w:val="single" w:sz="2" w:space="0" w:color="auto"/>
            </w:tcBorders>
          </w:tcPr>
          <w:p w14:paraId="2C5014D0"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71" w:type="pct"/>
            <w:tcBorders>
              <w:left w:val="single" w:sz="2" w:space="0" w:color="auto"/>
              <w:right w:val="single" w:sz="2" w:space="0" w:color="auto"/>
            </w:tcBorders>
            <w:vAlign w:val="center"/>
          </w:tcPr>
          <w:p w14:paraId="173B3E77" w14:textId="77777777" w:rsidR="007763DB" w:rsidRPr="00FD5CB6" w:rsidRDefault="007763DB" w:rsidP="007763DB">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sz w:val="20"/>
                <w:lang w:eastAsia="en-US"/>
              </w:rPr>
            </w:pPr>
            <w:r w:rsidRPr="00FD5CB6">
              <w:rPr>
                <w:rFonts w:cs="Arial"/>
                <w:sz w:val="20"/>
                <w:lang w:eastAsia="en-US"/>
              </w:rPr>
              <w:t>30 </w:t>
            </w:r>
          </w:p>
          <w:p w14:paraId="56D818F8"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3B42D5B5"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sz w:val="20"/>
                <w:lang w:eastAsia="en-US"/>
              </w:rPr>
              <w:t>dB</w:t>
            </w:r>
          </w:p>
        </w:tc>
        <w:tc>
          <w:tcPr>
            <w:tcW w:w="958" w:type="pct"/>
            <w:tcBorders>
              <w:top w:val="single" w:sz="2" w:space="0" w:color="auto"/>
              <w:left w:val="single" w:sz="2" w:space="0" w:color="auto"/>
              <w:bottom w:val="single" w:sz="2" w:space="0" w:color="auto"/>
              <w:right w:val="single" w:sz="2" w:space="0" w:color="auto"/>
            </w:tcBorders>
            <w:noWrap/>
            <w:vAlign w:val="center"/>
          </w:tcPr>
          <w:p w14:paraId="0E0D6503" w14:textId="77777777" w:rsidR="007763DB" w:rsidRDefault="007763DB"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sidRPr="00FD5CB6">
              <w:rPr>
                <w:rFonts w:cs="Arial"/>
                <w:sz w:val="20"/>
                <w:lang w:eastAsia="en-US"/>
              </w:rPr>
              <w:t>106</w:t>
            </w:r>
            <w:r>
              <w:rPr>
                <w:rFonts w:cs="Arial"/>
                <w:sz w:val="20"/>
                <w:lang w:eastAsia="en-US"/>
              </w:rPr>
              <w:t>.0</w:t>
            </w:r>
          </w:p>
        </w:tc>
        <w:tc>
          <w:tcPr>
            <w:tcW w:w="973" w:type="pct"/>
            <w:tcBorders>
              <w:top w:val="single" w:sz="2" w:space="0" w:color="auto"/>
              <w:left w:val="single" w:sz="2" w:space="0" w:color="auto"/>
              <w:bottom w:val="single" w:sz="2" w:space="0" w:color="auto"/>
              <w:right w:val="single" w:sz="2" w:space="0" w:color="auto"/>
            </w:tcBorders>
            <w:noWrap/>
            <w:vAlign w:val="center"/>
          </w:tcPr>
          <w:p w14:paraId="32E8D8EA" w14:textId="77777777" w:rsidR="007763DB" w:rsidRPr="00D24176" w:rsidRDefault="007763DB"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color w:val="000000"/>
                <w:sz w:val="20"/>
                <w:lang w:eastAsia="en-GB"/>
              </w:rPr>
              <w:t>129.5</w:t>
            </w:r>
          </w:p>
        </w:tc>
        <w:tc>
          <w:tcPr>
            <w:tcW w:w="966" w:type="pct"/>
            <w:tcBorders>
              <w:top w:val="single" w:sz="2" w:space="0" w:color="auto"/>
              <w:left w:val="single" w:sz="2" w:space="0" w:color="auto"/>
              <w:bottom w:val="single" w:sz="2" w:space="0" w:color="auto"/>
              <w:right w:val="single" w:sz="2" w:space="0" w:color="auto"/>
            </w:tcBorders>
            <w:noWrap/>
            <w:vAlign w:val="center"/>
          </w:tcPr>
          <w:p w14:paraId="29D66505" w14:textId="77777777" w:rsidR="007763DB" w:rsidRPr="000C0168" w:rsidRDefault="007763DB"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7763DB" w:rsidRPr="000C0168" w14:paraId="71DCDD53" w14:textId="77777777" w:rsidTr="00D24176">
        <w:trPr>
          <w:trHeight w:val="300"/>
        </w:trPr>
        <w:tc>
          <w:tcPr>
            <w:tcW w:w="1336" w:type="pct"/>
            <w:vMerge/>
            <w:tcBorders>
              <w:left w:val="single" w:sz="2" w:space="0" w:color="auto"/>
              <w:right w:val="single" w:sz="2" w:space="0" w:color="auto"/>
            </w:tcBorders>
          </w:tcPr>
          <w:p w14:paraId="71035D14"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71" w:type="pct"/>
            <w:tcBorders>
              <w:left w:val="single" w:sz="2" w:space="0" w:color="auto"/>
              <w:right w:val="single" w:sz="2" w:space="0" w:color="auto"/>
            </w:tcBorders>
            <w:vAlign w:val="center"/>
          </w:tcPr>
          <w:p w14:paraId="2916C7B8" w14:textId="77777777" w:rsidR="007763DB" w:rsidRPr="00FD5CB6" w:rsidRDefault="007763DB" w:rsidP="007763DB">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sz w:val="20"/>
                <w:lang w:eastAsia="en-US"/>
              </w:rPr>
            </w:pPr>
            <w:r w:rsidRPr="00FD5CB6">
              <w:rPr>
                <w:rFonts w:cs="Arial"/>
                <w:sz w:val="20"/>
                <w:lang w:eastAsia="en-US"/>
              </w:rPr>
              <w:t>40 </w:t>
            </w:r>
          </w:p>
          <w:p w14:paraId="69F8B6A2"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0583480F"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sz w:val="20"/>
                <w:lang w:eastAsia="en-US"/>
              </w:rPr>
              <w:t>dB</w:t>
            </w:r>
          </w:p>
        </w:tc>
        <w:tc>
          <w:tcPr>
            <w:tcW w:w="958" w:type="pct"/>
            <w:tcBorders>
              <w:top w:val="single" w:sz="2" w:space="0" w:color="auto"/>
              <w:left w:val="single" w:sz="2" w:space="0" w:color="auto"/>
              <w:bottom w:val="single" w:sz="2" w:space="0" w:color="auto"/>
              <w:right w:val="single" w:sz="2" w:space="0" w:color="auto"/>
            </w:tcBorders>
            <w:noWrap/>
            <w:vAlign w:val="center"/>
          </w:tcPr>
          <w:p w14:paraId="18702DCF" w14:textId="77777777" w:rsidR="007763DB" w:rsidRDefault="007763DB"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sidRPr="00FD5CB6">
              <w:rPr>
                <w:rFonts w:cs="Arial"/>
                <w:sz w:val="20"/>
                <w:lang w:eastAsia="en-US"/>
              </w:rPr>
              <w:t>114.9</w:t>
            </w:r>
          </w:p>
        </w:tc>
        <w:tc>
          <w:tcPr>
            <w:tcW w:w="973" w:type="pct"/>
            <w:tcBorders>
              <w:top w:val="single" w:sz="2" w:space="0" w:color="auto"/>
              <w:left w:val="single" w:sz="2" w:space="0" w:color="auto"/>
              <w:bottom w:val="single" w:sz="2" w:space="0" w:color="auto"/>
              <w:right w:val="single" w:sz="2" w:space="0" w:color="auto"/>
            </w:tcBorders>
            <w:noWrap/>
            <w:vAlign w:val="center"/>
          </w:tcPr>
          <w:p w14:paraId="229A272E" w14:textId="77777777" w:rsidR="007763DB" w:rsidRPr="00D24176" w:rsidRDefault="007763DB"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color w:val="000000"/>
                <w:sz w:val="20"/>
                <w:lang w:eastAsia="en-GB"/>
              </w:rPr>
              <w:t>138.4</w:t>
            </w:r>
          </w:p>
        </w:tc>
        <w:tc>
          <w:tcPr>
            <w:tcW w:w="966" w:type="pct"/>
            <w:tcBorders>
              <w:top w:val="single" w:sz="2" w:space="0" w:color="auto"/>
              <w:left w:val="single" w:sz="2" w:space="0" w:color="auto"/>
              <w:bottom w:val="single" w:sz="2" w:space="0" w:color="auto"/>
              <w:right w:val="single" w:sz="2" w:space="0" w:color="auto"/>
            </w:tcBorders>
            <w:noWrap/>
            <w:vAlign w:val="center"/>
          </w:tcPr>
          <w:p w14:paraId="0EDDE668" w14:textId="77777777" w:rsidR="007763DB" w:rsidRPr="000C0168" w:rsidRDefault="007763DB"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7763DB" w:rsidRPr="000C0168" w14:paraId="63FC2A94" w14:textId="77777777" w:rsidTr="00D24176">
        <w:trPr>
          <w:trHeight w:val="300"/>
        </w:trPr>
        <w:tc>
          <w:tcPr>
            <w:tcW w:w="1336" w:type="pct"/>
            <w:vMerge w:val="restart"/>
            <w:tcBorders>
              <w:left w:val="single" w:sz="2" w:space="0" w:color="auto"/>
              <w:right w:val="single" w:sz="2" w:space="0" w:color="auto"/>
            </w:tcBorders>
            <w:vAlign w:val="center"/>
          </w:tcPr>
          <w:p w14:paraId="4123A62C"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Acceptable interference level assuming guard</w:t>
            </w:r>
            <w:r>
              <w:rPr>
                <w:rFonts w:cs="Arial"/>
                <w:b/>
                <w:sz w:val="20"/>
                <w:lang w:eastAsia="en-US"/>
              </w:rPr>
              <w:t xml:space="preserve"> </w:t>
            </w:r>
            <w:r w:rsidRPr="000C0168">
              <w:rPr>
                <w:rFonts w:cs="Arial"/>
                <w:b/>
                <w:sz w:val="20"/>
                <w:lang w:eastAsia="en-US"/>
              </w:rPr>
              <w:t>band of</w:t>
            </w:r>
          </w:p>
        </w:tc>
        <w:tc>
          <w:tcPr>
            <w:tcW w:w="371" w:type="pct"/>
            <w:tcBorders>
              <w:left w:val="single" w:sz="2" w:space="0" w:color="auto"/>
              <w:right w:val="single" w:sz="2" w:space="0" w:color="auto"/>
            </w:tcBorders>
            <w:vAlign w:val="center"/>
          </w:tcPr>
          <w:p w14:paraId="0FAACAEB" w14:textId="77777777" w:rsidR="007763DB" w:rsidRPr="00FD5CB6" w:rsidRDefault="007763DB" w:rsidP="007763DB">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b/>
                <w:sz w:val="20"/>
                <w:lang w:eastAsia="en-US"/>
              </w:rPr>
            </w:pPr>
            <w:r w:rsidRPr="00FD5CB6">
              <w:rPr>
                <w:rFonts w:cs="Arial"/>
                <w:b/>
                <w:sz w:val="20"/>
                <w:lang w:eastAsia="en-US"/>
              </w:rPr>
              <w:t>20 </w:t>
            </w:r>
          </w:p>
          <w:p w14:paraId="26374030"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b/>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30A6285C"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dBm/</w:t>
            </w:r>
            <w:r w:rsidRPr="000C0168">
              <w:rPr>
                <w:rFonts w:cs="Arial"/>
                <w:b/>
                <w:sz w:val="20"/>
                <w:lang w:eastAsia="en-US"/>
              </w:rPr>
              <w:br/>
              <w:t>MHz</w:t>
            </w:r>
          </w:p>
        </w:tc>
        <w:tc>
          <w:tcPr>
            <w:tcW w:w="958" w:type="pct"/>
            <w:tcBorders>
              <w:top w:val="single" w:sz="2" w:space="0" w:color="auto"/>
              <w:left w:val="single" w:sz="2" w:space="0" w:color="auto"/>
              <w:bottom w:val="single" w:sz="2" w:space="0" w:color="auto"/>
              <w:right w:val="single" w:sz="2" w:space="0" w:color="auto"/>
            </w:tcBorders>
            <w:noWrap/>
            <w:vAlign w:val="center"/>
          </w:tcPr>
          <w:p w14:paraId="716730BA" w14:textId="77777777" w:rsidR="007763DB" w:rsidRDefault="007763DB" w:rsidP="00D24176">
            <w:pPr>
              <w:keepLines/>
              <w:tabs>
                <w:tab w:val="left" w:pos="567"/>
                <w:tab w:val="left" w:pos="1134"/>
                <w:tab w:val="left" w:pos="1871"/>
                <w:tab w:val="left" w:pos="2268"/>
                <w:tab w:val="left" w:leader="dot" w:pos="7938"/>
                <w:tab w:val="center" w:pos="9526"/>
              </w:tabs>
              <w:overflowPunct w:val="0"/>
              <w:autoSpaceDE w:val="0"/>
              <w:autoSpaceDN w:val="0"/>
              <w:adjustRightInd w:val="0"/>
              <w:spacing w:after="0"/>
              <w:jc w:val="center"/>
              <w:textAlignment w:val="baseline"/>
              <w:rPr>
                <w:rFonts w:cs="Arial"/>
                <w:b/>
                <w:bCs/>
                <w:color w:val="000000"/>
                <w:sz w:val="20"/>
                <w:lang w:eastAsia="en-GB"/>
              </w:rPr>
            </w:pPr>
            <w:r w:rsidRPr="00D24176">
              <w:rPr>
                <w:rFonts w:cs="Arial"/>
                <w:b/>
                <w:sz w:val="20"/>
                <w:lang w:eastAsia="en-US"/>
              </w:rPr>
              <w:t>-33.2/</w:t>
            </w:r>
            <w:r w:rsidR="00D24176" w:rsidRPr="00D24176">
              <w:rPr>
                <w:rFonts w:cs="Arial"/>
                <w:b/>
                <w:sz w:val="20"/>
                <w:lang w:eastAsia="en-US"/>
              </w:rPr>
              <w:t>-27.2</w:t>
            </w:r>
          </w:p>
        </w:tc>
        <w:tc>
          <w:tcPr>
            <w:tcW w:w="973" w:type="pct"/>
            <w:tcBorders>
              <w:top w:val="single" w:sz="2" w:space="0" w:color="auto"/>
              <w:left w:val="single" w:sz="2" w:space="0" w:color="auto"/>
              <w:bottom w:val="single" w:sz="2" w:space="0" w:color="auto"/>
              <w:right w:val="single" w:sz="2" w:space="0" w:color="auto"/>
            </w:tcBorders>
            <w:noWrap/>
            <w:vAlign w:val="center"/>
          </w:tcPr>
          <w:p w14:paraId="1EC55193" w14:textId="77777777" w:rsidR="006B2BF0" w:rsidRDefault="006B2BF0" w:rsidP="00D2417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-10/-4</w:t>
            </w:r>
          </w:p>
        </w:tc>
        <w:tc>
          <w:tcPr>
            <w:tcW w:w="966" w:type="pct"/>
            <w:tcBorders>
              <w:top w:val="single" w:sz="2" w:space="0" w:color="auto"/>
              <w:left w:val="single" w:sz="2" w:space="0" w:color="auto"/>
              <w:bottom w:val="single" w:sz="2" w:space="0" w:color="auto"/>
              <w:right w:val="single" w:sz="2" w:space="0" w:color="auto"/>
            </w:tcBorders>
            <w:noWrap/>
            <w:vAlign w:val="center"/>
          </w:tcPr>
          <w:p w14:paraId="12D72D93" w14:textId="77777777" w:rsidR="007763DB" w:rsidRPr="000C0168" w:rsidRDefault="007763DB"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7763DB" w:rsidRPr="000C0168" w14:paraId="7E8619AB" w14:textId="77777777" w:rsidTr="00D24176">
        <w:trPr>
          <w:trHeight w:val="300"/>
        </w:trPr>
        <w:tc>
          <w:tcPr>
            <w:tcW w:w="1336" w:type="pct"/>
            <w:vMerge/>
            <w:tcBorders>
              <w:left w:val="single" w:sz="2" w:space="0" w:color="auto"/>
              <w:right w:val="single" w:sz="2" w:space="0" w:color="auto"/>
            </w:tcBorders>
          </w:tcPr>
          <w:p w14:paraId="5BFA6939"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71" w:type="pct"/>
            <w:tcBorders>
              <w:left w:val="single" w:sz="2" w:space="0" w:color="auto"/>
              <w:right w:val="single" w:sz="2" w:space="0" w:color="auto"/>
            </w:tcBorders>
            <w:vAlign w:val="center"/>
          </w:tcPr>
          <w:p w14:paraId="30A39A68" w14:textId="77777777" w:rsidR="007763DB" w:rsidRPr="00FD5CB6" w:rsidRDefault="007763DB" w:rsidP="007763DB">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b/>
                <w:sz w:val="20"/>
                <w:lang w:eastAsia="en-US"/>
              </w:rPr>
            </w:pPr>
            <w:r w:rsidRPr="00FD5CB6">
              <w:rPr>
                <w:rFonts w:cs="Arial"/>
                <w:b/>
                <w:sz w:val="20"/>
                <w:lang w:eastAsia="en-US"/>
              </w:rPr>
              <w:t>30 </w:t>
            </w:r>
          </w:p>
          <w:p w14:paraId="0F675470"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b/>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0A1EF933"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dBm/</w:t>
            </w:r>
            <w:r w:rsidRPr="000C0168">
              <w:rPr>
                <w:rFonts w:cs="Arial"/>
                <w:b/>
                <w:sz w:val="20"/>
                <w:lang w:eastAsia="en-US"/>
              </w:rPr>
              <w:br/>
              <w:t>MHz</w:t>
            </w:r>
          </w:p>
        </w:tc>
        <w:tc>
          <w:tcPr>
            <w:tcW w:w="958" w:type="pct"/>
            <w:tcBorders>
              <w:top w:val="single" w:sz="2" w:space="0" w:color="auto"/>
              <w:left w:val="single" w:sz="2" w:space="0" w:color="auto"/>
              <w:bottom w:val="single" w:sz="2" w:space="0" w:color="auto"/>
              <w:right w:val="single" w:sz="2" w:space="0" w:color="auto"/>
            </w:tcBorders>
            <w:noWrap/>
            <w:vAlign w:val="center"/>
          </w:tcPr>
          <w:p w14:paraId="614AC8F5" w14:textId="77777777" w:rsidR="007763DB" w:rsidRDefault="007763DB" w:rsidP="00D24176">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b/>
                <w:bCs/>
                <w:color w:val="000000"/>
                <w:sz w:val="20"/>
                <w:lang w:eastAsia="en-GB"/>
              </w:rPr>
            </w:pPr>
            <w:r w:rsidRPr="00FD5CB6">
              <w:rPr>
                <w:rFonts w:cs="Arial"/>
                <w:b/>
                <w:sz w:val="20"/>
                <w:lang w:eastAsia="en-US"/>
              </w:rPr>
              <w:t>-21</w:t>
            </w:r>
            <w:r>
              <w:rPr>
                <w:rFonts w:cs="Arial"/>
                <w:b/>
                <w:sz w:val="20"/>
                <w:lang w:eastAsia="en-US"/>
              </w:rPr>
              <w:t>.1/-15.1</w:t>
            </w:r>
          </w:p>
        </w:tc>
        <w:tc>
          <w:tcPr>
            <w:tcW w:w="973" w:type="pct"/>
            <w:tcBorders>
              <w:top w:val="single" w:sz="2" w:space="0" w:color="auto"/>
              <w:left w:val="single" w:sz="2" w:space="0" w:color="auto"/>
              <w:bottom w:val="single" w:sz="2" w:space="0" w:color="auto"/>
              <w:right w:val="single" w:sz="2" w:space="0" w:color="auto"/>
            </w:tcBorders>
            <w:noWrap/>
            <w:vAlign w:val="center"/>
          </w:tcPr>
          <w:p w14:paraId="0D0C3806" w14:textId="77777777" w:rsidR="006B2BF0" w:rsidRDefault="006B2BF0" w:rsidP="00D2417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2.4/8.4</w:t>
            </w:r>
          </w:p>
        </w:tc>
        <w:tc>
          <w:tcPr>
            <w:tcW w:w="966" w:type="pct"/>
            <w:tcBorders>
              <w:top w:val="single" w:sz="2" w:space="0" w:color="auto"/>
              <w:left w:val="single" w:sz="2" w:space="0" w:color="auto"/>
              <w:bottom w:val="single" w:sz="2" w:space="0" w:color="auto"/>
              <w:right w:val="single" w:sz="2" w:space="0" w:color="auto"/>
            </w:tcBorders>
            <w:noWrap/>
            <w:vAlign w:val="center"/>
          </w:tcPr>
          <w:p w14:paraId="28CDE991" w14:textId="77777777" w:rsidR="007763DB" w:rsidRPr="000C0168" w:rsidRDefault="007763DB"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7763DB" w:rsidRPr="000C0168" w14:paraId="0D27932B" w14:textId="77777777" w:rsidTr="00D24176">
        <w:trPr>
          <w:trHeight w:val="300"/>
        </w:trPr>
        <w:tc>
          <w:tcPr>
            <w:tcW w:w="1336" w:type="pct"/>
            <w:vMerge/>
            <w:tcBorders>
              <w:left w:val="single" w:sz="2" w:space="0" w:color="auto"/>
              <w:right w:val="single" w:sz="2" w:space="0" w:color="auto"/>
            </w:tcBorders>
          </w:tcPr>
          <w:p w14:paraId="7993A596"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71" w:type="pct"/>
            <w:tcBorders>
              <w:left w:val="single" w:sz="2" w:space="0" w:color="auto"/>
              <w:right w:val="single" w:sz="2" w:space="0" w:color="auto"/>
            </w:tcBorders>
            <w:vAlign w:val="center"/>
          </w:tcPr>
          <w:p w14:paraId="30445E0F" w14:textId="77777777" w:rsidR="007763DB" w:rsidRPr="00FD5CB6" w:rsidRDefault="007763DB" w:rsidP="007763DB">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b/>
                <w:sz w:val="20"/>
                <w:lang w:eastAsia="en-US"/>
              </w:rPr>
            </w:pPr>
            <w:r w:rsidRPr="00FD5CB6">
              <w:rPr>
                <w:rFonts w:cs="Arial"/>
                <w:b/>
                <w:sz w:val="20"/>
                <w:lang w:eastAsia="en-US"/>
              </w:rPr>
              <w:t>40 </w:t>
            </w:r>
          </w:p>
          <w:p w14:paraId="49D934F3"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b/>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2CD11D67"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dBm/</w:t>
            </w:r>
            <w:r w:rsidRPr="000C0168">
              <w:rPr>
                <w:rFonts w:cs="Arial"/>
                <w:b/>
                <w:sz w:val="20"/>
                <w:lang w:eastAsia="en-US"/>
              </w:rPr>
              <w:br/>
              <w:t>MHz</w:t>
            </w:r>
          </w:p>
        </w:tc>
        <w:tc>
          <w:tcPr>
            <w:tcW w:w="958" w:type="pct"/>
            <w:tcBorders>
              <w:top w:val="single" w:sz="2" w:space="0" w:color="auto"/>
              <w:left w:val="single" w:sz="2" w:space="0" w:color="auto"/>
              <w:bottom w:val="single" w:sz="2" w:space="0" w:color="auto"/>
              <w:right w:val="single" w:sz="2" w:space="0" w:color="auto"/>
            </w:tcBorders>
            <w:noWrap/>
            <w:vAlign w:val="center"/>
          </w:tcPr>
          <w:p w14:paraId="6D61CB10" w14:textId="77777777" w:rsidR="007763DB" w:rsidRDefault="007763DB" w:rsidP="00D24176">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b/>
                <w:bCs/>
                <w:color w:val="000000"/>
                <w:sz w:val="20"/>
                <w:lang w:eastAsia="en-GB"/>
              </w:rPr>
            </w:pPr>
            <w:r>
              <w:rPr>
                <w:rFonts w:cs="Arial"/>
                <w:b/>
                <w:sz w:val="20"/>
                <w:lang w:eastAsia="en-US"/>
              </w:rPr>
              <w:t>-12.2/-6.2</w:t>
            </w:r>
          </w:p>
        </w:tc>
        <w:tc>
          <w:tcPr>
            <w:tcW w:w="973" w:type="pct"/>
            <w:tcBorders>
              <w:top w:val="single" w:sz="2" w:space="0" w:color="auto"/>
              <w:left w:val="single" w:sz="2" w:space="0" w:color="auto"/>
              <w:bottom w:val="single" w:sz="2" w:space="0" w:color="auto"/>
              <w:right w:val="single" w:sz="2" w:space="0" w:color="auto"/>
            </w:tcBorders>
            <w:noWrap/>
            <w:vAlign w:val="center"/>
          </w:tcPr>
          <w:p w14:paraId="5BB80C10" w14:textId="77777777" w:rsidR="006B2BF0" w:rsidRDefault="006B2BF0" w:rsidP="00D2417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11.3/17.3</w:t>
            </w:r>
          </w:p>
        </w:tc>
        <w:tc>
          <w:tcPr>
            <w:tcW w:w="966" w:type="pct"/>
            <w:tcBorders>
              <w:top w:val="single" w:sz="2" w:space="0" w:color="auto"/>
              <w:left w:val="single" w:sz="2" w:space="0" w:color="auto"/>
              <w:bottom w:val="single" w:sz="2" w:space="0" w:color="auto"/>
              <w:right w:val="single" w:sz="2" w:space="0" w:color="auto"/>
            </w:tcBorders>
            <w:noWrap/>
            <w:vAlign w:val="center"/>
          </w:tcPr>
          <w:p w14:paraId="3EB3A757" w14:textId="77777777" w:rsidR="007763DB" w:rsidRPr="000C0168" w:rsidRDefault="007763DB"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7763DB" w:rsidRPr="000C0168" w14:paraId="55709558" w14:textId="77777777" w:rsidTr="00D24176">
        <w:trPr>
          <w:trHeight w:val="300"/>
        </w:trPr>
        <w:tc>
          <w:tcPr>
            <w:tcW w:w="1336" w:type="pct"/>
            <w:tcBorders>
              <w:left w:val="single" w:sz="2" w:space="0" w:color="auto"/>
              <w:right w:val="single" w:sz="2" w:space="0" w:color="auto"/>
            </w:tcBorders>
            <w:vAlign w:val="center"/>
          </w:tcPr>
          <w:p w14:paraId="424594F0"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sz w:val="20"/>
                <w:lang w:eastAsia="en-US"/>
              </w:rPr>
            </w:pPr>
          </w:p>
        </w:tc>
        <w:tc>
          <w:tcPr>
            <w:tcW w:w="371" w:type="pct"/>
            <w:tcBorders>
              <w:left w:val="single" w:sz="2" w:space="0" w:color="auto"/>
              <w:right w:val="single" w:sz="2" w:space="0" w:color="auto"/>
            </w:tcBorders>
            <w:vAlign w:val="center"/>
          </w:tcPr>
          <w:p w14:paraId="026F9D7F" w14:textId="77777777" w:rsidR="007763DB" w:rsidRPr="00FD5CB6" w:rsidRDefault="007763DB" w:rsidP="007763DB">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b/>
                <w:sz w:val="20"/>
                <w:lang w:eastAsia="en-US"/>
              </w:rPr>
            </w:pPr>
          </w:p>
        </w:tc>
        <w:tc>
          <w:tcPr>
            <w:tcW w:w="397" w:type="pct"/>
            <w:tcBorders>
              <w:top w:val="single" w:sz="2" w:space="0" w:color="auto"/>
              <w:left w:val="single" w:sz="2" w:space="0" w:color="auto"/>
              <w:bottom w:val="single" w:sz="2" w:space="0" w:color="auto"/>
              <w:right w:val="single" w:sz="2" w:space="0" w:color="auto"/>
            </w:tcBorders>
            <w:noWrap/>
            <w:vAlign w:val="center"/>
          </w:tcPr>
          <w:p w14:paraId="0EF9D09B"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sz w:val="20"/>
                <w:lang w:eastAsia="en-US"/>
              </w:rPr>
            </w:pPr>
          </w:p>
        </w:tc>
        <w:tc>
          <w:tcPr>
            <w:tcW w:w="958" w:type="pct"/>
            <w:tcBorders>
              <w:top w:val="single" w:sz="2" w:space="0" w:color="auto"/>
              <w:left w:val="single" w:sz="2" w:space="0" w:color="auto"/>
              <w:bottom w:val="single" w:sz="2" w:space="0" w:color="auto"/>
              <w:right w:val="single" w:sz="2" w:space="0" w:color="auto"/>
            </w:tcBorders>
            <w:noWrap/>
            <w:vAlign w:val="center"/>
          </w:tcPr>
          <w:p w14:paraId="20C47805" w14:textId="77777777" w:rsidR="007763DB" w:rsidRPr="00FD5CB6" w:rsidRDefault="007763DB" w:rsidP="008F096B">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p>
        </w:tc>
        <w:tc>
          <w:tcPr>
            <w:tcW w:w="973" w:type="pct"/>
            <w:tcBorders>
              <w:top w:val="single" w:sz="2" w:space="0" w:color="auto"/>
              <w:left w:val="single" w:sz="2" w:space="0" w:color="auto"/>
              <w:bottom w:val="single" w:sz="2" w:space="0" w:color="auto"/>
              <w:right w:val="single" w:sz="2" w:space="0" w:color="auto"/>
            </w:tcBorders>
            <w:noWrap/>
            <w:vAlign w:val="center"/>
          </w:tcPr>
          <w:p w14:paraId="2C3D1AA7" w14:textId="77777777" w:rsidR="007763DB" w:rsidRDefault="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noWrap/>
            <w:vAlign w:val="center"/>
          </w:tcPr>
          <w:p w14:paraId="3F345368" w14:textId="77777777" w:rsidR="007763DB" w:rsidRPr="000C0168" w:rsidRDefault="007763DB"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7763DB" w:rsidRPr="000C0168" w14:paraId="290B63DC" w14:textId="77777777" w:rsidTr="00D24176">
        <w:trPr>
          <w:trHeight w:val="300"/>
        </w:trPr>
        <w:tc>
          <w:tcPr>
            <w:tcW w:w="1336" w:type="pct"/>
            <w:vMerge w:val="restart"/>
            <w:tcBorders>
              <w:left w:val="single" w:sz="2" w:space="0" w:color="auto"/>
              <w:right w:val="single" w:sz="2" w:space="0" w:color="auto"/>
            </w:tcBorders>
            <w:vAlign w:val="center"/>
          </w:tcPr>
          <w:p w14:paraId="5B1E45A1"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Required isolation assuming guard</w:t>
            </w:r>
            <w:r>
              <w:rPr>
                <w:rFonts w:cs="Arial"/>
                <w:b/>
                <w:sz w:val="20"/>
                <w:lang w:eastAsia="en-US"/>
              </w:rPr>
              <w:t xml:space="preserve"> </w:t>
            </w:r>
            <w:r w:rsidRPr="000C0168">
              <w:rPr>
                <w:rFonts w:cs="Arial"/>
                <w:b/>
                <w:sz w:val="20"/>
                <w:lang w:eastAsia="en-US"/>
              </w:rPr>
              <w:t>band of</w:t>
            </w:r>
          </w:p>
        </w:tc>
        <w:tc>
          <w:tcPr>
            <w:tcW w:w="371" w:type="pct"/>
            <w:tcBorders>
              <w:left w:val="single" w:sz="2" w:space="0" w:color="auto"/>
              <w:right w:val="single" w:sz="2" w:space="0" w:color="auto"/>
            </w:tcBorders>
            <w:vAlign w:val="center"/>
          </w:tcPr>
          <w:p w14:paraId="33622A93" w14:textId="77777777" w:rsidR="007763DB" w:rsidRPr="00FD5CB6" w:rsidRDefault="007763DB" w:rsidP="007763DB">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b/>
                <w:sz w:val="20"/>
                <w:lang w:eastAsia="en-US"/>
              </w:rPr>
            </w:pPr>
            <w:r w:rsidRPr="00FD5CB6">
              <w:rPr>
                <w:rFonts w:cs="Arial"/>
                <w:b/>
                <w:sz w:val="20"/>
                <w:lang w:eastAsia="en-US"/>
              </w:rPr>
              <w:t>20 </w:t>
            </w:r>
          </w:p>
          <w:p w14:paraId="58081142"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b/>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488AF23C"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dB</w:t>
            </w:r>
          </w:p>
        </w:tc>
        <w:tc>
          <w:tcPr>
            <w:tcW w:w="958" w:type="pct"/>
            <w:tcBorders>
              <w:top w:val="single" w:sz="2" w:space="0" w:color="auto"/>
              <w:left w:val="single" w:sz="2" w:space="0" w:color="auto"/>
              <w:bottom w:val="single" w:sz="2" w:space="0" w:color="auto"/>
              <w:right w:val="single" w:sz="2" w:space="0" w:color="auto"/>
            </w:tcBorders>
            <w:noWrap/>
            <w:vAlign w:val="center"/>
          </w:tcPr>
          <w:p w14:paraId="157BB8CC" w14:textId="77777777" w:rsidR="007763DB" w:rsidRDefault="006B2BF0" w:rsidP="00D24176">
            <w:pPr>
              <w:tabs>
                <w:tab w:val="left" w:pos="1134"/>
                <w:tab w:val="left" w:pos="1871"/>
                <w:tab w:val="left" w:pos="2268"/>
              </w:tabs>
              <w:overflowPunct w:val="0"/>
              <w:autoSpaceDE w:val="0"/>
              <w:autoSpaceDN w:val="0"/>
              <w:adjustRightInd w:val="0"/>
              <w:spacing w:after="0"/>
              <w:jc w:val="center"/>
              <w:textAlignment w:val="baseline"/>
              <w:rPr>
                <w:rFonts w:cs="Arial"/>
                <w:b/>
                <w:bCs/>
                <w:color w:val="000000"/>
                <w:sz w:val="20"/>
                <w:lang w:eastAsia="en-GB"/>
              </w:rPr>
            </w:pPr>
            <w:r>
              <w:rPr>
                <w:rFonts w:cs="Arial"/>
                <w:b/>
                <w:sz w:val="20"/>
                <w:lang w:eastAsia="en-US"/>
              </w:rPr>
              <w:t>108.5</w:t>
            </w:r>
            <w:r w:rsidR="007763DB" w:rsidRPr="00FD5CB6">
              <w:rPr>
                <w:rFonts w:cs="Arial"/>
                <w:b/>
                <w:sz w:val="20"/>
                <w:lang w:eastAsia="en-US"/>
              </w:rPr>
              <w:t>/</w:t>
            </w:r>
            <w:r>
              <w:rPr>
                <w:rFonts w:cs="Arial"/>
                <w:b/>
                <w:sz w:val="20"/>
                <w:lang w:eastAsia="en-US"/>
              </w:rPr>
              <w:t>102.5</w:t>
            </w:r>
          </w:p>
        </w:tc>
        <w:tc>
          <w:tcPr>
            <w:tcW w:w="973" w:type="pct"/>
            <w:tcBorders>
              <w:top w:val="single" w:sz="2" w:space="0" w:color="auto"/>
              <w:left w:val="single" w:sz="2" w:space="0" w:color="auto"/>
              <w:bottom w:val="single" w:sz="2" w:space="0" w:color="auto"/>
              <w:right w:val="single" w:sz="2" w:space="0" w:color="auto"/>
            </w:tcBorders>
            <w:noWrap/>
            <w:vAlign w:val="center"/>
          </w:tcPr>
          <w:p w14:paraId="466D2B26" w14:textId="77777777" w:rsidR="006B2BF0" w:rsidRPr="007763DB" w:rsidRDefault="006B2BF0" w:rsidP="00D2417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86.4/80.4</w:t>
            </w:r>
          </w:p>
        </w:tc>
        <w:tc>
          <w:tcPr>
            <w:tcW w:w="966" w:type="pct"/>
            <w:tcBorders>
              <w:top w:val="single" w:sz="2" w:space="0" w:color="auto"/>
              <w:left w:val="single" w:sz="2" w:space="0" w:color="auto"/>
              <w:bottom w:val="single" w:sz="2" w:space="0" w:color="auto"/>
              <w:right w:val="single" w:sz="2" w:space="0" w:color="auto"/>
            </w:tcBorders>
            <w:noWrap/>
            <w:vAlign w:val="center"/>
          </w:tcPr>
          <w:p w14:paraId="651D1DC1" w14:textId="77777777" w:rsidR="007763DB" w:rsidRPr="000C0168" w:rsidRDefault="007763DB"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7763DB" w:rsidRPr="000C0168" w14:paraId="54D7BD8C" w14:textId="77777777" w:rsidTr="00D24176">
        <w:trPr>
          <w:trHeight w:val="300"/>
        </w:trPr>
        <w:tc>
          <w:tcPr>
            <w:tcW w:w="1336" w:type="pct"/>
            <w:vMerge/>
            <w:tcBorders>
              <w:left w:val="single" w:sz="2" w:space="0" w:color="auto"/>
              <w:right w:val="single" w:sz="2" w:space="0" w:color="auto"/>
            </w:tcBorders>
          </w:tcPr>
          <w:p w14:paraId="3502B43B"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71" w:type="pct"/>
            <w:tcBorders>
              <w:left w:val="single" w:sz="2" w:space="0" w:color="auto"/>
              <w:right w:val="single" w:sz="2" w:space="0" w:color="auto"/>
            </w:tcBorders>
            <w:vAlign w:val="center"/>
          </w:tcPr>
          <w:p w14:paraId="43C915F2" w14:textId="77777777" w:rsidR="007763DB" w:rsidRPr="00FD5CB6" w:rsidRDefault="007763DB" w:rsidP="007763DB">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b/>
                <w:sz w:val="20"/>
                <w:lang w:eastAsia="en-US"/>
              </w:rPr>
            </w:pPr>
            <w:r w:rsidRPr="00FD5CB6">
              <w:rPr>
                <w:rFonts w:cs="Arial"/>
                <w:b/>
                <w:sz w:val="20"/>
                <w:lang w:eastAsia="en-US"/>
              </w:rPr>
              <w:t>30</w:t>
            </w:r>
          </w:p>
          <w:p w14:paraId="145BCEF1"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b/>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211EA7DA"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dB</w:t>
            </w:r>
          </w:p>
        </w:tc>
        <w:tc>
          <w:tcPr>
            <w:tcW w:w="958" w:type="pct"/>
            <w:tcBorders>
              <w:top w:val="single" w:sz="2" w:space="0" w:color="auto"/>
              <w:left w:val="single" w:sz="2" w:space="0" w:color="auto"/>
              <w:bottom w:val="single" w:sz="2" w:space="0" w:color="auto"/>
              <w:right w:val="single" w:sz="2" w:space="0" w:color="auto"/>
            </w:tcBorders>
            <w:noWrap/>
            <w:vAlign w:val="center"/>
          </w:tcPr>
          <w:p w14:paraId="301A27CB" w14:textId="77777777" w:rsidR="007763DB" w:rsidRDefault="006B2BF0" w:rsidP="00D24176">
            <w:pPr>
              <w:tabs>
                <w:tab w:val="left" w:pos="1134"/>
                <w:tab w:val="left" w:pos="1871"/>
                <w:tab w:val="left" w:pos="2268"/>
              </w:tabs>
              <w:overflowPunct w:val="0"/>
              <w:autoSpaceDE w:val="0"/>
              <w:autoSpaceDN w:val="0"/>
              <w:adjustRightInd w:val="0"/>
              <w:spacing w:after="0"/>
              <w:jc w:val="center"/>
              <w:textAlignment w:val="baseline"/>
              <w:rPr>
                <w:rFonts w:cs="Arial"/>
                <w:b/>
                <w:bCs/>
                <w:color w:val="000000"/>
                <w:sz w:val="20"/>
                <w:lang w:eastAsia="en-GB"/>
              </w:rPr>
            </w:pPr>
            <w:r>
              <w:rPr>
                <w:rFonts w:cs="Arial"/>
                <w:b/>
                <w:sz w:val="20"/>
                <w:lang w:eastAsia="en-US"/>
              </w:rPr>
              <w:t>96.8</w:t>
            </w:r>
            <w:r w:rsidR="007763DB">
              <w:rPr>
                <w:rFonts w:cs="Arial"/>
                <w:b/>
                <w:sz w:val="20"/>
                <w:lang w:eastAsia="en-US"/>
              </w:rPr>
              <w:t>/</w:t>
            </w:r>
            <w:r>
              <w:rPr>
                <w:rFonts w:cs="Arial"/>
                <w:b/>
                <w:sz w:val="20"/>
                <w:lang w:eastAsia="en-US"/>
              </w:rPr>
              <w:t>90.8</w:t>
            </w:r>
          </w:p>
        </w:tc>
        <w:tc>
          <w:tcPr>
            <w:tcW w:w="973" w:type="pct"/>
            <w:tcBorders>
              <w:top w:val="single" w:sz="2" w:space="0" w:color="auto"/>
              <w:left w:val="single" w:sz="2" w:space="0" w:color="auto"/>
              <w:bottom w:val="single" w:sz="2" w:space="0" w:color="auto"/>
              <w:right w:val="single" w:sz="2" w:space="0" w:color="auto"/>
            </w:tcBorders>
            <w:noWrap/>
            <w:vAlign w:val="center"/>
          </w:tcPr>
          <w:p w14:paraId="7675692A" w14:textId="77777777" w:rsidR="006B2BF0" w:rsidRPr="007763DB" w:rsidRDefault="006B2BF0" w:rsidP="00D2417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74/68</w:t>
            </w:r>
          </w:p>
        </w:tc>
        <w:tc>
          <w:tcPr>
            <w:tcW w:w="966" w:type="pct"/>
            <w:tcBorders>
              <w:top w:val="single" w:sz="2" w:space="0" w:color="auto"/>
              <w:left w:val="single" w:sz="2" w:space="0" w:color="auto"/>
              <w:bottom w:val="single" w:sz="2" w:space="0" w:color="auto"/>
              <w:right w:val="single" w:sz="2" w:space="0" w:color="auto"/>
            </w:tcBorders>
            <w:noWrap/>
            <w:vAlign w:val="center"/>
          </w:tcPr>
          <w:p w14:paraId="115068F8" w14:textId="77777777" w:rsidR="007763DB" w:rsidRPr="000C0168" w:rsidRDefault="007763DB"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7763DB" w:rsidRPr="000C0168" w14:paraId="37A49775" w14:textId="77777777" w:rsidTr="00D24176">
        <w:trPr>
          <w:trHeight w:val="300"/>
        </w:trPr>
        <w:tc>
          <w:tcPr>
            <w:tcW w:w="1336" w:type="pct"/>
            <w:vMerge/>
            <w:tcBorders>
              <w:left w:val="single" w:sz="2" w:space="0" w:color="auto"/>
              <w:bottom w:val="single" w:sz="2" w:space="0" w:color="auto"/>
              <w:right w:val="single" w:sz="2" w:space="0" w:color="auto"/>
            </w:tcBorders>
          </w:tcPr>
          <w:p w14:paraId="738F7A53"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71" w:type="pct"/>
            <w:tcBorders>
              <w:left w:val="single" w:sz="2" w:space="0" w:color="auto"/>
              <w:bottom w:val="single" w:sz="2" w:space="0" w:color="auto"/>
              <w:right w:val="single" w:sz="2" w:space="0" w:color="auto"/>
            </w:tcBorders>
            <w:vAlign w:val="center"/>
          </w:tcPr>
          <w:p w14:paraId="6254B384" w14:textId="77777777" w:rsidR="007763DB" w:rsidRPr="00FD5CB6" w:rsidRDefault="007763DB" w:rsidP="007763DB">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b/>
                <w:sz w:val="20"/>
                <w:lang w:eastAsia="en-US"/>
              </w:rPr>
            </w:pPr>
            <w:r w:rsidRPr="00FD5CB6">
              <w:rPr>
                <w:rFonts w:cs="Arial"/>
                <w:b/>
                <w:sz w:val="20"/>
                <w:lang w:eastAsia="en-US"/>
              </w:rPr>
              <w:t>40 </w:t>
            </w:r>
          </w:p>
          <w:p w14:paraId="6677C869"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b/>
                <w:sz w:val="20"/>
                <w:lang w:eastAsia="en-US"/>
              </w:rPr>
              <w:lastRenderedPageBreak/>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1C504ED8" w14:textId="77777777" w:rsidR="007763DB" w:rsidRPr="000C0168" w:rsidRDefault="007763DB" w:rsidP="007763DB">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lastRenderedPageBreak/>
              <w:t>dB</w:t>
            </w:r>
          </w:p>
        </w:tc>
        <w:tc>
          <w:tcPr>
            <w:tcW w:w="958" w:type="pct"/>
            <w:tcBorders>
              <w:top w:val="single" w:sz="2" w:space="0" w:color="auto"/>
              <w:left w:val="single" w:sz="2" w:space="0" w:color="auto"/>
              <w:bottom w:val="single" w:sz="2" w:space="0" w:color="auto"/>
              <w:right w:val="single" w:sz="2" w:space="0" w:color="auto"/>
            </w:tcBorders>
            <w:noWrap/>
            <w:vAlign w:val="center"/>
          </w:tcPr>
          <w:p w14:paraId="4FED811F" w14:textId="77777777" w:rsidR="007763DB" w:rsidRDefault="006B2BF0" w:rsidP="00D24176">
            <w:pPr>
              <w:tabs>
                <w:tab w:val="left" w:pos="1134"/>
                <w:tab w:val="left" w:pos="1871"/>
                <w:tab w:val="left" w:pos="2268"/>
              </w:tabs>
              <w:overflowPunct w:val="0"/>
              <w:autoSpaceDE w:val="0"/>
              <w:autoSpaceDN w:val="0"/>
              <w:adjustRightInd w:val="0"/>
              <w:spacing w:after="0"/>
              <w:jc w:val="center"/>
              <w:textAlignment w:val="baseline"/>
              <w:rPr>
                <w:rFonts w:cs="Arial"/>
                <w:b/>
                <w:bCs/>
                <w:color w:val="000000"/>
                <w:sz w:val="20"/>
                <w:lang w:eastAsia="en-GB"/>
              </w:rPr>
            </w:pPr>
            <w:r>
              <w:rPr>
                <w:rFonts w:cs="Arial"/>
                <w:b/>
                <w:sz w:val="20"/>
                <w:lang w:eastAsia="en-US"/>
              </w:rPr>
              <w:t>87.9</w:t>
            </w:r>
            <w:r w:rsidR="007763DB">
              <w:rPr>
                <w:rFonts w:cs="Arial"/>
                <w:b/>
                <w:sz w:val="20"/>
                <w:lang w:eastAsia="en-US"/>
              </w:rPr>
              <w:t>/</w:t>
            </w:r>
            <w:r>
              <w:rPr>
                <w:rFonts w:cs="Arial"/>
                <w:b/>
                <w:sz w:val="20"/>
                <w:lang w:eastAsia="en-US"/>
              </w:rPr>
              <w:t>81.9</w:t>
            </w:r>
          </w:p>
        </w:tc>
        <w:tc>
          <w:tcPr>
            <w:tcW w:w="973" w:type="pct"/>
            <w:tcBorders>
              <w:top w:val="single" w:sz="2" w:space="0" w:color="auto"/>
              <w:left w:val="single" w:sz="2" w:space="0" w:color="auto"/>
              <w:bottom w:val="single" w:sz="2" w:space="0" w:color="auto"/>
              <w:right w:val="single" w:sz="2" w:space="0" w:color="auto"/>
            </w:tcBorders>
            <w:noWrap/>
            <w:vAlign w:val="center"/>
          </w:tcPr>
          <w:p w14:paraId="657F5521" w14:textId="77777777" w:rsidR="006B2BF0" w:rsidRPr="007763DB" w:rsidRDefault="006B2BF0" w:rsidP="00D2417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65.1/59.1</w:t>
            </w:r>
          </w:p>
        </w:tc>
        <w:tc>
          <w:tcPr>
            <w:tcW w:w="966" w:type="pct"/>
            <w:tcBorders>
              <w:top w:val="single" w:sz="2" w:space="0" w:color="auto"/>
              <w:left w:val="single" w:sz="2" w:space="0" w:color="auto"/>
              <w:bottom w:val="single" w:sz="2" w:space="0" w:color="auto"/>
              <w:right w:val="single" w:sz="2" w:space="0" w:color="auto"/>
            </w:tcBorders>
            <w:noWrap/>
            <w:vAlign w:val="center"/>
          </w:tcPr>
          <w:p w14:paraId="60F1CF25" w14:textId="77777777" w:rsidR="007763DB" w:rsidRPr="000C0168" w:rsidRDefault="007763DB" w:rsidP="007763D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bl>
    <w:p w14:paraId="40533540" w14:textId="77777777" w:rsidR="00E7053E" w:rsidRDefault="00E7053E"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532EB89B" w14:textId="77777777" w:rsidR="00E7053E" w:rsidRPr="000C0168" w:rsidRDefault="00E7053E"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426D02C7"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A2.15</w:t>
      </w:r>
    </w:p>
    <w:p w14:paraId="6B10586B"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6D1CEFB0" w14:textId="77777777" w:rsid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Required separation distance for IMT Suburban Macrocell base station wanted signal suppressed by radar IF selectivity</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6"/>
        <w:gridCol w:w="733"/>
        <w:gridCol w:w="1786"/>
        <w:gridCol w:w="1786"/>
        <w:gridCol w:w="1784"/>
      </w:tblGrid>
      <w:tr w:rsidR="008F096B" w:rsidRPr="000C0168" w14:paraId="126C6DDE" w14:textId="77777777" w:rsidTr="008A1470">
        <w:trPr>
          <w:trHeight w:val="285"/>
        </w:trPr>
        <w:tc>
          <w:tcPr>
            <w:tcW w:w="170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0A2425A8" w14:textId="77777777" w:rsidR="008F096B" w:rsidRPr="000C0168" w:rsidRDefault="008F096B" w:rsidP="008A1470">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Pr>
                <w:rFonts w:cs="Arial"/>
                <w:b/>
                <w:sz w:val="20"/>
                <w:lang w:eastAsia="en-GB"/>
              </w:rPr>
              <w:t>20 MHz guard band</w:t>
            </w: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7C5551B" w14:textId="77777777" w:rsidR="008F096B" w:rsidRPr="000C0168" w:rsidRDefault="008F096B" w:rsidP="008A1470">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585EB3B1" w14:textId="77777777" w:rsidR="008F096B" w:rsidRPr="000C0168" w:rsidRDefault="008F096B" w:rsidP="008A1470">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442060B2" w14:textId="77777777" w:rsidR="008F096B" w:rsidRPr="000C0168" w:rsidRDefault="008F096B" w:rsidP="008A1470">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92A6CE0" w14:textId="77777777" w:rsidR="008F096B" w:rsidRPr="009A4523" w:rsidRDefault="008F096B" w:rsidP="008A1470">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5B9F898B" w14:textId="77777777" w:rsidR="008F096B" w:rsidRPr="009A4523" w:rsidRDefault="008F096B" w:rsidP="008A1470">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8F096B" w:rsidRPr="000C0168" w14:paraId="70E3605E" w14:textId="77777777" w:rsidTr="008A1470">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64BFA55A" w14:textId="77777777" w:rsidR="008F096B" w:rsidRPr="000C0168" w:rsidRDefault="008F096B" w:rsidP="008F096B">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27376761" w14:textId="77777777" w:rsidR="008F096B" w:rsidRPr="000C0168" w:rsidRDefault="008F096B" w:rsidP="008F096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1385CD7B" w14:textId="77777777" w:rsidR="008F096B" w:rsidRPr="00D24176" w:rsidRDefault="008F096B" w:rsidP="00D24176">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sidRPr="00D24176">
              <w:rPr>
                <w:rFonts w:cs="Arial"/>
                <w:sz w:val="20"/>
                <w:lang w:eastAsia="en-US"/>
              </w:rPr>
              <w:t>108.5/102.5</w:t>
            </w:r>
          </w:p>
        </w:tc>
        <w:tc>
          <w:tcPr>
            <w:tcW w:w="967" w:type="pct"/>
            <w:tcBorders>
              <w:top w:val="single" w:sz="2" w:space="0" w:color="auto"/>
              <w:left w:val="single" w:sz="2" w:space="0" w:color="auto"/>
              <w:bottom w:val="single" w:sz="2" w:space="0" w:color="auto"/>
              <w:right w:val="single" w:sz="2" w:space="0" w:color="auto"/>
            </w:tcBorders>
            <w:vAlign w:val="center"/>
          </w:tcPr>
          <w:p w14:paraId="0F28A7FA" w14:textId="77777777" w:rsidR="008F096B" w:rsidRPr="00D24176" w:rsidRDefault="008F096B" w:rsidP="00C92734">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86.4/80.4</w:t>
            </w:r>
          </w:p>
        </w:tc>
        <w:tc>
          <w:tcPr>
            <w:tcW w:w="966" w:type="pct"/>
            <w:tcBorders>
              <w:top w:val="single" w:sz="2" w:space="0" w:color="auto"/>
              <w:left w:val="single" w:sz="2" w:space="0" w:color="auto"/>
              <w:bottom w:val="single" w:sz="2" w:space="0" w:color="auto"/>
              <w:right w:val="single" w:sz="2" w:space="0" w:color="auto"/>
            </w:tcBorders>
            <w:vAlign w:val="center"/>
          </w:tcPr>
          <w:p w14:paraId="25C0CF74" w14:textId="77777777" w:rsidR="008F096B" w:rsidRPr="000C0168" w:rsidRDefault="008F096B" w:rsidP="008F096B">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8F096B" w:rsidRPr="000C0168" w14:paraId="6E7127E0"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DF4DE13" w14:textId="77777777" w:rsidR="008F096B" w:rsidRPr="000C0168" w:rsidRDefault="00C92734"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P452, 0.1 % time, no</w:t>
            </w:r>
            <w:r w:rsidR="00F039FE">
              <w:rPr>
                <w:rFonts w:cs="Arial"/>
                <w:color w:val="000000"/>
                <w:sz w:val="20"/>
                <w:lang w:eastAsia="en-GB"/>
              </w:rPr>
              <w:t xml:space="preserve"> clutter</w:t>
            </w:r>
            <w:r w:rsidR="00527029">
              <w:rPr>
                <w:rFonts w:cs="Arial"/>
                <w:color w:val="000000"/>
                <w:sz w:val="20"/>
                <w:lang w:eastAsia="en-GB"/>
              </w:rPr>
              <w:t xml:space="preserve"> due to distance</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5F85659"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31546D5" w14:textId="77777777" w:rsidR="008F096B" w:rsidRPr="000C0168" w:rsidRDefault="00C92734"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2.73</w:t>
            </w:r>
            <w:r w:rsidR="008F096B">
              <w:rPr>
                <w:rFonts w:cs="Arial"/>
                <w:color w:val="000000"/>
                <w:sz w:val="20"/>
                <w:lang w:eastAsia="en-GB"/>
              </w:rPr>
              <w:t>/</w:t>
            </w:r>
            <w:r>
              <w:rPr>
                <w:rFonts w:cs="Arial"/>
                <w:color w:val="000000"/>
                <w:sz w:val="20"/>
                <w:lang w:eastAsia="en-GB"/>
              </w:rPr>
              <w:t>1.24</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124B438E" w14:textId="77777777" w:rsidR="008F096B" w:rsidRPr="000C0168" w:rsidRDefault="00C92734"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0.18</w:t>
            </w:r>
            <w:r w:rsidR="008F096B">
              <w:rPr>
                <w:rFonts w:cs="Arial"/>
                <w:color w:val="000000"/>
                <w:sz w:val="20"/>
                <w:lang w:eastAsia="en-GB"/>
              </w:rPr>
              <w:t>/</w:t>
            </w:r>
            <w:r>
              <w:rPr>
                <w:rFonts w:cs="Arial"/>
                <w:color w:val="000000"/>
                <w:sz w:val="20"/>
                <w:lang w:eastAsia="en-GB"/>
              </w:rPr>
              <w:t>0.089</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6C6B60E5"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8F096B" w:rsidRPr="000C0168" w14:paraId="09D16EDE" w14:textId="77777777" w:rsidTr="008A1470">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0613B1CB" w14:textId="77777777" w:rsidR="008F096B"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3C985E23" w14:textId="77777777" w:rsidR="008F096B"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3C6030B1" w14:textId="77777777" w:rsidR="008F096B" w:rsidRDefault="00F039FE"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7/6</w:t>
            </w:r>
          </w:p>
        </w:tc>
        <w:tc>
          <w:tcPr>
            <w:tcW w:w="967" w:type="pct"/>
            <w:tcBorders>
              <w:top w:val="single" w:sz="2" w:space="0" w:color="auto"/>
              <w:left w:val="single" w:sz="2" w:space="0" w:color="auto"/>
              <w:bottom w:val="single" w:sz="2" w:space="0" w:color="auto"/>
              <w:right w:val="single" w:sz="2" w:space="0" w:color="auto"/>
            </w:tcBorders>
            <w:vAlign w:val="center"/>
          </w:tcPr>
          <w:p w14:paraId="5138D72F" w14:textId="77777777" w:rsidR="008F096B" w:rsidRDefault="0074181F"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color w:val="000000"/>
                <w:sz w:val="20"/>
                <w:lang w:eastAsia="en-GB"/>
              </w:rPr>
              <w:t>0/3.5</w:t>
            </w:r>
          </w:p>
        </w:tc>
        <w:tc>
          <w:tcPr>
            <w:tcW w:w="966" w:type="pct"/>
            <w:tcBorders>
              <w:top w:val="single" w:sz="2" w:space="0" w:color="auto"/>
              <w:left w:val="single" w:sz="2" w:space="0" w:color="auto"/>
              <w:bottom w:val="single" w:sz="2" w:space="0" w:color="auto"/>
              <w:right w:val="single" w:sz="2" w:space="0" w:color="auto"/>
            </w:tcBorders>
            <w:vAlign w:val="center"/>
          </w:tcPr>
          <w:p w14:paraId="0CA3FA99"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8F096B" w:rsidRPr="000C0168" w14:paraId="1D074BEF" w14:textId="77777777" w:rsidTr="008A1470">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4296DF5D" w14:textId="77777777" w:rsidR="008F096B"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3103CCC6" w14:textId="77777777" w:rsidR="008F096B"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79D3A789" w14:textId="77777777" w:rsidR="008F096B" w:rsidRDefault="00F039FE"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4.4/3.4</w:t>
            </w:r>
          </w:p>
        </w:tc>
        <w:tc>
          <w:tcPr>
            <w:tcW w:w="967" w:type="pct"/>
            <w:tcBorders>
              <w:top w:val="single" w:sz="2" w:space="0" w:color="auto"/>
              <w:left w:val="single" w:sz="2" w:space="0" w:color="auto"/>
              <w:bottom w:val="single" w:sz="2" w:space="0" w:color="auto"/>
              <w:right w:val="single" w:sz="2" w:space="0" w:color="auto"/>
            </w:tcBorders>
            <w:vAlign w:val="center"/>
          </w:tcPr>
          <w:p w14:paraId="47CF2A48" w14:textId="77777777" w:rsidR="008F096B" w:rsidRDefault="0074181F"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0.5/</w:t>
            </w:r>
            <w:r w:rsidR="007169D5">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vAlign w:val="center"/>
          </w:tcPr>
          <w:p w14:paraId="7195DB34"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8F096B" w:rsidRPr="000C0168" w14:paraId="6FF1AF16" w14:textId="77777777" w:rsidTr="008A1470">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3BF8D4FC" w14:textId="77777777" w:rsidR="008F096B"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P452</w:t>
            </w:r>
          </w:p>
          <w:p w14:paraId="540F941F" w14:textId="77777777" w:rsidR="008F096B"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74B25B86" w14:textId="77777777" w:rsidR="008F096B"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796E23F4" w14:textId="77777777" w:rsidR="008F096B" w:rsidRDefault="00F039FE"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11</w:t>
            </w:r>
            <w:r w:rsidR="008F096B">
              <w:rPr>
                <w:rFonts w:cs="Arial"/>
                <w:color w:val="000000"/>
                <w:sz w:val="20"/>
                <w:lang w:eastAsia="en-GB"/>
              </w:rPr>
              <w:t>.4</w:t>
            </w:r>
            <w:r>
              <w:rPr>
                <w:rFonts w:cs="Arial"/>
                <w:color w:val="000000"/>
                <w:sz w:val="20"/>
                <w:lang w:eastAsia="en-GB"/>
              </w:rPr>
              <w:t>/9.4</w:t>
            </w:r>
          </w:p>
        </w:tc>
        <w:tc>
          <w:tcPr>
            <w:tcW w:w="967" w:type="pct"/>
            <w:tcBorders>
              <w:top w:val="single" w:sz="2" w:space="0" w:color="auto"/>
              <w:left w:val="single" w:sz="2" w:space="0" w:color="auto"/>
              <w:bottom w:val="single" w:sz="2" w:space="0" w:color="auto"/>
              <w:right w:val="single" w:sz="2" w:space="0" w:color="auto"/>
            </w:tcBorders>
            <w:vAlign w:val="center"/>
          </w:tcPr>
          <w:p w14:paraId="116646A6" w14:textId="77777777" w:rsidR="008F096B" w:rsidRDefault="0074181F"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0.5/3.5</w:t>
            </w:r>
          </w:p>
        </w:tc>
        <w:tc>
          <w:tcPr>
            <w:tcW w:w="966" w:type="pct"/>
            <w:tcBorders>
              <w:top w:val="single" w:sz="2" w:space="0" w:color="auto"/>
              <w:left w:val="single" w:sz="2" w:space="0" w:color="auto"/>
              <w:bottom w:val="single" w:sz="2" w:space="0" w:color="auto"/>
              <w:right w:val="single" w:sz="2" w:space="0" w:color="auto"/>
            </w:tcBorders>
            <w:vAlign w:val="center"/>
          </w:tcPr>
          <w:p w14:paraId="1BB0FD4A"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8F096B" w:rsidRPr="000C0168" w14:paraId="19F65AF3" w14:textId="77777777" w:rsidTr="008A1470">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25D6C978"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color w:val="000000"/>
                <w:sz w:val="20"/>
                <w:lang w:eastAsia="en-GB"/>
              </w:rPr>
              <w:t>New isolation</w:t>
            </w:r>
            <w:r>
              <w:rPr>
                <w:rFonts w:cs="Arial"/>
                <w:color w:val="000000"/>
                <w:sz w:val="20"/>
                <w:lang w:eastAsia="en-GB"/>
              </w:rPr>
              <w:t xml:space="preserve"> P452</w:t>
            </w:r>
          </w:p>
        </w:tc>
        <w:tc>
          <w:tcPr>
            <w:tcW w:w="397" w:type="pct"/>
            <w:tcBorders>
              <w:top w:val="single" w:sz="2" w:space="0" w:color="auto"/>
              <w:left w:val="single" w:sz="2" w:space="0" w:color="auto"/>
              <w:bottom w:val="single" w:sz="2" w:space="0" w:color="auto"/>
              <w:right w:val="single" w:sz="2" w:space="0" w:color="auto"/>
            </w:tcBorders>
            <w:vAlign w:val="center"/>
          </w:tcPr>
          <w:p w14:paraId="3BFBB86A" w14:textId="77777777" w:rsidR="008F096B" w:rsidRPr="0080328D" w:rsidRDefault="008F096B" w:rsidP="008A1470">
            <w:pPr>
              <w:tabs>
                <w:tab w:val="left" w:pos="720"/>
                <w:tab w:val="left" w:pos="1134"/>
                <w:tab w:val="left" w:pos="1871"/>
                <w:tab w:val="left" w:pos="2268"/>
              </w:tabs>
              <w:autoSpaceDN w:val="0"/>
              <w:spacing w:after="0"/>
              <w:jc w:val="center"/>
              <w:textAlignment w:val="baseline"/>
              <w:rPr>
                <w:rFonts w:cs="Arial"/>
                <w:bCs/>
                <w:color w:val="000000"/>
                <w:sz w:val="20"/>
                <w:lang w:eastAsia="en-GB"/>
              </w:rPr>
            </w:pPr>
            <w:r w:rsidRPr="0080328D">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42DEA0B6" w14:textId="77777777" w:rsidR="008F096B" w:rsidRPr="0080328D" w:rsidRDefault="00F039FE" w:rsidP="008A1470">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Pr>
                <w:rFonts w:cs="Arial"/>
                <w:sz w:val="20"/>
                <w:lang w:eastAsia="en-US"/>
              </w:rPr>
              <w:t>97.1/93.1</w:t>
            </w:r>
          </w:p>
        </w:tc>
        <w:tc>
          <w:tcPr>
            <w:tcW w:w="967" w:type="pct"/>
            <w:tcBorders>
              <w:top w:val="single" w:sz="2" w:space="0" w:color="auto"/>
              <w:left w:val="single" w:sz="2" w:space="0" w:color="auto"/>
              <w:bottom w:val="single" w:sz="2" w:space="0" w:color="auto"/>
              <w:right w:val="single" w:sz="2" w:space="0" w:color="auto"/>
            </w:tcBorders>
            <w:vAlign w:val="center"/>
          </w:tcPr>
          <w:p w14:paraId="71C836AA" w14:textId="77777777" w:rsidR="008F096B" w:rsidRPr="0080328D" w:rsidRDefault="0074181F" w:rsidP="008A1470">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Pr>
                <w:rFonts w:cs="Arial"/>
                <w:sz w:val="20"/>
                <w:lang w:eastAsia="en-US"/>
              </w:rPr>
              <w:t>85.9/76.9</w:t>
            </w:r>
          </w:p>
        </w:tc>
        <w:tc>
          <w:tcPr>
            <w:tcW w:w="966" w:type="pct"/>
            <w:tcBorders>
              <w:top w:val="single" w:sz="2" w:space="0" w:color="auto"/>
              <w:left w:val="single" w:sz="2" w:space="0" w:color="auto"/>
              <w:bottom w:val="single" w:sz="2" w:space="0" w:color="auto"/>
              <w:right w:val="single" w:sz="2" w:space="0" w:color="auto"/>
            </w:tcBorders>
            <w:vAlign w:val="center"/>
            <w:hideMark/>
          </w:tcPr>
          <w:p w14:paraId="28E5FBB7" w14:textId="77777777" w:rsidR="008F096B" w:rsidRPr="000C0168" w:rsidRDefault="008F096B" w:rsidP="008A1470">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p>
        </w:tc>
      </w:tr>
      <w:tr w:rsidR="008F096B" w:rsidRPr="000C0168" w14:paraId="0348E6E3"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B0BC9FC" w14:textId="77777777" w:rsidR="008F096B" w:rsidRPr="00D24176" w:rsidRDefault="008F096B" w:rsidP="008A1470">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Recalculation P452</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E509ABF" w14:textId="77777777" w:rsidR="008F096B" w:rsidRPr="00D24176" w:rsidRDefault="008F096B" w:rsidP="008A1470">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54D4ED3" w14:textId="77777777" w:rsidR="008F096B" w:rsidRPr="00D24176" w:rsidRDefault="00F039FE" w:rsidP="008A1470">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0.637</w:t>
            </w:r>
            <w:r w:rsidR="008F096B" w:rsidRPr="00D24176">
              <w:rPr>
                <w:rFonts w:cs="Arial"/>
                <w:b/>
                <w:color w:val="000000"/>
                <w:sz w:val="20"/>
                <w:lang w:eastAsia="en-GB"/>
              </w:rPr>
              <w:t>/</w:t>
            </w:r>
            <w:r w:rsidRPr="00D24176">
              <w:rPr>
                <w:rFonts w:cs="Arial"/>
                <w:b/>
                <w:color w:val="000000"/>
                <w:sz w:val="20"/>
                <w:lang w:eastAsia="en-GB"/>
              </w:rPr>
              <w:t>0.395</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61D5F2C1" w14:textId="77777777" w:rsidR="008F096B" w:rsidRPr="00D24176" w:rsidRDefault="0074181F" w:rsidP="008A1470">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color w:val="000000"/>
                <w:sz w:val="20"/>
                <w:lang w:eastAsia="en-GB"/>
              </w:rPr>
            </w:pPr>
            <w:r w:rsidRPr="00D24176">
              <w:rPr>
                <w:rFonts w:cs="Arial"/>
                <w:b/>
                <w:color w:val="000000"/>
                <w:sz w:val="20"/>
                <w:lang w:eastAsia="en-GB"/>
              </w:rPr>
              <w:t>0.169</w:t>
            </w:r>
            <w:r w:rsidR="00F039FE" w:rsidRPr="00D24176">
              <w:rPr>
                <w:rFonts w:cs="Arial"/>
                <w:b/>
                <w:color w:val="000000"/>
                <w:sz w:val="20"/>
                <w:lang w:eastAsia="en-GB"/>
              </w:rPr>
              <w:t>/</w:t>
            </w:r>
            <w:r w:rsidRPr="00D24176">
              <w:rPr>
                <w:rFonts w:cs="Arial"/>
                <w:b/>
                <w:color w:val="000000"/>
                <w:sz w:val="20"/>
                <w:lang w:eastAsia="en-GB"/>
              </w:rPr>
              <w:t>0.06</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67CECAD9" w14:textId="77777777" w:rsidR="008F096B" w:rsidRPr="000C0168" w:rsidRDefault="008F096B" w:rsidP="008A1470">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8F096B" w:rsidRPr="000C0168" w14:paraId="59F6FFF4" w14:textId="77777777" w:rsidTr="008A1470">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1ECE5634" w14:textId="77777777" w:rsidR="008F096B"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6CCDC429" w14:textId="77777777" w:rsidR="008F096B"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2CEB3D60" w14:textId="77777777" w:rsidR="008F096B"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579E55AE" w14:textId="77777777" w:rsidR="008F096B"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7049CAD3"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8F096B" w:rsidRPr="000C0168" w14:paraId="2570EF18" w14:textId="77777777" w:rsidTr="008A1470">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73C624DB" w14:textId="77777777" w:rsidR="008F096B" w:rsidRPr="000C0168" w:rsidRDefault="008F096B" w:rsidP="008F096B">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1380D102" w14:textId="77777777" w:rsidR="008F096B" w:rsidRPr="000C0168" w:rsidRDefault="008F096B" w:rsidP="008F096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4FDEFF7C" w14:textId="77777777" w:rsidR="008F096B" w:rsidRPr="00D24176" w:rsidRDefault="008F096B" w:rsidP="00D24176">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sidRPr="00D24176">
              <w:rPr>
                <w:rFonts w:cs="Arial"/>
                <w:sz w:val="20"/>
                <w:lang w:eastAsia="en-US"/>
              </w:rPr>
              <w:t>108.5/102.5</w:t>
            </w:r>
          </w:p>
        </w:tc>
        <w:tc>
          <w:tcPr>
            <w:tcW w:w="967" w:type="pct"/>
            <w:tcBorders>
              <w:top w:val="single" w:sz="2" w:space="0" w:color="auto"/>
              <w:left w:val="single" w:sz="2" w:space="0" w:color="auto"/>
              <w:bottom w:val="single" w:sz="2" w:space="0" w:color="auto"/>
              <w:right w:val="single" w:sz="2" w:space="0" w:color="auto"/>
            </w:tcBorders>
            <w:vAlign w:val="center"/>
          </w:tcPr>
          <w:p w14:paraId="38FC1602" w14:textId="77777777" w:rsidR="008F096B" w:rsidRPr="00D24176" w:rsidRDefault="008F096B" w:rsidP="00527029">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86.4/80.4</w:t>
            </w:r>
          </w:p>
        </w:tc>
        <w:tc>
          <w:tcPr>
            <w:tcW w:w="966" w:type="pct"/>
            <w:tcBorders>
              <w:top w:val="single" w:sz="2" w:space="0" w:color="auto"/>
              <w:left w:val="single" w:sz="2" w:space="0" w:color="auto"/>
              <w:bottom w:val="single" w:sz="2" w:space="0" w:color="auto"/>
              <w:right w:val="single" w:sz="2" w:space="0" w:color="auto"/>
            </w:tcBorders>
            <w:vAlign w:val="center"/>
          </w:tcPr>
          <w:p w14:paraId="39E51C06" w14:textId="77777777" w:rsidR="008F096B" w:rsidRPr="000C0168" w:rsidRDefault="008F096B" w:rsidP="008F096B">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8F096B" w:rsidRPr="00527029" w14:paraId="5968F55D" w14:textId="77777777" w:rsidTr="008A1470">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7891282F" w14:textId="77777777" w:rsidR="008F096B" w:rsidRPr="000C0168" w:rsidRDefault="00527029"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P1546, 1% time, rural no clutter due to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73BF8350"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151D982A" w14:textId="77777777" w:rsidR="008F096B" w:rsidRPr="000C0168" w:rsidRDefault="00527029"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1.11</w:t>
            </w:r>
            <w:r w:rsidR="008F096B">
              <w:rPr>
                <w:rFonts w:cs="Arial"/>
                <w:color w:val="000000"/>
                <w:sz w:val="20"/>
                <w:lang w:eastAsia="en-GB"/>
              </w:rPr>
              <w:t>/</w:t>
            </w:r>
            <w:r>
              <w:rPr>
                <w:rFonts w:cs="Arial"/>
                <w:color w:val="000000"/>
                <w:sz w:val="20"/>
                <w:lang w:eastAsia="en-GB"/>
              </w:rPr>
              <w:t>0.71</w:t>
            </w:r>
          </w:p>
        </w:tc>
        <w:tc>
          <w:tcPr>
            <w:tcW w:w="967" w:type="pct"/>
            <w:tcBorders>
              <w:top w:val="single" w:sz="2" w:space="0" w:color="auto"/>
              <w:left w:val="single" w:sz="2" w:space="0" w:color="auto"/>
              <w:bottom w:val="single" w:sz="2" w:space="0" w:color="auto"/>
              <w:right w:val="single" w:sz="2" w:space="0" w:color="auto"/>
            </w:tcBorders>
            <w:vAlign w:val="center"/>
          </w:tcPr>
          <w:p w14:paraId="2B633FBA" w14:textId="77777777" w:rsidR="008F096B" w:rsidRPr="000C0168" w:rsidRDefault="00527029"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0.179/0.09</w:t>
            </w:r>
          </w:p>
        </w:tc>
        <w:tc>
          <w:tcPr>
            <w:tcW w:w="966" w:type="pct"/>
            <w:tcBorders>
              <w:top w:val="single" w:sz="2" w:space="0" w:color="auto"/>
              <w:left w:val="single" w:sz="2" w:space="0" w:color="auto"/>
              <w:bottom w:val="single" w:sz="2" w:space="0" w:color="auto"/>
              <w:right w:val="single" w:sz="2" w:space="0" w:color="auto"/>
            </w:tcBorders>
            <w:vAlign w:val="center"/>
          </w:tcPr>
          <w:p w14:paraId="19908C74" w14:textId="77777777" w:rsidR="008F096B" w:rsidRPr="00D24176" w:rsidRDefault="008F096B" w:rsidP="008A1470">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8F096B" w:rsidRPr="000C0168" w14:paraId="24868866" w14:textId="77777777" w:rsidTr="008A1470">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2A99C59B"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683E9676"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441F0DD3" w14:textId="77777777" w:rsidR="008F096B" w:rsidRPr="0080328D" w:rsidRDefault="008A1470"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6/5</w:t>
            </w:r>
          </w:p>
        </w:tc>
        <w:tc>
          <w:tcPr>
            <w:tcW w:w="967" w:type="pct"/>
            <w:tcBorders>
              <w:top w:val="single" w:sz="2" w:space="0" w:color="auto"/>
              <w:left w:val="single" w:sz="2" w:space="0" w:color="auto"/>
              <w:bottom w:val="single" w:sz="2" w:space="0" w:color="auto"/>
              <w:right w:val="single" w:sz="2" w:space="0" w:color="auto"/>
            </w:tcBorders>
            <w:vAlign w:val="center"/>
            <w:hideMark/>
          </w:tcPr>
          <w:p w14:paraId="76623323" w14:textId="77777777" w:rsidR="008F096B" w:rsidRPr="0080328D" w:rsidRDefault="008A1470"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r w:rsidR="00CB4643">
              <w:rPr>
                <w:rFonts w:cs="Arial"/>
                <w:color w:val="000000"/>
                <w:sz w:val="20"/>
                <w:lang w:eastAsia="en-GB"/>
              </w:rPr>
              <w:t>3.5</w:t>
            </w:r>
          </w:p>
        </w:tc>
        <w:tc>
          <w:tcPr>
            <w:tcW w:w="966" w:type="pct"/>
            <w:tcBorders>
              <w:top w:val="single" w:sz="2" w:space="0" w:color="auto"/>
              <w:left w:val="single" w:sz="2" w:space="0" w:color="auto"/>
              <w:bottom w:val="single" w:sz="2" w:space="0" w:color="auto"/>
              <w:right w:val="single" w:sz="2" w:space="0" w:color="auto"/>
            </w:tcBorders>
            <w:vAlign w:val="center"/>
            <w:hideMark/>
          </w:tcPr>
          <w:p w14:paraId="3050BD9A" w14:textId="77777777" w:rsidR="008F096B" w:rsidRPr="000C0168" w:rsidRDefault="008F096B" w:rsidP="008A1470">
            <w:pPr>
              <w:tabs>
                <w:tab w:val="left" w:pos="720"/>
                <w:tab w:val="left" w:pos="1134"/>
                <w:tab w:val="left" w:pos="1871"/>
                <w:tab w:val="left" w:pos="2268"/>
              </w:tabs>
              <w:autoSpaceDN w:val="0"/>
              <w:spacing w:after="0"/>
              <w:textAlignment w:val="baseline"/>
              <w:rPr>
                <w:rFonts w:cs="Arial"/>
                <w:color w:val="000000"/>
                <w:sz w:val="20"/>
                <w:highlight w:val="yellow"/>
                <w:lang w:eastAsia="en-GB"/>
              </w:rPr>
            </w:pPr>
          </w:p>
        </w:tc>
      </w:tr>
      <w:tr w:rsidR="008F096B" w:rsidRPr="000C0168" w14:paraId="4A5AD417" w14:textId="77777777" w:rsidTr="008A1470">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582B8785"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18FAEAB0"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6D0A0E98" w14:textId="77777777" w:rsidR="008F096B" w:rsidRPr="0080328D" w:rsidRDefault="008A1470"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3.4/1.9</w:t>
            </w:r>
          </w:p>
        </w:tc>
        <w:tc>
          <w:tcPr>
            <w:tcW w:w="967" w:type="pct"/>
            <w:tcBorders>
              <w:top w:val="single" w:sz="2" w:space="0" w:color="auto"/>
              <w:left w:val="single" w:sz="2" w:space="0" w:color="auto"/>
              <w:bottom w:val="single" w:sz="2" w:space="0" w:color="auto"/>
              <w:right w:val="single" w:sz="2" w:space="0" w:color="auto"/>
            </w:tcBorders>
            <w:vAlign w:val="center"/>
          </w:tcPr>
          <w:p w14:paraId="35DEC0F3" w14:textId="77777777" w:rsidR="008F096B" w:rsidRPr="0080328D" w:rsidRDefault="008A1470"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0.5/</w:t>
            </w:r>
            <w:r w:rsidR="00CB4643">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vAlign w:val="center"/>
          </w:tcPr>
          <w:p w14:paraId="3D9CFB20"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8F096B" w:rsidRPr="000C0168" w14:paraId="780420FB" w14:textId="77777777" w:rsidTr="008A1470">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19874B8D"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766A27DA"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6187C8E9" w14:textId="77777777" w:rsidR="008F096B" w:rsidRPr="000C0168" w:rsidRDefault="008A1470"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9.4/6.9</w:t>
            </w:r>
          </w:p>
        </w:tc>
        <w:tc>
          <w:tcPr>
            <w:tcW w:w="967" w:type="pct"/>
            <w:tcBorders>
              <w:top w:val="single" w:sz="2" w:space="0" w:color="auto"/>
              <w:left w:val="single" w:sz="2" w:space="0" w:color="auto"/>
              <w:bottom w:val="single" w:sz="2" w:space="0" w:color="auto"/>
              <w:right w:val="single" w:sz="2" w:space="0" w:color="auto"/>
            </w:tcBorders>
            <w:vAlign w:val="center"/>
          </w:tcPr>
          <w:p w14:paraId="31337015" w14:textId="77777777" w:rsidR="008F096B" w:rsidRPr="000C0168" w:rsidRDefault="00CB4643"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0.5/3.5</w:t>
            </w:r>
          </w:p>
        </w:tc>
        <w:tc>
          <w:tcPr>
            <w:tcW w:w="966" w:type="pct"/>
            <w:tcBorders>
              <w:top w:val="single" w:sz="2" w:space="0" w:color="auto"/>
              <w:left w:val="single" w:sz="2" w:space="0" w:color="auto"/>
              <w:bottom w:val="single" w:sz="2" w:space="0" w:color="auto"/>
              <w:right w:val="single" w:sz="2" w:space="0" w:color="auto"/>
            </w:tcBorders>
            <w:vAlign w:val="center"/>
          </w:tcPr>
          <w:p w14:paraId="1D5F9C83"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8F096B" w:rsidRPr="000C0168" w14:paraId="0F749495" w14:textId="77777777" w:rsidTr="008A1470">
        <w:trPr>
          <w:trHeight w:val="150"/>
        </w:trPr>
        <w:tc>
          <w:tcPr>
            <w:tcW w:w="1703" w:type="pct"/>
            <w:tcBorders>
              <w:top w:val="single" w:sz="2" w:space="0" w:color="auto"/>
              <w:left w:val="single" w:sz="2" w:space="0" w:color="auto"/>
              <w:bottom w:val="single" w:sz="2" w:space="0" w:color="auto"/>
              <w:right w:val="single" w:sz="2" w:space="0" w:color="auto"/>
            </w:tcBorders>
            <w:vAlign w:val="center"/>
          </w:tcPr>
          <w:p w14:paraId="517243C1"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New isolation</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279E25A5" w14:textId="77777777" w:rsidR="008F096B" w:rsidRPr="001F0A00"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6C1C2C">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7916FF4F" w14:textId="77777777" w:rsidR="008F096B" w:rsidRPr="001F0A00" w:rsidRDefault="008A1470"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sz w:val="20"/>
                <w:lang w:eastAsia="en-US"/>
              </w:rPr>
              <w:t>99.1/95.6</w:t>
            </w:r>
          </w:p>
        </w:tc>
        <w:tc>
          <w:tcPr>
            <w:tcW w:w="967" w:type="pct"/>
            <w:tcBorders>
              <w:top w:val="single" w:sz="2" w:space="0" w:color="auto"/>
              <w:left w:val="single" w:sz="2" w:space="0" w:color="auto"/>
              <w:bottom w:val="single" w:sz="2" w:space="0" w:color="auto"/>
              <w:right w:val="single" w:sz="2" w:space="0" w:color="auto"/>
            </w:tcBorders>
            <w:vAlign w:val="center"/>
          </w:tcPr>
          <w:p w14:paraId="024D67C6" w14:textId="77777777" w:rsidR="008F096B" w:rsidRPr="001F0A00" w:rsidRDefault="00CB4643" w:rsidP="008A1470">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sz w:val="20"/>
                <w:lang w:eastAsia="en-US"/>
              </w:rPr>
              <w:t>85.9/76.9</w:t>
            </w:r>
          </w:p>
        </w:tc>
        <w:tc>
          <w:tcPr>
            <w:tcW w:w="966" w:type="pct"/>
            <w:tcBorders>
              <w:top w:val="single" w:sz="2" w:space="0" w:color="auto"/>
              <w:left w:val="single" w:sz="2" w:space="0" w:color="auto"/>
              <w:bottom w:val="single" w:sz="2" w:space="0" w:color="auto"/>
              <w:right w:val="single" w:sz="2" w:space="0" w:color="auto"/>
            </w:tcBorders>
            <w:vAlign w:val="center"/>
          </w:tcPr>
          <w:p w14:paraId="6E92C3F6" w14:textId="77777777" w:rsidR="008F096B" w:rsidRPr="000C0168" w:rsidRDefault="008F096B" w:rsidP="008A1470">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8F096B" w:rsidRPr="000C0168" w14:paraId="783547BB" w14:textId="77777777" w:rsidTr="008A1470">
        <w:trPr>
          <w:trHeight w:val="300"/>
        </w:trPr>
        <w:tc>
          <w:tcPr>
            <w:tcW w:w="1703" w:type="pct"/>
            <w:tcBorders>
              <w:top w:val="single" w:sz="2" w:space="0" w:color="auto"/>
              <w:left w:val="single" w:sz="2" w:space="0" w:color="auto"/>
              <w:bottom w:val="single" w:sz="2" w:space="0" w:color="auto"/>
              <w:right w:val="single" w:sz="2" w:space="0" w:color="auto"/>
            </w:tcBorders>
            <w:vAlign w:val="center"/>
            <w:hideMark/>
          </w:tcPr>
          <w:p w14:paraId="0674C504" w14:textId="77777777" w:rsidR="008F096B" w:rsidRPr="00D24176" w:rsidRDefault="008F096B" w:rsidP="008A1470">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Recalculation P1546</w:t>
            </w:r>
          </w:p>
        </w:tc>
        <w:tc>
          <w:tcPr>
            <w:tcW w:w="397" w:type="pct"/>
            <w:tcBorders>
              <w:top w:val="single" w:sz="2" w:space="0" w:color="auto"/>
              <w:left w:val="single" w:sz="2" w:space="0" w:color="auto"/>
              <w:bottom w:val="single" w:sz="2" w:space="0" w:color="auto"/>
              <w:right w:val="single" w:sz="2" w:space="0" w:color="auto"/>
            </w:tcBorders>
            <w:vAlign w:val="center"/>
            <w:hideMark/>
          </w:tcPr>
          <w:p w14:paraId="48B6D65C" w14:textId="77777777" w:rsidR="008F096B" w:rsidRPr="00D24176" w:rsidRDefault="008F096B" w:rsidP="008A1470">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294A7232" w14:textId="77777777" w:rsidR="008F096B" w:rsidRPr="0080328D" w:rsidRDefault="0074181F" w:rsidP="008A1470">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0.594</w:t>
            </w:r>
            <w:r w:rsidR="008F096B" w:rsidRPr="0080328D">
              <w:rPr>
                <w:rFonts w:cs="Arial"/>
                <w:b/>
                <w:color w:val="000000"/>
                <w:sz w:val="20"/>
                <w:lang w:eastAsia="en-GB"/>
              </w:rPr>
              <w:t>/</w:t>
            </w:r>
            <w:r>
              <w:rPr>
                <w:rFonts w:cs="Arial"/>
                <w:b/>
                <w:color w:val="000000"/>
                <w:sz w:val="20"/>
                <w:lang w:eastAsia="en-GB"/>
              </w:rPr>
              <w:t>0.447</w:t>
            </w:r>
          </w:p>
        </w:tc>
        <w:tc>
          <w:tcPr>
            <w:tcW w:w="967" w:type="pct"/>
            <w:tcBorders>
              <w:top w:val="single" w:sz="2" w:space="0" w:color="auto"/>
              <w:left w:val="single" w:sz="2" w:space="0" w:color="auto"/>
              <w:bottom w:val="single" w:sz="2" w:space="0" w:color="auto"/>
              <w:right w:val="single" w:sz="2" w:space="0" w:color="auto"/>
            </w:tcBorders>
            <w:vAlign w:val="center"/>
          </w:tcPr>
          <w:p w14:paraId="280BBBC9" w14:textId="77777777" w:rsidR="008F096B" w:rsidRPr="0080328D" w:rsidRDefault="0074181F" w:rsidP="008A1470">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0.</w:t>
            </w:r>
            <w:r w:rsidR="00CB4643">
              <w:rPr>
                <w:rFonts w:cs="Arial"/>
                <w:b/>
                <w:color w:val="000000"/>
                <w:sz w:val="20"/>
                <w:lang w:eastAsia="en-GB"/>
              </w:rPr>
              <w:t>169</w:t>
            </w:r>
            <w:r w:rsidR="008F096B" w:rsidRPr="0080328D">
              <w:rPr>
                <w:rFonts w:cs="Arial"/>
                <w:b/>
                <w:color w:val="000000"/>
                <w:sz w:val="20"/>
                <w:lang w:eastAsia="en-GB"/>
              </w:rPr>
              <w:t>/</w:t>
            </w:r>
            <w:r>
              <w:rPr>
                <w:rFonts w:cs="Arial"/>
                <w:b/>
                <w:color w:val="000000"/>
                <w:sz w:val="20"/>
                <w:lang w:eastAsia="en-GB"/>
              </w:rPr>
              <w:t>0.06</w:t>
            </w:r>
          </w:p>
        </w:tc>
        <w:tc>
          <w:tcPr>
            <w:tcW w:w="966" w:type="pct"/>
            <w:tcBorders>
              <w:top w:val="single" w:sz="2" w:space="0" w:color="auto"/>
              <w:left w:val="single" w:sz="2" w:space="0" w:color="auto"/>
              <w:bottom w:val="single" w:sz="2" w:space="0" w:color="auto"/>
              <w:right w:val="single" w:sz="2" w:space="0" w:color="auto"/>
            </w:tcBorders>
            <w:vAlign w:val="center"/>
          </w:tcPr>
          <w:p w14:paraId="652FDCC4" w14:textId="77777777" w:rsidR="008F096B" w:rsidRPr="000C0168" w:rsidRDefault="008F096B" w:rsidP="008A1470">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bl>
    <w:p w14:paraId="2F0DCCCB" w14:textId="77777777" w:rsidR="008F096B" w:rsidRDefault="008F096B"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6"/>
        <w:gridCol w:w="733"/>
        <w:gridCol w:w="1786"/>
        <w:gridCol w:w="1786"/>
        <w:gridCol w:w="1784"/>
      </w:tblGrid>
      <w:tr w:rsidR="007A7251" w:rsidRPr="000C0168" w14:paraId="1FA3B4E5" w14:textId="77777777" w:rsidTr="00CD26B5">
        <w:trPr>
          <w:trHeight w:val="285"/>
        </w:trPr>
        <w:tc>
          <w:tcPr>
            <w:tcW w:w="170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F7644F6" w14:textId="77777777" w:rsidR="007A7251" w:rsidRPr="000C0168" w:rsidRDefault="007A7251"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Pr>
                <w:rFonts w:cs="Arial"/>
                <w:b/>
                <w:sz w:val="20"/>
                <w:lang w:eastAsia="en-GB"/>
              </w:rPr>
              <w:t>30 MHz guard band</w:t>
            </w: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7407A91" w14:textId="77777777" w:rsidR="007A7251" w:rsidRPr="000C0168" w:rsidRDefault="007A7251"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FAAE76A" w14:textId="77777777" w:rsidR="007A7251" w:rsidRPr="000C0168" w:rsidRDefault="007A7251"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1A7CA613" w14:textId="77777777" w:rsidR="007A7251" w:rsidRPr="000C0168" w:rsidRDefault="007A7251"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AFBF534" w14:textId="77777777" w:rsidR="007A7251" w:rsidRPr="009A4523" w:rsidRDefault="007A7251"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EFA9E9C" w14:textId="77777777" w:rsidR="007A7251" w:rsidRPr="009A4523" w:rsidRDefault="007A7251"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7A7251" w:rsidRPr="000C0168" w14:paraId="79FFFBD8" w14:textId="77777777" w:rsidTr="00D24176">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665F7028" w14:textId="77777777" w:rsidR="007A7251" w:rsidRPr="000C0168" w:rsidRDefault="007A7251" w:rsidP="007A7251">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765EACDB" w14:textId="77777777" w:rsidR="007A7251" w:rsidRPr="000C0168" w:rsidRDefault="007A7251" w:rsidP="007A725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291A5734" w14:textId="77777777" w:rsidR="007A7251" w:rsidRPr="00D24176" w:rsidRDefault="007A7251" w:rsidP="007A7251">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sidRPr="00D24176">
              <w:rPr>
                <w:rFonts w:cs="Arial"/>
                <w:sz w:val="20"/>
                <w:lang w:eastAsia="en-US"/>
              </w:rPr>
              <w:t>96.8/90.8</w:t>
            </w:r>
          </w:p>
        </w:tc>
        <w:tc>
          <w:tcPr>
            <w:tcW w:w="967" w:type="pct"/>
            <w:tcBorders>
              <w:top w:val="single" w:sz="2" w:space="0" w:color="auto"/>
              <w:left w:val="single" w:sz="2" w:space="0" w:color="auto"/>
              <w:bottom w:val="single" w:sz="2" w:space="0" w:color="auto"/>
              <w:right w:val="single" w:sz="2" w:space="0" w:color="auto"/>
            </w:tcBorders>
            <w:vAlign w:val="center"/>
          </w:tcPr>
          <w:p w14:paraId="7290334A" w14:textId="77777777" w:rsidR="007A7251" w:rsidRPr="00D24176" w:rsidRDefault="007A7251" w:rsidP="007A725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74/68</w:t>
            </w:r>
          </w:p>
        </w:tc>
        <w:tc>
          <w:tcPr>
            <w:tcW w:w="966" w:type="pct"/>
            <w:tcBorders>
              <w:top w:val="single" w:sz="2" w:space="0" w:color="auto"/>
              <w:left w:val="single" w:sz="2" w:space="0" w:color="auto"/>
              <w:bottom w:val="single" w:sz="2" w:space="0" w:color="auto"/>
              <w:right w:val="single" w:sz="2" w:space="0" w:color="auto"/>
            </w:tcBorders>
            <w:vAlign w:val="center"/>
          </w:tcPr>
          <w:p w14:paraId="210C9013" w14:textId="77777777" w:rsidR="007A7251" w:rsidRPr="000C0168" w:rsidRDefault="007A7251" w:rsidP="007A7251">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7A7251" w:rsidRPr="000C0168" w14:paraId="41DC9D88"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C6D9097"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P452, 0.1 % time, no clutter due to distance</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250EC43"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584A679" w14:textId="77777777" w:rsidR="007A7251" w:rsidRPr="000C0168" w:rsidRDefault="005D670D"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0.615</w:t>
            </w:r>
            <w:r w:rsidR="007A7251">
              <w:rPr>
                <w:rFonts w:cs="Arial"/>
                <w:color w:val="000000"/>
                <w:sz w:val="20"/>
                <w:lang w:eastAsia="en-GB"/>
              </w:rPr>
              <w:t>/</w:t>
            </w:r>
            <w:r>
              <w:rPr>
                <w:rFonts w:cs="Arial"/>
                <w:color w:val="000000"/>
                <w:sz w:val="20"/>
                <w:lang w:eastAsia="en-GB"/>
              </w:rPr>
              <w:t>0.301</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3CF34B85" w14:textId="77777777" w:rsidR="007A7251" w:rsidRPr="000C0168" w:rsidRDefault="00E00F5D"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0.043</w:t>
            </w:r>
            <w:r w:rsidR="007A7251">
              <w:rPr>
                <w:rFonts w:cs="Arial"/>
                <w:color w:val="000000"/>
                <w:sz w:val="20"/>
                <w:lang w:eastAsia="en-GB"/>
              </w:rPr>
              <w:t>/</w:t>
            </w:r>
            <w:r>
              <w:rPr>
                <w:rFonts w:cs="Arial"/>
                <w:color w:val="000000"/>
                <w:sz w:val="20"/>
                <w:lang w:eastAsia="en-GB"/>
              </w:rPr>
              <w:t>0.022</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5CA505CE"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7A7251" w:rsidRPr="000C0168" w14:paraId="1594F313"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4794413F"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1D97FBBC"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6AA119B6" w14:textId="77777777" w:rsidR="007A7251" w:rsidRDefault="00E00F5D"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1.2</w:t>
            </w:r>
            <w:r w:rsidR="007A7251">
              <w:rPr>
                <w:rFonts w:cs="Arial"/>
                <w:color w:val="000000"/>
                <w:sz w:val="20"/>
                <w:lang w:eastAsia="en-GB"/>
              </w:rPr>
              <w:t>/</w:t>
            </w:r>
            <w:r>
              <w:rPr>
                <w:rFonts w:cs="Arial"/>
                <w:color w:val="000000"/>
                <w:sz w:val="20"/>
                <w:lang w:eastAsia="en-GB"/>
              </w:rPr>
              <w:t>3</w:t>
            </w:r>
          </w:p>
        </w:tc>
        <w:tc>
          <w:tcPr>
            <w:tcW w:w="967" w:type="pct"/>
            <w:tcBorders>
              <w:top w:val="single" w:sz="2" w:space="0" w:color="auto"/>
              <w:left w:val="single" w:sz="2" w:space="0" w:color="auto"/>
              <w:bottom w:val="single" w:sz="2" w:space="0" w:color="auto"/>
              <w:right w:val="single" w:sz="2" w:space="0" w:color="auto"/>
            </w:tcBorders>
            <w:vAlign w:val="center"/>
          </w:tcPr>
          <w:p w14:paraId="416440B8" w14:textId="77777777" w:rsidR="007A7251" w:rsidRDefault="00E00F5D"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13.8/16</w:t>
            </w:r>
          </w:p>
        </w:tc>
        <w:tc>
          <w:tcPr>
            <w:tcW w:w="966" w:type="pct"/>
            <w:tcBorders>
              <w:top w:val="single" w:sz="2" w:space="0" w:color="auto"/>
              <w:left w:val="single" w:sz="2" w:space="0" w:color="auto"/>
              <w:bottom w:val="single" w:sz="2" w:space="0" w:color="auto"/>
              <w:right w:val="single" w:sz="2" w:space="0" w:color="auto"/>
            </w:tcBorders>
            <w:vAlign w:val="center"/>
          </w:tcPr>
          <w:p w14:paraId="3E13B85F"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7A7251" w:rsidRPr="000C0168" w14:paraId="0E2B22A9"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0E3DDC39"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763632A6"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1841F023" w14:textId="77777777" w:rsidR="007A7251" w:rsidRDefault="00E00F5D"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1.9/1.2</w:t>
            </w:r>
          </w:p>
        </w:tc>
        <w:tc>
          <w:tcPr>
            <w:tcW w:w="967" w:type="pct"/>
            <w:tcBorders>
              <w:top w:val="single" w:sz="2" w:space="0" w:color="auto"/>
              <w:left w:val="single" w:sz="2" w:space="0" w:color="auto"/>
              <w:bottom w:val="single" w:sz="2" w:space="0" w:color="auto"/>
              <w:right w:val="single" w:sz="2" w:space="0" w:color="auto"/>
            </w:tcBorders>
            <w:vAlign w:val="center"/>
          </w:tcPr>
          <w:p w14:paraId="34A61C7F" w14:textId="77777777" w:rsidR="007A7251" w:rsidRDefault="00E00F5D"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r w:rsidR="007A7251">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vAlign w:val="center"/>
          </w:tcPr>
          <w:p w14:paraId="63A00D4D"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7A7251" w:rsidRPr="000C0168" w14:paraId="6EBD0AE0"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27DD5F26"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P452</w:t>
            </w:r>
          </w:p>
          <w:p w14:paraId="7297FFA8"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4C37BB7A"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11202372" w14:textId="77777777" w:rsidR="007A7251" w:rsidRDefault="00E00F5D"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3.1</w:t>
            </w:r>
            <w:r w:rsidR="007A7251">
              <w:rPr>
                <w:rFonts w:cs="Arial"/>
                <w:color w:val="000000"/>
                <w:sz w:val="20"/>
                <w:lang w:eastAsia="en-GB"/>
              </w:rPr>
              <w:t>/</w:t>
            </w:r>
            <w:r>
              <w:rPr>
                <w:rFonts w:cs="Arial"/>
                <w:color w:val="000000"/>
                <w:sz w:val="20"/>
                <w:lang w:eastAsia="en-GB"/>
              </w:rPr>
              <w:t>4.2</w:t>
            </w:r>
          </w:p>
        </w:tc>
        <w:tc>
          <w:tcPr>
            <w:tcW w:w="967" w:type="pct"/>
            <w:tcBorders>
              <w:top w:val="single" w:sz="2" w:space="0" w:color="auto"/>
              <w:left w:val="single" w:sz="2" w:space="0" w:color="auto"/>
              <w:bottom w:val="single" w:sz="2" w:space="0" w:color="auto"/>
              <w:right w:val="single" w:sz="2" w:space="0" w:color="auto"/>
            </w:tcBorders>
            <w:vAlign w:val="center"/>
          </w:tcPr>
          <w:p w14:paraId="18FC8403" w14:textId="77777777" w:rsidR="007A7251" w:rsidRDefault="00E00F5D"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13.8/16</w:t>
            </w:r>
          </w:p>
        </w:tc>
        <w:tc>
          <w:tcPr>
            <w:tcW w:w="966" w:type="pct"/>
            <w:tcBorders>
              <w:top w:val="single" w:sz="2" w:space="0" w:color="auto"/>
              <w:left w:val="single" w:sz="2" w:space="0" w:color="auto"/>
              <w:bottom w:val="single" w:sz="2" w:space="0" w:color="auto"/>
              <w:right w:val="single" w:sz="2" w:space="0" w:color="auto"/>
            </w:tcBorders>
            <w:vAlign w:val="center"/>
          </w:tcPr>
          <w:p w14:paraId="2A613864"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7A7251" w:rsidRPr="000C0168" w14:paraId="0599C912"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65571634"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color w:val="000000"/>
                <w:sz w:val="20"/>
                <w:lang w:eastAsia="en-GB"/>
              </w:rPr>
              <w:t>New isolation</w:t>
            </w:r>
            <w:r>
              <w:rPr>
                <w:rFonts w:cs="Arial"/>
                <w:color w:val="000000"/>
                <w:sz w:val="20"/>
                <w:lang w:eastAsia="en-GB"/>
              </w:rPr>
              <w:t xml:space="preserve"> P452</w:t>
            </w:r>
          </w:p>
        </w:tc>
        <w:tc>
          <w:tcPr>
            <w:tcW w:w="397" w:type="pct"/>
            <w:tcBorders>
              <w:top w:val="single" w:sz="2" w:space="0" w:color="auto"/>
              <w:left w:val="single" w:sz="2" w:space="0" w:color="auto"/>
              <w:bottom w:val="single" w:sz="2" w:space="0" w:color="auto"/>
              <w:right w:val="single" w:sz="2" w:space="0" w:color="auto"/>
            </w:tcBorders>
            <w:vAlign w:val="center"/>
          </w:tcPr>
          <w:p w14:paraId="58FBB935" w14:textId="77777777" w:rsidR="007A7251" w:rsidRPr="0080328D" w:rsidRDefault="007A7251" w:rsidP="00CD26B5">
            <w:pPr>
              <w:tabs>
                <w:tab w:val="left" w:pos="720"/>
                <w:tab w:val="left" w:pos="1134"/>
                <w:tab w:val="left" w:pos="1871"/>
                <w:tab w:val="left" w:pos="2268"/>
              </w:tabs>
              <w:autoSpaceDN w:val="0"/>
              <w:spacing w:after="0"/>
              <w:jc w:val="center"/>
              <w:textAlignment w:val="baseline"/>
              <w:rPr>
                <w:rFonts w:cs="Arial"/>
                <w:bCs/>
                <w:color w:val="000000"/>
                <w:sz w:val="20"/>
                <w:lang w:eastAsia="en-GB"/>
              </w:rPr>
            </w:pPr>
            <w:r w:rsidRPr="0080328D">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4BFD0ACF" w14:textId="77777777" w:rsidR="007A7251" w:rsidRPr="0080328D" w:rsidRDefault="00E00F5D" w:rsidP="00CD26B5">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Pr>
                <w:rFonts w:cs="Arial"/>
                <w:sz w:val="20"/>
                <w:lang w:eastAsia="en-US"/>
              </w:rPr>
              <w:t>93.7</w:t>
            </w:r>
            <w:r w:rsidR="007A7251">
              <w:rPr>
                <w:rFonts w:cs="Arial"/>
                <w:sz w:val="20"/>
                <w:lang w:eastAsia="en-US"/>
              </w:rPr>
              <w:t>/</w:t>
            </w:r>
            <w:r>
              <w:rPr>
                <w:rFonts w:cs="Arial"/>
                <w:sz w:val="20"/>
                <w:lang w:eastAsia="en-US"/>
              </w:rPr>
              <w:t>86.6</w:t>
            </w:r>
          </w:p>
        </w:tc>
        <w:tc>
          <w:tcPr>
            <w:tcW w:w="967" w:type="pct"/>
            <w:tcBorders>
              <w:top w:val="single" w:sz="2" w:space="0" w:color="auto"/>
              <w:left w:val="single" w:sz="2" w:space="0" w:color="auto"/>
              <w:bottom w:val="single" w:sz="2" w:space="0" w:color="auto"/>
              <w:right w:val="single" w:sz="2" w:space="0" w:color="auto"/>
            </w:tcBorders>
            <w:vAlign w:val="center"/>
          </w:tcPr>
          <w:p w14:paraId="459477E6" w14:textId="77777777" w:rsidR="007A7251" w:rsidRPr="0080328D" w:rsidRDefault="00E00F5D" w:rsidP="00CD26B5">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Pr>
                <w:rFonts w:cs="Arial"/>
                <w:sz w:val="20"/>
                <w:lang w:eastAsia="en-US"/>
              </w:rPr>
              <w:t>60.2/52</w:t>
            </w:r>
          </w:p>
        </w:tc>
        <w:tc>
          <w:tcPr>
            <w:tcW w:w="966" w:type="pct"/>
            <w:tcBorders>
              <w:top w:val="single" w:sz="2" w:space="0" w:color="auto"/>
              <w:left w:val="single" w:sz="2" w:space="0" w:color="auto"/>
              <w:bottom w:val="single" w:sz="2" w:space="0" w:color="auto"/>
              <w:right w:val="single" w:sz="2" w:space="0" w:color="auto"/>
            </w:tcBorders>
            <w:vAlign w:val="center"/>
            <w:hideMark/>
          </w:tcPr>
          <w:p w14:paraId="6BC87E14" w14:textId="77777777" w:rsidR="007A7251" w:rsidRPr="000C0168" w:rsidRDefault="007A7251" w:rsidP="00CD26B5">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p>
        </w:tc>
      </w:tr>
      <w:tr w:rsidR="007A7251" w:rsidRPr="000C0168" w14:paraId="4283D2B2"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7C35821" w14:textId="77777777" w:rsidR="007A7251" w:rsidRPr="00D24176" w:rsidRDefault="007A7251"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Recalculation P452</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C18EAB8" w14:textId="77777777" w:rsidR="007A7251" w:rsidRPr="00D24176" w:rsidRDefault="007A7251"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2F14AB9" w14:textId="77777777" w:rsidR="007A7251" w:rsidRPr="00D24176" w:rsidRDefault="00E00F5D"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0.423</w:t>
            </w:r>
            <w:r w:rsidR="007A7251" w:rsidRPr="00D24176">
              <w:rPr>
                <w:rFonts w:cs="Arial"/>
                <w:b/>
                <w:color w:val="000000"/>
                <w:sz w:val="20"/>
                <w:lang w:eastAsia="en-GB"/>
              </w:rPr>
              <w:t>/0.</w:t>
            </w:r>
            <w:r w:rsidRPr="00D24176">
              <w:rPr>
                <w:rFonts w:cs="Arial"/>
                <w:b/>
                <w:color w:val="000000"/>
                <w:sz w:val="20"/>
                <w:lang w:eastAsia="en-GB"/>
              </w:rPr>
              <w:t>183</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7DCC3F52" w14:textId="77777777" w:rsidR="007A7251" w:rsidRPr="00D24176" w:rsidRDefault="00E00F5D"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color w:val="000000"/>
                <w:sz w:val="20"/>
                <w:lang w:eastAsia="en-GB"/>
              </w:rPr>
            </w:pPr>
            <w:r w:rsidRPr="00D24176">
              <w:rPr>
                <w:rFonts w:cs="Arial"/>
                <w:b/>
                <w:color w:val="000000"/>
                <w:sz w:val="20"/>
                <w:lang w:eastAsia="en-GB"/>
              </w:rPr>
              <w:t>&lt;0.01</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1FA61BC3" w14:textId="77777777" w:rsidR="007A7251" w:rsidRPr="000C0168" w:rsidRDefault="007A7251"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7A7251" w:rsidRPr="000C0168" w14:paraId="11415359"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5636BBBF"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0CCD7A5D"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41DBEB72"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2CE44DF4"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4D8F65CD"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7A7251" w:rsidRPr="000C0168" w14:paraId="7DCC3C1C" w14:textId="77777777" w:rsidTr="00D24176">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12274A10" w14:textId="77777777" w:rsidR="007A7251" w:rsidRPr="000C0168" w:rsidRDefault="007A7251" w:rsidP="007A7251">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0850FB4B" w14:textId="77777777" w:rsidR="007A7251" w:rsidRPr="000C0168" w:rsidRDefault="007A7251" w:rsidP="007A725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25C5178E" w14:textId="77777777" w:rsidR="007A7251" w:rsidRPr="00D24176" w:rsidRDefault="007A7251" w:rsidP="007A7251">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sidRPr="00D24176">
              <w:rPr>
                <w:rFonts w:cs="Arial"/>
                <w:sz w:val="20"/>
                <w:lang w:eastAsia="en-US"/>
              </w:rPr>
              <w:t>96.8/90.8</w:t>
            </w:r>
          </w:p>
        </w:tc>
        <w:tc>
          <w:tcPr>
            <w:tcW w:w="967" w:type="pct"/>
            <w:tcBorders>
              <w:top w:val="single" w:sz="2" w:space="0" w:color="auto"/>
              <w:left w:val="single" w:sz="2" w:space="0" w:color="auto"/>
              <w:bottom w:val="single" w:sz="2" w:space="0" w:color="auto"/>
              <w:right w:val="single" w:sz="2" w:space="0" w:color="auto"/>
            </w:tcBorders>
            <w:vAlign w:val="center"/>
          </w:tcPr>
          <w:p w14:paraId="15257BFA" w14:textId="77777777" w:rsidR="007A7251" w:rsidRPr="00D24176" w:rsidRDefault="007A7251" w:rsidP="007A725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74/68</w:t>
            </w:r>
          </w:p>
        </w:tc>
        <w:tc>
          <w:tcPr>
            <w:tcW w:w="966" w:type="pct"/>
            <w:tcBorders>
              <w:top w:val="single" w:sz="2" w:space="0" w:color="auto"/>
              <w:left w:val="single" w:sz="2" w:space="0" w:color="auto"/>
              <w:bottom w:val="single" w:sz="2" w:space="0" w:color="auto"/>
              <w:right w:val="single" w:sz="2" w:space="0" w:color="auto"/>
            </w:tcBorders>
            <w:vAlign w:val="center"/>
          </w:tcPr>
          <w:p w14:paraId="5A11F40B" w14:textId="77777777" w:rsidR="007A7251" w:rsidRPr="000C0168" w:rsidRDefault="007A7251" w:rsidP="007A7251">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7A7251" w:rsidRPr="00527029" w14:paraId="4B9348ED"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1F2AF084"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P1546, 1% time, rural no clutter due to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4D59B29F"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05266039"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0.493/</w:t>
            </w:r>
            <w:r w:rsidR="00CB1652">
              <w:rPr>
                <w:rFonts w:cs="Arial"/>
                <w:color w:val="000000"/>
                <w:sz w:val="20"/>
                <w:lang w:eastAsia="en-GB"/>
              </w:rPr>
              <w:t>0.297</w:t>
            </w:r>
          </w:p>
        </w:tc>
        <w:tc>
          <w:tcPr>
            <w:tcW w:w="967" w:type="pct"/>
            <w:tcBorders>
              <w:top w:val="single" w:sz="2" w:space="0" w:color="auto"/>
              <w:left w:val="single" w:sz="2" w:space="0" w:color="auto"/>
              <w:bottom w:val="single" w:sz="2" w:space="0" w:color="auto"/>
              <w:right w:val="single" w:sz="2" w:space="0" w:color="auto"/>
            </w:tcBorders>
            <w:vAlign w:val="center"/>
          </w:tcPr>
          <w:p w14:paraId="2C4611BF" w14:textId="77777777" w:rsidR="007A7251" w:rsidRPr="000C0168" w:rsidRDefault="00CB1652"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0.043</w:t>
            </w:r>
            <w:r w:rsidR="007A7251">
              <w:rPr>
                <w:rFonts w:cs="Arial"/>
                <w:color w:val="000000"/>
                <w:sz w:val="20"/>
                <w:lang w:eastAsia="en-GB"/>
              </w:rPr>
              <w:t>/0.0</w:t>
            </w:r>
            <w:r>
              <w:rPr>
                <w:rFonts w:cs="Arial"/>
                <w:color w:val="000000"/>
                <w:sz w:val="20"/>
                <w:lang w:eastAsia="en-GB"/>
              </w:rPr>
              <w:t>22</w:t>
            </w:r>
          </w:p>
        </w:tc>
        <w:tc>
          <w:tcPr>
            <w:tcW w:w="966" w:type="pct"/>
            <w:tcBorders>
              <w:top w:val="single" w:sz="2" w:space="0" w:color="auto"/>
              <w:left w:val="single" w:sz="2" w:space="0" w:color="auto"/>
              <w:bottom w:val="single" w:sz="2" w:space="0" w:color="auto"/>
              <w:right w:val="single" w:sz="2" w:space="0" w:color="auto"/>
            </w:tcBorders>
            <w:vAlign w:val="center"/>
          </w:tcPr>
          <w:p w14:paraId="17239838" w14:textId="77777777" w:rsidR="007A7251" w:rsidRPr="009E1396" w:rsidRDefault="007A7251" w:rsidP="00CD26B5">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7A7251" w:rsidRPr="000C0168" w14:paraId="44481FA3"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6C6188DB"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 xml:space="preserve">Relative base station antenna gain in direction of the radar at </w:t>
            </w:r>
            <w:r w:rsidRPr="000C0168">
              <w:rPr>
                <w:rFonts w:cs="Arial"/>
                <w:color w:val="000000"/>
                <w:sz w:val="20"/>
                <w:lang w:eastAsia="en-GB"/>
              </w:rPr>
              <w:lastRenderedPageBreak/>
              <w:t>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74CC34D0"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lastRenderedPageBreak/>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5913081F" w14:textId="77777777" w:rsidR="007A7251" w:rsidRPr="0080328D" w:rsidRDefault="00CB1652"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4</w:t>
            </w:r>
            <w:r w:rsidR="007A7251">
              <w:rPr>
                <w:rFonts w:cs="Arial"/>
                <w:color w:val="000000"/>
                <w:sz w:val="20"/>
                <w:lang w:eastAsia="en-GB"/>
              </w:rPr>
              <w:t>/</w:t>
            </w:r>
            <w:r w:rsidR="005D429A">
              <w:rPr>
                <w:rFonts w:cs="Arial"/>
                <w:color w:val="000000"/>
                <w:sz w:val="20"/>
                <w:lang w:eastAsia="en-GB"/>
              </w:rPr>
              <w:t>3</w:t>
            </w:r>
          </w:p>
        </w:tc>
        <w:tc>
          <w:tcPr>
            <w:tcW w:w="967" w:type="pct"/>
            <w:tcBorders>
              <w:top w:val="single" w:sz="2" w:space="0" w:color="auto"/>
              <w:left w:val="single" w:sz="2" w:space="0" w:color="auto"/>
              <w:bottom w:val="single" w:sz="2" w:space="0" w:color="auto"/>
              <w:right w:val="single" w:sz="2" w:space="0" w:color="auto"/>
            </w:tcBorders>
            <w:vAlign w:val="center"/>
            <w:hideMark/>
          </w:tcPr>
          <w:p w14:paraId="4A2B7124" w14:textId="77777777" w:rsidR="007A7251" w:rsidRPr="0080328D" w:rsidRDefault="00AA4C36"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13.8</w:t>
            </w:r>
            <w:r w:rsidR="007A7251">
              <w:rPr>
                <w:rFonts w:cs="Arial"/>
                <w:color w:val="000000"/>
                <w:sz w:val="20"/>
                <w:lang w:eastAsia="en-GB"/>
              </w:rPr>
              <w:t>/</w:t>
            </w:r>
            <w:r>
              <w:rPr>
                <w:rFonts w:cs="Arial"/>
                <w:color w:val="000000"/>
                <w:sz w:val="20"/>
                <w:lang w:eastAsia="en-GB"/>
              </w:rPr>
              <w:t>16</w:t>
            </w:r>
          </w:p>
        </w:tc>
        <w:tc>
          <w:tcPr>
            <w:tcW w:w="966" w:type="pct"/>
            <w:tcBorders>
              <w:top w:val="single" w:sz="2" w:space="0" w:color="auto"/>
              <w:left w:val="single" w:sz="2" w:space="0" w:color="auto"/>
              <w:bottom w:val="single" w:sz="2" w:space="0" w:color="auto"/>
              <w:right w:val="single" w:sz="2" w:space="0" w:color="auto"/>
            </w:tcBorders>
            <w:vAlign w:val="center"/>
            <w:hideMark/>
          </w:tcPr>
          <w:p w14:paraId="7FA050C9" w14:textId="77777777" w:rsidR="007A7251" w:rsidRPr="000C0168" w:rsidRDefault="007A7251" w:rsidP="00CD26B5">
            <w:pPr>
              <w:tabs>
                <w:tab w:val="left" w:pos="720"/>
                <w:tab w:val="left" w:pos="1134"/>
                <w:tab w:val="left" w:pos="1871"/>
                <w:tab w:val="left" w:pos="2268"/>
              </w:tabs>
              <w:autoSpaceDN w:val="0"/>
              <w:spacing w:after="0"/>
              <w:textAlignment w:val="baseline"/>
              <w:rPr>
                <w:rFonts w:cs="Arial"/>
                <w:color w:val="000000"/>
                <w:sz w:val="20"/>
                <w:highlight w:val="yellow"/>
                <w:lang w:eastAsia="en-GB"/>
              </w:rPr>
            </w:pPr>
          </w:p>
        </w:tc>
      </w:tr>
      <w:tr w:rsidR="007A7251" w:rsidRPr="000C0168" w14:paraId="27AB817C"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1DF28A5B"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lastRenderedPageBreak/>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7CB28C3D"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68BAEF6D" w14:textId="77777777" w:rsidR="007A7251" w:rsidRPr="0080328D" w:rsidRDefault="005D429A"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1.3</w:t>
            </w:r>
            <w:r w:rsidR="007A7251">
              <w:rPr>
                <w:rFonts w:cs="Arial"/>
                <w:color w:val="000000"/>
                <w:sz w:val="20"/>
                <w:lang w:eastAsia="en-GB"/>
              </w:rPr>
              <w:t>/1.</w:t>
            </w:r>
            <w:r>
              <w:rPr>
                <w:rFonts w:cs="Arial"/>
                <w:color w:val="000000"/>
                <w:sz w:val="20"/>
                <w:lang w:eastAsia="en-GB"/>
              </w:rPr>
              <w:t>2</w:t>
            </w:r>
          </w:p>
        </w:tc>
        <w:tc>
          <w:tcPr>
            <w:tcW w:w="967" w:type="pct"/>
            <w:tcBorders>
              <w:top w:val="single" w:sz="2" w:space="0" w:color="auto"/>
              <w:left w:val="single" w:sz="2" w:space="0" w:color="auto"/>
              <w:bottom w:val="single" w:sz="2" w:space="0" w:color="auto"/>
              <w:right w:val="single" w:sz="2" w:space="0" w:color="auto"/>
            </w:tcBorders>
            <w:vAlign w:val="center"/>
          </w:tcPr>
          <w:p w14:paraId="66801EC2" w14:textId="77777777" w:rsidR="007A7251" w:rsidRPr="0080328D" w:rsidRDefault="00AA4C36"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r w:rsidR="007A7251">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vAlign w:val="center"/>
          </w:tcPr>
          <w:p w14:paraId="5C28E379"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7A7251" w:rsidRPr="000C0168" w14:paraId="4C026CB8"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7993346E"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1F4F5D9E"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42C74167" w14:textId="77777777" w:rsidR="007A7251" w:rsidRPr="000C0168" w:rsidRDefault="005D429A"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5.3</w:t>
            </w:r>
            <w:r w:rsidR="007A7251">
              <w:rPr>
                <w:rFonts w:cs="Arial"/>
                <w:color w:val="000000"/>
                <w:sz w:val="20"/>
                <w:lang w:eastAsia="en-GB"/>
              </w:rPr>
              <w:t>/</w:t>
            </w:r>
            <w:r>
              <w:rPr>
                <w:rFonts w:cs="Arial"/>
                <w:color w:val="000000"/>
                <w:sz w:val="20"/>
                <w:lang w:eastAsia="en-GB"/>
              </w:rPr>
              <w:t>4.2</w:t>
            </w:r>
          </w:p>
        </w:tc>
        <w:tc>
          <w:tcPr>
            <w:tcW w:w="967" w:type="pct"/>
            <w:tcBorders>
              <w:top w:val="single" w:sz="2" w:space="0" w:color="auto"/>
              <w:left w:val="single" w:sz="2" w:space="0" w:color="auto"/>
              <w:bottom w:val="single" w:sz="2" w:space="0" w:color="auto"/>
              <w:right w:val="single" w:sz="2" w:space="0" w:color="auto"/>
            </w:tcBorders>
            <w:vAlign w:val="center"/>
          </w:tcPr>
          <w:p w14:paraId="7124DF70" w14:textId="77777777" w:rsidR="007A7251" w:rsidRPr="000C0168" w:rsidRDefault="00AA4C36"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13.8/16</w:t>
            </w:r>
          </w:p>
        </w:tc>
        <w:tc>
          <w:tcPr>
            <w:tcW w:w="966" w:type="pct"/>
            <w:tcBorders>
              <w:top w:val="single" w:sz="2" w:space="0" w:color="auto"/>
              <w:left w:val="single" w:sz="2" w:space="0" w:color="auto"/>
              <w:bottom w:val="single" w:sz="2" w:space="0" w:color="auto"/>
              <w:right w:val="single" w:sz="2" w:space="0" w:color="auto"/>
            </w:tcBorders>
            <w:vAlign w:val="center"/>
          </w:tcPr>
          <w:p w14:paraId="2E9CAF6B"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7A7251" w:rsidRPr="000C0168" w14:paraId="1588547D" w14:textId="77777777" w:rsidTr="00CD26B5">
        <w:trPr>
          <w:trHeight w:val="150"/>
        </w:trPr>
        <w:tc>
          <w:tcPr>
            <w:tcW w:w="1703" w:type="pct"/>
            <w:tcBorders>
              <w:top w:val="single" w:sz="2" w:space="0" w:color="auto"/>
              <w:left w:val="single" w:sz="2" w:space="0" w:color="auto"/>
              <w:bottom w:val="single" w:sz="2" w:space="0" w:color="auto"/>
              <w:right w:val="single" w:sz="2" w:space="0" w:color="auto"/>
            </w:tcBorders>
            <w:vAlign w:val="center"/>
          </w:tcPr>
          <w:p w14:paraId="1411A850"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New isolation</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0472B3E6" w14:textId="77777777" w:rsidR="007A7251" w:rsidRPr="001F0A00"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6C1C2C">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3F6C1FD3" w14:textId="77777777" w:rsidR="007A7251" w:rsidRPr="001F0A00" w:rsidRDefault="005D429A"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sz w:val="20"/>
                <w:lang w:eastAsia="en-US"/>
              </w:rPr>
              <w:t>91.5/86</w:t>
            </w:r>
            <w:r w:rsidR="007A7251">
              <w:rPr>
                <w:rFonts w:cs="Arial"/>
                <w:sz w:val="20"/>
                <w:lang w:eastAsia="en-US"/>
              </w:rPr>
              <w:t>.6</w:t>
            </w:r>
          </w:p>
        </w:tc>
        <w:tc>
          <w:tcPr>
            <w:tcW w:w="967" w:type="pct"/>
            <w:tcBorders>
              <w:top w:val="single" w:sz="2" w:space="0" w:color="auto"/>
              <w:left w:val="single" w:sz="2" w:space="0" w:color="auto"/>
              <w:bottom w:val="single" w:sz="2" w:space="0" w:color="auto"/>
              <w:right w:val="single" w:sz="2" w:space="0" w:color="auto"/>
            </w:tcBorders>
            <w:vAlign w:val="center"/>
          </w:tcPr>
          <w:p w14:paraId="320DAE01" w14:textId="77777777" w:rsidR="007A7251" w:rsidRPr="001F0A00" w:rsidRDefault="00AA4C36"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sz w:val="20"/>
                <w:lang w:eastAsia="en-US"/>
              </w:rPr>
              <w:t>60.2/52</w:t>
            </w:r>
          </w:p>
        </w:tc>
        <w:tc>
          <w:tcPr>
            <w:tcW w:w="966" w:type="pct"/>
            <w:tcBorders>
              <w:top w:val="single" w:sz="2" w:space="0" w:color="auto"/>
              <w:left w:val="single" w:sz="2" w:space="0" w:color="auto"/>
              <w:bottom w:val="single" w:sz="2" w:space="0" w:color="auto"/>
              <w:right w:val="single" w:sz="2" w:space="0" w:color="auto"/>
            </w:tcBorders>
            <w:vAlign w:val="center"/>
          </w:tcPr>
          <w:p w14:paraId="51D939B9" w14:textId="77777777" w:rsidR="007A7251" w:rsidRPr="000C0168" w:rsidRDefault="007A7251"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7A7251" w:rsidRPr="000C0168" w14:paraId="4E5C6B0F" w14:textId="77777777" w:rsidTr="00CD26B5">
        <w:trPr>
          <w:trHeight w:val="300"/>
        </w:trPr>
        <w:tc>
          <w:tcPr>
            <w:tcW w:w="1703" w:type="pct"/>
            <w:tcBorders>
              <w:top w:val="single" w:sz="2" w:space="0" w:color="auto"/>
              <w:left w:val="single" w:sz="2" w:space="0" w:color="auto"/>
              <w:bottom w:val="single" w:sz="2" w:space="0" w:color="auto"/>
              <w:right w:val="single" w:sz="2" w:space="0" w:color="auto"/>
            </w:tcBorders>
            <w:vAlign w:val="center"/>
            <w:hideMark/>
          </w:tcPr>
          <w:p w14:paraId="2A1DF091" w14:textId="77777777" w:rsidR="007A7251" w:rsidRPr="00D24176" w:rsidRDefault="007A7251"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Recalculation P1546</w:t>
            </w:r>
          </w:p>
        </w:tc>
        <w:tc>
          <w:tcPr>
            <w:tcW w:w="397" w:type="pct"/>
            <w:tcBorders>
              <w:top w:val="single" w:sz="2" w:space="0" w:color="auto"/>
              <w:left w:val="single" w:sz="2" w:space="0" w:color="auto"/>
              <w:bottom w:val="single" w:sz="2" w:space="0" w:color="auto"/>
              <w:right w:val="single" w:sz="2" w:space="0" w:color="auto"/>
            </w:tcBorders>
            <w:vAlign w:val="center"/>
            <w:hideMark/>
          </w:tcPr>
          <w:p w14:paraId="59A2A425" w14:textId="77777777" w:rsidR="007A7251" w:rsidRPr="00D24176" w:rsidRDefault="007A7251"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4F80057E" w14:textId="77777777" w:rsidR="007A7251" w:rsidRPr="0080328D" w:rsidRDefault="005D429A"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0.322</w:t>
            </w:r>
            <w:r w:rsidR="007A7251" w:rsidRPr="0080328D">
              <w:rPr>
                <w:rFonts w:cs="Arial"/>
                <w:b/>
                <w:color w:val="000000"/>
                <w:sz w:val="20"/>
                <w:lang w:eastAsia="en-GB"/>
              </w:rPr>
              <w:t>/</w:t>
            </w:r>
            <w:r>
              <w:rPr>
                <w:rFonts w:cs="Arial"/>
                <w:b/>
                <w:color w:val="000000"/>
                <w:sz w:val="20"/>
                <w:lang w:eastAsia="en-GB"/>
              </w:rPr>
              <w:t>0.183</w:t>
            </w:r>
          </w:p>
        </w:tc>
        <w:tc>
          <w:tcPr>
            <w:tcW w:w="967" w:type="pct"/>
            <w:tcBorders>
              <w:top w:val="single" w:sz="2" w:space="0" w:color="auto"/>
              <w:left w:val="single" w:sz="2" w:space="0" w:color="auto"/>
              <w:bottom w:val="single" w:sz="2" w:space="0" w:color="auto"/>
              <w:right w:val="single" w:sz="2" w:space="0" w:color="auto"/>
            </w:tcBorders>
            <w:vAlign w:val="center"/>
          </w:tcPr>
          <w:p w14:paraId="7D5F9BBF" w14:textId="77777777" w:rsidR="007A7251" w:rsidRPr="0080328D" w:rsidRDefault="005D670D"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&lt;0.01</w:t>
            </w:r>
          </w:p>
        </w:tc>
        <w:tc>
          <w:tcPr>
            <w:tcW w:w="966" w:type="pct"/>
            <w:tcBorders>
              <w:top w:val="single" w:sz="2" w:space="0" w:color="auto"/>
              <w:left w:val="single" w:sz="2" w:space="0" w:color="auto"/>
              <w:bottom w:val="single" w:sz="2" w:space="0" w:color="auto"/>
              <w:right w:val="single" w:sz="2" w:space="0" w:color="auto"/>
            </w:tcBorders>
            <w:vAlign w:val="center"/>
          </w:tcPr>
          <w:p w14:paraId="57E6DA95"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bl>
    <w:p w14:paraId="4A83EBA0" w14:textId="77777777" w:rsidR="008F096B" w:rsidRDefault="008F096B"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6"/>
        <w:gridCol w:w="733"/>
        <w:gridCol w:w="1786"/>
        <w:gridCol w:w="1786"/>
        <w:gridCol w:w="1784"/>
      </w:tblGrid>
      <w:tr w:rsidR="007A7251" w:rsidRPr="000C0168" w14:paraId="22093979" w14:textId="77777777" w:rsidTr="00CD26B5">
        <w:trPr>
          <w:trHeight w:val="285"/>
        </w:trPr>
        <w:tc>
          <w:tcPr>
            <w:tcW w:w="170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41F33669" w14:textId="77777777" w:rsidR="007A7251" w:rsidRPr="000C0168" w:rsidRDefault="007A7251"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Pr>
                <w:rFonts w:cs="Arial"/>
                <w:b/>
                <w:sz w:val="20"/>
                <w:lang w:eastAsia="en-GB"/>
              </w:rPr>
              <w:t>40 MHz guard band</w:t>
            </w: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A7B3974" w14:textId="77777777" w:rsidR="007A7251" w:rsidRPr="000C0168" w:rsidRDefault="007A7251"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5457F2C7" w14:textId="77777777" w:rsidR="007A7251" w:rsidRPr="000C0168" w:rsidRDefault="007A7251"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4D099BC0" w14:textId="77777777" w:rsidR="007A7251" w:rsidRPr="000C0168" w:rsidRDefault="007A7251"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04A8FE54" w14:textId="77777777" w:rsidR="007A7251" w:rsidRPr="009A4523" w:rsidRDefault="007A7251"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2318D5E" w14:textId="77777777" w:rsidR="007A7251" w:rsidRPr="009A4523" w:rsidRDefault="007A7251"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7A7251" w:rsidRPr="000C0168" w14:paraId="1D4BBAF0" w14:textId="77777777" w:rsidTr="00CD26B5">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56EEA721" w14:textId="77777777" w:rsidR="007A7251" w:rsidRPr="000C0168" w:rsidRDefault="007A7251" w:rsidP="007A7251">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1C8E8477" w14:textId="77777777" w:rsidR="007A7251" w:rsidRPr="000C0168" w:rsidRDefault="007A7251" w:rsidP="007A725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227C9D27" w14:textId="77777777" w:rsidR="007A7251" w:rsidRPr="00D24176" w:rsidRDefault="007A7251" w:rsidP="002373FC">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sidRPr="00D24176">
              <w:rPr>
                <w:rFonts w:cs="Arial"/>
                <w:sz w:val="20"/>
                <w:lang w:eastAsia="en-US"/>
              </w:rPr>
              <w:t>87.9/81.9</w:t>
            </w:r>
          </w:p>
        </w:tc>
        <w:tc>
          <w:tcPr>
            <w:tcW w:w="967" w:type="pct"/>
            <w:tcBorders>
              <w:top w:val="single" w:sz="2" w:space="0" w:color="auto"/>
              <w:left w:val="single" w:sz="2" w:space="0" w:color="auto"/>
              <w:bottom w:val="single" w:sz="2" w:space="0" w:color="auto"/>
              <w:right w:val="single" w:sz="2" w:space="0" w:color="auto"/>
            </w:tcBorders>
            <w:vAlign w:val="center"/>
          </w:tcPr>
          <w:p w14:paraId="21A5A56E" w14:textId="77777777" w:rsidR="007A7251" w:rsidRPr="00D24176" w:rsidRDefault="007A7251" w:rsidP="002373FC">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65.1/59.1</w:t>
            </w:r>
          </w:p>
        </w:tc>
        <w:tc>
          <w:tcPr>
            <w:tcW w:w="966" w:type="pct"/>
            <w:tcBorders>
              <w:top w:val="single" w:sz="2" w:space="0" w:color="auto"/>
              <w:left w:val="single" w:sz="2" w:space="0" w:color="auto"/>
              <w:bottom w:val="single" w:sz="2" w:space="0" w:color="auto"/>
              <w:right w:val="single" w:sz="2" w:space="0" w:color="auto"/>
            </w:tcBorders>
            <w:vAlign w:val="center"/>
          </w:tcPr>
          <w:p w14:paraId="6AC832A4" w14:textId="77777777" w:rsidR="007A7251" w:rsidRPr="000C0168" w:rsidRDefault="007A7251" w:rsidP="007A7251">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7A7251" w:rsidRPr="000C0168" w14:paraId="0EA4CDD1"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D4F3850"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P452, 0.1 % time, no clutter due to distance</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3305EEE"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1B6B2B1" w14:textId="77777777" w:rsidR="007A7251" w:rsidRPr="000C0168" w:rsidRDefault="002373FC"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0.214</w:t>
            </w:r>
            <w:r w:rsidR="007A7251">
              <w:rPr>
                <w:rFonts w:cs="Arial"/>
                <w:color w:val="000000"/>
                <w:sz w:val="20"/>
                <w:lang w:eastAsia="en-GB"/>
              </w:rPr>
              <w:t>/</w:t>
            </w:r>
            <w:r>
              <w:rPr>
                <w:rFonts w:cs="Arial"/>
                <w:color w:val="000000"/>
                <w:sz w:val="20"/>
                <w:lang w:eastAsia="en-GB"/>
              </w:rPr>
              <w:t>0.107</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68F20F28" w14:textId="77777777" w:rsidR="007A7251"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&lt;0.015</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293C7016"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7A7251" w:rsidRPr="000C0168" w14:paraId="69A5A984"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63788BE3"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229B6FD0"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401D4B11" w14:textId="77777777" w:rsidR="007A7251" w:rsidRDefault="002373FC"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w:t>
            </w:r>
            <w:r w:rsidR="007A7251">
              <w:rPr>
                <w:rFonts w:cs="Arial"/>
                <w:color w:val="000000"/>
                <w:sz w:val="20"/>
                <w:lang w:eastAsia="en-GB"/>
              </w:rPr>
              <w:t>/</w:t>
            </w:r>
            <w:r>
              <w:rPr>
                <w:rFonts w:cs="Arial"/>
                <w:color w:val="000000"/>
                <w:sz w:val="20"/>
                <w:lang w:eastAsia="en-GB"/>
              </w:rPr>
              <w:t>1</w:t>
            </w:r>
          </w:p>
        </w:tc>
        <w:tc>
          <w:tcPr>
            <w:tcW w:w="967" w:type="pct"/>
            <w:tcBorders>
              <w:top w:val="single" w:sz="2" w:space="0" w:color="auto"/>
              <w:left w:val="single" w:sz="2" w:space="0" w:color="auto"/>
              <w:bottom w:val="single" w:sz="2" w:space="0" w:color="auto"/>
              <w:right w:val="single" w:sz="2" w:space="0" w:color="auto"/>
            </w:tcBorders>
            <w:vAlign w:val="center"/>
          </w:tcPr>
          <w:p w14:paraId="3ED5901C"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22066036"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7A7251" w:rsidRPr="000C0168" w14:paraId="02C87A5A"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13652C1C"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2B59EB04"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3399BED0" w14:textId="77777777" w:rsidR="007A7251" w:rsidRDefault="002373FC"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w:t>
            </w:r>
          </w:p>
        </w:tc>
        <w:tc>
          <w:tcPr>
            <w:tcW w:w="967" w:type="pct"/>
            <w:tcBorders>
              <w:top w:val="single" w:sz="2" w:space="0" w:color="auto"/>
              <w:left w:val="single" w:sz="2" w:space="0" w:color="auto"/>
              <w:bottom w:val="single" w:sz="2" w:space="0" w:color="auto"/>
              <w:right w:val="single" w:sz="2" w:space="0" w:color="auto"/>
            </w:tcBorders>
            <w:vAlign w:val="center"/>
          </w:tcPr>
          <w:p w14:paraId="2C39FA8B"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474D7D30"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7A7251" w:rsidRPr="000C0168" w14:paraId="25A15D07"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600A6EFD"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P452</w:t>
            </w:r>
          </w:p>
          <w:p w14:paraId="0B50C4C5"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3499706A"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7D7A6AD8" w14:textId="77777777" w:rsidR="007A7251" w:rsidRDefault="002373FC"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1/1</w:t>
            </w:r>
          </w:p>
        </w:tc>
        <w:tc>
          <w:tcPr>
            <w:tcW w:w="967" w:type="pct"/>
            <w:tcBorders>
              <w:top w:val="single" w:sz="2" w:space="0" w:color="auto"/>
              <w:left w:val="single" w:sz="2" w:space="0" w:color="auto"/>
              <w:bottom w:val="single" w:sz="2" w:space="0" w:color="auto"/>
              <w:right w:val="single" w:sz="2" w:space="0" w:color="auto"/>
            </w:tcBorders>
            <w:vAlign w:val="center"/>
          </w:tcPr>
          <w:p w14:paraId="5C61E697"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32D80E17"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7A7251" w:rsidRPr="000C0168" w14:paraId="27C07479"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3A7A92C3"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color w:val="000000"/>
                <w:sz w:val="20"/>
                <w:lang w:eastAsia="en-GB"/>
              </w:rPr>
              <w:t>New isolation</w:t>
            </w:r>
            <w:r>
              <w:rPr>
                <w:rFonts w:cs="Arial"/>
                <w:color w:val="000000"/>
                <w:sz w:val="20"/>
                <w:lang w:eastAsia="en-GB"/>
              </w:rPr>
              <w:t xml:space="preserve"> P452</w:t>
            </w:r>
          </w:p>
        </w:tc>
        <w:tc>
          <w:tcPr>
            <w:tcW w:w="397" w:type="pct"/>
            <w:tcBorders>
              <w:top w:val="single" w:sz="2" w:space="0" w:color="auto"/>
              <w:left w:val="single" w:sz="2" w:space="0" w:color="auto"/>
              <w:bottom w:val="single" w:sz="2" w:space="0" w:color="auto"/>
              <w:right w:val="single" w:sz="2" w:space="0" w:color="auto"/>
            </w:tcBorders>
            <w:vAlign w:val="center"/>
          </w:tcPr>
          <w:p w14:paraId="0B5D05AE" w14:textId="77777777" w:rsidR="007A7251" w:rsidRPr="0080328D" w:rsidRDefault="007A7251" w:rsidP="00CD26B5">
            <w:pPr>
              <w:tabs>
                <w:tab w:val="left" w:pos="720"/>
                <w:tab w:val="left" w:pos="1134"/>
                <w:tab w:val="left" w:pos="1871"/>
                <w:tab w:val="left" w:pos="2268"/>
              </w:tabs>
              <w:autoSpaceDN w:val="0"/>
              <w:spacing w:after="0"/>
              <w:jc w:val="center"/>
              <w:textAlignment w:val="baseline"/>
              <w:rPr>
                <w:rFonts w:cs="Arial"/>
                <w:bCs/>
                <w:color w:val="000000"/>
                <w:sz w:val="20"/>
                <w:lang w:eastAsia="en-GB"/>
              </w:rPr>
            </w:pPr>
            <w:r w:rsidRPr="0080328D">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0AAF9897" w14:textId="77777777" w:rsidR="007A7251" w:rsidRPr="0080328D" w:rsidRDefault="002373FC" w:rsidP="00CD26B5">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Pr>
                <w:rFonts w:cs="Arial"/>
                <w:sz w:val="20"/>
                <w:lang w:eastAsia="en-US"/>
              </w:rPr>
              <w:t>86.9/80.9</w:t>
            </w:r>
          </w:p>
        </w:tc>
        <w:tc>
          <w:tcPr>
            <w:tcW w:w="967" w:type="pct"/>
            <w:tcBorders>
              <w:top w:val="single" w:sz="2" w:space="0" w:color="auto"/>
              <w:left w:val="single" w:sz="2" w:space="0" w:color="auto"/>
              <w:bottom w:val="single" w:sz="2" w:space="0" w:color="auto"/>
              <w:right w:val="single" w:sz="2" w:space="0" w:color="auto"/>
            </w:tcBorders>
            <w:vAlign w:val="center"/>
          </w:tcPr>
          <w:p w14:paraId="0D7D8B10" w14:textId="77777777" w:rsidR="007A7251" w:rsidRPr="0080328D" w:rsidRDefault="007A7251" w:rsidP="00CD26B5">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p>
        </w:tc>
        <w:tc>
          <w:tcPr>
            <w:tcW w:w="966" w:type="pct"/>
            <w:tcBorders>
              <w:top w:val="single" w:sz="2" w:space="0" w:color="auto"/>
              <w:left w:val="single" w:sz="2" w:space="0" w:color="auto"/>
              <w:bottom w:val="single" w:sz="2" w:space="0" w:color="auto"/>
              <w:right w:val="single" w:sz="2" w:space="0" w:color="auto"/>
            </w:tcBorders>
            <w:vAlign w:val="center"/>
            <w:hideMark/>
          </w:tcPr>
          <w:p w14:paraId="244C8CC0" w14:textId="77777777" w:rsidR="007A7251" w:rsidRPr="000C0168" w:rsidRDefault="007A7251" w:rsidP="00CD26B5">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p>
        </w:tc>
      </w:tr>
      <w:tr w:rsidR="007A7251" w:rsidRPr="000C0168" w14:paraId="4EC97B65"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D410DD1" w14:textId="77777777" w:rsidR="007A7251" w:rsidRPr="00D24176" w:rsidRDefault="007A7251"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Recalculation P452</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3BBC5D1" w14:textId="77777777" w:rsidR="007A7251" w:rsidRPr="00D24176" w:rsidRDefault="007A7251"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5A0DA4A" w14:textId="77777777" w:rsidR="007A7251" w:rsidRPr="00D24176" w:rsidRDefault="002373FC"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0.190</w:t>
            </w:r>
            <w:r w:rsidR="007A7251" w:rsidRPr="00D24176">
              <w:rPr>
                <w:rFonts w:cs="Arial"/>
                <w:b/>
                <w:color w:val="000000"/>
                <w:sz w:val="20"/>
                <w:lang w:eastAsia="en-GB"/>
              </w:rPr>
              <w:t>/0.</w:t>
            </w:r>
            <w:r w:rsidRPr="00D24176">
              <w:rPr>
                <w:rFonts w:cs="Arial"/>
                <w:b/>
                <w:color w:val="000000"/>
                <w:sz w:val="20"/>
                <w:lang w:eastAsia="en-GB"/>
              </w:rPr>
              <w:t>095</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76E309EB" w14:textId="77777777" w:rsidR="007A7251" w:rsidRPr="00D24176" w:rsidRDefault="00C70127"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color w:val="000000"/>
                <w:sz w:val="20"/>
                <w:lang w:eastAsia="en-GB"/>
              </w:rPr>
            </w:pPr>
            <w:r w:rsidRPr="00C70127">
              <w:rPr>
                <w:rFonts w:cs="Arial"/>
                <w:b/>
                <w:color w:val="000000"/>
                <w:sz w:val="20"/>
                <w:lang w:eastAsia="en-GB"/>
              </w:rPr>
              <w:t>&lt;0.01</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7F006FAF" w14:textId="77777777" w:rsidR="007A7251" w:rsidRPr="000C0168" w:rsidRDefault="007A7251"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7A7251" w:rsidRPr="000C0168" w14:paraId="032500A5"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228F9E0C"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7AAEE95A"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233B2E56"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306D70D6" w14:textId="77777777" w:rsidR="007A7251"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718E822E"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7A7251" w:rsidRPr="000C0168" w14:paraId="2B4E6001" w14:textId="77777777" w:rsidTr="00CD26B5">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3D967D01" w14:textId="77777777" w:rsidR="007A7251" w:rsidRPr="000C0168" w:rsidRDefault="007A7251" w:rsidP="007A7251">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514658A5" w14:textId="77777777" w:rsidR="007A7251" w:rsidRPr="000C0168" w:rsidRDefault="007A7251" w:rsidP="007A7251">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12C39526" w14:textId="77777777" w:rsidR="007A7251" w:rsidRPr="00D24176" w:rsidRDefault="007A7251" w:rsidP="00F72ABB">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sidRPr="00D24176">
              <w:rPr>
                <w:rFonts w:cs="Arial"/>
                <w:sz w:val="20"/>
                <w:lang w:eastAsia="en-US"/>
              </w:rPr>
              <w:t>87.9/81.9</w:t>
            </w:r>
          </w:p>
        </w:tc>
        <w:tc>
          <w:tcPr>
            <w:tcW w:w="967" w:type="pct"/>
            <w:tcBorders>
              <w:top w:val="single" w:sz="2" w:space="0" w:color="auto"/>
              <w:left w:val="single" w:sz="2" w:space="0" w:color="auto"/>
              <w:bottom w:val="single" w:sz="2" w:space="0" w:color="auto"/>
              <w:right w:val="single" w:sz="2" w:space="0" w:color="auto"/>
            </w:tcBorders>
            <w:vAlign w:val="center"/>
          </w:tcPr>
          <w:p w14:paraId="743D9929" w14:textId="77777777" w:rsidR="007A7251" w:rsidRPr="00D24176" w:rsidRDefault="007A7251" w:rsidP="00F72ABB">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65.1/59.1</w:t>
            </w:r>
          </w:p>
        </w:tc>
        <w:tc>
          <w:tcPr>
            <w:tcW w:w="966" w:type="pct"/>
            <w:tcBorders>
              <w:top w:val="single" w:sz="2" w:space="0" w:color="auto"/>
              <w:left w:val="single" w:sz="2" w:space="0" w:color="auto"/>
              <w:bottom w:val="single" w:sz="2" w:space="0" w:color="auto"/>
              <w:right w:val="single" w:sz="2" w:space="0" w:color="auto"/>
            </w:tcBorders>
            <w:vAlign w:val="center"/>
          </w:tcPr>
          <w:p w14:paraId="7A29A93C" w14:textId="77777777" w:rsidR="007A7251" w:rsidRPr="000C0168" w:rsidRDefault="007A7251" w:rsidP="007A7251">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7A7251" w:rsidRPr="00527029" w14:paraId="19B15020"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78C5CDEB"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P1546, 1% time, rural no clutter due to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57799C1E"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6F670C87" w14:textId="77777777" w:rsidR="007A7251" w:rsidRPr="000C0168" w:rsidRDefault="00F72ABB"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0.213</w:t>
            </w:r>
            <w:r w:rsidR="007A7251">
              <w:rPr>
                <w:rFonts w:cs="Arial"/>
                <w:color w:val="000000"/>
                <w:sz w:val="20"/>
                <w:lang w:eastAsia="en-GB"/>
              </w:rPr>
              <w:t>/</w:t>
            </w:r>
            <w:r>
              <w:rPr>
                <w:rFonts w:cs="Arial"/>
                <w:color w:val="000000"/>
                <w:sz w:val="20"/>
                <w:lang w:eastAsia="en-GB"/>
              </w:rPr>
              <w:t>0.107</w:t>
            </w:r>
          </w:p>
        </w:tc>
        <w:tc>
          <w:tcPr>
            <w:tcW w:w="967" w:type="pct"/>
            <w:tcBorders>
              <w:top w:val="single" w:sz="2" w:space="0" w:color="auto"/>
              <w:left w:val="single" w:sz="2" w:space="0" w:color="auto"/>
              <w:bottom w:val="single" w:sz="2" w:space="0" w:color="auto"/>
              <w:right w:val="single" w:sz="2" w:space="0" w:color="auto"/>
            </w:tcBorders>
            <w:vAlign w:val="center"/>
          </w:tcPr>
          <w:p w14:paraId="5F588AE1" w14:textId="77777777" w:rsidR="007A7251" w:rsidRPr="000C0168" w:rsidRDefault="005D670D"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&lt;0.015</w:t>
            </w:r>
          </w:p>
        </w:tc>
        <w:tc>
          <w:tcPr>
            <w:tcW w:w="966" w:type="pct"/>
            <w:tcBorders>
              <w:top w:val="single" w:sz="2" w:space="0" w:color="auto"/>
              <w:left w:val="single" w:sz="2" w:space="0" w:color="auto"/>
              <w:bottom w:val="single" w:sz="2" w:space="0" w:color="auto"/>
              <w:right w:val="single" w:sz="2" w:space="0" w:color="auto"/>
            </w:tcBorders>
            <w:vAlign w:val="center"/>
          </w:tcPr>
          <w:p w14:paraId="62D4D30C" w14:textId="77777777" w:rsidR="007A7251" w:rsidRPr="009E1396" w:rsidRDefault="007A7251" w:rsidP="00CD26B5">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7A7251" w:rsidRPr="000C0168" w14:paraId="3C854853"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425B8A28"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4CCFF2A7"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609CCD81" w14:textId="77777777" w:rsidR="007A7251" w:rsidRPr="0080328D" w:rsidRDefault="00F72ABB"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w:t>
            </w:r>
            <w:r w:rsidR="007A7251">
              <w:rPr>
                <w:rFonts w:cs="Arial"/>
                <w:color w:val="000000"/>
                <w:sz w:val="20"/>
                <w:lang w:eastAsia="en-GB"/>
              </w:rPr>
              <w:t>/</w:t>
            </w:r>
            <w:r>
              <w:rPr>
                <w:rFonts w:cs="Arial"/>
                <w:color w:val="000000"/>
                <w:sz w:val="20"/>
                <w:lang w:eastAsia="en-GB"/>
              </w:rPr>
              <w:t>1</w:t>
            </w:r>
          </w:p>
        </w:tc>
        <w:tc>
          <w:tcPr>
            <w:tcW w:w="967" w:type="pct"/>
            <w:tcBorders>
              <w:top w:val="single" w:sz="2" w:space="0" w:color="auto"/>
              <w:left w:val="single" w:sz="2" w:space="0" w:color="auto"/>
              <w:bottom w:val="single" w:sz="2" w:space="0" w:color="auto"/>
              <w:right w:val="single" w:sz="2" w:space="0" w:color="auto"/>
            </w:tcBorders>
            <w:vAlign w:val="center"/>
            <w:hideMark/>
          </w:tcPr>
          <w:p w14:paraId="7A84A9B9" w14:textId="77777777" w:rsidR="007A7251" w:rsidRPr="0080328D"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hideMark/>
          </w:tcPr>
          <w:p w14:paraId="4E701292" w14:textId="77777777" w:rsidR="007A7251" w:rsidRPr="000C0168" w:rsidRDefault="007A7251" w:rsidP="00CD26B5">
            <w:pPr>
              <w:tabs>
                <w:tab w:val="left" w:pos="720"/>
                <w:tab w:val="left" w:pos="1134"/>
                <w:tab w:val="left" w:pos="1871"/>
                <w:tab w:val="left" w:pos="2268"/>
              </w:tabs>
              <w:autoSpaceDN w:val="0"/>
              <w:spacing w:after="0"/>
              <w:textAlignment w:val="baseline"/>
              <w:rPr>
                <w:rFonts w:cs="Arial"/>
                <w:color w:val="000000"/>
                <w:sz w:val="20"/>
                <w:highlight w:val="yellow"/>
                <w:lang w:eastAsia="en-GB"/>
              </w:rPr>
            </w:pPr>
          </w:p>
        </w:tc>
      </w:tr>
      <w:tr w:rsidR="007A7251" w:rsidRPr="000C0168" w14:paraId="0F6D1954"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60347776"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57D7C581"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0BC0C553" w14:textId="77777777" w:rsidR="007A7251" w:rsidRPr="0080328D" w:rsidRDefault="00F72ABB"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r w:rsidR="007A7251">
              <w:rPr>
                <w:rFonts w:cs="Arial"/>
                <w:color w:val="000000"/>
                <w:sz w:val="20"/>
                <w:lang w:eastAsia="en-GB"/>
              </w:rPr>
              <w:t>/</w:t>
            </w:r>
            <w:r>
              <w:rPr>
                <w:rFonts w:cs="Arial"/>
                <w:color w:val="000000"/>
                <w:sz w:val="20"/>
                <w:lang w:eastAsia="en-GB"/>
              </w:rPr>
              <w:t>0</w:t>
            </w:r>
          </w:p>
        </w:tc>
        <w:tc>
          <w:tcPr>
            <w:tcW w:w="967" w:type="pct"/>
            <w:tcBorders>
              <w:top w:val="single" w:sz="2" w:space="0" w:color="auto"/>
              <w:left w:val="single" w:sz="2" w:space="0" w:color="auto"/>
              <w:bottom w:val="single" w:sz="2" w:space="0" w:color="auto"/>
              <w:right w:val="single" w:sz="2" w:space="0" w:color="auto"/>
            </w:tcBorders>
            <w:vAlign w:val="center"/>
          </w:tcPr>
          <w:p w14:paraId="7D5EC45C" w14:textId="77777777" w:rsidR="007A7251" w:rsidRPr="0080328D"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379FFB01"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7A7251" w:rsidRPr="000C0168" w14:paraId="79A1D394"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67715553"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01E338A2"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05004C69" w14:textId="77777777" w:rsidR="007A7251" w:rsidRPr="000C0168" w:rsidRDefault="00F72ABB"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w:t>
            </w:r>
            <w:r w:rsidR="007A7251">
              <w:rPr>
                <w:rFonts w:cs="Arial"/>
                <w:color w:val="000000"/>
                <w:sz w:val="20"/>
                <w:lang w:eastAsia="en-GB"/>
              </w:rPr>
              <w:t>/</w:t>
            </w:r>
            <w:r>
              <w:rPr>
                <w:rFonts w:cs="Arial"/>
                <w:color w:val="000000"/>
                <w:sz w:val="20"/>
                <w:lang w:eastAsia="en-GB"/>
              </w:rPr>
              <w:t>1</w:t>
            </w:r>
          </w:p>
        </w:tc>
        <w:tc>
          <w:tcPr>
            <w:tcW w:w="967" w:type="pct"/>
            <w:tcBorders>
              <w:top w:val="single" w:sz="2" w:space="0" w:color="auto"/>
              <w:left w:val="single" w:sz="2" w:space="0" w:color="auto"/>
              <w:bottom w:val="single" w:sz="2" w:space="0" w:color="auto"/>
              <w:right w:val="single" w:sz="2" w:space="0" w:color="auto"/>
            </w:tcBorders>
            <w:vAlign w:val="center"/>
          </w:tcPr>
          <w:p w14:paraId="77801C67"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08CE9E76"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7A7251" w:rsidRPr="000C0168" w14:paraId="5347B002" w14:textId="77777777" w:rsidTr="00CD26B5">
        <w:trPr>
          <w:trHeight w:val="150"/>
        </w:trPr>
        <w:tc>
          <w:tcPr>
            <w:tcW w:w="1703" w:type="pct"/>
            <w:tcBorders>
              <w:top w:val="single" w:sz="2" w:space="0" w:color="auto"/>
              <w:left w:val="single" w:sz="2" w:space="0" w:color="auto"/>
              <w:bottom w:val="single" w:sz="2" w:space="0" w:color="auto"/>
              <w:right w:val="single" w:sz="2" w:space="0" w:color="auto"/>
            </w:tcBorders>
            <w:vAlign w:val="center"/>
          </w:tcPr>
          <w:p w14:paraId="503ED63E"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New isolation</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15ADDD92" w14:textId="77777777" w:rsidR="007A7251" w:rsidRPr="001F0A00"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6C1C2C">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4A19E3BC" w14:textId="77777777" w:rsidR="007A7251" w:rsidRPr="001F0A00" w:rsidRDefault="00F72ABB"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sz w:val="20"/>
                <w:lang w:eastAsia="en-US"/>
              </w:rPr>
              <w:t>86.9/80.9</w:t>
            </w:r>
          </w:p>
        </w:tc>
        <w:tc>
          <w:tcPr>
            <w:tcW w:w="967" w:type="pct"/>
            <w:tcBorders>
              <w:top w:val="single" w:sz="2" w:space="0" w:color="auto"/>
              <w:left w:val="single" w:sz="2" w:space="0" w:color="auto"/>
              <w:bottom w:val="single" w:sz="2" w:space="0" w:color="auto"/>
              <w:right w:val="single" w:sz="2" w:space="0" w:color="auto"/>
            </w:tcBorders>
            <w:vAlign w:val="center"/>
          </w:tcPr>
          <w:p w14:paraId="5E4277E4" w14:textId="77777777" w:rsidR="007A7251" w:rsidRPr="001F0A00" w:rsidRDefault="007A7251"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36FE4271" w14:textId="77777777" w:rsidR="007A7251" w:rsidRPr="000C0168" w:rsidRDefault="007A7251"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7A7251" w:rsidRPr="000C0168" w14:paraId="07C9AB0D" w14:textId="77777777" w:rsidTr="00D24176">
        <w:trPr>
          <w:trHeight w:val="30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0381718" w14:textId="77777777" w:rsidR="007A7251" w:rsidRPr="00D24176" w:rsidRDefault="007A7251"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Recalculation P1546</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2DAA972" w14:textId="77777777" w:rsidR="007A7251" w:rsidRPr="00D24176" w:rsidRDefault="007A7251"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9A336F6" w14:textId="77777777" w:rsidR="007A7251" w:rsidRPr="0080328D" w:rsidRDefault="00F72ABB"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0.190</w:t>
            </w:r>
            <w:r w:rsidR="007A7251" w:rsidRPr="0080328D">
              <w:rPr>
                <w:rFonts w:cs="Arial"/>
                <w:b/>
                <w:color w:val="000000"/>
                <w:sz w:val="20"/>
                <w:lang w:eastAsia="en-GB"/>
              </w:rPr>
              <w:t>/</w:t>
            </w:r>
            <w:r>
              <w:rPr>
                <w:rFonts w:cs="Arial"/>
                <w:b/>
                <w:color w:val="000000"/>
                <w:sz w:val="20"/>
                <w:lang w:eastAsia="en-GB"/>
              </w:rPr>
              <w:t>0.095</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2580343A" w14:textId="77777777" w:rsidR="007A7251" w:rsidRPr="0080328D" w:rsidRDefault="005D670D"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&lt;0.01</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426069DA" w14:textId="77777777" w:rsidR="007A7251" w:rsidRPr="000C0168" w:rsidRDefault="007A725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bl>
    <w:p w14:paraId="5EB3BB3B" w14:textId="77777777" w:rsidR="007A7251" w:rsidRDefault="007A7251"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3022B867" w14:textId="77777777" w:rsidR="007A7251" w:rsidRPr="000C0168" w:rsidRDefault="007A7251"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3F09057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582342A1"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caps/>
          <w:sz w:val="20"/>
          <w:lang w:eastAsia="en-US"/>
        </w:rPr>
      </w:pPr>
      <w:r w:rsidRPr="000C0168">
        <w:rPr>
          <w:rFonts w:cs="Arial"/>
          <w:sz w:val="20"/>
          <w:lang w:eastAsia="en-US"/>
        </w:rPr>
        <w:t>The calculation of the required attenuation when considering the impact of the IMT base station wanted signal on the 1 dB compression point of a radar receiver is shown in Table A2.16. In Table A2.17 the required separation distances are shown.</w:t>
      </w:r>
    </w:p>
    <w:p w14:paraId="5BBFEE42"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A2.16</w:t>
      </w:r>
    </w:p>
    <w:p w14:paraId="6D2436A9" w14:textId="77777777" w:rsid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IMT Suburban Macrocell base station wanted signal on the 1 dB compression point of a radar receiver</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8"/>
        <w:gridCol w:w="733"/>
        <w:gridCol w:w="1769"/>
        <w:gridCol w:w="1797"/>
        <w:gridCol w:w="1788"/>
      </w:tblGrid>
      <w:tr w:rsidR="00906ABF" w:rsidRPr="000C0168" w14:paraId="7FB997A0" w14:textId="77777777" w:rsidTr="00D24176">
        <w:trPr>
          <w:trHeight w:val="285"/>
        </w:trPr>
        <w:tc>
          <w:tcPr>
            <w:tcW w:w="1704"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151E5AF" w14:textId="77777777" w:rsidR="00906ABF" w:rsidRPr="000C0168" w:rsidRDefault="00906ABF"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5DE540D1" w14:textId="77777777" w:rsidR="00906ABF" w:rsidRPr="000C0168" w:rsidRDefault="00906ABF"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58"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EF46E63" w14:textId="77777777" w:rsidR="00906ABF" w:rsidRPr="000C0168" w:rsidRDefault="00906ABF"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423BAB59" w14:textId="77777777" w:rsidR="00906ABF" w:rsidRPr="000C0168" w:rsidRDefault="00906ABF"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7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062957F1" w14:textId="77777777" w:rsidR="00906ABF" w:rsidRPr="009A4523" w:rsidRDefault="00906ABF"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9"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B1F6D86" w14:textId="77777777" w:rsidR="00906ABF" w:rsidRPr="009A4523" w:rsidRDefault="00906ABF"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906ABF" w:rsidRPr="000C0168" w14:paraId="3D665FE9" w14:textId="77777777" w:rsidTr="00CD26B5">
        <w:trPr>
          <w:trHeight w:val="270"/>
        </w:trPr>
        <w:tc>
          <w:tcPr>
            <w:tcW w:w="1702" w:type="pct"/>
            <w:tcBorders>
              <w:top w:val="single" w:sz="2" w:space="0" w:color="auto"/>
              <w:left w:val="single" w:sz="2" w:space="0" w:color="auto"/>
              <w:bottom w:val="single" w:sz="2" w:space="0" w:color="auto"/>
              <w:right w:val="single" w:sz="2" w:space="0" w:color="auto"/>
            </w:tcBorders>
            <w:vAlign w:val="center"/>
            <w:hideMark/>
          </w:tcPr>
          <w:p w14:paraId="0DFACF56"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transmit power</w:t>
            </w:r>
          </w:p>
        </w:tc>
        <w:tc>
          <w:tcPr>
            <w:tcW w:w="397" w:type="pct"/>
            <w:tcBorders>
              <w:top w:val="single" w:sz="2" w:space="0" w:color="auto"/>
              <w:left w:val="single" w:sz="2" w:space="0" w:color="auto"/>
              <w:bottom w:val="single" w:sz="2" w:space="0" w:color="auto"/>
              <w:right w:val="single" w:sz="2" w:space="0" w:color="auto"/>
            </w:tcBorders>
            <w:vAlign w:val="center"/>
            <w:hideMark/>
          </w:tcPr>
          <w:p w14:paraId="69F0D39B" w14:textId="77777777" w:rsidR="00906ABF" w:rsidRPr="000C0168" w:rsidRDefault="00906ABF" w:rsidP="00906ABF">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0C0168">
              <w:rPr>
                <w:rFonts w:cs="Arial"/>
                <w:color w:val="000000"/>
                <w:sz w:val="20"/>
                <w:lang w:eastAsia="en-GB"/>
              </w:rPr>
              <w:t>dBm</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56F2D872" w14:textId="77777777" w:rsidR="00906ABF" w:rsidRPr="000C0168" w:rsidRDefault="00906ABF" w:rsidP="00CD26B5">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r>
              <w:rPr>
                <w:rFonts w:cs="Arial"/>
                <w:sz w:val="20"/>
                <w:lang w:eastAsia="en-US"/>
              </w:rPr>
              <w:t>4</w:t>
            </w:r>
            <w:r w:rsidRPr="000C0168">
              <w:rPr>
                <w:rFonts w:cs="Arial"/>
                <w:sz w:val="20"/>
                <w:lang w:eastAsia="en-US"/>
              </w:rPr>
              <w:t>6</w:t>
            </w:r>
          </w:p>
        </w:tc>
      </w:tr>
      <w:tr w:rsidR="00906ABF" w:rsidRPr="000C0168" w14:paraId="0B874F9B" w14:textId="77777777" w:rsidTr="00CD26B5">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1B7A46F6"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feeder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3D0112A0"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6D3453FF"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3.0</w:t>
            </w:r>
          </w:p>
        </w:tc>
      </w:tr>
      <w:tr w:rsidR="00906ABF" w:rsidRPr="000C0168" w14:paraId="66E5E451" w14:textId="77777777" w:rsidTr="00CD26B5">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6105AB6C"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318E3E54"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38F9EC2A"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16.0</w:t>
            </w:r>
          </w:p>
        </w:tc>
      </w:tr>
      <w:tr w:rsidR="00906ABF" w:rsidRPr="000C0168" w14:paraId="09A39A55" w14:textId="77777777" w:rsidTr="00CD26B5">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1C74E832"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4BFC87CD"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dBi</w:t>
            </w:r>
          </w:p>
        </w:tc>
        <w:tc>
          <w:tcPr>
            <w:tcW w:w="958" w:type="pct"/>
            <w:tcBorders>
              <w:top w:val="single" w:sz="2" w:space="0" w:color="auto"/>
              <w:left w:val="single" w:sz="2" w:space="0" w:color="auto"/>
              <w:bottom w:val="single" w:sz="2" w:space="0" w:color="auto"/>
              <w:right w:val="single" w:sz="2" w:space="0" w:color="auto"/>
            </w:tcBorders>
            <w:vAlign w:val="center"/>
            <w:hideMark/>
          </w:tcPr>
          <w:p w14:paraId="31F2A1CF"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33.8</w:t>
            </w:r>
          </w:p>
        </w:tc>
        <w:tc>
          <w:tcPr>
            <w:tcW w:w="973" w:type="pct"/>
            <w:tcBorders>
              <w:top w:val="single" w:sz="2" w:space="0" w:color="auto"/>
              <w:left w:val="single" w:sz="2" w:space="0" w:color="auto"/>
              <w:bottom w:val="single" w:sz="2" w:space="0" w:color="auto"/>
              <w:right w:val="single" w:sz="2" w:space="0" w:color="auto"/>
            </w:tcBorders>
            <w:vAlign w:val="center"/>
            <w:hideMark/>
          </w:tcPr>
          <w:p w14:paraId="44364FFA"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34.5</w:t>
            </w:r>
          </w:p>
        </w:tc>
        <w:tc>
          <w:tcPr>
            <w:tcW w:w="970" w:type="pct"/>
            <w:tcBorders>
              <w:top w:val="single" w:sz="2" w:space="0" w:color="auto"/>
              <w:left w:val="single" w:sz="2" w:space="0" w:color="auto"/>
              <w:bottom w:val="single" w:sz="2" w:space="0" w:color="auto"/>
              <w:right w:val="single" w:sz="2" w:space="0" w:color="auto"/>
            </w:tcBorders>
            <w:vAlign w:val="center"/>
            <w:hideMark/>
          </w:tcPr>
          <w:p w14:paraId="72A6F220"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34.3</w:t>
            </w:r>
          </w:p>
        </w:tc>
      </w:tr>
      <w:tr w:rsidR="00906ABF" w:rsidRPr="000C0168" w14:paraId="610F4C6E" w14:textId="77777777" w:rsidTr="00CD26B5">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64646726"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‘plumbing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7AD60673"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7FC26E52"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Pr>
                <w:rFonts w:cs="Arial"/>
                <w:color w:val="000000"/>
                <w:sz w:val="20"/>
                <w:lang w:eastAsia="en-GB"/>
              </w:rPr>
              <w:t>4.1</w:t>
            </w:r>
          </w:p>
        </w:tc>
      </w:tr>
      <w:tr w:rsidR="00906ABF" w:rsidRPr="000C0168" w14:paraId="1EDEB687" w14:textId="77777777" w:rsidTr="00CD26B5">
        <w:trPr>
          <w:trHeight w:val="255"/>
        </w:trPr>
        <w:tc>
          <w:tcPr>
            <w:tcW w:w="1702" w:type="pct"/>
            <w:tcBorders>
              <w:top w:val="single" w:sz="2" w:space="0" w:color="auto"/>
              <w:left w:val="single" w:sz="2" w:space="0" w:color="auto"/>
              <w:bottom w:val="single" w:sz="2" w:space="0" w:color="auto"/>
              <w:right w:val="single" w:sz="2" w:space="0" w:color="auto"/>
            </w:tcBorders>
            <w:vAlign w:val="center"/>
          </w:tcPr>
          <w:p w14:paraId="22F3EF8E"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Polarization loss</w:t>
            </w:r>
          </w:p>
        </w:tc>
        <w:tc>
          <w:tcPr>
            <w:tcW w:w="397" w:type="pct"/>
            <w:tcBorders>
              <w:top w:val="single" w:sz="2" w:space="0" w:color="auto"/>
              <w:left w:val="single" w:sz="2" w:space="0" w:color="auto"/>
              <w:bottom w:val="single" w:sz="2" w:space="0" w:color="auto"/>
              <w:right w:val="single" w:sz="2" w:space="0" w:color="auto"/>
            </w:tcBorders>
            <w:vAlign w:val="center"/>
          </w:tcPr>
          <w:p w14:paraId="0339DB07"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tcPr>
          <w:p w14:paraId="5D94571C"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3.0</w:t>
            </w:r>
          </w:p>
        </w:tc>
      </w:tr>
      <w:tr w:rsidR="00906ABF" w:rsidRPr="000C0168" w14:paraId="183C63CB" w14:textId="77777777" w:rsidTr="00CD26B5">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610D0BFE"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 xml:space="preserve">Power at the </w:t>
            </w:r>
            <w:r>
              <w:rPr>
                <w:rFonts w:cs="Arial"/>
                <w:b/>
                <w:bCs/>
                <w:color w:val="000000"/>
                <w:sz w:val="20"/>
                <w:lang w:eastAsia="en-GB"/>
              </w:rPr>
              <w:t xml:space="preserve">radar </w:t>
            </w:r>
            <w:r w:rsidRPr="000C0168">
              <w:rPr>
                <w:rFonts w:cs="Arial"/>
                <w:b/>
                <w:bCs/>
                <w:color w:val="000000"/>
                <w:sz w:val="20"/>
                <w:lang w:eastAsia="en-GB"/>
              </w:rPr>
              <w:t xml:space="preserve">receiver </w:t>
            </w:r>
            <w:r w:rsidRPr="000C0168">
              <w:rPr>
                <w:rFonts w:cs="Arial"/>
                <w:b/>
                <w:bCs/>
                <w:color w:val="000000"/>
                <w:sz w:val="20"/>
                <w:lang w:eastAsia="en-GB"/>
              </w:rPr>
              <w:lastRenderedPageBreak/>
              <w:t>front-end</w:t>
            </w:r>
          </w:p>
        </w:tc>
        <w:tc>
          <w:tcPr>
            <w:tcW w:w="397" w:type="pct"/>
            <w:tcBorders>
              <w:top w:val="single" w:sz="2" w:space="0" w:color="auto"/>
              <w:left w:val="single" w:sz="2" w:space="0" w:color="auto"/>
              <w:bottom w:val="single" w:sz="2" w:space="0" w:color="auto"/>
              <w:right w:val="single" w:sz="2" w:space="0" w:color="auto"/>
            </w:tcBorders>
            <w:vAlign w:val="center"/>
            <w:hideMark/>
          </w:tcPr>
          <w:p w14:paraId="4C91FCE5"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lastRenderedPageBreak/>
              <w:t>dBm</w:t>
            </w:r>
          </w:p>
        </w:tc>
        <w:tc>
          <w:tcPr>
            <w:tcW w:w="958" w:type="pct"/>
            <w:tcBorders>
              <w:top w:val="single" w:sz="2" w:space="0" w:color="auto"/>
              <w:left w:val="single" w:sz="2" w:space="0" w:color="auto"/>
              <w:bottom w:val="single" w:sz="2" w:space="0" w:color="auto"/>
              <w:right w:val="single" w:sz="2" w:space="0" w:color="auto"/>
            </w:tcBorders>
            <w:vAlign w:val="center"/>
            <w:hideMark/>
          </w:tcPr>
          <w:p w14:paraId="179FAD11" w14:textId="77777777" w:rsidR="00906ABF" w:rsidRPr="000C0168" w:rsidRDefault="00906ABF" w:rsidP="00CD26B5">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85.7</w:t>
            </w:r>
          </w:p>
        </w:tc>
        <w:tc>
          <w:tcPr>
            <w:tcW w:w="973" w:type="pct"/>
            <w:tcBorders>
              <w:top w:val="single" w:sz="2" w:space="0" w:color="auto"/>
              <w:left w:val="single" w:sz="2" w:space="0" w:color="auto"/>
              <w:bottom w:val="single" w:sz="2" w:space="0" w:color="auto"/>
              <w:right w:val="single" w:sz="2" w:space="0" w:color="auto"/>
            </w:tcBorders>
            <w:vAlign w:val="center"/>
            <w:hideMark/>
          </w:tcPr>
          <w:p w14:paraId="63BF30C7" w14:textId="77777777" w:rsidR="00906ABF" w:rsidRPr="000C0168" w:rsidRDefault="00906ABF" w:rsidP="00CD26B5">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86.4</w:t>
            </w:r>
          </w:p>
        </w:tc>
        <w:tc>
          <w:tcPr>
            <w:tcW w:w="970" w:type="pct"/>
            <w:tcBorders>
              <w:top w:val="single" w:sz="2" w:space="0" w:color="auto"/>
              <w:left w:val="single" w:sz="2" w:space="0" w:color="auto"/>
              <w:bottom w:val="single" w:sz="2" w:space="0" w:color="auto"/>
              <w:right w:val="single" w:sz="2" w:space="0" w:color="auto"/>
            </w:tcBorders>
            <w:vAlign w:val="center"/>
            <w:hideMark/>
          </w:tcPr>
          <w:p w14:paraId="38BF26B3" w14:textId="77777777" w:rsidR="00906ABF" w:rsidRPr="000C0168" w:rsidRDefault="00906ABF" w:rsidP="00CD26B5">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86.2</w:t>
            </w:r>
          </w:p>
        </w:tc>
      </w:tr>
      <w:tr w:rsidR="00906ABF" w:rsidRPr="000C0168" w14:paraId="55EE385A" w14:textId="77777777" w:rsidTr="00CD26B5">
        <w:trPr>
          <w:trHeight w:val="150"/>
        </w:trPr>
        <w:tc>
          <w:tcPr>
            <w:tcW w:w="1702" w:type="pct"/>
            <w:tcBorders>
              <w:top w:val="single" w:sz="2" w:space="0" w:color="auto"/>
              <w:left w:val="single" w:sz="2" w:space="0" w:color="auto"/>
              <w:bottom w:val="single" w:sz="2" w:space="0" w:color="auto"/>
              <w:right w:val="single" w:sz="2" w:space="0" w:color="auto"/>
            </w:tcBorders>
            <w:vAlign w:val="center"/>
          </w:tcPr>
          <w:p w14:paraId="5FCD1027"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58F184DA"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58" w:type="pct"/>
            <w:tcBorders>
              <w:top w:val="single" w:sz="2" w:space="0" w:color="auto"/>
              <w:left w:val="single" w:sz="2" w:space="0" w:color="auto"/>
              <w:bottom w:val="single" w:sz="2" w:space="0" w:color="auto"/>
              <w:right w:val="single" w:sz="2" w:space="0" w:color="auto"/>
            </w:tcBorders>
            <w:vAlign w:val="center"/>
          </w:tcPr>
          <w:p w14:paraId="4482937C"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73" w:type="pct"/>
            <w:tcBorders>
              <w:top w:val="single" w:sz="2" w:space="0" w:color="auto"/>
              <w:left w:val="single" w:sz="2" w:space="0" w:color="auto"/>
              <w:bottom w:val="single" w:sz="2" w:space="0" w:color="auto"/>
              <w:right w:val="single" w:sz="2" w:space="0" w:color="auto"/>
            </w:tcBorders>
            <w:vAlign w:val="center"/>
          </w:tcPr>
          <w:p w14:paraId="6060D24A" w14:textId="77777777" w:rsidR="00906ABF" w:rsidRPr="000C0168" w:rsidRDefault="00906ABF"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c>
          <w:tcPr>
            <w:tcW w:w="970" w:type="pct"/>
            <w:tcBorders>
              <w:top w:val="single" w:sz="2" w:space="0" w:color="auto"/>
              <w:left w:val="single" w:sz="2" w:space="0" w:color="auto"/>
              <w:bottom w:val="single" w:sz="2" w:space="0" w:color="auto"/>
              <w:right w:val="single" w:sz="2" w:space="0" w:color="auto"/>
            </w:tcBorders>
            <w:vAlign w:val="center"/>
          </w:tcPr>
          <w:p w14:paraId="7D703D57" w14:textId="77777777" w:rsidR="00906ABF" w:rsidRPr="000C0168" w:rsidRDefault="00906ABF"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906ABF" w:rsidRPr="000C0168" w14:paraId="3D9566B0" w14:textId="77777777" w:rsidTr="00CD26B5">
        <w:trPr>
          <w:trHeight w:val="150"/>
        </w:trPr>
        <w:tc>
          <w:tcPr>
            <w:tcW w:w="1702" w:type="pct"/>
            <w:tcBorders>
              <w:top w:val="single" w:sz="2" w:space="0" w:color="auto"/>
              <w:left w:val="single" w:sz="2" w:space="0" w:color="auto"/>
              <w:bottom w:val="single" w:sz="2" w:space="0" w:color="auto"/>
              <w:right w:val="single" w:sz="2" w:space="0" w:color="auto"/>
            </w:tcBorders>
            <w:vAlign w:val="center"/>
            <w:hideMark/>
          </w:tcPr>
          <w:p w14:paraId="2EF4B761" w14:textId="77777777" w:rsidR="00906ABF" w:rsidRPr="000C0168" w:rsidRDefault="00906ABF" w:rsidP="00906ABF">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1 dB compression point (input of LNA)</w:t>
            </w:r>
          </w:p>
        </w:tc>
        <w:tc>
          <w:tcPr>
            <w:tcW w:w="397" w:type="pct"/>
            <w:tcBorders>
              <w:top w:val="single" w:sz="2" w:space="0" w:color="auto"/>
              <w:left w:val="single" w:sz="2" w:space="0" w:color="auto"/>
              <w:bottom w:val="single" w:sz="2" w:space="0" w:color="auto"/>
              <w:right w:val="single" w:sz="2" w:space="0" w:color="auto"/>
            </w:tcBorders>
            <w:vAlign w:val="center"/>
            <w:hideMark/>
          </w:tcPr>
          <w:p w14:paraId="7D2BC02D" w14:textId="77777777" w:rsidR="00906ABF" w:rsidRPr="000C0168" w:rsidRDefault="00906ABF" w:rsidP="00906ABF">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b/>
                <w:bCs/>
                <w:color w:val="000000"/>
                <w:sz w:val="20"/>
                <w:lang w:eastAsia="en-GB"/>
              </w:rPr>
              <w:t>dBm</w:t>
            </w:r>
          </w:p>
        </w:tc>
        <w:tc>
          <w:tcPr>
            <w:tcW w:w="958" w:type="pct"/>
            <w:tcBorders>
              <w:top w:val="single" w:sz="2" w:space="0" w:color="auto"/>
              <w:left w:val="single" w:sz="2" w:space="0" w:color="auto"/>
              <w:bottom w:val="single" w:sz="2" w:space="0" w:color="auto"/>
              <w:right w:val="single" w:sz="2" w:space="0" w:color="auto"/>
            </w:tcBorders>
            <w:vAlign w:val="center"/>
            <w:hideMark/>
          </w:tcPr>
          <w:p w14:paraId="12788A8B" w14:textId="77777777" w:rsidR="00906ABF" w:rsidRPr="000C0168" w:rsidRDefault="00906ABF" w:rsidP="00906ABF">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Pr>
                <w:rFonts w:cs="Arial"/>
                <w:color w:val="000000"/>
                <w:sz w:val="20"/>
                <w:lang w:eastAsia="en-GB"/>
              </w:rPr>
              <w:t>−22</w:t>
            </w:r>
          </w:p>
        </w:tc>
        <w:tc>
          <w:tcPr>
            <w:tcW w:w="973" w:type="pct"/>
            <w:tcBorders>
              <w:top w:val="single" w:sz="2" w:space="0" w:color="auto"/>
              <w:left w:val="single" w:sz="2" w:space="0" w:color="auto"/>
              <w:bottom w:val="single" w:sz="2" w:space="0" w:color="auto"/>
              <w:right w:val="single" w:sz="2" w:space="0" w:color="auto"/>
            </w:tcBorders>
            <w:vAlign w:val="center"/>
          </w:tcPr>
          <w:p w14:paraId="3567A447" w14:textId="77777777" w:rsidR="00906ABF" w:rsidRPr="000C0168" w:rsidRDefault="00906ABF" w:rsidP="00906ABF">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r>
              <w:rPr>
                <w:rFonts w:cs="Arial"/>
                <w:color w:val="000000"/>
                <w:sz w:val="20"/>
                <w:lang w:eastAsia="en-GB"/>
              </w:rPr>
              <w:t>-22</w:t>
            </w:r>
          </w:p>
        </w:tc>
        <w:tc>
          <w:tcPr>
            <w:tcW w:w="970" w:type="pct"/>
            <w:tcBorders>
              <w:top w:val="single" w:sz="2" w:space="0" w:color="auto"/>
              <w:left w:val="single" w:sz="2" w:space="0" w:color="auto"/>
              <w:bottom w:val="single" w:sz="2" w:space="0" w:color="auto"/>
              <w:right w:val="single" w:sz="2" w:space="0" w:color="auto"/>
            </w:tcBorders>
            <w:vAlign w:val="center"/>
          </w:tcPr>
          <w:p w14:paraId="641610F5" w14:textId="77777777" w:rsidR="00906ABF" w:rsidRPr="000C0168" w:rsidRDefault="00906ABF" w:rsidP="00906ABF">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906ABF" w:rsidRPr="000C0168" w14:paraId="4D40E5D3" w14:textId="77777777" w:rsidTr="00906ABF">
        <w:trPr>
          <w:trHeight w:val="300"/>
        </w:trPr>
        <w:tc>
          <w:tcPr>
            <w:tcW w:w="1703" w:type="pct"/>
            <w:tcBorders>
              <w:top w:val="single" w:sz="2" w:space="0" w:color="auto"/>
              <w:left w:val="single" w:sz="2" w:space="0" w:color="auto"/>
              <w:bottom w:val="single" w:sz="2" w:space="0" w:color="auto"/>
              <w:right w:val="single" w:sz="2" w:space="0" w:color="auto"/>
            </w:tcBorders>
            <w:vAlign w:val="center"/>
            <w:hideMark/>
          </w:tcPr>
          <w:p w14:paraId="2791460E"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Safety factor</w:t>
            </w:r>
          </w:p>
        </w:tc>
        <w:tc>
          <w:tcPr>
            <w:tcW w:w="397" w:type="pct"/>
            <w:tcBorders>
              <w:top w:val="single" w:sz="2" w:space="0" w:color="auto"/>
              <w:left w:val="single" w:sz="2" w:space="0" w:color="auto"/>
              <w:bottom w:val="single" w:sz="2" w:space="0" w:color="auto"/>
              <w:right w:val="single" w:sz="2" w:space="0" w:color="auto"/>
            </w:tcBorders>
            <w:vAlign w:val="center"/>
            <w:hideMark/>
          </w:tcPr>
          <w:p w14:paraId="0B3951F1"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0" w:type="pct"/>
            <w:gridSpan w:val="3"/>
            <w:tcBorders>
              <w:top w:val="single" w:sz="2" w:space="0" w:color="auto"/>
              <w:left w:val="single" w:sz="2" w:space="0" w:color="auto"/>
              <w:bottom w:val="single" w:sz="2" w:space="0" w:color="auto"/>
              <w:right w:val="single" w:sz="2" w:space="0" w:color="auto"/>
            </w:tcBorders>
            <w:vAlign w:val="center"/>
            <w:hideMark/>
          </w:tcPr>
          <w:p w14:paraId="31094FA3"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6.0/0</w:t>
            </w:r>
          </w:p>
        </w:tc>
      </w:tr>
      <w:tr w:rsidR="00906ABF" w:rsidRPr="000C0168" w14:paraId="2046FDD8" w14:textId="77777777" w:rsidTr="00D24176">
        <w:trPr>
          <w:trHeight w:val="255"/>
        </w:trPr>
        <w:tc>
          <w:tcPr>
            <w:tcW w:w="1704" w:type="pct"/>
            <w:tcBorders>
              <w:top w:val="single" w:sz="2" w:space="0" w:color="auto"/>
              <w:left w:val="single" w:sz="2" w:space="0" w:color="auto"/>
              <w:bottom w:val="single" w:sz="2" w:space="0" w:color="auto"/>
              <w:right w:val="single" w:sz="2" w:space="0" w:color="auto"/>
            </w:tcBorders>
            <w:vAlign w:val="center"/>
            <w:hideMark/>
          </w:tcPr>
          <w:p w14:paraId="4DBD9FAD" w14:textId="77777777" w:rsidR="00906ABF" w:rsidRPr="000C0168" w:rsidRDefault="00906ABF" w:rsidP="00CD26B5">
            <w:pPr>
              <w:keepLines/>
              <w:tabs>
                <w:tab w:val="left" w:pos="0"/>
                <w:tab w:val="left" w:pos="567"/>
                <w:tab w:val="left" w:pos="720"/>
                <w:tab w:val="left" w:pos="1134"/>
                <w:tab w:val="left" w:pos="1871"/>
                <w:tab w:val="left" w:pos="2268"/>
                <w:tab w:val="left" w:leader="dot" w:pos="7938"/>
                <w:tab w:val="center" w:pos="9526"/>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Acceptable interference level</w:t>
            </w:r>
          </w:p>
        </w:tc>
        <w:tc>
          <w:tcPr>
            <w:tcW w:w="397" w:type="pct"/>
            <w:tcBorders>
              <w:top w:val="single" w:sz="2" w:space="0" w:color="auto"/>
              <w:left w:val="single" w:sz="2" w:space="0" w:color="auto"/>
              <w:bottom w:val="single" w:sz="2" w:space="0" w:color="auto"/>
              <w:right w:val="single" w:sz="2" w:space="0" w:color="auto"/>
            </w:tcBorders>
            <w:vAlign w:val="center"/>
            <w:hideMark/>
          </w:tcPr>
          <w:p w14:paraId="7EA38962" w14:textId="77777777" w:rsidR="00906ABF" w:rsidRPr="000C0168" w:rsidRDefault="00906ABF" w:rsidP="00906ABF">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62DA7720" w14:textId="77777777" w:rsidR="00906ABF" w:rsidRPr="009E1396" w:rsidRDefault="00906ABF" w:rsidP="00CD26B5">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Pr>
                <w:rFonts w:cs="Arial"/>
                <w:b/>
                <w:bCs/>
                <w:color w:val="000000"/>
                <w:sz w:val="20"/>
                <w:lang w:eastAsia="en-GB"/>
              </w:rPr>
              <w:t>−28/-22</w:t>
            </w:r>
          </w:p>
        </w:tc>
        <w:tc>
          <w:tcPr>
            <w:tcW w:w="973" w:type="pct"/>
            <w:tcBorders>
              <w:top w:val="single" w:sz="2" w:space="0" w:color="auto"/>
              <w:left w:val="single" w:sz="2" w:space="0" w:color="auto"/>
              <w:bottom w:val="single" w:sz="2" w:space="0" w:color="auto"/>
              <w:right w:val="single" w:sz="2" w:space="0" w:color="auto"/>
            </w:tcBorders>
            <w:noWrap/>
            <w:vAlign w:val="center"/>
          </w:tcPr>
          <w:p w14:paraId="7218F0A5" w14:textId="77777777" w:rsidR="00906ABF" w:rsidRPr="009E1396" w:rsidRDefault="00906ABF" w:rsidP="00CD26B5">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Pr>
                <w:rFonts w:cs="Arial"/>
                <w:b/>
                <w:bCs/>
                <w:color w:val="000000"/>
                <w:sz w:val="20"/>
                <w:lang w:eastAsia="en-GB"/>
              </w:rPr>
              <w:t>−28/-22</w:t>
            </w:r>
          </w:p>
        </w:tc>
        <w:tc>
          <w:tcPr>
            <w:tcW w:w="969" w:type="pct"/>
            <w:tcBorders>
              <w:top w:val="single" w:sz="2" w:space="0" w:color="auto"/>
              <w:left w:val="single" w:sz="2" w:space="0" w:color="auto"/>
              <w:bottom w:val="single" w:sz="2" w:space="0" w:color="auto"/>
              <w:right w:val="single" w:sz="2" w:space="0" w:color="auto"/>
            </w:tcBorders>
            <w:noWrap/>
            <w:vAlign w:val="center"/>
          </w:tcPr>
          <w:p w14:paraId="41D4EAF8" w14:textId="77777777" w:rsidR="00906ABF" w:rsidRPr="000C0168" w:rsidRDefault="00906ABF"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highlight w:val="lightGray"/>
                <w:lang w:eastAsia="en-GB"/>
              </w:rPr>
            </w:pPr>
          </w:p>
        </w:tc>
      </w:tr>
      <w:tr w:rsidR="00906ABF" w:rsidRPr="000C0168" w14:paraId="23FEBBE8" w14:textId="77777777" w:rsidTr="00D24176">
        <w:trPr>
          <w:trHeight w:val="150"/>
        </w:trPr>
        <w:tc>
          <w:tcPr>
            <w:tcW w:w="1704" w:type="pct"/>
            <w:tcBorders>
              <w:top w:val="single" w:sz="2" w:space="0" w:color="auto"/>
              <w:left w:val="single" w:sz="2" w:space="0" w:color="auto"/>
              <w:bottom w:val="single" w:sz="2" w:space="0" w:color="auto"/>
              <w:right w:val="single" w:sz="2" w:space="0" w:color="auto"/>
            </w:tcBorders>
            <w:vAlign w:val="center"/>
            <w:hideMark/>
          </w:tcPr>
          <w:p w14:paraId="5E850176"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hideMark/>
          </w:tcPr>
          <w:p w14:paraId="2F95FC56"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27FE3B5F"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973" w:type="pct"/>
            <w:tcBorders>
              <w:top w:val="single" w:sz="2" w:space="0" w:color="auto"/>
              <w:left w:val="single" w:sz="2" w:space="0" w:color="auto"/>
              <w:bottom w:val="single" w:sz="2" w:space="0" w:color="auto"/>
              <w:right w:val="single" w:sz="2" w:space="0" w:color="auto"/>
            </w:tcBorders>
            <w:noWrap/>
            <w:vAlign w:val="center"/>
          </w:tcPr>
          <w:p w14:paraId="5F3873F7" w14:textId="77777777" w:rsidR="00906ABF" w:rsidRPr="000C0168" w:rsidRDefault="00906ABF" w:rsidP="00CD26B5">
            <w:pPr>
              <w:spacing w:after="0"/>
              <w:jc w:val="center"/>
              <w:textAlignment w:val="baseline"/>
              <w:rPr>
                <w:rFonts w:cs="Arial"/>
                <w:sz w:val="20"/>
                <w:lang w:eastAsia="zh-CN"/>
              </w:rPr>
            </w:pPr>
          </w:p>
        </w:tc>
        <w:tc>
          <w:tcPr>
            <w:tcW w:w="969" w:type="pct"/>
            <w:tcBorders>
              <w:top w:val="single" w:sz="2" w:space="0" w:color="auto"/>
              <w:left w:val="single" w:sz="2" w:space="0" w:color="auto"/>
              <w:bottom w:val="single" w:sz="2" w:space="0" w:color="auto"/>
              <w:right w:val="single" w:sz="2" w:space="0" w:color="auto"/>
            </w:tcBorders>
            <w:noWrap/>
            <w:vAlign w:val="center"/>
          </w:tcPr>
          <w:p w14:paraId="13C5BD60"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r>
      <w:tr w:rsidR="00906ABF" w:rsidRPr="000C0168" w14:paraId="3280A122" w14:textId="77777777" w:rsidTr="00D24176">
        <w:trPr>
          <w:trHeight w:val="300"/>
        </w:trPr>
        <w:tc>
          <w:tcPr>
            <w:tcW w:w="1704" w:type="pct"/>
            <w:tcBorders>
              <w:top w:val="single" w:sz="2" w:space="0" w:color="auto"/>
              <w:left w:val="single" w:sz="2" w:space="0" w:color="auto"/>
              <w:bottom w:val="single" w:sz="2" w:space="0" w:color="auto"/>
              <w:right w:val="single" w:sz="2" w:space="0" w:color="auto"/>
            </w:tcBorders>
            <w:vAlign w:val="center"/>
            <w:hideMark/>
          </w:tcPr>
          <w:p w14:paraId="7E7B7750"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noWrap/>
            <w:vAlign w:val="center"/>
            <w:hideMark/>
          </w:tcPr>
          <w:p w14:paraId="619D3591" w14:textId="77777777" w:rsidR="00906ABF" w:rsidRPr="000C0168" w:rsidRDefault="00906ABF" w:rsidP="00CD26B5">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w:t>
            </w: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671CDF1B" w14:textId="77777777" w:rsidR="00906ABF" w:rsidRPr="000C0168" w:rsidRDefault="00906ABF"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113.7</w:t>
            </w:r>
            <w:r w:rsidRPr="000C0168">
              <w:rPr>
                <w:rFonts w:cs="Arial"/>
                <w:b/>
                <w:bCs/>
                <w:color w:val="000000"/>
                <w:sz w:val="20"/>
                <w:lang w:eastAsia="en-GB"/>
              </w:rPr>
              <w:t>/</w:t>
            </w:r>
            <w:r>
              <w:rPr>
                <w:rFonts w:cs="Arial"/>
                <w:b/>
                <w:bCs/>
                <w:color w:val="000000"/>
                <w:sz w:val="20"/>
                <w:lang w:eastAsia="en-GB"/>
              </w:rPr>
              <w:t>107.7</w:t>
            </w:r>
          </w:p>
        </w:tc>
        <w:tc>
          <w:tcPr>
            <w:tcW w:w="973" w:type="pct"/>
            <w:tcBorders>
              <w:top w:val="single" w:sz="2" w:space="0" w:color="auto"/>
              <w:left w:val="single" w:sz="2" w:space="0" w:color="auto"/>
              <w:bottom w:val="single" w:sz="2" w:space="0" w:color="auto"/>
              <w:right w:val="single" w:sz="2" w:space="0" w:color="auto"/>
            </w:tcBorders>
            <w:noWrap/>
            <w:vAlign w:val="center"/>
            <w:hideMark/>
          </w:tcPr>
          <w:p w14:paraId="59A7EA12" w14:textId="77777777" w:rsidR="00906ABF" w:rsidRPr="009E1396" w:rsidRDefault="00906ABF"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114.4</w:t>
            </w:r>
            <w:r w:rsidRPr="000C0168">
              <w:rPr>
                <w:rFonts w:cs="Arial"/>
                <w:b/>
                <w:bCs/>
                <w:color w:val="000000"/>
                <w:sz w:val="20"/>
                <w:lang w:eastAsia="en-GB"/>
              </w:rPr>
              <w:t>/</w:t>
            </w:r>
            <w:r>
              <w:rPr>
                <w:rFonts w:cs="Arial"/>
                <w:b/>
                <w:bCs/>
                <w:color w:val="000000"/>
                <w:sz w:val="20"/>
                <w:lang w:eastAsia="en-GB"/>
              </w:rPr>
              <w:t>108.4</w:t>
            </w:r>
          </w:p>
        </w:tc>
        <w:tc>
          <w:tcPr>
            <w:tcW w:w="969" w:type="pct"/>
            <w:tcBorders>
              <w:top w:val="single" w:sz="2" w:space="0" w:color="auto"/>
              <w:left w:val="single" w:sz="2" w:space="0" w:color="auto"/>
              <w:bottom w:val="single" w:sz="2" w:space="0" w:color="auto"/>
              <w:right w:val="single" w:sz="2" w:space="0" w:color="auto"/>
            </w:tcBorders>
            <w:noWrap/>
            <w:vAlign w:val="center"/>
            <w:hideMark/>
          </w:tcPr>
          <w:p w14:paraId="19CB9786" w14:textId="77777777" w:rsidR="00906ABF" w:rsidRPr="000C0168" w:rsidRDefault="00906ABF"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bl>
    <w:p w14:paraId="0BB26AB3" w14:textId="77777777" w:rsidR="002373FC" w:rsidRDefault="002373FC" w:rsidP="00D24176">
      <w:pPr>
        <w:keepNext/>
        <w:keepLines/>
        <w:tabs>
          <w:tab w:val="left" w:pos="1134"/>
          <w:tab w:val="left" w:pos="1871"/>
          <w:tab w:val="left" w:pos="2268"/>
        </w:tabs>
        <w:overflowPunct w:val="0"/>
        <w:autoSpaceDE w:val="0"/>
        <w:autoSpaceDN w:val="0"/>
        <w:adjustRightInd w:val="0"/>
        <w:textAlignment w:val="baseline"/>
        <w:rPr>
          <w:rFonts w:cs="Arial"/>
          <w:b/>
          <w:sz w:val="20"/>
          <w:lang w:eastAsia="en-US"/>
        </w:rPr>
      </w:pPr>
    </w:p>
    <w:p w14:paraId="56B4043B" w14:textId="77777777" w:rsidR="002373FC" w:rsidRPr="000C0168" w:rsidRDefault="002373FC"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531335E8"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A2.17</w:t>
      </w:r>
    </w:p>
    <w:p w14:paraId="2307E36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00AB5291" w14:textId="77777777" w:rsid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Required separation distance for IMT Suburban Macrocell base station wanted signal on the 1 dB compression point of a radar receiver</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6"/>
        <w:gridCol w:w="733"/>
        <w:gridCol w:w="1786"/>
        <w:gridCol w:w="1786"/>
        <w:gridCol w:w="1784"/>
      </w:tblGrid>
      <w:tr w:rsidR="00C70127" w:rsidRPr="009A4523" w14:paraId="4FD72101" w14:textId="77777777" w:rsidTr="00CD26B5">
        <w:trPr>
          <w:trHeight w:val="285"/>
        </w:trPr>
        <w:tc>
          <w:tcPr>
            <w:tcW w:w="170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478B32FB" w14:textId="77777777" w:rsidR="00C70127" w:rsidRPr="000C0168" w:rsidRDefault="00C70127"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422FAAC4" w14:textId="77777777" w:rsidR="00C70127" w:rsidRPr="000C0168" w:rsidRDefault="00C70127"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9B6EF81" w14:textId="77777777" w:rsidR="00C70127" w:rsidRPr="000C0168" w:rsidRDefault="00C70127"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3A0EFA96" w14:textId="77777777" w:rsidR="00C70127" w:rsidRPr="000C0168" w:rsidRDefault="00C70127"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BB01459" w14:textId="77777777" w:rsidR="00C70127" w:rsidRPr="009A4523" w:rsidRDefault="00C70127"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5D097B96" w14:textId="77777777" w:rsidR="00C70127" w:rsidRPr="009A4523" w:rsidRDefault="00C70127" w:rsidP="00CD26B5">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C70127" w:rsidRPr="000C0168" w14:paraId="05C9A8B7" w14:textId="77777777" w:rsidTr="00CD26B5">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0B19F257" w14:textId="77777777" w:rsidR="00C70127" w:rsidRPr="000C0168" w:rsidRDefault="00C70127" w:rsidP="00C7012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7D72B850" w14:textId="77777777" w:rsidR="00C70127" w:rsidRPr="000C0168" w:rsidRDefault="00C70127" w:rsidP="00C7012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3515C48F" w14:textId="77777777" w:rsidR="00C70127" w:rsidRPr="00D24176" w:rsidRDefault="00C70127" w:rsidP="00C7012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113.7/107.7</w:t>
            </w:r>
          </w:p>
        </w:tc>
        <w:tc>
          <w:tcPr>
            <w:tcW w:w="967" w:type="pct"/>
            <w:tcBorders>
              <w:top w:val="single" w:sz="2" w:space="0" w:color="auto"/>
              <w:left w:val="single" w:sz="2" w:space="0" w:color="auto"/>
              <w:bottom w:val="single" w:sz="2" w:space="0" w:color="auto"/>
              <w:right w:val="single" w:sz="2" w:space="0" w:color="auto"/>
            </w:tcBorders>
            <w:vAlign w:val="center"/>
          </w:tcPr>
          <w:p w14:paraId="1F226038" w14:textId="77777777" w:rsidR="00C70127" w:rsidRPr="00D24176" w:rsidRDefault="00C70127" w:rsidP="00C7012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114.4/108.4</w:t>
            </w:r>
          </w:p>
        </w:tc>
        <w:tc>
          <w:tcPr>
            <w:tcW w:w="966" w:type="pct"/>
            <w:tcBorders>
              <w:top w:val="single" w:sz="2" w:space="0" w:color="auto"/>
              <w:left w:val="single" w:sz="2" w:space="0" w:color="auto"/>
              <w:bottom w:val="single" w:sz="2" w:space="0" w:color="auto"/>
              <w:right w:val="single" w:sz="2" w:space="0" w:color="auto"/>
            </w:tcBorders>
            <w:vAlign w:val="center"/>
          </w:tcPr>
          <w:p w14:paraId="04D1F5A7" w14:textId="77777777" w:rsidR="00C70127" w:rsidRPr="000C0168" w:rsidRDefault="00C70127" w:rsidP="00C70127">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C70127" w:rsidRPr="000C0168" w14:paraId="14DCB8DE"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45A2BEE" w14:textId="77777777" w:rsidR="00C70127" w:rsidRPr="000C0168" w:rsidRDefault="00C70127" w:rsidP="002C7643">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 xml:space="preserve">P452, 0.1 % time, </w:t>
            </w:r>
            <w:r w:rsidR="002C7643">
              <w:rPr>
                <w:rFonts w:cs="Arial"/>
                <w:color w:val="000000"/>
                <w:sz w:val="20"/>
                <w:lang w:eastAsia="en-GB"/>
              </w:rPr>
              <w:t>without clutter due to distance</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2540CD3"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D7CB971" w14:textId="77777777" w:rsidR="00C70127" w:rsidRPr="000C0168" w:rsidRDefault="00C55236"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5.86</w:t>
            </w:r>
            <w:r w:rsidR="00C70127">
              <w:rPr>
                <w:rFonts w:cs="Arial"/>
                <w:color w:val="000000"/>
                <w:sz w:val="20"/>
                <w:lang w:eastAsia="en-GB"/>
              </w:rPr>
              <w:t>/</w:t>
            </w:r>
            <w:r>
              <w:rPr>
                <w:rFonts w:cs="Arial"/>
                <w:color w:val="000000"/>
                <w:sz w:val="20"/>
                <w:lang w:eastAsia="en-GB"/>
              </w:rPr>
              <w:t>2.45</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14E30623" w14:textId="77777777" w:rsidR="00C70127" w:rsidRPr="000C0168" w:rsidRDefault="00C55236"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6.55</w:t>
            </w:r>
            <w:r w:rsidR="00C70127">
              <w:rPr>
                <w:rFonts w:cs="Arial"/>
                <w:color w:val="000000"/>
                <w:sz w:val="20"/>
                <w:lang w:eastAsia="en-GB"/>
              </w:rPr>
              <w:t>/</w:t>
            </w:r>
            <w:r>
              <w:rPr>
                <w:rFonts w:cs="Arial"/>
                <w:color w:val="000000"/>
                <w:sz w:val="20"/>
                <w:lang w:eastAsia="en-GB"/>
              </w:rPr>
              <w:t>2.694</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646F1746"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C70127" w:rsidRPr="000C0168" w14:paraId="727FDEC7"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72ACC75B" w14:textId="77777777" w:rsidR="00C70127"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6968DC6D" w14:textId="77777777" w:rsidR="00C70127"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76DD30DD" w14:textId="77777777" w:rsidR="00C70127" w:rsidRDefault="007A156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6.4/5.9</w:t>
            </w:r>
          </w:p>
        </w:tc>
        <w:tc>
          <w:tcPr>
            <w:tcW w:w="967" w:type="pct"/>
            <w:tcBorders>
              <w:top w:val="single" w:sz="2" w:space="0" w:color="auto"/>
              <w:left w:val="single" w:sz="2" w:space="0" w:color="auto"/>
              <w:bottom w:val="single" w:sz="2" w:space="0" w:color="auto"/>
              <w:right w:val="single" w:sz="2" w:space="0" w:color="auto"/>
            </w:tcBorders>
            <w:vAlign w:val="center"/>
          </w:tcPr>
          <w:p w14:paraId="1EA88460" w14:textId="77777777" w:rsidR="00C70127" w:rsidRDefault="00793E39"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6.5/6</w:t>
            </w:r>
          </w:p>
        </w:tc>
        <w:tc>
          <w:tcPr>
            <w:tcW w:w="966" w:type="pct"/>
            <w:tcBorders>
              <w:top w:val="single" w:sz="2" w:space="0" w:color="auto"/>
              <w:left w:val="single" w:sz="2" w:space="0" w:color="auto"/>
              <w:bottom w:val="single" w:sz="2" w:space="0" w:color="auto"/>
              <w:right w:val="single" w:sz="2" w:space="0" w:color="auto"/>
            </w:tcBorders>
            <w:vAlign w:val="center"/>
          </w:tcPr>
          <w:p w14:paraId="41EB148B"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C70127" w:rsidRPr="000C0168" w14:paraId="48616192"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2E9260AB" w14:textId="77777777" w:rsidR="00C70127"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40935B02" w14:textId="77777777" w:rsidR="00C70127"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7017423A" w14:textId="77777777" w:rsidR="00C70127" w:rsidRDefault="007A156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5.1/4.9</w:t>
            </w:r>
          </w:p>
        </w:tc>
        <w:tc>
          <w:tcPr>
            <w:tcW w:w="967" w:type="pct"/>
            <w:tcBorders>
              <w:top w:val="single" w:sz="2" w:space="0" w:color="auto"/>
              <w:left w:val="single" w:sz="2" w:space="0" w:color="auto"/>
              <w:bottom w:val="single" w:sz="2" w:space="0" w:color="auto"/>
              <w:right w:val="single" w:sz="2" w:space="0" w:color="auto"/>
            </w:tcBorders>
            <w:vAlign w:val="center"/>
          </w:tcPr>
          <w:p w14:paraId="4754977E" w14:textId="77777777" w:rsidR="00C70127" w:rsidRDefault="00793E39"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5.1/4.9</w:t>
            </w:r>
          </w:p>
        </w:tc>
        <w:tc>
          <w:tcPr>
            <w:tcW w:w="966" w:type="pct"/>
            <w:tcBorders>
              <w:top w:val="single" w:sz="2" w:space="0" w:color="auto"/>
              <w:left w:val="single" w:sz="2" w:space="0" w:color="auto"/>
              <w:bottom w:val="single" w:sz="2" w:space="0" w:color="auto"/>
              <w:right w:val="single" w:sz="2" w:space="0" w:color="auto"/>
            </w:tcBorders>
            <w:vAlign w:val="center"/>
          </w:tcPr>
          <w:p w14:paraId="13449052"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C70127" w:rsidRPr="000C0168" w14:paraId="4C5B8E25"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5AE8F854" w14:textId="77777777" w:rsidR="00C70127"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P452</w:t>
            </w:r>
          </w:p>
          <w:p w14:paraId="368B83A3" w14:textId="77777777" w:rsidR="00C70127"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2145C4E1" w14:textId="77777777" w:rsidR="00C70127"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0C9EBC37" w14:textId="77777777" w:rsidR="00C70127" w:rsidRDefault="007A1561"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11.5/10.8</w:t>
            </w:r>
          </w:p>
        </w:tc>
        <w:tc>
          <w:tcPr>
            <w:tcW w:w="967" w:type="pct"/>
            <w:tcBorders>
              <w:top w:val="single" w:sz="2" w:space="0" w:color="auto"/>
              <w:left w:val="single" w:sz="2" w:space="0" w:color="auto"/>
              <w:bottom w:val="single" w:sz="2" w:space="0" w:color="auto"/>
              <w:right w:val="single" w:sz="2" w:space="0" w:color="auto"/>
            </w:tcBorders>
            <w:vAlign w:val="center"/>
          </w:tcPr>
          <w:p w14:paraId="40A7409A" w14:textId="77777777" w:rsidR="00C70127" w:rsidRDefault="00793E39"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11.6/10.9</w:t>
            </w:r>
          </w:p>
        </w:tc>
        <w:tc>
          <w:tcPr>
            <w:tcW w:w="966" w:type="pct"/>
            <w:tcBorders>
              <w:top w:val="single" w:sz="2" w:space="0" w:color="auto"/>
              <w:left w:val="single" w:sz="2" w:space="0" w:color="auto"/>
              <w:bottom w:val="single" w:sz="2" w:space="0" w:color="auto"/>
              <w:right w:val="single" w:sz="2" w:space="0" w:color="auto"/>
            </w:tcBorders>
            <w:vAlign w:val="center"/>
          </w:tcPr>
          <w:p w14:paraId="6B663DBE"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C70127" w:rsidRPr="000C0168" w14:paraId="09FCB9D5"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6F68FF79"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color w:val="000000"/>
                <w:sz w:val="20"/>
                <w:lang w:eastAsia="en-GB"/>
              </w:rPr>
              <w:t>New isolation</w:t>
            </w:r>
            <w:r>
              <w:rPr>
                <w:rFonts w:cs="Arial"/>
                <w:color w:val="000000"/>
                <w:sz w:val="20"/>
                <w:lang w:eastAsia="en-GB"/>
              </w:rPr>
              <w:t xml:space="preserve"> P452</w:t>
            </w:r>
          </w:p>
        </w:tc>
        <w:tc>
          <w:tcPr>
            <w:tcW w:w="397" w:type="pct"/>
            <w:tcBorders>
              <w:top w:val="single" w:sz="2" w:space="0" w:color="auto"/>
              <w:left w:val="single" w:sz="2" w:space="0" w:color="auto"/>
              <w:bottom w:val="single" w:sz="2" w:space="0" w:color="auto"/>
              <w:right w:val="single" w:sz="2" w:space="0" w:color="auto"/>
            </w:tcBorders>
            <w:vAlign w:val="center"/>
          </w:tcPr>
          <w:p w14:paraId="2A1DC396" w14:textId="77777777" w:rsidR="00C70127" w:rsidRPr="0080328D" w:rsidRDefault="00C70127" w:rsidP="00CD26B5">
            <w:pPr>
              <w:tabs>
                <w:tab w:val="left" w:pos="720"/>
                <w:tab w:val="left" w:pos="1134"/>
                <w:tab w:val="left" w:pos="1871"/>
                <w:tab w:val="left" w:pos="2268"/>
              </w:tabs>
              <w:autoSpaceDN w:val="0"/>
              <w:spacing w:after="0"/>
              <w:jc w:val="center"/>
              <w:textAlignment w:val="baseline"/>
              <w:rPr>
                <w:rFonts w:cs="Arial"/>
                <w:bCs/>
                <w:color w:val="000000"/>
                <w:sz w:val="20"/>
                <w:lang w:eastAsia="en-GB"/>
              </w:rPr>
            </w:pPr>
            <w:r w:rsidRPr="0080328D">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52E52A6E" w14:textId="77777777" w:rsidR="00C70127" w:rsidRPr="0080328D" w:rsidRDefault="007A1561" w:rsidP="00CD26B5">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Pr>
                <w:rFonts w:cs="Arial"/>
                <w:sz w:val="20"/>
                <w:lang w:eastAsia="en-US"/>
              </w:rPr>
              <w:t>102.2/96.9</w:t>
            </w:r>
          </w:p>
        </w:tc>
        <w:tc>
          <w:tcPr>
            <w:tcW w:w="967" w:type="pct"/>
            <w:tcBorders>
              <w:top w:val="single" w:sz="2" w:space="0" w:color="auto"/>
              <w:left w:val="single" w:sz="2" w:space="0" w:color="auto"/>
              <w:bottom w:val="single" w:sz="2" w:space="0" w:color="auto"/>
              <w:right w:val="single" w:sz="2" w:space="0" w:color="auto"/>
            </w:tcBorders>
            <w:vAlign w:val="center"/>
          </w:tcPr>
          <w:p w14:paraId="3C99AF1A" w14:textId="77777777" w:rsidR="00C70127" w:rsidRPr="0080328D" w:rsidRDefault="00793E39" w:rsidP="00CD26B5">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Pr>
                <w:rFonts w:cs="Arial"/>
                <w:sz w:val="20"/>
                <w:lang w:eastAsia="en-US"/>
              </w:rPr>
              <w:t>102.8</w:t>
            </w:r>
            <w:r w:rsidR="007A1561">
              <w:rPr>
                <w:rFonts w:cs="Arial"/>
                <w:sz w:val="20"/>
                <w:lang w:eastAsia="en-US"/>
              </w:rPr>
              <w:t>/97.5</w:t>
            </w:r>
          </w:p>
        </w:tc>
        <w:tc>
          <w:tcPr>
            <w:tcW w:w="966" w:type="pct"/>
            <w:tcBorders>
              <w:top w:val="single" w:sz="2" w:space="0" w:color="auto"/>
              <w:left w:val="single" w:sz="2" w:space="0" w:color="auto"/>
              <w:bottom w:val="single" w:sz="2" w:space="0" w:color="auto"/>
              <w:right w:val="single" w:sz="2" w:space="0" w:color="auto"/>
            </w:tcBorders>
            <w:vAlign w:val="center"/>
            <w:hideMark/>
          </w:tcPr>
          <w:p w14:paraId="6EDF5CEC" w14:textId="77777777" w:rsidR="00C70127" w:rsidRPr="000C0168" w:rsidRDefault="00C70127" w:rsidP="00CD26B5">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p>
        </w:tc>
      </w:tr>
      <w:tr w:rsidR="00C70127" w:rsidRPr="000C0168" w14:paraId="54D85F79"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F71C9AA" w14:textId="77777777" w:rsidR="00C70127" w:rsidRPr="00D24176" w:rsidRDefault="00C70127"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Recalculation P452</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B525BD3" w14:textId="77777777" w:rsidR="00C70127" w:rsidRPr="00D24176" w:rsidRDefault="00C70127"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19951B1" w14:textId="77777777" w:rsidR="00C70127" w:rsidRPr="00D24176" w:rsidRDefault="007A1561"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1.195</w:t>
            </w:r>
            <w:r w:rsidR="00C70127" w:rsidRPr="00D24176">
              <w:rPr>
                <w:rFonts w:cs="Arial"/>
                <w:b/>
                <w:color w:val="000000"/>
                <w:sz w:val="20"/>
                <w:lang w:eastAsia="en-GB"/>
              </w:rPr>
              <w:t>/</w:t>
            </w:r>
            <w:r w:rsidR="002C7643" w:rsidRPr="00D24176">
              <w:rPr>
                <w:rFonts w:cs="Arial"/>
                <w:b/>
                <w:color w:val="000000"/>
                <w:sz w:val="20"/>
                <w:lang w:eastAsia="en-GB"/>
              </w:rPr>
              <w:t>0.622</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21DFDB4E" w14:textId="77777777" w:rsidR="00C70127" w:rsidRPr="00D24176" w:rsidRDefault="007A1561"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color w:val="000000"/>
                <w:sz w:val="20"/>
                <w:lang w:eastAsia="en-GB"/>
              </w:rPr>
            </w:pPr>
            <w:r w:rsidRPr="00D24176">
              <w:rPr>
                <w:rFonts w:cs="Arial"/>
                <w:b/>
                <w:color w:val="000000"/>
                <w:sz w:val="20"/>
                <w:lang w:eastAsia="en-GB"/>
              </w:rPr>
              <w:t>1.29</w:t>
            </w:r>
            <w:r w:rsidR="00C70127" w:rsidRPr="00D24176">
              <w:rPr>
                <w:rFonts w:cs="Arial"/>
                <w:b/>
                <w:color w:val="000000"/>
                <w:sz w:val="20"/>
                <w:lang w:eastAsia="en-GB"/>
              </w:rPr>
              <w:t>/</w:t>
            </w:r>
            <w:r w:rsidRPr="00D24176">
              <w:rPr>
                <w:rFonts w:cs="Arial"/>
                <w:b/>
                <w:color w:val="000000"/>
                <w:sz w:val="20"/>
                <w:lang w:eastAsia="en-GB"/>
              </w:rPr>
              <w:t>0.67</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23ECF74F" w14:textId="77777777" w:rsidR="00C70127" w:rsidRPr="000C0168" w:rsidRDefault="00C70127"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C70127" w:rsidRPr="000C0168" w14:paraId="3AFACFEE"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0BD393A1" w14:textId="77777777" w:rsidR="00C70127"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4ED345D4" w14:textId="77777777" w:rsidR="00C70127"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1A2AB4A7" w14:textId="77777777" w:rsidR="00C70127"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73612DF3" w14:textId="77777777" w:rsidR="00C70127"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722CC7D3"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C70127" w:rsidRPr="000C0168" w14:paraId="3D776A8F" w14:textId="77777777" w:rsidTr="00CD26B5">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4307B50D" w14:textId="77777777" w:rsidR="00C70127" w:rsidRPr="000C0168" w:rsidRDefault="00C70127" w:rsidP="00C7012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19B99A87" w14:textId="77777777" w:rsidR="00C70127" w:rsidRPr="000C0168" w:rsidRDefault="00C70127" w:rsidP="00C7012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0069E89D" w14:textId="77777777" w:rsidR="00C70127" w:rsidRPr="00D24176" w:rsidRDefault="00C70127" w:rsidP="00C7012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113.7/107.7</w:t>
            </w:r>
          </w:p>
        </w:tc>
        <w:tc>
          <w:tcPr>
            <w:tcW w:w="967" w:type="pct"/>
            <w:tcBorders>
              <w:top w:val="single" w:sz="2" w:space="0" w:color="auto"/>
              <w:left w:val="single" w:sz="2" w:space="0" w:color="auto"/>
              <w:bottom w:val="single" w:sz="2" w:space="0" w:color="auto"/>
              <w:right w:val="single" w:sz="2" w:space="0" w:color="auto"/>
            </w:tcBorders>
            <w:vAlign w:val="center"/>
          </w:tcPr>
          <w:p w14:paraId="7A0D9205" w14:textId="77777777" w:rsidR="00C70127" w:rsidRPr="00D24176" w:rsidRDefault="00C70127" w:rsidP="00C7012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114.4/108.4</w:t>
            </w:r>
          </w:p>
        </w:tc>
        <w:tc>
          <w:tcPr>
            <w:tcW w:w="966" w:type="pct"/>
            <w:tcBorders>
              <w:top w:val="single" w:sz="2" w:space="0" w:color="auto"/>
              <w:left w:val="single" w:sz="2" w:space="0" w:color="auto"/>
              <w:bottom w:val="single" w:sz="2" w:space="0" w:color="auto"/>
              <w:right w:val="single" w:sz="2" w:space="0" w:color="auto"/>
            </w:tcBorders>
            <w:vAlign w:val="center"/>
          </w:tcPr>
          <w:p w14:paraId="75A7B27D" w14:textId="77777777" w:rsidR="00C70127" w:rsidRPr="000C0168" w:rsidRDefault="00C70127" w:rsidP="00C70127">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C70127" w:rsidRPr="000C0168" w14:paraId="195C51AE"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293FC140" w14:textId="77777777" w:rsidR="00C70127" w:rsidRPr="009C4795"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9C4795">
              <w:rPr>
                <w:rFonts w:cs="Arial"/>
                <w:color w:val="000000"/>
                <w:sz w:val="20"/>
                <w:lang w:eastAsia="en-GB"/>
              </w:rPr>
              <w:t xml:space="preserve">P1546, 1% time, </w:t>
            </w:r>
            <w:r w:rsidR="008663FA" w:rsidRPr="009C4795">
              <w:rPr>
                <w:rFonts w:cs="Arial"/>
                <w:color w:val="000000"/>
                <w:sz w:val="20"/>
                <w:lang w:eastAsia="en-GB"/>
              </w:rPr>
              <w:t>rural, no clutter due to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0DE56ACD"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353EF6F1" w14:textId="77777777" w:rsidR="00C70127" w:rsidRPr="000C0168" w:rsidRDefault="008663FA"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1.744</w:t>
            </w:r>
            <w:r w:rsidR="00C70127">
              <w:rPr>
                <w:rFonts w:cs="Arial"/>
                <w:color w:val="000000"/>
                <w:sz w:val="20"/>
                <w:lang w:eastAsia="en-GB"/>
              </w:rPr>
              <w:t>/</w:t>
            </w:r>
            <w:r>
              <w:rPr>
                <w:rFonts w:cs="Arial"/>
                <w:color w:val="000000"/>
                <w:sz w:val="20"/>
                <w:lang w:eastAsia="en-GB"/>
              </w:rPr>
              <w:t>1.157</w:t>
            </w:r>
          </w:p>
        </w:tc>
        <w:tc>
          <w:tcPr>
            <w:tcW w:w="967" w:type="pct"/>
            <w:tcBorders>
              <w:top w:val="single" w:sz="2" w:space="0" w:color="auto"/>
              <w:left w:val="single" w:sz="2" w:space="0" w:color="auto"/>
              <w:bottom w:val="single" w:sz="2" w:space="0" w:color="auto"/>
              <w:right w:val="single" w:sz="2" w:space="0" w:color="auto"/>
            </w:tcBorders>
            <w:vAlign w:val="center"/>
          </w:tcPr>
          <w:p w14:paraId="4B94456E" w14:textId="77777777" w:rsidR="00C70127" w:rsidRPr="000C0168" w:rsidRDefault="001479AD"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1.83</w:t>
            </w:r>
            <w:r w:rsidR="008663FA">
              <w:rPr>
                <w:rFonts w:cs="Arial"/>
                <w:color w:val="000000"/>
                <w:sz w:val="20"/>
                <w:lang w:eastAsia="en-GB"/>
              </w:rPr>
              <w:t>/1.214</w:t>
            </w:r>
          </w:p>
        </w:tc>
        <w:tc>
          <w:tcPr>
            <w:tcW w:w="966" w:type="pct"/>
            <w:tcBorders>
              <w:top w:val="single" w:sz="2" w:space="0" w:color="auto"/>
              <w:left w:val="single" w:sz="2" w:space="0" w:color="auto"/>
              <w:bottom w:val="single" w:sz="2" w:space="0" w:color="auto"/>
              <w:right w:val="single" w:sz="2" w:space="0" w:color="auto"/>
            </w:tcBorders>
            <w:vAlign w:val="center"/>
          </w:tcPr>
          <w:p w14:paraId="12386A8D"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C70127" w:rsidRPr="000C0168" w14:paraId="24D9A561"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05B64B5E"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3D760FBE"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7546C782" w14:textId="77777777" w:rsidR="00C70127" w:rsidRPr="0080328D" w:rsidRDefault="00A93C06"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6/5</w:t>
            </w:r>
          </w:p>
        </w:tc>
        <w:tc>
          <w:tcPr>
            <w:tcW w:w="967" w:type="pct"/>
            <w:tcBorders>
              <w:top w:val="single" w:sz="2" w:space="0" w:color="auto"/>
              <w:left w:val="single" w:sz="2" w:space="0" w:color="auto"/>
              <w:bottom w:val="single" w:sz="2" w:space="0" w:color="auto"/>
              <w:right w:val="single" w:sz="2" w:space="0" w:color="auto"/>
            </w:tcBorders>
            <w:vAlign w:val="center"/>
            <w:hideMark/>
          </w:tcPr>
          <w:p w14:paraId="3760BE1D" w14:textId="77777777" w:rsidR="00C70127" w:rsidRPr="0080328D" w:rsidRDefault="00A93C06"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6/5</w:t>
            </w:r>
          </w:p>
        </w:tc>
        <w:tc>
          <w:tcPr>
            <w:tcW w:w="966" w:type="pct"/>
            <w:tcBorders>
              <w:top w:val="single" w:sz="2" w:space="0" w:color="auto"/>
              <w:left w:val="single" w:sz="2" w:space="0" w:color="auto"/>
              <w:bottom w:val="single" w:sz="2" w:space="0" w:color="auto"/>
              <w:right w:val="single" w:sz="2" w:space="0" w:color="auto"/>
            </w:tcBorders>
            <w:vAlign w:val="center"/>
            <w:hideMark/>
          </w:tcPr>
          <w:p w14:paraId="156A29FE" w14:textId="77777777" w:rsidR="00C70127" w:rsidRPr="000C0168" w:rsidRDefault="00C70127" w:rsidP="00CD26B5">
            <w:pPr>
              <w:tabs>
                <w:tab w:val="left" w:pos="720"/>
                <w:tab w:val="left" w:pos="1134"/>
                <w:tab w:val="left" w:pos="1871"/>
                <w:tab w:val="left" w:pos="2268"/>
              </w:tabs>
              <w:autoSpaceDN w:val="0"/>
              <w:spacing w:after="0"/>
              <w:textAlignment w:val="baseline"/>
              <w:rPr>
                <w:rFonts w:cs="Arial"/>
                <w:color w:val="000000"/>
                <w:sz w:val="20"/>
                <w:highlight w:val="yellow"/>
                <w:lang w:eastAsia="en-GB"/>
              </w:rPr>
            </w:pPr>
          </w:p>
        </w:tc>
      </w:tr>
      <w:tr w:rsidR="00C70127" w:rsidRPr="000C0168" w14:paraId="274ABC0C"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4CAA453E"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3B2F2E8B"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1C196E3A" w14:textId="77777777" w:rsidR="00C70127" w:rsidRPr="0080328D"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4</w:t>
            </w:r>
            <w:r w:rsidR="00A93C06">
              <w:rPr>
                <w:rFonts w:cs="Arial"/>
                <w:color w:val="000000"/>
                <w:sz w:val="20"/>
                <w:lang w:eastAsia="en-GB"/>
              </w:rPr>
              <w:t>/2</w:t>
            </w:r>
          </w:p>
        </w:tc>
        <w:tc>
          <w:tcPr>
            <w:tcW w:w="967" w:type="pct"/>
            <w:tcBorders>
              <w:top w:val="single" w:sz="2" w:space="0" w:color="auto"/>
              <w:left w:val="single" w:sz="2" w:space="0" w:color="auto"/>
              <w:bottom w:val="single" w:sz="2" w:space="0" w:color="auto"/>
              <w:right w:val="single" w:sz="2" w:space="0" w:color="auto"/>
            </w:tcBorders>
            <w:vAlign w:val="center"/>
          </w:tcPr>
          <w:p w14:paraId="16A677D9" w14:textId="77777777" w:rsidR="00C70127" w:rsidRPr="0080328D" w:rsidRDefault="00A93C06"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4/2</w:t>
            </w:r>
          </w:p>
        </w:tc>
        <w:tc>
          <w:tcPr>
            <w:tcW w:w="966" w:type="pct"/>
            <w:tcBorders>
              <w:top w:val="single" w:sz="2" w:space="0" w:color="auto"/>
              <w:left w:val="single" w:sz="2" w:space="0" w:color="auto"/>
              <w:bottom w:val="single" w:sz="2" w:space="0" w:color="auto"/>
              <w:right w:val="single" w:sz="2" w:space="0" w:color="auto"/>
            </w:tcBorders>
            <w:vAlign w:val="center"/>
          </w:tcPr>
          <w:p w14:paraId="0B506BF8"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C70127" w:rsidRPr="000C0168" w14:paraId="343771D4" w14:textId="77777777" w:rsidTr="00CD26B5">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791CDF9D"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63BB8045"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2B34C92F" w14:textId="77777777" w:rsidR="00C70127" w:rsidRPr="000C0168" w:rsidRDefault="00A93C06"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10/7</w:t>
            </w:r>
          </w:p>
        </w:tc>
        <w:tc>
          <w:tcPr>
            <w:tcW w:w="967" w:type="pct"/>
            <w:tcBorders>
              <w:top w:val="single" w:sz="2" w:space="0" w:color="auto"/>
              <w:left w:val="single" w:sz="2" w:space="0" w:color="auto"/>
              <w:bottom w:val="single" w:sz="2" w:space="0" w:color="auto"/>
              <w:right w:val="single" w:sz="2" w:space="0" w:color="auto"/>
            </w:tcBorders>
            <w:vAlign w:val="center"/>
          </w:tcPr>
          <w:p w14:paraId="2316DC0E" w14:textId="77777777" w:rsidR="00C70127" w:rsidRPr="000C0168" w:rsidRDefault="00A93C06"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10/7</w:t>
            </w:r>
          </w:p>
        </w:tc>
        <w:tc>
          <w:tcPr>
            <w:tcW w:w="966" w:type="pct"/>
            <w:tcBorders>
              <w:top w:val="single" w:sz="2" w:space="0" w:color="auto"/>
              <w:left w:val="single" w:sz="2" w:space="0" w:color="auto"/>
              <w:bottom w:val="single" w:sz="2" w:space="0" w:color="auto"/>
              <w:right w:val="single" w:sz="2" w:space="0" w:color="auto"/>
            </w:tcBorders>
            <w:vAlign w:val="center"/>
          </w:tcPr>
          <w:p w14:paraId="3F04BF9B"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C70127" w:rsidRPr="000C0168" w14:paraId="62093FFD" w14:textId="77777777" w:rsidTr="00CD26B5">
        <w:trPr>
          <w:trHeight w:val="150"/>
        </w:trPr>
        <w:tc>
          <w:tcPr>
            <w:tcW w:w="1703" w:type="pct"/>
            <w:tcBorders>
              <w:top w:val="single" w:sz="2" w:space="0" w:color="auto"/>
              <w:left w:val="single" w:sz="2" w:space="0" w:color="auto"/>
              <w:bottom w:val="single" w:sz="2" w:space="0" w:color="auto"/>
              <w:right w:val="single" w:sz="2" w:space="0" w:color="auto"/>
            </w:tcBorders>
            <w:vAlign w:val="center"/>
          </w:tcPr>
          <w:p w14:paraId="4E16A7A8"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New isolation</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562AC979" w14:textId="77777777" w:rsidR="00C70127" w:rsidRPr="001F0A00"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9E1396">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428000F2" w14:textId="77777777" w:rsidR="00C70127" w:rsidRPr="001F0A00" w:rsidRDefault="00A93C06"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sz w:val="20"/>
                <w:lang w:eastAsia="en-US"/>
              </w:rPr>
              <w:t>103.7/100.7</w:t>
            </w:r>
          </w:p>
        </w:tc>
        <w:tc>
          <w:tcPr>
            <w:tcW w:w="967" w:type="pct"/>
            <w:tcBorders>
              <w:top w:val="single" w:sz="2" w:space="0" w:color="auto"/>
              <w:left w:val="single" w:sz="2" w:space="0" w:color="auto"/>
              <w:bottom w:val="single" w:sz="2" w:space="0" w:color="auto"/>
              <w:right w:val="single" w:sz="2" w:space="0" w:color="auto"/>
            </w:tcBorders>
            <w:vAlign w:val="center"/>
          </w:tcPr>
          <w:p w14:paraId="43B12386" w14:textId="77777777" w:rsidR="00C70127" w:rsidRPr="001F0A00" w:rsidRDefault="00A93C06"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sz w:val="20"/>
                <w:lang w:eastAsia="en-US"/>
              </w:rPr>
              <w:t>104.4/101.4</w:t>
            </w:r>
          </w:p>
        </w:tc>
        <w:tc>
          <w:tcPr>
            <w:tcW w:w="966" w:type="pct"/>
            <w:tcBorders>
              <w:top w:val="single" w:sz="2" w:space="0" w:color="auto"/>
              <w:left w:val="single" w:sz="2" w:space="0" w:color="auto"/>
              <w:bottom w:val="single" w:sz="2" w:space="0" w:color="auto"/>
              <w:right w:val="single" w:sz="2" w:space="0" w:color="auto"/>
            </w:tcBorders>
            <w:vAlign w:val="center"/>
          </w:tcPr>
          <w:p w14:paraId="7DAC9CD3" w14:textId="77777777" w:rsidR="00C70127" w:rsidRPr="000C0168" w:rsidRDefault="00C70127" w:rsidP="00CD26B5">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C70127" w:rsidRPr="000C0168" w14:paraId="0D5FF721" w14:textId="77777777" w:rsidTr="00CD26B5">
        <w:trPr>
          <w:trHeight w:val="300"/>
        </w:trPr>
        <w:tc>
          <w:tcPr>
            <w:tcW w:w="1703" w:type="pct"/>
            <w:tcBorders>
              <w:top w:val="single" w:sz="2" w:space="0" w:color="auto"/>
              <w:left w:val="single" w:sz="2" w:space="0" w:color="auto"/>
              <w:bottom w:val="single" w:sz="2" w:space="0" w:color="auto"/>
              <w:right w:val="single" w:sz="2" w:space="0" w:color="auto"/>
            </w:tcBorders>
            <w:vAlign w:val="center"/>
            <w:hideMark/>
          </w:tcPr>
          <w:p w14:paraId="17E8B823" w14:textId="77777777" w:rsidR="00C70127" w:rsidRPr="00D24176" w:rsidRDefault="00C70127"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Recalculation P1546</w:t>
            </w:r>
          </w:p>
        </w:tc>
        <w:tc>
          <w:tcPr>
            <w:tcW w:w="397" w:type="pct"/>
            <w:tcBorders>
              <w:top w:val="single" w:sz="2" w:space="0" w:color="auto"/>
              <w:left w:val="single" w:sz="2" w:space="0" w:color="auto"/>
              <w:bottom w:val="single" w:sz="2" w:space="0" w:color="auto"/>
              <w:right w:val="single" w:sz="2" w:space="0" w:color="auto"/>
            </w:tcBorders>
            <w:vAlign w:val="center"/>
            <w:hideMark/>
          </w:tcPr>
          <w:p w14:paraId="55ECC76B" w14:textId="77777777" w:rsidR="00C70127" w:rsidRPr="00D24176" w:rsidRDefault="00C70127"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77AB3041" w14:textId="77777777" w:rsidR="00C70127" w:rsidRPr="0080328D" w:rsidRDefault="00A93C06"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0.86</w:t>
            </w:r>
            <w:r w:rsidR="00C70127" w:rsidRPr="0080328D">
              <w:rPr>
                <w:rFonts w:cs="Arial"/>
                <w:b/>
                <w:color w:val="000000"/>
                <w:sz w:val="20"/>
                <w:lang w:eastAsia="en-GB"/>
              </w:rPr>
              <w:t>/</w:t>
            </w:r>
            <w:r w:rsidR="00B329A7">
              <w:rPr>
                <w:rFonts w:cs="Arial"/>
                <w:b/>
                <w:color w:val="000000"/>
                <w:sz w:val="20"/>
                <w:lang w:eastAsia="en-GB"/>
              </w:rPr>
              <w:t>0.775</w:t>
            </w:r>
          </w:p>
        </w:tc>
        <w:tc>
          <w:tcPr>
            <w:tcW w:w="967" w:type="pct"/>
            <w:tcBorders>
              <w:top w:val="single" w:sz="2" w:space="0" w:color="auto"/>
              <w:left w:val="single" w:sz="2" w:space="0" w:color="auto"/>
              <w:bottom w:val="single" w:sz="2" w:space="0" w:color="auto"/>
              <w:right w:val="single" w:sz="2" w:space="0" w:color="auto"/>
            </w:tcBorders>
            <w:vAlign w:val="center"/>
          </w:tcPr>
          <w:p w14:paraId="7D672C63" w14:textId="77777777" w:rsidR="00C70127" w:rsidRPr="0080328D" w:rsidRDefault="00A93C06" w:rsidP="00CD26B5">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0.91</w:t>
            </w:r>
            <w:r w:rsidR="00C70127" w:rsidRPr="0080328D">
              <w:rPr>
                <w:rFonts w:cs="Arial"/>
                <w:b/>
                <w:color w:val="000000"/>
                <w:sz w:val="20"/>
                <w:lang w:eastAsia="en-GB"/>
              </w:rPr>
              <w:t>/</w:t>
            </w:r>
            <w:r w:rsidR="00B329A7">
              <w:rPr>
                <w:rFonts w:cs="Arial"/>
                <w:b/>
                <w:color w:val="000000"/>
                <w:sz w:val="20"/>
                <w:lang w:eastAsia="en-GB"/>
              </w:rPr>
              <w:t>0.715</w:t>
            </w:r>
          </w:p>
        </w:tc>
        <w:tc>
          <w:tcPr>
            <w:tcW w:w="966" w:type="pct"/>
            <w:tcBorders>
              <w:top w:val="single" w:sz="2" w:space="0" w:color="auto"/>
              <w:left w:val="single" w:sz="2" w:space="0" w:color="auto"/>
              <w:bottom w:val="single" w:sz="2" w:space="0" w:color="auto"/>
              <w:right w:val="single" w:sz="2" w:space="0" w:color="auto"/>
            </w:tcBorders>
            <w:vAlign w:val="center"/>
          </w:tcPr>
          <w:p w14:paraId="7A1EDF0D" w14:textId="77777777" w:rsidR="00C70127" w:rsidRPr="000C0168" w:rsidRDefault="00C70127" w:rsidP="00CD26B5">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bl>
    <w:p w14:paraId="359854C7" w14:textId="77777777" w:rsidR="00C70127" w:rsidRDefault="00C70127"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18E7B34B"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3"/>
        <w:rPr>
          <w:rFonts w:cs="Arial"/>
          <w:b/>
          <w:sz w:val="20"/>
          <w:lang w:eastAsia="en-US"/>
        </w:rPr>
      </w:pPr>
    </w:p>
    <w:p w14:paraId="0BD5F8C5" w14:textId="77777777" w:rsidR="000C0168" w:rsidRPr="000C0168" w:rsidRDefault="000C0168" w:rsidP="00CE5BE8">
      <w:pPr>
        <w:keepNext/>
        <w:keepLines/>
        <w:tabs>
          <w:tab w:val="left" w:pos="1134"/>
          <w:tab w:val="left" w:pos="1871"/>
          <w:tab w:val="left" w:pos="2268"/>
        </w:tabs>
        <w:overflowPunct w:val="0"/>
        <w:autoSpaceDE w:val="0"/>
        <w:autoSpaceDN w:val="0"/>
        <w:adjustRightInd w:val="0"/>
        <w:spacing w:before="200" w:after="0"/>
        <w:jc w:val="left"/>
        <w:textAlignment w:val="baseline"/>
        <w:outlineLvl w:val="3"/>
        <w:rPr>
          <w:rFonts w:cs="Arial"/>
          <w:b/>
          <w:sz w:val="20"/>
          <w:lang w:eastAsia="en-US"/>
        </w:rPr>
      </w:pPr>
      <w:r w:rsidRPr="000C0168">
        <w:rPr>
          <w:rFonts w:cs="Arial"/>
          <w:b/>
          <w:sz w:val="20"/>
          <w:lang w:eastAsia="en-US"/>
        </w:rPr>
        <w:t>A2.4.2.2</w:t>
      </w:r>
      <w:r w:rsidRPr="000C0168">
        <w:rPr>
          <w:rFonts w:cs="Arial"/>
          <w:b/>
          <w:sz w:val="20"/>
          <w:lang w:eastAsia="en-US"/>
        </w:rPr>
        <w:tab/>
        <w:t>IMT Suburban Microcell base station impact on radar</w:t>
      </w:r>
    </w:p>
    <w:p w14:paraId="2AB54A9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zh-CN"/>
        </w:rPr>
      </w:pPr>
      <w:r w:rsidRPr="000C0168">
        <w:rPr>
          <w:rFonts w:cs="Arial"/>
          <w:sz w:val="20"/>
          <w:lang w:eastAsia="en-US"/>
        </w:rPr>
        <w:t>The calculation of the required attenuation when considering the impact of IMT Suburban Microcell base station spurious emissions on the pass-band of a radar receiver is shown in Table A2.18. In Table A2.19 the required separation distances are shown.</w:t>
      </w:r>
    </w:p>
    <w:p w14:paraId="07FAF7D3"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lastRenderedPageBreak/>
        <w:t>Table A2.18</w:t>
      </w:r>
    </w:p>
    <w:p w14:paraId="42022076" w14:textId="77777777" w:rsid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IMT Suburban Microcell base station spurious emissions falling in the pass-band of a radar receiver</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4"/>
        <w:gridCol w:w="733"/>
        <w:gridCol w:w="1769"/>
        <w:gridCol w:w="1797"/>
        <w:gridCol w:w="1792"/>
      </w:tblGrid>
      <w:tr w:rsidR="0023607D" w:rsidRPr="000C0168" w14:paraId="53BB202A" w14:textId="77777777" w:rsidTr="0001663D">
        <w:trPr>
          <w:trHeight w:val="285"/>
        </w:trPr>
        <w:tc>
          <w:tcPr>
            <w:tcW w:w="1702"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6A41B4B"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40B7F093"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58"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B95198E"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52025AD7"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7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F63C67E" w14:textId="77777777" w:rsidR="0023607D" w:rsidRPr="009A4523"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7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1C2A830" w14:textId="77777777" w:rsidR="0023607D" w:rsidRPr="009A4523"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23607D" w:rsidRPr="000C0168" w14:paraId="104CBD04" w14:textId="77777777" w:rsidTr="0001663D">
        <w:trPr>
          <w:trHeight w:val="270"/>
        </w:trPr>
        <w:tc>
          <w:tcPr>
            <w:tcW w:w="1702" w:type="pct"/>
            <w:tcBorders>
              <w:top w:val="single" w:sz="2" w:space="0" w:color="auto"/>
              <w:left w:val="single" w:sz="2" w:space="0" w:color="auto"/>
              <w:bottom w:val="single" w:sz="2" w:space="0" w:color="auto"/>
              <w:right w:val="single" w:sz="2" w:space="0" w:color="auto"/>
            </w:tcBorders>
            <w:vAlign w:val="center"/>
            <w:hideMark/>
          </w:tcPr>
          <w:p w14:paraId="4CCDC64C"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spurious emission limit</w:t>
            </w:r>
          </w:p>
        </w:tc>
        <w:tc>
          <w:tcPr>
            <w:tcW w:w="397" w:type="pct"/>
            <w:tcBorders>
              <w:top w:val="single" w:sz="2" w:space="0" w:color="auto"/>
              <w:left w:val="single" w:sz="2" w:space="0" w:color="auto"/>
              <w:bottom w:val="single" w:sz="2" w:space="0" w:color="auto"/>
              <w:right w:val="single" w:sz="2" w:space="0" w:color="auto"/>
            </w:tcBorders>
            <w:vAlign w:val="center"/>
            <w:hideMark/>
          </w:tcPr>
          <w:p w14:paraId="0D3D1FB0"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0C0168">
              <w:rPr>
                <w:rFonts w:cs="Arial"/>
                <w:color w:val="000000"/>
                <w:sz w:val="20"/>
                <w:lang w:eastAsia="en-GB"/>
              </w:rPr>
              <w:t>dBm/</w:t>
            </w:r>
          </w:p>
          <w:p w14:paraId="7CF560C0"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0C0168">
              <w:rPr>
                <w:rFonts w:cs="Arial"/>
                <w:color w:val="000000"/>
                <w:sz w:val="20"/>
                <w:lang w:eastAsia="en-GB"/>
              </w:rPr>
              <w:t>MHz</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6C8DA055" w14:textId="77777777" w:rsidR="0023607D" w:rsidRPr="000C0168"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r>
              <w:rPr>
                <w:rFonts w:cs="Arial"/>
                <w:sz w:val="20"/>
                <w:lang w:eastAsia="en-US"/>
              </w:rPr>
              <w:t>-30</w:t>
            </w:r>
          </w:p>
        </w:tc>
      </w:tr>
      <w:tr w:rsidR="0023607D" w:rsidRPr="000C0168" w14:paraId="6F923DDB" w14:textId="77777777" w:rsidTr="0001663D">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6AFBF7B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feeder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5F5B7A0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5365484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0</w:t>
            </w:r>
          </w:p>
        </w:tc>
      </w:tr>
      <w:tr w:rsidR="0023607D" w:rsidRPr="000C0168" w14:paraId="7F0AF1C9" w14:textId="77777777" w:rsidTr="0001663D">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585BDCA3"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572C5093"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5A1BFECD"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w:t>
            </w:r>
            <w:r w:rsidRPr="000C0168">
              <w:rPr>
                <w:rFonts w:cs="Arial"/>
                <w:color w:val="000000"/>
                <w:sz w:val="20"/>
                <w:lang w:eastAsia="en-GB"/>
              </w:rPr>
              <w:t>.0</w:t>
            </w:r>
          </w:p>
        </w:tc>
      </w:tr>
      <w:tr w:rsidR="0023607D" w:rsidRPr="000C0168" w14:paraId="0C2BF27C" w14:textId="77777777" w:rsidTr="0001663D">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61EA9AC3"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004016A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dBi</w:t>
            </w:r>
          </w:p>
        </w:tc>
        <w:tc>
          <w:tcPr>
            <w:tcW w:w="958" w:type="pct"/>
            <w:tcBorders>
              <w:top w:val="single" w:sz="2" w:space="0" w:color="auto"/>
              <w:left w:val="single" w:sz="2" w:space="0" w:color="auto"/>
              <w:bottom w:val="single" w:sz="2" w:space="0" w:color="auto"/>
              <w:right w:val="single" w:sz="2" w:space="0" w:color="auto"/>
            </w:tcBorders>
            <w:vAlign w:val="center"/>
            <w:hideMark/>
          </w:tcPr>
          <w:p w14:paraId="35B239D8"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33.8</w:t>
            </w:r>
          </w:p>
        </w:tc>
        <w:tc>
          <w:tcPr>
            <w:tcW w:w="973" w:type="pct"/>
            <w:tcBorders>
              <w:top w:val="single" w:sz="2" w:space="0" w:color="auto"/>
              <w:left w:val="single" w:sz="2" w:space="0" w:color="auto"/>
              <w:bottom w:val="single" w:sz="2" w:space="0" w:color="auto"/>
              <w:right w:val="single" w:sz="2" w:space="0" w:color="auto"/>
            </w:tcBorders>
            <w:vAlign w:val="center"/>
            <w:hideMark/>
          </w:tcPr>
          <w:p w14:paraId="1161F541"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34.5</w:t>
            </w:r>
          </w:p>
        </w:tc>
        <w:tc>
          <w:tcPr>
            <w:tcW w:w="970" w:type="pct"/>
            <w:tcBorders>
              <w:top w:val="single" w:sz="2" w:space="0" w:color="auto"/>
              <w:left w:val="single" w:sz="2" w:space="0" w:color="auto"/>
              <w:bottom w:val="single" w:sz="2" w:space="0" w:color="auto"/>
              <w:right w:val="single" w:sz="2" w:space="0" w:color="auto"/>
            </w:tcBorders>
            <w:vAlign w:val="center"/>
            <w:hideMark/>
          </w:tcPr>
          <w:p w14:paraId="760A820C"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34.3</w:t>
            </w:r>
          </w:p>
        </w:tc>
      </w:tr>
      <w:tr w:rsidR="0023607D" w:rsidRPr="000C0168" w14:paraId="73D47392" w14:textId="77777777" w:rsidTr="0001663D">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0D0236B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‘plumbing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28FA091C"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1B3C4FF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Pr>
                <w:rFonts w:cs="Arial"/>
                <w:color w:val="000000"/>
                <w:sz w:val="20"/>
                <w:lang w:eastAsia="en-GB"/>
              </w:rPr>
              <w:t>4.1</w:t>
            </w:r>
          </w:p>
        </w:tc>
      </w:tr>
      <w:tr w:rsidR="0023607D" w:rsidRPr="000C0168" w14:paraId="2B69E9FC" w14:textId="77777777" w:rsidTr="0001663D">
        <w:trPr>
          <w:trHeight w:val="255"/>
        </w:trPr>
        <w:tc>
          <w:tcPr>
            <w:tcW w:w="1702" w:type="pct"/>
            <w:tcBorders>
              <w:top w:val="single" w:sz="2" w:space="0" w:color="auto"/>
              <w:left w:val="single" w:sz="2" w:space="0" w:color="auto"/>
              <w:bottom w:val="single" w:sz="2" w:space="0" w:color="auto"/>
              <w:right w:val="single" w:sz="2" w:space="0" w:color="auto"/>
            </w:tcBorders>
            <w:vAlign w:val="center"/>
          </w:tcPr>
          <w:p w14:paraId="386294C3"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Polarization loss</w:t>
            </w:r>
          </w:p>
        </w:tc>
        <w:tc>
          <w:tcPr>
            <w:tcW w:w="397" w:type="pct"/>
            <w:tcBorders>
              <w:top w:val="single" w:sz="2" w:space="0" w:color="auto"/>
              <w:left w:val="single" w:sz="2" w:space="0" w:color="auto"/>
              <w:bottom w:val="single" w:sz="2" w:space="0" w:color="auto"/>
              <w:right w:val="single" w:sz="2" w:space="0" w:color="auto"/>
            </w:tcBorders>
            <w:vAlign w:val="center"/>
          </w:tcPr>
          <w:p w14:paraId="38F1C5E5"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tcPr>
          <w:p w14:paraId="2E41BFD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3.0</w:t>
            </w:r>
          </w:p>
        </w:tc>
      </w:tr>
      <w:tr w:rsidR="0023607D" w:rsidRPr="000C0168" w14:paraId="2E7D6503" w14:textId="77777777" w:rsidTr="0001663D">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19422F95"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 xml:space="preserve">Power at the </w:t>
            </w:r>
            <w:r>
              <w:rPr>
                <w:rFonts w:cs="Arial"/>
                <w:b/>
                <w:bCs/>
                <w:color w:val="000000"/>
                <w:sz w:val="20"/>
                <w:lang w:eastAsia="en-GB"/>
              </w:rPr>
              <w:t xml:space="preserve">radar </w:t>
            </w:r>
            <w:r w:rsidRPr="000C0168">
              <w:rPr>
                <w:rFonts w:cs="Arial"/>
                <w:b/>
                <w:bCs/>
                <w:color w:val="000000"/>
                <w:sz w:val="20"/>
                <w:lang w:eastAsia="en-GB"/>
              </w:rPr>
              <w:t>receiver front-end</w:t>
            </w:r>
          </w:p>
        </w:tc>
        <w:tc>
          <w:tcPr>
            <w:tcW w:w="397" w:type="pct"/>
            <w:tcBorders>
              <w:top w:val="single" w:sz="2" w:space="0" w:color="auto"/>
              <w:left w:val="single" w:sz="2" w:space="0" w:color="auto"/>
              <w:bottom w:val="single" w:sz="2" w:space="0" w:color="auto"/>
              <w:right w:val="single" w:sz="2" w:space="0" w:color="auto"/>
            </w:tcBorders>
            <w:vAlign w:val="center"/>
            <w:hideMark/>
          </w:tcPr>
          <w:p w14:paraId="1B28221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tc>
        <w:tc>
          <w:tcPr>
            <w:tcW w:w="958" w:type="pct"/>
            <w:tcBorders>
              <w:top w:val="single" w:sz="2" w:space="0" w:color="auto"/>
              <w:left w:val="single" w:sz="2" w:space="0" w:color="auto"/>
              <w:bottom w:val="single" w:sz="2" w:space="0" w:color="auto"/>
              <w:right w:val="single" w:sz="2" w:space="0" w:color="auto"/>
            </w:tcBorders>
            <w:vAlign w:val="center"/>
            <w:hideMark/>
          </w:tcPr>
          <w:p w14:paraId="6DB0F10C" w14:textId="77777777" w:rsidR="0023607D" w:rsidRPr="000C0168"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1.7</w:t>
            </w:r>
          </w:p>
        </w:tc>
        <w:tc>
          <w:tcPr>
            <w:tcW w:w="973" w:type="pct"/>
            <w:tcBorders>
              <w:top w:val="single" w:sz="2" w:space="0" w:color="auto"/>
              <w:left w:val="single" w:sz="2" w:space="0" w:color="auto"/>
              <w:bottom w:val="single" w:sz="2" w:space="0" w:color="auto"/>
              <w:right w:val="single" w:sz="2" w:space="0" w:color="auto"/>
            </w:tcBorders>
            <w:vAlign w:val="center"/>
            <w:hideMark/>
          </w:tcPr>
          <w:p w14:paraId="381C3CA4" w14:textId="77777777" w:rsidR="0023607D" w:rsidRPr="000C0168"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2.4</w:t>
            </w:r>
          </w:p>
        </w:tc>
        <w:tc>
          <w:tcPr>
            <w:tcW w:w="970" w:type="pct"/>
            <w:tcBorders>
              <w:top w:val="single" w:sz="2" w:space="0" w:color="auto"/>
              <w:left w:val="single" w:sz="2" w:space="0" w:color="auto"/>
              <w:bottom w:val="single" w:sz="2" w:space="0" w:color="auto"/>
              <w:right w:val="single" w:sz="2" w:space="0" w:color="auto"/>
            </w:tcBorders>
            <w:vAlign w:val="center"/>
            <w:hideMark/>
          </w:tcPr>
          <w:p w14:paraId="2E4F2CFB" w14:textId="77777777" w:rsidR="0023607D" w:rsidRPr="000C0168"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2.2</w:t>
            </w:r>
          </w:p>
        </w:tc>
      </w:tr>
      <w:tr w:rsidR="0023607D" w:rsidRPr="000C0168" w14:paraId="457DC6F3" w14:textId="77777777" w:rsidTr="0001663D">
        <w:trPr>
          <w:trHeight w:val="150"/>
        </w:trPr>
        <w:tc>
          <w:tcPr>
            <w:tcW w:w="1702" w:type="pct"/>
            <w:tcBorders>
              <w:top w:val="single" w:sz="2" w:space="0" w:color="auto"/>
              <w:left w:val="single" w:sz="2" w:space="0" w:color="auto"/>
              <w:bottom w:val="single" w:sz="2" w:space="0" w:color="auto"/>
              <w:right w:val="single" w:sz="2" w:space="0" w:color="auto"/>
            </w:tcBorders>
            <w:vAlign w:val="center"/>
          </w:tcPr>
          <w:p w14:paraId="1B98F70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5649F108"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58" w:type="pct"/>
            <w:tcBorders>
              <w:top w:val="single" w:sz="2" w:space="0" w:color="auto"/>
              <w:left w:val="single" w:sz="2" w:space="0" w:color="auto"/>
              <w:bottom w:val="single" w:sz="2" w:space="0" w:color="auto"/>
              <w:right w:val="single" w:sz="2" w:space="0" w:color="auto"/>
            </w:tcBorders>
            <w:vAlign w:val="center"/>
          </w:tcPr>
          <w:p w14:paraId="6DB094CC"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73" w:type="pct"/>
            <w:tcBorders>
              <w:top w:val="single" w:sz="2" w:space="0" w:color="auto"/>
              <w:left w:val="single" w:sz="2" w:space="0" w:color="auto"/>
              <w:bottom w:val="single" w:sz="2" w:space="0" w:color="auto"/>
              <w:right w:val="single" w:sz="2" w:space="0" w:color="auto"/>
            </w:tcBorders>
            <w:vAlign w:val="center"/>
          </w:tcPr>
          <w:p w14:paraId="2A494E99"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c>
          <w:tcPr>
            <w:tcW w:w="970" w:type="pct"/>
            <w:tcBorders>
              <w:top w:val="single" w:sz="2" w:space="0" w:color="auto"/>
              <w:left w:val="single" w:sz="2" w:space="0" w:color="auto"/>
              <w:bottom w:val="single" w:sz="2" w:space="0" w:color="auto"/>
              <w:right w:val="single" w:sz="2" w:space="0" w:color="auto"/>
            </w:tcBorders>
            <w:vAlign w:val="center"/>
          </w:tcPr>
          <w:p w14:paraId="5958FA0E"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23607D" w:rsidRPr="000C0168" w14:paraId="367FC4B7" w14:textId="77777777" w:rsidTr="0001663D">
        <w:trPr>
          <w:trHeight w:val="150"/>
        </w:trPr>
        <w:tc>
          <w:tcPr>
            <w:tcW w:w="1702" w:type="pct"/>
            <w:tcBorders>
              <w:top w:val="single" w:sz="2" w:space="0" w:color="auto"/>
              <w:left w:val="single" w:sz="2" w:space="0" w:color="auto"/>
              <w:bottom w:val="single" w:sz="2" w:space="0" w:color="auto"/>
              <w:right w:val="single" w:sz="2" w:space="0" w:color="auto"/>
            </w:tcBorders>
            <w:vAlign w:val="center"/>
            <w:hideMark/>
          </w:tcPr>
          <w:p w14:paraId="05462648"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thermal noise floor</w:t>
            </w:r>
          </w:p>
        </w:tc>
        <w:tc>
          <w:tcPr>
            <w:tcW w:w="397" w:type="pct"/>
            <w:tcBorders>
              <w:top w:val="single" w:sz="2" w:space="0" w:color="auto"/>
              <w:left w:val="single" w:sz="2" w:space="0" w:color="auto"/>
              <w:bottom w:val="single" w:sz="2" w:space="0" w:color="auto"/>
              <w:right w:val="single" w:sz="2" w:space="0" w:color="auto"/>
            </w:tcBorders>
            <w:vAlign w:val="center"/>
            <w:hideMark/>
          </w:tcPr>
          <w:p w14:paraId="6F374F00"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dBm/</w:t>
            </w:r>
          </w:p>
          <w:p w14:paraId="37DEB1B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MHz</w:t>
            </w:r>
          </w:p>
        </w:tc>
        <w:tc>
          <w:tcPr>
            <w:tcW w:w="958" w:type="pct"/>
            <w:tcBorders>
              <w:top w:val="single" w:sz="2" w:space="0" w:color="auto"/>
              <w:left w:val="single" w:sz="2" w:space="0" w:color="auto"/>
              <w:bottom w:val="single" w:sz="2" w:space="0" w:color="auto"/>
              <w:right w:val="single" w:sz="2" w:space="0" w:color="auto"/>
            </w:tcBorders>
            <w:vAlign w:val="center"/>
            <w:hideMark/>
          </w:tcPr>
          <w:p w14:paraId="7554263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FD5CB6">
              <w:rPr>
                <w:rFonts w:cs="Arial"/>
                <w:color w:val="000000"/>
                <w:sz w:val="20"/>
                <w:lang w:eastAsia="en-GB"/>
              </w:rPr>
              <w:t>−111.1</w:t>
            </w:r>
          </w:p>
        </w:tc>
        <w:tc>
          <w:tcPr>
            <w:tcW w:w="973" w:type="pct"/>
            <w:tcBorders>
              <w:top w:val="single" w:sz="2" w:space="0" w:color="auto"/>
              <w:left w:val="single" w:sz="2" w:space="0" w:color="auto"/>
              <w:bottom w:val="single" w:sz="2" w:space="0" w:color="auto"/>
              <w:right w:val="single" w:sz="2" w:space="0" w:color="auto"/>
            </w:tcBorders>
            <w:vAlign w:val="center"/>
          </w:tcPr>
          <w:p w14:paraId="384B3EC3"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r w:rsidRPr="0080328D">
              <w:rPr>
                <w:rFonts w:cs="Arial"/>
                <w:color w:val="000000"/>
                <w:sz w:val="20"/>
                <w:lang w:eastAsia="en-GB"/>
              </w:rPr>
              <w:t>-111.1</w:t>
            </w:r>
          </w:p>
        </w:tc>
        <w:tc>
          <w:tcPr>
            <w:tcW w:w="970" w:type="pct"/>
            <w:tcBorders>
              <w:top w:val="single" w:sz="2" w:space="0" w:color="auto"/>
              <w:left w:val="single" w:sz="2" w:space="0" w:color="auto"/>
              <w:bottom w:val="single" w:sz="2" w:space="0" w:color="auto"/>
              <w:right w:val="single" w:sz="2" w:space="0" w:color="auto"/>
            </w:tcBorders>
            <w:vAlign w:val="center"/>
          </w:tcPr>
          <w:p w14:paraId="39B3819A"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23607D" w:rsidRPr="000C0168" w14:paraId="05FB96E9" w14:textId="77777777" w:rsidTr="0001663D">
        <w:trPr>
          <w:trHeight w:val="300"/>
        </w:trPr>
        <w:tc>
          <w:tcPr>
            <w:tcW w:w="1702" w:type="pct"/>
            <w:tcBorders>
              <w:top w:val="single" w:sz="2" w:space="0" w:color="auto"/>
              <w:left w:val="single" w:sz="2" w:space="0" w:color="auto"/>
              <w:bottom w:val="single" w:sz="2" w:space="0" w:color="auto"/>
              <w:right w:val="single" w:sz="2" w:space="0" w:color="auto"/>
            </w:tcBorders>
            <w:vAlign w:val="center"/>
            <w:hideMark/>
          </w:tcPr>
          <w:p w14:paraId="5EAA7D2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Required 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4D90A88C"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419ED91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−10.0</w:t>
            </w:r>
          </w:p>
        </w:tc>
      </w:tr>
      <w:tr w:rsidR="0023607D" w:rsidRPr="000C0168" w14:paraId="28FF2F36" w14:textId="77777777" w:rsidTr="0001663D">
        <w:trPr>
          <w:trHeight w:val="300"/>
        </w:trPr>
        <w:tc>
          <w:tcPr>
            <w:tcW w:w="1702" w:type="pct"/>
            <w:tcBorders>
              <w:top w:val="single" w:sz="2" w:space="0" w:color="auto"/>
              <w:left w:val="single" w:sz="2" w:space="0" w:color="auto"/>
              <w:bottom w:val="single" w:sz="2" w:space="0" w:color="auto"/>
              <w:right w:val="single" w:sz="2" w:space="0" w:color="auto"/>
            </w:tcBorders>
            <w:vAlign w:val="center"/>
            <w:hideMark/>
          </w:tcPr>
          <w:p w14:paraId="1FD921AB"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Safety factor</w:t>
            </w:r>
          </w:p>
        </w:tc>
        <w:tc>
          <w:tcPr>
            <w:tcW w:w="397" w:type="pct"/>
            <w:tcBorders>
              <w:top w:val="single" w:sz="2" w:space="0" w:color="auto"/>
              <w:left w:val="single" w:sz="2" w:space="0" w:color="auto"/>
              <w:bottom w:val="single" w:sz="2" w:space="0" w:color="auto"/>
              <w:right w:val="single" w:sz="2" w:space="0" w:color="auto"/>
            </w:tcBorders>
            <w:vAlign w:val="center"/>
            <w:hideMark/>
          </w:tcPr>
          <w:p w14:paraId="67ED595D"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178A2020"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6.0/0</w:t>
            </w:r>
          </w:p>
        </w:tc>
      </w:tr>
      <w:tr w:rsidR="0023607D" w:rsidRPr="000C0168" w14:paraId="32A0FB02" w14:textId="77777777" w:rsidTr="0001663D">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60C2FE4F" w14:textId="77777777" w:rsidR="0023607D" w:rsidRPr="000C0168" w:rsidRDefault="0023607D" w:rsidP="0001663D">
            <w:pPr>
              <w:keepLines/>
              <w:tabs>
                <w:tab w:val="left" w:pos="0"/>
                <w:tab w:val="left" w:pos="567"/>
                <w:tab w:val="left" w:pos="720"/>
                <w:tab w:val="left" w:pos="1134"/>
                <w:tab w:val="left" w:pos="1871"/>
                <w:tab w:val="left" w:pos="2268"/>
                <w:tab w:val="left" w:leader="dot" w:pos="7938"/>
                <w:tab w:val="center" w:pos="9526"/>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Acceptable interference level</w:t>
            </w:r>
          </w:p>
        </w:tc>
        <w:tc>
          <w:tcPr>
            <w:tcW w:w="397" w:type="pct"/>
            <w:tcBorders>
              <w:top w:val="single" w:sz="2" w:space="0" w:color="auto"/>
              <w:left w:val="single" w:sz="2" w:space="0" w:color="auto"/>
              <w:bottom w:val="single" w:sz="2" w:space="0" w:color="auto"/>
              <w:right w:val="single" w:sz="2" w:space="0" w:color="auto"/>
            </w:tcBorders>
            <w:vAlign w:val="center"/>
            <w:hideMark/>
          </w:tcPr>
          <w:p w14:paraId="33A318C8"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p w14:paraId="12FA82B5"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MHz</w:t>
            </w: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2F750943"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−127.1/−121.1</w:t>
            </w:r>
          </w:p>
        </w:tc>
        <w:tc>
          <w:tcPr>
            <w:tcW w:w="973" w:type="pct"/>
            <w:tcBorders>
              <w:top w:val="single" w:sz="2" w:space="0" w:color="auto"/>
              <w:left w:val="single" w:sz="2" w:space="0" w:color="auto"/>
              <w:bottom w:val="single" w:sz="2" w:space="0" w:color="auto"/>
              <w:right w:val="single" w:sz="2" w:space="0" w:color="auto"/>
            </w:tcBorders>
            <w:noWrap/>
            <w:vAlign w:val="center"/>
          </w:tcPr>
          <w:p w14:paraId="37F108F6"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−127.1/−121.1</w:t>
            </w:r>
          </w:p>
        </w:tc>
        <w:tc>
          <w:tcPr>
            <w:tcW w:w="970" w:type="pct"/>
            <w:tcBorders>
              <w:top w:val="single" w:sz="2" w:space="0" w:color="auto"/>
              <w:left w:val="single" w:sz="2" w:space="0" w:color="auto"/>
              <w:bottom w:val="single" w:sz="2" w:space="0" w:color="auto"/>
              <w:right w:val="single" w:sz="2" w:space="0" w:color="auto"/>
            </w:tcBorders>
            <w:noWrap/>
            <w:vAlign w:val="center"/>
          </w:tcPr>
          <w:p w14:paraId="34F192FE"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highlight w:val="lightGray"/>
                <w:lang w:eastAsia="en-GB"/>
              </w:rPr>
            </w:pPr>
          </w:p>
        </w:tc>
      </w:tr>
      <w:tr w:rsidR="0023607D" w:rsidRPr="000C0168" w14:paraId="0E687D4A" w14:textId="77777777" w:rsidTr="0001663D">
        <w:trPr>
          <w:trHeight w:val="150"/>
        </w:trPr>
        <w:tc>
          <w:tcPr>
            <w:tcW w:w="1702" w:type="pct"/>
            <w:tcBorders>
              <w:top w:val="single" w:sz="2" w:space="0" w:color="auto"/>
              <w:left w:val="single" w:sz="2" w:space="0" w:color="auto"/>
              <w:bottom w:val="single" w:sz="2" w:space="0" w:color="auto"/>
              <w:right w:val="single" w:sz="2" w:space="0" w:color="auto"/>
            </w:tcBorders>
            <w:vAlign w:val="center"/>
            <w:hideMark/>
          </w:tcPr>
          <w:p w14:paraId="64CA424F"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hideMark/>
          </w:tcPr>
          <w:p w14:paraId="3E5EAE96"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515C7AD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973" w:type="pct"/>
            <w:tcBorders>
              <w:top w:val="single" w:sz="2" w:space="0" w:color="auto"/>
              <w:left w:val="single" w:sz="2" w:space="0" w:color="auto"/>
              <w:bottom w:val="single" w:sz="2" w:space="0" w:color="auto"/>
              <w:right w:val="single" w:sz="2" w:space="0" w:color="auto"/>
            </w:tcBorders>
            <w:noWrap/>
            <w:vAlign w:val="center"/>
          </w:tcPr>
          <w:p w14:paraId="63E0AB52" w14:textId="77777777" w:rsidR="0023607D" w:rsidRPr="000C0168" w:rsidRDefault="0023607D" w:rsidP="0001663D">
            <w:pPr>
              <w:spacing w:after="0"/>
              <w:jc w:val="center"/>
              <w:textAlignment w:val="baseline"/>
              <w:rPr>
                <w:rFonts w:cs="Arial"/>
                <w:sz w:val="20"/>
                <w:lang w:eastAsia="zh-CN"/>
              </w:rPr>
            </w:pPr>
          </w:p>
        </w:tc>
        <w:tc>
          <w:tcPr>
            <w:tcW w:w="970" w:type="pct"/>
            <w:tcBorders>
              <w:top w:val="single" w:sz="2" w:space="0" w:color="auto"/>
              <w:left w:val="single" w:sz="2" w:space="0" w:color="auto"/>
              <w:bottom w:val="single" w:sz="2" w:space="0" w:color="auto"/>
              <w:right w:val="single" w:sz="2" w:space="0" w:color="auto"/>
            </w:tcBorders>
            <w:noWrap/>
            <w:vAlign w:val="center"/>
          </w:tcPr>
          <w:p w14:paraId="3D194B3F"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r>
      <w:tr w:rsidR="0023607D" w:rsidRPr="000C0168" w14:paraId="7A1D01C4" w14:textId="77777777" w:rsidTr="0001663D">
        <w:trPr>
          <w:trHeight w:val="300"/>
        </w:trPr>
        <w:tc>
          <w:tcPr>
            <w:tcW w:w="1702" w:type="pct"/>
            <w:tcBorders>
              <w:top w:val="single" w:sz="2" w:space="0" w:color="auto"/>
              <w:left w:val="single" w:sz="2" w:space="0" w:color="auto"/>
              <w:bottom w:val="single" w:sz="2" w:space="0" w:color="auto"/>
              <w:right w:val="single" w:sz="2" w:space="0" w:color="auto"/>
            </w:tcBorders>
            <w:vAlign w:val="center"/>
            <w:hideMark/>
          </w:tcPr>
          <w:p w14:paraId="599B4BB6"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noWrap/>
            <w:vAlign w:val="center"/>
            <w:hideMark/>
          </w:tcPr>
          <w:p w14:paraId="35B45810"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w:t>
            </w: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62A33A92"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128.8</w:t>
            </w:r>
            <w:r w:rsidRPr="000C0168">
              <w:rPr>
                <w:rFonts w:cs="Arial"/>
                <w:b/>
                <w:bCs/>
                <w:color w:val="000000"/>
                <w:sz w:val="20"/>
                <w:lang w:eastAsia="en-GB"/>
              </w:rPr>
              <w:t>/</w:t>
            </w:r>
            <w:r>
              <w:rPr>
                <w:rFonts w:cs="Arial"/>
                <w:b/>
                <w:bCs/>
                <w:color w:val="000000"/>
                <w:sz w:val="20"/>
                <w:lang w:eastAsia="en-GB"/>
              </w:rPr>
              <w:t>122.8</w:t>
            </w:r>
          </w:p>
        </w:tc>
        <w:tc>
          <w:tcPr>
            <w:tcW w:w="973" w:type="pct"/>
            <w:tcBorders>
              <w:top w:val="single" w:sz="2" w:space="0" w:color="auto"/>
              <w:left w:val="single" w:sz="2" w:space="0" w:color="auto"/>
              <w:bottom w:val="single" w:sz="2" w:space="0" w:color="auto"/>
              <w:right w:val="single" w:sz="2" w:space="0" w:color="auto"/>
            </w:tcBorders>
            <w:noWrap/>
            <w:vAlign w:val="center"/>
            <w:hideMark/>
          </w:tcPr>
          <w:p w14:paraId="2B0AEE4C" w14:textId="77777777" w:rsidR="0023607D" w:rsidRPr="0080328D"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129.5</w:t>
            </w:r>
            <w:r w:rsidRPr="000C0168">
              <w:rPr>
                <w:rFonts w:cs="Arial"/>
                <w:b/>
                <w:bCs/>
                <w:color w:val="000000"/>
                <w:sz w:val="20"/>
                <w:lang w:eastAsia="en-GB"/>
              </w:rPr>
              <w:t>/</w:t>
            </w:r>
            <w:r>
              <w:rPr>
                <w:rFonts w:cs="Arial"/>
                <w:b/>
                <w:bCs/>
                <w:color w:val="000000"/>
                <w:sz w:val="20"/>
                <w:lang w:eastAsia="en-GB"/>
              </w:rPr>
              <w:t>123.5</w:t>
            </w:r>
          </w:p>
        </w:tc>
        <w:tc>
          <w:tcPr>
            <w:tcW w:w="970" w:type="pct"/>
            <w:tcBorders>
              <w:top w:val="single" w:sz="2" w:space="0" w:color="auto"/>
              <w:left w:val="single" w:sz="2" w:space="0" w:color="auto"/>
              <w:bottom w:val="single" w:sz="2" w:space="0" w:color="auto"/>
              <w:right w:val="single" w:sz="2" w:space="0" w:color="auto"/>
            </w:tcBorders>
            <w:noWrap/>
            <w:vAlign w:val="center"/>
            <w:hideMark/>
          </w:tcPr>
          <w:p w14:paraId="5D64ABBB"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bl>
    <w:p w14:paraId="45D9BE6E" w14:textId="77777777" w:rsidR="00C77B3A" w:rsidRDefault="00C77B3A"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4D6B501C" w14:textId="77777777" w:rsidR="00C77B3A" w:rsidRPr="000C0168" w:rsidRDefault="00C77B3A"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28ED2D52"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A2.19</w:t>
      </w:r>
    </w:p>
    <w:p w14:paraId="2DF072E4"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7C744EF8" w14:textId="77777777" w:rsid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Required separation distance for IMT Suburban Microcell base station spurious emissions falling in the pass-band of a radar receiver</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6"/>
        <w:gridCol w:w="733"/>
        <w:gridCol w:w="1786"/>
        <w:gridCol w:w="1786"/>
        <w:gridCol w:w="1784"/>
      </w:tblGrid>
      <w:tr w:rsidR="0023607D" w:rsidRPr="000C0168" w14:paraId="7B160729" w14:textId="77777777" w:rsidTr="0001663D">
        <w:trPr>
          <w:trHeight w:val="285"/>
        </w:trPr>
        <w:tc>
          <w:tcPr>
            <w:tcW w:w="170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5067E80"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52FB876"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02C4570B"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414C021C"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BF9C019" w14:textId="77777777" w:rsidR="0023607D" w:rsidRPr="009A4523"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574B33FB" w14:textId="77777777" w:rsidR="0023607D" w:rsidRPr="009A4523"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23607D" w:rsidRPr="000C0168" w14:paraId="785F49AC" w14:textId="77777777" w:rsidTr="0001663D">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171DAE14" w14:textId="77777777" w:rsidR="0023607D" w:rsidRPr="000C0168" w:rsidRDefault="0023607D" w:rsidP="0023607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68ABE43E" w14:textId="77777777" w:rsidR="0023607D" w:rsidRPr="000C0168" w:rsidRDefault="0023607D" w:rsidP="0023607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25601A75" w14:textId="77777777" w:rsidR="0023607D" w:rsidRPr="00D24176" w:rsidRDefault="0023607D" w:rsidP="0023607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128.8/122.8</w:t>
            </w:r>
          </w:p>
        </w:tc>
        <w:tc>
          <w:tcPr>
            <w:tcW w:w="967" w:type="pct"/>
            <w:tcBorders>
              <w:top w:val="single" w:sz="2" w:space="0" w:color="auto"/>
              <w:left w:val="single" w:sz="2" w:space="0" w:color="auto"/>
              <w:bottom w:val="single" w:sz="2" w:space="0" w:color="auto"/>
              <w:right w:val="single" w:sz="2" w:space="0" w:color="auto"/>
            </w:tcBorders>
            <w:vAlign w:val="center"/>
          </w:tcPr>
          <w:p w14:paraId="72E3BE9C" w14:textId="77777777" w:rsidR="0023607D" w:rsidRPr="00D24176" w:rsidRDefault="0023607D" w:rsidP="0023607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129.5/123.5</w:t>
            </w:r>
          </w:p>
        </w:tc>
        <w:tc>
          <w:tcPr>
            <w:tcW w:w="966" w:type="pct"/>
            <w:tcBorders>
              <w:top w:val="single" w:sz="2" w:space="0" w:color="auto"/>
              <w:left w:val="single" w:sz="2" w:space="0" w:color="auto"/>
              <w:bottom w:val="single" w:sz="2" w:space="0" w:color="auto"/>
              <w:right w:val="single" w:sz="2" w:space="0" w:color="auto"/>
            </w:tcBorders>
            <w:vAlign w:val="center"/>
          </w:tcPr>
          <w:p w14:paraId="26146B26" w14:textId="77777777" w:rsidR="0023607D" w:rsidRPr="000C0168" w:rsidRDefault="0023607D" w:rsidP="0023607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23607D" w:rsidRPr="00D24176" w14:paraId="5C673D56"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A9A4683" w14:textId="77777777" w:rsidR="0023607D" w:rsidRPr="00D24176"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color w:val="000000"/>
                <w:sz w:val="20"/>
                <w:lang w:eastAsia="en-GB"/>
              </w:rPr>
              <w:t>P452, 0.1 % time, 10 dB clutter TX end</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B9019B0" w14:textId="77777777" w:rsidR="0023607D" w:rsidRPr="00D24176"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2361F6C" w14:textId="77777777" w:rsidR="0023607D" w:rsidRPr="00D24176" w:rsidRDefault="00235C18"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color w:val="000000"/>
                <w:sz w:val="20"/>
                <w:lang w:eastAsia="en-GB"/>
              </w:rPr>
              <w:t>10.885</w:t>
            </w:r>
            <w:r w:rsidR="0023607D" w:rsidRPr="00D24176">
              <w:rPr>
                <w:rFonts w:cs="Arial"/>
                <w:color w:val="000000"/>
                <w:sz w:val="20"/>
                <w:lang w:eastAsia="en-GB"/>
              </w:rPr>
              <w:t>/</w:t>
            </w:r>
            <w:r w:rsidRPr="00D24176">
              <w:rPr>
                <w:rFonts w:cs="Arial"/>
                <w:color w:val="000000"/>
                <w:sz w:val="20"/>
                <w:lang w:eastAsia="en-GB"/>
              </w:rPr>
              <w:t>5.1</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61604BB2" w14:textId="77777777" w:rsidR="0023607D" w:rsidRPr="00D24176" w:rsidRDefault="00235C18"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color w:val="000000"/>
                <w:sz w:val="20"/>
                <w:lang w:eastAsia="en-GB"/>
              </w:rPr>
              <w:t>11.328</w:t>
            </w:r>
            <w:r w:rsidR="0023607D" w:rsidRPr="00D24176">
              <w:rPr>
                <w:rFonts w:cs="Arial"/>
                <w:color w:val="000000"/>
                <w:sz w:val="20"/>
                <w:lang w:eastAsia="en-GB"/>
              </w:rPr>
              <w:t>/</w:t>
            </w:r>
            <w:r w:rsidRPr="00D24176">
              <w:rPr>
                <w:rFonts w:cs="Arial"/>
                <w:color w:val="000000"/>
                <w:sz w:val="20"/>
                <w:lang w:eastAsia="en-GB"/>
              </w:rPr>
              <w:t>5.67</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4644E739" w14:textId="77777777" w:rsidR="0023607D" w:rsidRPr="00D24176"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382DC7CA"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7FA8FEF4"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1149DA5E"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594B0836" w14:textId="77777777" w:rsidR="0023607D" w:rsidRDefault="006B2E6F"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7" w:type="pct"/>
            <w:tcBorders>
              <w:top w:val="single" w:sz="2" w:space="0" w:color="auto"/>
              <w:left w:val="single" w:sz="2" w:space="0" w:color="auto"/>
              <w:bottom w:val="single" w:sz="2" w:space="0" w:color="auto"/>
              <w:right w:val="single" w:sz="2" w:space="0" w:color="auto"/>
            </w:tcBorders>
            <w:vAlign w:val="center"/>
          </w:tcPr>
          <w:p w14:paraId="2E86E512" w14:textId="77777777" w:rsidR="0023607D" w:rsidRDefault="006B2E6F"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vAlign w:val="center"/>
          </w:tcPr>
          <w:p w14:paraId="080EBB2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7D4061AB"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4F567250"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426C5069"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5055B4D2"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w:t>
            </w:r>
            <w:r w:rsidR="00235C18">
              <w:rPr>
                <w:rFonts w:cs="Arial"/>
                <w:color w:val="000000"/>
                <w:sz w:val="20"/>
                <w:lang w:eastAsia="en-GB"/>
              </w:rPr>
              <w:t>5/5.8</w:t>
            </w:r>
          </w:p>
        </w:tc>
        <w:tc>
          <w:tcPr>
            <w:tcW w:w="967" w:type="pct"/>
            <w:tcBorders>
              <w:top w:val="single" w:sz="2" w:space="0" w:color="auto"/>
              <w:left w:val="single" w:sz="2" w:space="0" w:color="auto"/>
              <w:bottom w:val="single" w:sz="2" w:space="0" w:color="auto"/>
              <w:right w:val="single" w:sz="2" w:space="0" w:color="auto"/>
            </w:tcBorders>
            <w:vAlign w:val="center"/>
          </w:tcPr>
          <w:p w14:paraId="0306AC9E"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w:t>
            </w:r>
            <w:r w:rsidR="00235C18">
              <w:rPr>
                <w:rFonts w:cs="Arial"/>
                <w:color w:val="000000"/>
                <w:sz w:val="20"/>
                <w:lang w:eastAsia="en-GB"/>
              </w:rPr>
              <w:t>5/5.8</w:t>
            </w:r>
          </w:p>
        </w:tc>
        <w:tc>
          <w:tcPr>
            <w:tcW w:w="966" w:type="pct"/>
            <w:tcBorders>
              <w:top w:val="single" w:sz="2" w:space="0" w:color="auto"/>
              <w:left w:val="single" w:sz="2" w:space="0" w:color="auto"/>
              <w:bottom w:val="single" w:sz="2" w:space="0" w:color="auto"/>
              <w:right w:val="single" w:sz="2" w:space="0" w:color="auto"/>
            </w:tcBorders>
            <w:vAlign w:val="center"/>
          </w:tcPr>
          <w:p w14:paraId="3218D216"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40247A3C"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29EFDF7F"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P452</w:t>
            </w:r>
          </w:p>
          <w:p w14:paraId="725DE712"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177698E0"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3BD37C40" w14:textId="77777777" w:rsidR="0023607D" w:rsidRDefault="00235C18"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5.5/5.8</w:t>
            </w:r>
          </w:p>
        </w:tc>
        <w:tc>
          <w:tcPr>
            <w:tcW w:w="967" w:type="pct"/>
            <w:tcBorders>
              <w:top w:val="single" w:sz="2" w:space="0" w:color="auto"/>
              <w:left w:val="single" w:sz="2" w:space="0" w:color="auto"/>
              <w:bottom w:val="single" w:sz="2" w:space="0" w:color="auto"/>
              <w:right w:val="single" w:sz="2" w:space="0" w:color="auto"/>
            </w:tcBorders>
            <w:vAlign w:val="center"/>
          </w:tcPr>
          <w:p w14:paraId="3B5289E7" w14:textId="77777777" w:rsidR="0023607D" w:rsidRDefault="00235C18"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5.5/5.8</w:t>
            </w:r>
          </w:p>
        </w:tc>
        <w:tc>
          <w:tcPr>
            <w:tcW w:w="966" w:type="pct"/>
            <w:tcBorders>
              <w:top w:val="single" w:sz="2" w:space="0" w:color="auto"/>
              <w:left w:val="single" w:sz="2" w:space="0" w:color="auto"/>
              <w:bottom w:val="single" w:sz="2" w:space="0" w:color="auto"/>
              <w:right w:val="single" w:sz="2" w:space="0" w:color="auto"/>
            </w:tcBorders>
            <w:vAlign w:val="center"/>
          </w:tcPr>
          <w:p w14:paraId="688136E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65F5CF9D"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527237B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color w:val="000000"/>
                <w:sz w:val="20"/>
                <w:lang w:eastAsia="en-GB"/>
              </w:rPr>
              <w:t>New isolation</w:t>
            </w:r>
            <w:r>
              <w:rPr>
                <w:rFonts w:cs="Arial"/>
                <w:color w:val="000000"/>
                <w:sz w:val="20"/>
                <w:lang w:eastAsia="en-GB"/>
              </w:rPr>
              <w:t xml:space="preserve"> P452</w:t>
            </w:r>
          </w:p>
        </w:tc>
        <w:tc>
          <w:tcPr>
            <w:tcW w:w="397" w:type="pct"/>
            <w:tcBorders>
              <w:top w:val="single" w:sz="2" w:space="0" w:color="auto"/>
              <w:left w:val="single" w:sz="2" w:space="0" w:color="auto"/>
              <w:bottom w:val="single" w:sz="2" w:space="0" w:color="auto"/>
              <w:right w:val="single" w:sz="2" w:space="0" w:color="auto"/>
            </w:tcBorders>
            <w:vAlign w:val="center"/>
          </w:tcPr>
          <w:p w14:paraId="02D08B94"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bCs/>
                <w:color w:val="000000"/>
                <w:sz w:val="20"/>
                <w:lang w:eastAsia="en-GB"/>
              </w:rPr>
            </w:pPr>
            <w:r w:rsidRPr="0080328D">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1587584D" w14:textId="77777777" w:rsidR="0023607D" w:rsidRPr="0080328D" w:rsidRDefault="00235C18" w:rsidP="0001663D">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Pr>
                <w:rFonts w:cs="Arial"/>
                <w:sz w:val="20"/>
                <w:lang w:eastAsia="en-US"/>
              </w:rPr>
              <w:t>123.3/117</w:t>
            </w:r>
          </w:p>
        </w:tc>
        <w:tc>
          <w:tcPr>
            <w:tcW w:w="967" w:type="pct"/>
            <w:tcBorders>
              <w:top w:val="single" w:sz="2" w:space="0" w:color="auto"/>
              <w:left w:val="single" w:sz="2" w:space="0" w:color="auto"/>
              <w:bottom w:val="single" w:sz="2" w:space="0" w:color="auto"/>
              <w:right w:val="single" w:sz="2" w:space="0" w:color="auto"/>
            </w:tcBorders>
            <w:vAlign w:val="center"/>
          </w:tcPr>
          <w:p w14:paraId="045349E9" w14:textId="77777777" w:rsidR="0023607D" w:rsidRPr="0080328D" w:rsidRDefault="00235C18" w:rsidP="0001663D">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Pr>
                <w:rFonts w:cs="Arial"/>
                <w:sz w:val="20"/>
                <w:lang w:eastAsia="en-US"/>
              </w:rPr>
              <w:t>124/118.7</w:t>
            </w:r>
          </w:p>
        </w:tc>
        <w:tc>
          <w:tcPr>
            <w:tcW w:w="966" w:type="pct"/>
            <w:tcBorders>
              <w:top w:val="single" w:sz="2" w:space="0" w:color="auto"/>
              <w:left w:val="single" w:sz="2" w:space="0" w:color="auto"/>
              <w:bottom w:val="single" w:sz="2" w:space="0" w:color="auto"/>
              <w:right w:val="single" w:sz="2" w:space="0" w:color="auto"/>
            </w:tcBorders>
            <w:vAlign w:val="center"/>
            <w:hideMark/>
          </w:tcPr>
          <w:p w14:paraId="0A472226" w14:textId="77777777" w:rsidR="0023607D" w:rsidRPr="000C0168"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p>
        </w:tc>
      </w:tr>
      <w:tr w:rsidR="0023607D" w:rsidRPr="000C0168" w14:paraId="5C50D7F2"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22AA2A3"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80328D">
              <w:rPr>
                <w:rFonts w:cs="Arial"/>
                <w:color w:val="000000"/>
                <w:sz w:val="20"/>
                <w:lang w:eastAsia="en-GB"/>
              </w:rPr>
              <w:t>Recalculation P452</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8AE1092"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80328D">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8BE8436" w14:textId="77777777" w:rsidR="0023607D" w:rsidRPr="0080328D" w:rsidRDefault="00235C18"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5.51</w:t>
            </w:r>
            <w:r w:rsidR="0023607D" w:rsidRPr="0080328D">
              <w:rPr>
                <w:rFonts w:cs="Arial"/>
                <w:color w:val="000000"/>
                <w:sz w:val="20"/>
                <w:lang w:eastAsia="en-GB"/>
              </w:rPr>
              <w:t>/</w:t>
            </w:r>
            <w:r w:rsidR="00913BC4">
              <w:rPr>
                <w:rFonts w:cs="Arial"/>
                <w:color w:val="000000"/>
                <w:sz w:val="20"/>
                <w:lang w:eastAsia="en-GB"/>
              </w:rPr>
              <w:t>2.225</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2FE2D6EC" w14:textId="77777777" w:rsidR="0023607D" w:rsidRPr="0080328D" w:rsidRDefault="00235C18"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6.15</w:t>
            </w:r>
            <w:r w:rsidR="0023607D" w:rsidRPr="0080328D">
              <w:rPr>
                <w:rFonts w:cs="Arial"/>
                <w:color w:val="000000"/>
                <w:sz w:val="20"/>
                <w:lang w:eastAsia="en-GB"/>
              </w:rPr>
              <w:t>/</w:t>
            </w:r>
            <w:r>
              <w:rPr>
                <w:rFonts w:cs="Arial"/>
                <w:color w:val="000000"/>
                <w:sz w:val="20"/>
                <w:lang w:eastAsia="en-GB"/>
              </w:rPr>
              <w:t>2.807</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2C5BE444"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23607D" w:rsidRPr="000C0168" w14:paraId="779EA639"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2479578D"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5E2080A1"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1FF39A79"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5F79E2B4"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61FB0FEB"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249497A6" w14:textId="77777777" w:rsidTr="0001663D">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1C5BE294" w14:textId="77777777" w:rsidR="0023607D" w:rsidRPr="000C0168" w:rsidRDefault="0023607D" w:rsidP="0023607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0C1003A3" w14:textId="77777777" w:rsidR="0023607D" w:rsidRPr="000C0168" w:rsidRDefault="0023607D" w:rsidP="0023607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5D683CB6" w14:textId="77777777" w:rsidR="0023607D" w:rsidRPr="00D24176" w:rsidRDefault="0023607D" w:rsidP="0023607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128.8/122.8</w:t>
            </w:r>
          </w:p>
        </w:tc>
        <w:tc>
          <w:tcPr>
            <w:tcW w:w="967" w:type="pct"/>
            <w:tcBorders>
              <w:top w:val="single" w:sz="2" w:space="0" w:color="auto"/>
              <w:left w:val="single" w:sz="2" w:space="0" w:color="auto"/>
              <w:bottom w:val="single" w:sz="2" w:space="0" w:color="auto"/>
              <w:right w:val="single" w:sz="2" w:space="0" w:color="auto"/>
            </w:tcBorders>
            <w:vAlign w:val="center"/>
          </w:tcPr>
          <w:p w14:paraId="02EDEA50" w14:textId="77777777" w:rsidR="0023607D" w:rsidRPr="00D24176" w:rsidRDefault="0023607D" w:rsidP="0023607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129.5/123.5</w:t>
            </w:r>
          </w:p>
        </w:tc>
        <w:tc>
          <w:tcPr>
            <w:tcW w:w="966" w:type="pct"/>
            <w:tcBorders>
              <w:top w:val="single" w:sz="2" w:space="0" w:color="auto"/>
              <w:left w:val="single" w:sz="2" w:space="0" w:color="auto"/>
              <w:bottom w:val="single" w:sz="2" w:space="0" w:color="auto"/>
              <w:right w:val="single" w:sz="2" w:space="0" w:color="auto"/>
            </w:tcBorders>
            <w:vAlign w:val="center"/>
          </w:tcPr>
          <w:p w14:paraId="7C42AA84" w14:textId="77777777" w:rsidR="0023607D" w:rsidRPr="000C0168" w:rsidRDefault="0023607D" w:rsidP="0023607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23607D" w:rsidRPr="000C0168" w14:paraId="72965E4E"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738A71ED" w14:textId="77777777" w:rsidR="0023607D" w:rsidRPr="00244A46" w:rsidRDefault="00BE6025"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9C4795">
              <w:rPr>
                <w:rFonts w:cs="Arial"/>
                <w:color w:val="000000"/>
                <w:sz w:val="20"/>
                <w:lang w:eastAsia="en-GB"/>
              </w:rPr>
              <w:t>P1546, 1% time, rural, no clutter due to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21417AE6"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68148F50" w14:textId="77777777" w:rsidR="0023607D" w:rsidRPr="000C0168" w:rsidRDefault="00BE6025"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1.996</w:t>
            </w:r>
            <w:r w:rsidR="0023607D">
              <w:rPr>
                <w:rFonts w:cs="Arial"/>
                <w:color w:val="000000"/>
                <w:sz w:val="20"/>
                <w:lang w:eastAsia="en-GB"/>
              </w:rPr>
              <w:t>/</w:t>
            </w:r>
            <w:r>
              <w:rPr>
                <w:rFonts w:cs="Arial"/>
                <w:color w:val="000000"/>
                <w:sz w:val="20"/>
                <w:lang w:eastAsia="en-GB"/>
              </w:rPr>
              <w:t>1.374</w:t>
            </w:r>
          </w:p>
        </w:tc>
        <w:tc>
          <w:tcPr>
            <w:tcW w:w="967" w:type="pct"/>
            <w:tcBorders>
              <w:top w:val="single" w:sz="2" w:space="0" w:color="auto"/>
              <w:left w:val="single" w:sz="2" w:space="0" w:color="auto"/>
              <w:bottom w:val="single" w:sz="2" w:space="0" w:color="auto"/>
              <w:right w:val="single" w:sz="2" w:space="0" w:color="auto"/>
            </w:tcBorders>
            <w:vAlign w:val="center"/>
          </w:tcPr>
          <w:p w14:paraId="77CACE05" w14:textId="77777777" w:rsidR="0023607D" w:rsidRPr="000C0168" w:rsidRDefault="00BE6025"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2.08/1.4</w:t>
            </w:r>
            <w:r w:rsidR="007B5B27">
              <w:rPr>
                <w:rFonts w:cs="Arial"/>
                <w:color w:val="000000"/>
                <w:sz w:val="20"/>
                <w:lang w:eastAsia="en-GB"/>
              </w:rPr>
              <w:t>35</w:t>
            </w:r>
          </w:p>
        </w:tc>
        <w:tc>
          <w:tcPr>
            <w:tcW w:w="966" w:type="pct"/>
            <w:tcBorders>
              <w:top w:val="single" w:sz="2" w:space="0" w:color="auto"/>
              <w:left w:val="single" w:sz="2" w:space="0" w:color="auto"/>
              <w:bottom w:val="single" w:sz="2" w:space="0" w:color="auto"/>
              <w:right w:val="single" w:sz="2" w:space="0" w:color="auto"/>
            </w:tcBorders>
            <w:vAlign w:val="center"/>
          </w:tcPr>
          <w:p w14:paraId="3A4E8D7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4047C5BD"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0DACC023"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3753C47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23A533EB" w14:textId="77777777" w:rsidR="0023607D" w:rsidRPr="0080328D" w:rsidRDefault="006B2E6F"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7" w:type="pct"/>
            <w:tcBorders>
              <w:top w:val="single" w:sz="2" w:space="0" w:color="auto"/>
              <w:left w:val="single" w:sz="2" w:space="0" w:color="auto"/>
              <w:bottom w:val="single" w:sz="2" w:space="0" w:color="auto"/>
              <w:right w:val="single" w:sz="2" w:space="0" w:color="auto"/>
            </w:tcBorders>
            <w:vAlign w:val="center"/>
            <w:hideMark/>
          </w:tcPr>
          <w:p w14:paraId="13C58FAC" w14:textId="77777777" w:rsidR="0023607D" w:rsidRPr="0080328D" w:rsidRDefault="006B2E6F"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vAlign w:val="center"/>
            <w:hideMark/>
          </w:tcPr>
          <w:p w14:paraId="1D257009" w14:textId="77777777" w:rsidR="0023607D" w:rsidRPr="000C0168" w:rsidRDefault="0023607D" w:rsidP="0001663D">
            <w:pPr>
              <w:tabs>
                <w:tab w:val="left" w:pos="720"/>
                <w:tab w:val="left" w:pos="1134"/>
                <w:tab w:val="left" w:pos="1871"/>
                <w:tab w:val="left" w:pos="2268"/>
              </w:tabs>
              <w:autoSpaceDN w:val="0"/>
              <w:spacing w:after="0"/>
              <w:textAlignment w:val="baseline"/>
              <w:rPr>
                <w:rFonts w:cs="Arial"/>
                <w:color w:val="000000"/>
                <w:sz w:val="20"/>
                <w:highlight w:val="yellow"/>
                <w:lang w:eastAsia="en-GB"/>
              </w:rPr>
            </w:pPr>
          </w:p>
        </w:tc>
      </w:tr>
      <w:tr w:rsidR="0023607D" w:rsidRPr="000C0168" w14:paraId="349731CE"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1C79AD8B"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030364B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343BBBAA" w14:textId="77777777" w:rsidR="0023607D" w:rsidRPr="0080328D" w:rsidRDefault="007B5B2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6.4/6.6</w:t>
            </w:r>
          </w:p>
        </w:tc>
        <w:tc>
          <w:tcPr>
            <w:tcW w:w="967" w:type="pct"/>
            <w:tcBorders>
              <w:top w:val="single" w:sz="2" w:space="0" w:color="auto"/>
              <w:left w:val="single" w:sz="2" w:space="0" w:color="auto"/>
              <w:bottom w:val="single" w:sz="2" w:space="0" w:color="auto"/>
              <w:right w:val="single" w:sz="2" w:space="0" w:color="auto"/>
            </w:tcBorders>
            <w:vAlign w:val="center"/>
          </w:tcPr>
          <w:p w14:paraId="729B33E9" w14:textId="77777777" w:rsidR="0023607D" w:rsidRPr="0080328D" w:rsidRDefault="007B5B2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6.4/6.6</w:t>
            </w:r>
          </w:p>
        </w:tc>
        <w:tc>
          <w:tcPr>
            <w:tcW w:w="966" w:type="pct"/>
            <w:tcBorders>
              <w:top w:val="single" w:sz="2" w:space="0" w:color="auto"/>
              <w:left w:val="single" w:sz="2" w:space="0" w:color="auto"/>
              <w:bottom w:val="single" w:sz="2" w:space="0" w:color="auto"/>
              <w:right w:val="single" w:sz="2" w:space="0" w:color="auto"/>
            </w:tcBorders>
            <w:vAlign w:val="center"/>
          </w:tcPr>
          <w:p w14:paraId="4723699B"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23607D" w:rsidRPr="000C0168" w14:paraId="645FC199"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275E852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lastRenderedPageBreak/>
              <w:t>Additional</w:t>
            </w:r>
            <w:r w:rsidRPr="000C0168">
              <w:rPr>
                <w:rFonts w:cs="Arial"/>
                <w:color w:val="000000"/>
                <w:sz w:val="20"/>
                <w:lang w:eastAsia="en-GB"/>
              </w:rPr>
              <w:t xml:space="preserve"> loss</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7026F06C"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20E25579" w14:textId="77777777" w:rsidR="0023607D" w:rsidRPr="000C0168" w:rsidRDefault="007B5B2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6.4/6.6</w:t>
            </w:r>
          </w:p>
        </w:tc>
        <w:tc>
          <w:tcPr>
            <w:tcW w:w="967" w:type="pct"/>
            <w:tcBorders>
              <w:top w:val="single" w:sz="2" w:space="0" w:color="auto"/>
              <w:left w:val="single" w:sz="2" w:space="0" w:color="auto"/>
              <w:bottom w:val="single" w:sz="2" w:space="0" w:color="auto"/>
              <w:right w:val="single" w:sz="2" w:space="0" w:color="auto"/>
            </w:tcBorders>
            <w:vAlign w:val="center"/>
          </w:tcPr>
          <w:p w14:paraId="25F5CEB6" w14:textId="77777777" w:rsidR="0023607D" w:rsidRPr="000C0168" w:rsidRDefault="007B5B2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6.4/6.6</w:t>
            </w:r>
          </w:p>
        </w:tc>
        <w:tc>
          <w:tcPr>
            <w:tcW w:w="966" w:type="pct"/>
            <w:tcBorders>
              <w:top w:val="single" w:sz="2" w:space="0" w:color="auto"/>
              <w:left w:val="single" w:sz="2" w:space="0" w:color="auto"/>
              <w:bottom w:val="single" w:sz="2" w:space="0" w:color="auto"/>
              <w:right w:val="single" w:sz="2" w:space="0" w:color="auto"/>
            </w:tcBorders>
            <w:vAlign w:val="center"/>
          </w:tcPr>
          <w:p w14:paraId="6207E818"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52A9FEBB" w14:textId="77777777" w:rsidTr="0001663D">
        <w:trPr>
          <w:trHeight w:val="150"/>
        </w:trPr>
        <w:tc>
          <w:tcPr>
            <w:tcW w:w="1703" w:type="pct"/>
            <w:tcBorders>
              <w:top w:val="single" w:sz="2" w:space="0" w:color="auto"/>
              <w:left w:val="single" w:sz="2" w:space="0" w:color="auto"/>
              <w:bottom w:val="single" w:sz="2" w:space="0" w:color="auto"/>
              <w:right w:val="single" w:sz="2" w:space="0" w:color="auto"/>
            </w:tcBorders>
            <w:vAlign w:val="center"/>
          </w:tcPr>
          <w:p w14:paraId="4893057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New isolation</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4B457BE0" w14:textId="77777777" w:rsidR="0023607D" w:rsidRPr="001F0A00"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9E1396">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43AE0B74" w14:textId="77777777" w:rsidR="0023607D" w:rsidRPr="001F0A00" w:rsidRDefault="007B5B2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sz w:val="20"/>
                <w:lang w:eastAsia="en-US"/>
              </w:rPr>
              <w:t>122.4/116.2</w:t>
            </w:r>
          </w:p>
        </w:tc>
        <w:tc>
          <w:tcPr>
            <w:tcW w:w="967" w:type="pct"/>
            <w:tcBorders>
              <w:top w:val="single" w:sz="2" w:space="0" w:color="auto"/>
              <w:left w:val="single" w:sz="2" w:space="0" w:color="auto"/>
              <w:bottom w:val="single" w:sz="2" w:space="0" w:color="auto"/>
              <w:right w:val="single" w:sz="2" w:space="0" w:color="auto"/>
            </w:tcBorders>
            <w:vAlign w:val="center"/>
          </w:tcPr>
          <w:p w14:paraId="06FA3B22" w14:textId="77777777" w:rsidR="0023607D" w:rsidRPr="001F0A00" w:rsidRDefault="007B5B27"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sz w:val="20"/>
                <w:lang w:eastAsia="en-US"/>
              </w:rPr>
              <w:t>123.1/117.1</w:t>
            </w:r>
          </w:p>
        </w:tc>
        <w:tc>
          <w:tcPr>
            <w:tcW w:w="966" w:type="pct"/>
            <w:tcBorders>
              <w:top w:val="single" w:sz="2" w:space="0" w:color="auto"/>
              <w:left w:val="single" w:sz="2" w:space="0" w:color="auto"/>
              <w:bottom w:val="single" w:sz="2" w:space="0" w:color="auto"/>
              <w:right w:val="single" w:sz="2" w:space="0" w:color="auto"/>
            </w:tcBorders>
            <w:vAlign w:val="center"/>
          </w:tcPr>
          <w:p w14:paraId="48BB4099"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23607D" w:rsidRPr="000C0168" w14:paraId="0A2D4FC0" w14:textId="77777777" w:rsidTr="0001663D">
        <w:trPr>
          <w:trHeight w:val="300"/>
        </w:trPr>
        <w:tc>
          <w:tcPr>
            <w:tcW w:w="1703" w:type="pct"/>
            <w:tcBorders>
              <w:top w:val="single" w:sz="2" w:space="0" w:color="auto"/>
              <w:left w:val="single" w:sz="2" w:space="0" w:color="auto"/>
              <w:bottom w:val="single" w:sz="2" w:space="0" w:color="auto"/>
              <w:right w:val="single" w:sz="2" w:space="0" w:color="auto"/>
            </w:tcBorders>
            <w:vAlign w:val="center"/>
            <w:hideMark/>
          </w:tcPr>
          <w:p w14:paraId="5E9E1AE8" w14:textId="77777777" w:rsidR="0023607D" w:rsidRPr="00D2417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Recalculation P1546</w:t>
            </w:r>
          </w:p>
        </w:tc>
        <w:tc>
          <w:tcPr>
            <w:tcW w:w="397" w:type="pct"/>
            <w:tcBorders>
              <w:top w:val="single" w:sz="2" w:space="0" w:color="auto"/>
              <w:left w:val="single" w:sz="2" w:space="0" w:color="auto"/>
              <w:bottom w:val="single" w:sz="2" w:space="0" w:color="auto"/>
              <w:right w:val="single" w:sz="2" w:space="0" w:color="auto"/>
            </w:tcBorders>
            <w:vAlign w:val="center"/>
            <w:hideMark/>
          </w:tcPr>
          <w:p w14:paraId="727B215A" w14:textId="77777777" w:rsidR="0023607D" w:rsidRPr="00D2417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D2417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78BB692F" w14:textId="77777777" w:rsidR="0023607D" w:rsidRPr="0080328D" w:rsidRDefault="007B5B27"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1.34</w:t>
            </w:r>
            <w:r w:rsidR="0023607D" w:rsidRPr="0080328D">
              <w:rPr>
                <w:rFonts w:cs="Arial"/>
                <w:b/>
                <w:color w:val="000000"/>
                <w:sz w:val="20"/>
                <w:lang w:eastAsia="en-GB"/>
              </w:rPr>
              <w:t>/</w:t>
            </w:r>
            <w:r w:rsidR="00F078F0">
              <w:rPr>
                <w:rFonts w:cs="Arial"/>
                <w:b/>
                <w:color w:val="000000"/>
                <w:sz w:val="20"/>
                <w:lang w:eastAsia="en-GB"/>
              </w:rPr>
              <w:t>0.894</w:t>
            </w:r>
          </w:p>
        </w:tc>
        <w:tc>
          <w:tcPr>
            <w:tcW w:w="967" w:type="pct"/>
            <w:tcBorders>
              <w:top w:val="single" w:sz="2" w:space="0" w:color="auto"/>
              <w:left w:val="single" w:sz="2" w:space="0" w:color="auto"/>
              <w:bottom w:val="single" w:sz="2" w:space="0" w:color="auto"/>
              <w:right w:val="single" w:sz="2" w:space="0" w:color="auto"/>
            </w:tcBorders>
            <w:vAlign w:val="center"/>
          </w:tcPr>
          <w:p w14:paraId="48BF3B11" w14:textId="77777777" w:rsidR="0023607D" w:rsidRPr="0080328D" w:rsidRDefault="007B5B27"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1.4</w:t>
            </w:r>
            <w:r w:rsidR="0023607D" w:rsidRPr="0080328D">
              <w:rPr>
                <w:rFonts w:cs="Arial"/>
                <w:b/>
                <w:color w:val="000000"/>
                <w:sz w:val="20"/>
                <w:lang w:eastAsia="en-GB"/>
              </w:rPr>
              <w:t>/</w:t>
            </w:r>
            <w:r w:rsidR="00F078F0">
              <w:rPr>
                <w:rFonts w:cs="Arial"/>
                <w:b/>
                <w:color w:val="000000"/>
                <w:sz w:val="20"/>
                <w:lang w:eastAsia="en-GB"/>
              </w:rPr>
              <w:t>0.957</w:t>
            </w:r>
          </w:p>
        </w:tc>
        <w:tc>
          <w:tcPr>
            <w:tcW w:w="966" w:type="pct"/>
            <w:tcBorders>
              <w:top w:val="single" w:sz="2" w:space="0" w:color="auto"/>
              <w:left w:val="single" w:sz="2" w:space="0" w:color="auto"/>
              <w:bottom w:val="single" w:sz="2" w:space="0" w:color="auto"/>
              <w:right w:val="single" w:sz="2" w:space="0" w:color="auto"/>
            </w:tcBorders>
            <w:vAlign w:val="center"/>
          </w:tcPr>
          <w:p w14:paraId="6B49D2E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bl>
    <w:p w14:paraId="07592C3B" w14:textId="77777777" w:rsidR="00CD26B5" w:rsidRDefault="00CD26B5"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03027EBF" w14:textId="77777777" w:rsidR="00CD26B5" w:rsidRPr="000C0168" w:rsidRDefault="00CD26B5"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11C5186B"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514668BC"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zh-CN"/>
        </w:rPr>
      </w:pPr>
      <w:r w:rsidRPr="000C0168">
        <w:rPr>
          <w:rFonts w:cs="Arial"/>
          <w:sz w:val="20"/>
          <w:lang w:eastAsia="en-US"/>
        </w:rPr>
        <w:t xml:space="preserve">The calculation of the required attenuation when considering the suppression of the IMT base station wanted signal by the radar IF selectivity is shown in Table A2.20. The required attenuation is calculated for guard bands of between </w:t>
      </w:r>
      <w:r w:rsidR="009C05DB" w:rsidRPr="00FD5CB6">
        <w:rPr>
          <w:rFonts w:cs="Arial"/>
          <w:sz w:val="20"/>
          <w:lang w:eastAsia="en-US"/>
        </w:rPr>
        <w:t>20 </w:t>
      </w:r>
      <w:r w:rsidRPr="00FD5CB6">
        <w:rPr>
          <w:rFonts w:cs="Arial"/>
          <w:sz w:val="20"/>
          <w:lang w:eastAsia="en-US"/>
        </w:rPr>
        <w:t xml:space="preserve">MHz and </w:t>
      </w:r>
      <w:r w:rsidR="009C05DB">
        <w:rPr>
          <w:rFonts w:cs="Arial"/>
          <w:sz w:val="20"/>
          <w:lang w:eastAsia="en-US"/>
        </w:rPr>
        <w:t>40</w:t>
      </w:r>
      <w:r w:rsidR="009C05DB" w:rsidRPr="000C0168">
        <w:rPr>
          <w:rFonts w:cs="Arial"/>
          <w:sz w:val="20"/>
          <w:lang w:eastAsia="en-US"/>
        </w:rPr>
        <w:t> </w:t>
      </w:r>
      <w:r w:rsidRPr="000C0168">
        <w:rPr>
          <w:rFonts w:cs="Arial"/>
          <w:sz w:val="20"/>
          <w:lang w:eastAsia="en-US"/>
        </w:rPr>
        <w:t>MHz</w:t>
      </w:r>
      <w:r w:rsidRPr="000C0168">
        <w:rPr>
          <w:rFonts w:cs="Arial"/>
          <w:sz w:val="20"/>
          <w:lang w:eastAsia="zh-CN"/>
        </w:rPr>
        <w:t>. In Table A2.21 the required separation distances are shown.</w:t>
      </w:r>
    </w:p>
    <w:p w14:paraId="152CD70E" w14:textId="77777777" w:rsidR="00B73A44" w:rsidRPr="000C0168" w:rsidRDefault="00B73A44" w:rsidP="000C0168">
      <w:pPr>
        <w:tabs>
          <w:tab w:val="left" w:pos="1134"/>
          <w:tab w:val="left" w:pos="1871"/>
          <w:tab w:val="left" w:pos="2268"/>
        </w:tabs>
        <w:overflowPunct w:val="0"/>
        <w:autoSpaceDE w:val="0"/>
        <w:autoSpaceDN w:val="0"/>
        <w:adjustRightInd w:val="0"/>
        <w:spacing w:before="120" w:after="0"/>
        <w:jc w:val="left"/>
        <w:textAlignment w:val="baseline"/>
        <w:rPr>
          <w:rFonts w:cs="Arial"/>
          <w:caps/>
          <w:sz w:val="20"/>
          <w:lang w:eastAsia="en-US"/>
        </w:rPr>
      </w:pPr>
    </w:p>
    <w:p w14:paraId="7442F6FE"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A2.20</w:t>
      </w:r>
    </w:p>
    <w:p w14:paraId="480A7658" w14:textId="77777777" w:rsid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IMT Suburban Microcell base station wanted signal suppressed by radar IF selectivity</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69"/>
        <w:gridCol w:w="685"/>
        <w:gridCol w:w="733"/>
        <w:gridCol w:w="1769"/>
        <w:gridCol w:w="1797"/>
        <w:gridCol w:w="1782"/>
      </w:tblGrid>
      <w:tr w:rsidR="0023607D" w:rsidRPr="000C0168" w14:paraId="0B50D07E" w14:textId="77777777" w:rsidTr="0001663D">
        <w:trPr>
          <w:trHeight w:val="285"/>
        </w:trPr>
        <w:tc>
          <w:tcPr>
            <w:tcW w:w="1707" w:type="pct"/>
            <w:gridSpan w:val="2"/>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546AE269"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37CCB2F"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58"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058B9947"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5783EC0B"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7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B03451F" w14:textId="77777777" w:rsidR="0023607D" w:rsidRPr="009A4523"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477FC261" w14:textId="77777777" w:rsidR="0023607D" w:rsidRPr="009A4523"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23607D" w:rsidRPr="000C0168" w14:paraId="0E0F683E" w14:textId="77777777" w:rsidTr="0001663D">
        <w:trPr>
          <w:trHeight w:val="270"/>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365B2FA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transmit power</w:t>
            </w:r>
          </w:p>
        </w:tc>
        <w:tc>
          <w:tcPr>
            <w:tcW w:w="397" w:type="pct"/>
            <w:tcBorders>
              <w:top w:val="single" w:sz="2" w:space="0" w:color="auto"/>
              <w:left w:val="single" w:sz="2" w:space="0" w:color="auto"/>
              <w:bottom w:val="single" w:sz="2" w:space="0" w:color="auto"/>
              <w:right w:val="single" w:sz="2" w:space="0" w:color="auto"/>
            </w:tcBorders>
            <w:vAlign w:val="center"/>
            <w:hideMark/>
          </w:tcPr>
          <w:p w14:paraId="634067F2"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0C0168">
              <w:rPr>
                <w:rFonts w:cs="Arial"/>
                <w:color w:val="000000"/>
                <w:sz w:val="20"/>
                <w:lang w:eastAsia="en-GB"/>
              </w:rPr>
              <w:t>dBm/</w:t>
            </w:r>
          </w:p>
          <w:p w14:paraId="38E08AED"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0C0168">
              <w:rPr>
                <w:rFonts w:cs="Arial"/>
                <w:color w:val="000000"/>
                <w:sz w:val="20"/>
                <w:lang w:eastAsia="en-GB"/>
              </w:rPr>
              <w:t>MHz</w:t>
            </w:r>
          </w:p>
        </w:tc>
        <w:tc>
          <w:tcPr>
            <w:tcW w:w="2898" w:type="pct"/>
            <w:gridSpan w:val="3"/>
            <w:tcBorders>
              <w:top w:val="single" w:sz="2" w:space="0" w:color="auto"/>
              <w:left w:val="single" w:sz="2" w:space="0" w:color="auto"/>
              <w:bottom w:val="single" w:sz="2" w:space="0" w:color="auto"/>
              <w:right w:val="single" w:sz="2" w:space="0" w:color="auto"/>
            </w:tcBorders>
            <w:vAlign w:val="center"/>
            <w:hideMark/>
          </w:tcPr>
          <w:p w14:paraId="193E820A" w14:textId="77777777" w:rsidR="0023607D" w:rsidRPr="000C0168"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r>
              <w:rPr>
                <w:rFonts w:cs="Arial"/>
                <w:sz w:val="20"/>
                <w:lang w:eastAsia="en-US"/>
              </w:rPr>
              <w:t>25</w:t>
            </w:r>
          </w:p>
        </w:tc>
      </w:tr>
      <w:tr w:rsidR="0023607D" w:rsidRPr="000C0168" w14:paraId="727C05F5" w14:textId="77777777" w:rsidTr="0001663D">
        <w:trPr>
          <w:trHeight w:val="255"/>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001EC541"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feeder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378200F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98" w:type="pct"/>
            <w:gridSpan w:val="3"/>
            <w:tcBorders>
              <w:top w:val="single" w:sz="2" w:space="0" w:color="auto"/>
              <w:left w:val="single" w:sz="2" w:space="0" w:color="auto"/>
              <w:bottom w:val="single" w:sz="2" w:space="0" w:color="auto"/>
              <w:right w:val="single" w:sz="2" w:space="0" w:color="auto"/>
            </w:tcBorders>
            <w:vAlign w:val="center"/>
            <w:hideMark/>
          </w:tcPr>
          <w:p w14:paraId="116BDFF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r w:rsidRPr="000C0168">
              <w:rPr>
                <w:rFonts w:cs="Arial"/>
                <w:color w:val="000000"/>
                <w:sz w:val="20"/>
                <w:lang w:eastAsia="en-GB"/>
              </w:rPr>
              <w:t>.0</w:t>
            </w:r>
          </w:p>
        </w:tc>
      </w:tr>
      <w:tr w:rsidR="0023607D" w:rsidRPr="000C0168" w14:paraId="53DB9AE9" w14:textId="77777777" w:rsidTr="0001663D">
        <w:trPr>
          <w:trHeight w:val="255"/>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1AFD722E"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0812110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98" w:type="pct"/>
            <w:gridSpan w:val="3"/>
            <w:tcBorders>
              <w:top w:val="single" w:sz="2" w:space="0" w:color="auto"/>
              <w:left w:val="single" w:sz="2" w:space="0" w:color="auto"/>
              <w:bottom w:val="single" w:sz="2" w:space="0" w:color="auto"/>
              <w:right w:val="single" w:sz="2" w:space="0" w:color="auto"/>
            </w:tcBorders>
            <w:vAlign w:val="center"/>
            <w:hideMark/>
          </w:tcPr>
          <w:p w14:paraId="3823E381"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w:t>
            </w:r>
            <w:r w:rsidRPr="000C0168">
              <w:rPr>
                <w:rFonts w:cs="Arial"/>
                <w:color w:val="000000"/>
                <w:sz w:val="20"/>
                <w:lang w:eastAsia="en-GB"/>
              </w:rPr>
              <w:t>.0</w:t>
            </w:r>
          </w:p>
        </w:tc>
      </w:tr>
      <w:tr w:rsidR="0023607D" w:rsidRPr="000C0168" w14:paraId="1DC06096" w14:textId="77777777" w:rsidTr="0001663D">
        <w:trPr>
          <w:trHeight w:val="255"/>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2AD2CEB0"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744FFAF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dBi</w:t>
            </w:r>
          </w:p>
        </w:tc>
        <w:tc>
          <w:tcPr>
            <w:tcW w:w="958" w:type="pct"/>
            <w:tcBorders>
              <w:top w:val="single" w:sz="2" w:space="0" w:color="auto"/>
              <w:left w:val="single" w:sz="2" w:space="0" w:color="auto"/>
              <w:bottom w:val="single" w:sz="2" w:space="0" w:color="auto"/>
              <w:right w:val="single" w:sz="2" w:space="0" w:color="auto"/>
            </w:tcBorders>
            <w:vAlign w:val="center"/>
            <w:hideMark/>
          </w:tcPr>
          <w:p w14:paraId="3B5AFAEB"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33.8</w:t>
            </w:r>
          </w:p>
        </w:tc>
        <w:tc>
          <w:tcPr>
            <w:tcW w:w="973" w:type="pct"/>
            <w:tcBorders>
              <w:top w:val="single" w:sz="2" w:space="0" w:color="auto"/>
              <w:left w:val="single" w:sz="2" w:space="0" w:color="auto"/>
              <w:bottom w:val="single" w:sz="2" w:space="0" w:color="auto"/>
              <w:right w:val="single" w:sz="2" w:space="0" w:color="auto"/>
            </w:tcBorders>
            <w:vAlign w:val="center"/>
            <w:hideMark/>
          </w:tcPr>
          <w:p w14:paraId="2C58DD8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34.5</w:t>
            </w:r>
          </w:p>
        </w:tc>
        <w:tc>
          <w:tcPr>
            <w:tcW w:w="967" w:type="pct"/>
            <w:tcBorders>
              <w:top w:val="single" w:sz="2" w:space="0" w:color="auto"/>
              <w:left w:val="single" w:sz="2" w:space="0" w:color="auto"/>
              <w:bottom w:val="single" w:sz="2" w:space="0" w:color="auto"/>
              <w:right w:val="single" w:sz="2" w:space="0" w:color="auto"/>
            </w:tcBorders>
            <w:vAlign w:val="center"/>
            <w:hideMark/>
          </w:tcPr>
          <w:p w14:paraId="6836EA1E"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34.3</w:t>
            </w:r>
          </w:p>
        </w:tc>
      </w:tr>
      <w:tr w:rsidR="0023607D" w:rsidRPr="000C0168" w14:paraId="4204ECA7" w14:textId="77777777" w:rsidTr="0001663D">
        <w:trPr>
          <w:trHeight w:val="255"/>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78460C3E"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‘plumbing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325097BE"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98" w:type="pct"/>
            <w:gridSpan w:val="3"/>
            <w:tcBorders>
              <w:top w:val="single" w:sz="2" w:space="0" w:color="auto"/>
              <w:left w:val="single" w:sz="2" w:space="0" w:color="auto"/>
              <w:bottom w:val="single" w:sz="2" w:space="0" w:color="auto"/>
              <w:right w:val="single" w:sz="2" w:space="0" w:color="auto"/>
            </w:tcBorders>
            <w:vAlign w:val="center"/>
            <w:hideMark/>
          </w:tcPr>
          <w:p w14:paraId="58DA192E"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Pr>
                <w:rFonts w:cs="Arial"/>
                <w:color w:val="000000"/>
                <w:sz w:val="20"/>
                <w:lang w:eastAsia="en-GB"/>
              </w:rPr>
              <w:t>4.1</w:t>
            </w:r>
          </w:p>
        </w:tc>
      </w:tr>
      <w:tr w:rsidR="0023607D" w:rsidRPr="000C0168" w14:paraId="13FC946D" w14:textId="77777777" w:rsidTr="0001663D">
        <w:trPr>
          <w:trHeight w:val="255"/>
        </w:trPr>
        <w:tc>
          <w:tcPr>
            <w:tcW w:w="1705" w:type="pct"/>
            <w:gridSpan w:val="2"/>
            <w:tcBorders>
              <w:top w:val="single" w:sz="2" w:space="0" w:color="auto"/>
              <w:left w:val="single" w:sz="2" w:space="0" w:color="auto"/>
              <w:bottom w:val="single" w:sz="2" w:space="0" w:color="auto"/>
              <w:right w:val="single" w:sz="2" w:space="0" w:color="auto"/>
            </w:tcBorders>
            <w:vAlign w:val="center"/>
          </w:tcPr>
          <w:p w14:paraId="51F78E9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Polarization loss</w:t>
            </w:r>
          </w:p>
        </w:tc>
        <w:tc>
          <w:tcPr>
            <w:tcW w:w="397" w:type="pct"/>
            <w:tcBorders>
              <w:top w:val="single" w:sz="2" w:space="0" w:color="auto"/>
              <w:left w:val="single" w:sz="2" w:space="0" w:color="auto"/>
              <w:bottom w:val="single" w:sz="2" w:space="0" w:color="auto"/>
              <w:right w:val="single" w:sz="2" w:space="0" w:color="auto"/>
            </w:tcBorders>
            <w:vAlign w:val="center"/>
          </w:tcPr>
          <w:p w14:paraId="212550F5"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98" w:type="pct"/>
            <w:gridSpan w:val="3"/>
            <w:tcBorders>
              <w:top w:val="single" w:sz="2" w:space="0" w:color="auto"/>
              <w:left w:val="single" w:sz="2" w:space="0" w:color="auto"/>
              <w:bottom w:val="single" w:sz="2" w:space="0" w:color="auto"/>
              <w:right w:val="single" w:sz="2" w:space="0" w:color="auto"/>
            </w:tcBorders>
            <w:vAlign w:val="center"/>
          </w:tcPr>
          <w:p w14:paraId="2F9F7948"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3.0</w:t>
            </w:r>
          </w:p>
        </w:tc>
      </w:tr>
      <w:tr w:rsidR="0023607D" w:rsidRPr="000C0168" w14:paraId="38565FBA" w14:textId="77777777" w:rsidTr="0001663D">
        <w:trPr>
          <w:trHeight w:val="255"/>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5BD6E83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 xml:space="preserve">Power at the </w:t>
            </w:r>
            <w:r>
              <w:rPr>
                <w:rFonts w:cs="Arial"/>
                <w:b/>
                <w:bCs/>
                <w:color w:val="000000"/>
                <w:sz w:val="20"/>
                <w:lang w:eastAsia="en-GB"/>
              </w:rPr>
              <w:t xml:space="preserve">radar </w:t>
            </w:r>
            <w:r w:rsidRPr="000C0168">
              <w:rPr>
                <w:rFonts w:cs="Arial"/>
                <w:b/>
                <w:bCs/>
                <w:color w:val="000000"/>
                <w:sz w:val="20"/>
                <w:lang w:eastAsia="en-GB"/>
              </w:rPr>
              <w:t>receiver front-end</w:t>
            </w:r>
          </w:p>
        </w:tc>
        <w:tc>
          <w:tcPr>
            <w:tcW w:w="397" w:type="pct"/>
            <w:tcBorders>
              <w:top w:val="single" w:sz="2" w:space="0" w:color="auto"/>
              <w:left w:val="single" w:sz="2" w:space="0" w:color="auto"/>
              <w:bottom w:val="single" w:sz="2" w:space="0" w:color="auto"/>
              <w:right w:val="single" w:sz="2" w:space="0" w:color="auto"/>
            </w:tcBorders>
            <w:vAlign w:val="center"/>
            <w:hideMark/>
          </w:tcPr>
          <w:p w14:paraId="5E96B4C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tc>
        <w:tc>
          <w:tcPr>
            <w:tcW w:w="958" w:type="pct"/>
            <w:tcBorders>
              <w:top w:val="single" w:sz="2" w:space="0" w:color="auto"/>
              <w:left w:val="single" w:sz="2" w:space="0" w:color="auto"/>
              <w:bottom w:val="single" w:sz="2" w:space="0" w:color="auto"/>
              <w:right w:val="single" w:sz="2" w:space="0" w:color="auto"/>
            </w:tcBorders>
            <w:vAlign w:val="center"/>
            <w:hideMark/>
          </w:tcPr>
          <w:p w14:paraId="56A15436" w14:textId="77777777" w:rsidR="0023607D" w:rsidRPr="000C0168"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56.7</w:t>
            </w:r>
          </w:p>
        </w:tc>
        <w:tc>
          <w:tcPr>
            <w:tcW w:w="973" w:type="pct"/>
            <w:tcBorders>
              <w:top w:val="single" w:sz="2" w:space="0" w:color="auto"/>
              <w:left w:val="single" w:sz="2" w:space="0" w:color="auto"/>
              <w:bottom w:val="single" w:sz="2" w:space="0" w:color="auto"/>
              <w:right w:val="single" w:sz="2" w:space="0" w:color="auto"/>
            </w:tcBorders>
            <w:vAlign w:val="center"/>
            <w:hideMark/>
          </w:tcPr>
          <w:p w14:paraId="06287E60" w14:textId="77777777" w:rsidR="0023607D" w:rsidRPr="000C0168"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57.4</w:t>
            </w:r>
          </w:p>
        </w:tc>
        <w:tc>
          <w:tcPr>
            <w:tcW w:w="967" w:type="pct"/>
            <w:tcBorders>
              <w:top w:val="single" w:sz="2" w:space="0" w:color="auto"/>
              <w:left w:val="single" w:sz="2" w:space="0" w:color="auto"/>
              <w:bottom w:val="single" w:sz="2" w:space="0" w:color="auto"/>
              <w:right w:val="single" w:sz="2" w:space="0" w:color="auto"/>
            </w:tcBorders>
            <w:vAlign w:val="center"/>
            <w:hideMark/>
          </w:tcPr>
          <w:p w14:paraId="5A84EBC9" w14:textId="77777777" w:rsidR="0023607D" w:rsidRPr="000C0168"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57.2</w:t>
            </w:r>
          </w:p>
        </w:tc>
      </w:tr>
      <w:tr w:rsidR="0023607D" w:rsidRPr="000C0168" w14:paraId="44732CF3" w14:textId="77777777" w:rsidTr="0001663D">
        <w:trPr>
          <w:trHeight w:val="150"/>
        </w:trPr>
        <w:tc>
          <w:tcPr>
            <w:tcW w:w="1705" w:type="pct"/>
            <w:gridSpan w:val="2"/>
            <w:tcBorders>
              <w:top w:val="single" w:sz="2" w:space="0" w:color="auto"/>
              <w:left w:val="single" w:sz="2" w:space="0" w:color="auto"/>
              <w:bottom w:val="single" w:sz="2" w:space="0" w:color="auto"/>
              <w:right w:val="single" w:sz="2" w:space="0" w:color="auto"/>
            </w:tcBorders>
            <w:vAlign w:val="center"/>
          </w:tcPr>
          <w:p w14:paraId="64A33703"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64826320"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58" w:type="pct"/>
            <w:tcBorders>
              <w:top w:val="single" w:sz="2" w:space="0" w:color="auto"/>
              <w:left w:val="single" w:sz="2" w:space="0" w:color="auto"/>
              <w:bottom w:val="single" w:sz="2" w:space="0" w:color="auto"/>
              <w:right w:val="single" w:sz="2" w:space="0" w:color="auto"/>
            </w:tcBorders>
            <w:vAlign w:val="center"/>
          </w:tcPr>
          <w:p w14:paraId="7921B82F"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73" w:type="pct"/>
            <w:tcBorders>
              <w:top w:val="single" w:sz="2" w:space="0" w:color="auto"/>
              <w:left w:val="single" w:sz="2" w:space="0" w:color="auto"/>
              <w:bottom w:val="single" w:sz="2" w:space="0" w:color="auto"/>
              <w:right w:val="single" w:sz="2" w:space="0" w:color="auto"/>
            </w:tcBorders>
            <w:vAlign w:val="center"/>
          </w:tcPr>
          <w:p w14:paraId="1DA3E30E"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334A4CDB"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23607D" w:rsidRPr="000C0168" w14:paraId="12D2F0DE" w14:textId="77777777" w:rsidTr="0001663D">
        <w:trPr>
          <w:trHeight w:val="150"/>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1190336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thermal noise floor</w:t>
            </w:r>
          </w:p>
        </w:tc>
        <w:tc>
          <w:tcPr>
            <w:tcW w:w="397" w:type="pct"/>
            <w:tcBorders>
              <w:top w:val="single" w:sz="2" w:space="0" w:color="auto"/>
              <w:left w:val="single" w:sz="2" w:space="0" w:color="auto"/>
              <w:bottom w:val="single" w:sz="2" w:space="0" w:color="auto"/>
              <w:right w:val="single" w:sz="2" w:space="0" w:color="auto"/>
            </w:tcBorders>
            <w:vAlign w:val="center"/>
            <w:hideMark/>
          </w:tcPr>
          <w:p w14:paraId="640FE68E"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dBm/</w:t>
            </w:r>
          </w:p>
          <w:p w14:paraId="510CB90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MHz</w:t>
            </w:r>
          </w:p>
        </w:tc>
        <w:tc>
          <w:tcPr>
            <w:tcW w:w="958" w:type="pct"/>
            <w:tcBorders>
              <w:top w:val="single" w:sz="2" w:space="0" w:color="auto"/>
              <w:left w:val="single" w:sz="2" w:space="0" w:color="auto"/>
              <w:bottom w:val="single" w:sz="2" w:space="0" w:color="auto"/>
              <w:right w:val="single" w:sz="2" w:space="0" w:color="auto"/>
            </w:tcBorders>
            <w:vAlign w:val="center"/>
            <w:hideMark/>
          </w:tcPr>
          <w:p w14:paraId="7022A9B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FD5CB6">
              <w:rPr>
                <w:rFonts w:cs="Arial"/>
                <w:color w:val="000000"/>
                <w:sz w:val="20"/>
                <w:lang w:eastAsia="en-GB"/>
              </w:rPr>
              <w:t>−111.1</w:t>
            </w:r>
          </w:p>
        </w:tc>
        <w:tc>
          <w:tcPr>
            <w:tcW w:w="973" w:type="pct"/>
            <w:tcBorders>
              <w:top w:val="single" w:sz="2" w:space="0" w:color="auto"/>
              <w:left w:val="single" w:sz="2" w:space="0" w:color="auto"/>
              <w:bottom w:val="single" w:sz="2" w:space="0" w:color="auto"/>
              <w:right w:val="single" w:sz="2" w:space="0" w:color="auto"/>
            </w:tcBorders>
            <w:vAlign w:val="center"/>
          </w:tcPr>
          <w:p w14:paraId="7CD5B475"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r w:rsidRPr="006C1C2C">
              <w:rPr>
                <w:rFonts w:cs="Arial"/>
                <w:color w:val="000000"/>
                <w:sz w:val="20"/>
                <w:lang w:eastAsia="en-GB"/>
              </w:rPr>
              <w:t>-111.1</w:t>
            </w:r>
          </w:p>
        </w:tc>
        <w:tc>
          <w:tcPr>
            <w:tcW w:w="967" w:type="pct"/>
            <w:tcBorders>
              <w:top w:val="single" w:sz="2" w:space="0" w:color="auto"/>
              <w:left w:val="single" w:sz="2" w:space="0" w:color="auto"/>
              <w:bottom w:val="single" w:sz="2" w:space="0" w:color="auto"/>
              <w:right w:val="single" w:sz="2" w:space="0" w:color="auto"/>
            </w:tcBorders>
            <w:vAlign w:val="center"/>
          </w:tcPr>
          <w:p w14:paraId="2D78EAC2"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23607D" w:rsidRPr="000C0168" w14:paraId="4868105F" w14:textId="77777777" w:rsidTr="0001663D">
        <w:trPr>
          <w:trHeight w:val="300"/>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416F26B3"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Required 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602C87C1"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98" w:type="pct"/>
            <w:gridSpan w:val="3"/>
            <w:tcBorders>
              <w:top w:val="single" w:sz="2" w:space="0" w:color="auto"/>
              <w:left w:val="single" w:sz="2" w:space="0" w:color="auto"/>
              <w:bottom w:val="single" w:sz="2" w:space="0" w:color="auto"/>
              <w:right w:val="single" w:sz="2" w:space="0" w:color="auto"/>
            </w:tcBorders>
            <w:vAlign w:val="center"/>
            <w:hideMark/>
          </w:tcPr>
          <w:p w14:paraId="2760D21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−10.0</w:t>
            </w:r>
          </w:p>
        </w:tc>
      </w:tr>
      <w:tr w:rsidR="0023607D" w:rsidRPr="000C0168" w14:paraId="2346827E" w14:textId="77777777" w:rsidTr="0001663D">
        <w:trPr>
          <w:trHeight w:val="300"/>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5B48F4D0"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Safety factor</w:t>
            </w:r>
          </w:p>
        </w:tc>
        <w:tc>
          <w:tcPr>
            <w:tcW w:w="397" w:type="pct"/>
            <w:tcBorders>
              <w:top w:val="single" w:sz="2" w:space="0" w:color="auto"/>
              <w:left w:val="single" w:sz="2" w:space="0" w:color="auto"/>
              <w:bottom w:val="single" w:sz="2" w:space="0" w:color="auto"/>
              <w:right w:val="single" w:sz="2" w:space="0" w:color="auto"/>
            </w:tcBorders>
            <w:vAlign w:val="center"/>
            <w:hideMark/>
          </w:tcPr>
          <w:p w14:paraId="18E4A36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898" w:type="pct"/>
            <w:gridSpan w:val="3"/>
            <w:tcBorders>
              <w:top w:val="single" w:sz="2" w:space="0" w:color="auto"/>
              <w:left w:val="single" w:sz="2" w:space="0" w:color="auto"/>
              <w:bottom w:val="single" w:sz="2" w:space="0" w:color="auto"/>
              <w:right w:val="single" w:sz="2" w:space="0" w:color="auto"/>
            </w:tcBorders>
            <w:vAlign w:val="center"/>
            <w:hideMark/>
          </w:tcPr>
          <w:p w14:paraId="165DB070"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6.0/0</w:t>
            </w:r>
          </w:p>
        </w:tc>
      </w:tr>
      <w:tr w:rsidR="0023607D" w:rsidRPr="000C0168" w14:paraId="2B105C14" w14:textId="77777777" w:rsidTr="0001663D">
        <w:trPr>
          <w:trHeight w:val="255"/>
        </w:trPr>
        <w:tc>
          <w:tcPr>
            <w:tcW w:w="1705" w:type="pct"/>
            <w:gridSpan w:val="2"/>
            <w:tcBorders>
              <w:top w:val="single" w:sz="2" w:space="0" w:color="auto"/>
              <w:left w:val="single" w:sz="2" w:space="0" w:color="auto"/>
              <w:bottom w:val="single" w:sz="2" w:space="0" w:color="auto"/>
              <w:right w:val="single" w:sz="2" w:space="0" w:color="auto"/>
            </w:tcBorders>
            <w:vAlign w:val="center"/>
            <w:hideMark/>
          </w:tcPr>
          <w:p w14:paraId="6308F264" w14:textId="77777777" w:rsidR="0023607D" w:rsidRPr="000C0168" w:rsidRDefault="0023607D" w:rsidP="0001663D">
            <w:pPr>
              <w:keepLines/>
              <w:tabs>
                <w:tab w:val="left" w:pos="0"/>
                <w:tab w:val="left" w:pos="567"/>
                <w:tab w:val="left" w:pos="720"/>
                <w:tab w:val="left" w:pos="1134"/>
                <w:tab w:val="left" w:pos="1871"/>
                <w:tab w:val="left" w:pos="2268"/>
                <w:tab w:val="left" w:leader="dot" w:pos="7938"/>
                <w:tab w:val="center" w:pos="9526"/>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Acceptable interference level</w:t>
            </w:r>
          </w:p>
        </w:tc>
        <w:tc>
          <w:tcPr>
            <w:tcW w:w="397" w:type="pct"/>
            <w:tcBorders>
              <w:top w:val="single" w:sz="2" w:space="0" w:color="auto"/>
              <w:left w:val="single" w:sz="2" w:space="0" w:color="auto"/>
              <w:bottom w:val="single" w:sz="2" w:space="0" w:color="auto"/>
              <w:right w:val="single" w:sz="2" w:space="0" w:color="auto"/>
            </w:tcBorders>
            <w:vAlign w:val="center"/>
            <w:hideMark/>
          </w:tcPr>
          <w:p w14:paraId="6947BF44"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p w14:paraId="008184D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MHz</w:t>
            </w: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03D236F4" w14:textId="77777777" w:rsidR="0023607D" w:rsidRPr="006C1C2C"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−127.1/−121.1</w:t>
            </w:r>
          </w:p>
        </w:tc>
        <w:tc>
          <w:tcPr>
            <w:tcW w:w="973" w:type="pct"/>
            <w:tcBorders>
              <w:top w:val="single" w:sz="2" w:space="0" w:color="auto"/>
              <w:left w:val="single" w:sz="2" w:space="0" w:color="auto"/>
              <w:bottom w:val="single" w:sz="2" w:space="0" w:color="auto"/>
              <w:right w:val="single" w:sz="2" w:space="0" w:color="auto"/>
            </w:tcBorders>
            <w:noWrap/>
            <w:vAlign w:val="center"/>
          </w:tcPr>
          <w:p w14:paraId="3292D202" w14:textId="77777777" w:rsidR="0023607D" w:rsidRPr="006C1C2C"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−127.1/−121.1</w:t>
            </w:r>
          </w:p>
        </w:tc>
        <w:tc>
          <w:tcPr>
            <w:tcW w:w="967" w:type="pct"/>
            <w:tcBorders>
              <w:top w:val="single" w:sz="2" w:space="0" w:color="auto"/>
              <w:left w:val="single" w:sz="2" w:space="0" w:color="auto"/>
              <w:bottom w:val="single" w:sz="2" w:space="0" w:color="auto"/>
              <w:right w:val="single" w:sz="2" w:space="0" w:color="auto"/>
            </w:tcBorders>
            <w:noWrap/>
            <w:vAlign w:val="center"/>
          </w:tcPr>
          <w:p w14:paraId="458F71DF"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highlight w:val="lightGray"/>
                <w:lang w:eastAsia="en-GB"/>
              </w:rPr>
            </w:pPr>
          </w:p>
        </w:tc>
      </w:tr>
      <w:tr w:rsidR="0023607D" w:rsidRPr="000C0168" w14:paraId="3B28DF78" w14:textId="77777777" w:rsidTr="0001663D">
        <w:trPr>
          <w:trHeight w:val="150"/>
        </w:trPr>
        <w:tc>
          <w:tcPr>
            <w:tcW w:w="1335" w:type="pct"/>
            <w:vMerge w:val="restart"/>
            <w:tcBorders>
              <w:top w:val="single" w:sz="2" w:space="0" w:color="auto"/>
              <w:left w:val="single" w:sz="2" w:space="0" w:color="auto"/>
              <w:right w:val="single" w:sz="2" w:space="0" w:color="auto"/>
            </w:tcBorders>
            <w:vAlign w:val="center"/>
            <w:hideMark/>
          </w:tcPr>
          <w:p w14:paraId="2DA9482E"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sz w:val="20"/>
                <w:lang w:eastAsia="en-US"/>
              </w:rPr>
              <w:t>Attenuation of interfering signal by radar IF selectivity assuming guard</w:t>
            </w:r>
            <w:r>
              <w:rPr>
                <w:rFonts w:cs="Arial"/>
                <w:sz w:val="20"/>
                <w:lang w:eastAsia="en-US"/>
              </w:rPr>
              <w:t xml:space="preserve"> </w:t>
            </w:r>
            <w:r w:rsidRPr="000C0168">
              <w:rPr>
                <w:rFonts w:cs="Arial"/>
                <w:sz w:val="20"/>
                <w:lang w:eastAsia="en-US"/>
              </w:rPr>
              <w:t>band of</w:t>
            </w:r>
          </w:p>
        </w:tc>
        <w:tc>
          <w:tcPr>
            <w:tcW w:w="371" w:type="pct"/>
            <w:tcBorders>
              <w:top w:val="single" w:sz="2" w:space="0" w:color="auto"/>
              <w:left w:val="single" w:sz="2" w:space="0" w:color="auto"/>
              <w:right w:val="single" w:sz="2" w:space="0" w:color="auto"/>
            </w:tcBorders>
            <w:vAlign w:val="center"/>
          </w:tcPr>
          <w:p w14:paraId="5242C92D" w14:textId="77777777" w:rsidR="0023607D" w:rsidRPr="00FD5CB6"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jc w:val="left"/>
              <w:textAlignment w:val="baseline"/>
              <w:rPr>
                <w:rFonts w:cs="Arial"/>
                <w:sz w:val="20"/>
                <w:lang w:eastAsia="en-US"/>
              </w:rPr>
            </w:pPr>
            <w:r w:rsidRPr="00FD5CB6">
              <w:rPr>
                <w:rFonts w:cs="Arial"/>
                <w:sz w:val="20"/>
                <w:lang w:eastAsia="en-US"/>
              </w:rPr>
              <w:t>20</w:t>
            </w:r>
          </w:p>
          <w:p w14:paraId="672CB39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sz w:val="20"/>
                <w:lang w:eastAsia="en-US"/>
              </w:rPr>
              <w:t>MHz</w:t>
            </w:r>
          </w:p>
        </w:tc>
        <w:tc>
          <w:tcPr>
            <w:tcW w:w="397" w:type="pct"/>
            <w:tcBorders>
              <w:top w:val="single" w:sz="2" w:space="0" w:color="auto"/>
              <w:left w:val="single" w:sz="2" w:space="0" w:color="auto"/>
              <w:bottom w:val="single" w:sz="2" w:space="0" w:color="auto"/>
              <w:right w:val="single" w:sz="2" w:space="0" w:color="auto"/>
            </w:tcBorders>
            <w:vAlign w:val="center"/>
            <w:hideMark/>
          </w:tcPr>
          <w:p w14:paraId="38F28571"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sz w:val="20"/>
                <w:lang w:eastAsia="en-US"/>
              </w:rPr>
              <w:t>dB</w:t>
            </w: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4AF614DF"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sz w:val="20"/>
                <w:lang w:eastAsia="en-US"/>
              </w:rPr>
              <w:t>93.9</w:t>
            </w:r>
          </w:p>
        </w:tc>
        <w:tc>
          <w:tcPr>
            <w:tcW w:w="973" w:type="pct"/>
            <w:tcBorders>
              <w:top w:val="single" w:sz="2" w:space="0" w:color="auto"/>
              <w:left w:val="single" w:sz="2" w:space="0" w:color="auto"/>
              <w:bottom w:val="single" w:sz="2" w:space="0" w:color="auto"/>
              <w:right w:val="single" w:sz="2" w:space="0" w:color="auto"/>
            </w:tcBorders>
            <w:noWrap/>
            <w:vAlign w:val="center"/>
          </w:tcPr>
          <w:p w14:paraId="5D8B7A2A" w14:textId="77777777" w:rsidR="0023607D" w:rsidRPr="007763DB" w:rsidRDefault="0023607D" w:rsidP="0001663D">
            <w:pPr>
              <w:spacing w:after="0"/>
              <w:jc w:val="center"/>
              <w:textAlignment w:val="baseline"/>
              <w:rPr>
                <w:rFonts w:cs="Arial"/>
                <w:sz w:val="20"/>
                <w:lang w:eastAsia="zh-CN"/>
              </w:rPr>
            </w:pPr>
            <w:r w:rsidRPr="009E1396">
              <w:rPr>
                <w:rFonts w:cs="Arial"/>
                <w:color w:val="000000"/>
                <w:sz w:val="20"/>
                <w:lang w:eastAsia="en-GB"/>
              </w:rPr>
              <w:t>117.1</w:t>
            </w:r>
          </w:p>
        </w:tc>
        <w:tc>
          <w:tcPr>
            <w:tcW w:w="967" w:type="pct"/>
            <w:tcBorders>
              <w:top w:val="single" w:sz="2" w:space="0" w:color="auto"/>
              <w:left w:val="single" w:sz="2" w:space="0" w:color="auto"/>
              <w:bottom w:val="single" w:sz="2" w:space="0" w:color="auto"/>
              <w:right w:val="single" w:sz="2" w:space="0" w:color="auto"/>
            </w:tcBorders>
            <w:noWrap/>
            <w:vAlign w:val="center"/>
          </w:tcPr>
          <w:p w14:paraId="4ADA7E3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r>
      <w:tr w:rsidR="0023607D" w:rsidRPr="000C0168" w14:paraId="41E814EB" w14:textId="77777777" w:rsidTr="0001663D">
        <w:trPr>
          <w:trHeight w:val="300"/>
        </w:trPr>
        <w:tc>
          <w:tcPr>
            <w:tcW w:w="1336" w:type="pct"/>
            <w:vMerge/>
            <w:tcBorders>
              <w:left w:val="single" w:sz="2" w:space="0" w:color="auto"/>
              <w:right w:val="single" w:sz="2" w:space="0" w:color="auto"/>
            </w:tcBorders>
          </w:tcPr>
          <w:p w14:paraId="2A11D01E"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71" w:type="pct"/>
            <w:tcBorders>
              <w:left w:val="single" w:sz="2" w:space="0" w:color="auto"/>
              <w:right w:val="single" w:sz="2" w:space="0" w:color="auto"/>
            </w:tcBorders>
            <w:vAlign w:val="center"/>
          </w:tcPr>
          <w:p w14:paraId="0869DA5B" w14:textId="77777777" w:rsidR="0023607D" w:rsidRPr="00FD5CB6"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sz w:val="20"/>
                <w:lang w:eastAsia="en-US"/>
              </w:rPr>
            </w:pPr>
            <w:r w:rsidRPr="00FD5CB6">
              <w:rPr>
                <w:rFonts w:cs="Arial"/>
                <w:sz w:val="20"/>
                <w:lang w:eastAsia="en-US"/>
              </w:rPr>
              <w:t>30 </w:t>
            </w:r>
          </w:p>
          <w:p w14:paraId="5FEA852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43036743"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sz w:val="20"/>
                <w:lang w:eastAsia="en-US"/>
              </w:rPr>
              <w:t>dB</w:t>
            </w:r>
          </w:p>
        </w:tc>
        <w:tc>
          <w:tcPr>
            <w:tcW w:w="958" w:type="pct"/>
            <w:tcBorders>
              <w:top w:val="single" w:sz="2" w:space="0" w:color="auto"/>
              <w:left w:val="single" w:sz="2" w:space="0" w:color="auto"/>
              <w:bottom w:val="single" w:sz="2" w:space="0" w:color="auto"/>
              <w:right w:val="single" w:sz="2" w:space="0" w:color="auto"/>
            </w:tcBorders>
            <w:noWrap/>
            <w:vAlign w:val="center"/>
          </w:tcPr>
          <w:p w14:paraId="749D485C" w14:textId="77777777" w:rsidR="0023607D"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sidRPr="00FD5CB6">
              <w:rPr>
                <w:rFonts w:cs="Arial"/>
                <w:sz w:val="20"/>
                <w:lang w:eastAsia="en-US"/>
              </w:rPr>
              <w:t>106</w:t>
            </w:r>
            <w:r>
              <w:rPr>
                <w:rFonts w:cs="Arial"/>
                <w:sz w:val="20"/>
                <w:lang w:eastAsia="en-US"/>
              </w:rPr>
              <w:t>.0</w:t>
            </w:r>
          </w:p>
        </w:tc>
        <w:tc>
          <w:tcPr>
            <w:tcW w:w="973" w:type="pct"/>
            <w:tcBorders>
              <w:top w:val="single" w:sz="2" w:space="0" w:color="auto"/>
              <w:left w:val="single" w:sz="2" w:space="0" w:color="auto"/>
              <w:bottom w:val="single" w:sz="2" w:space="0" w:color="auto"/>
              <w:right w:val="single" w:sz="2" w:space="0" w:color="auto"/>
            </w:tcBorders>
            <w:noWrap/>
            <w:vAlign w:val="center"/>
          </w:tcPr>
          <w:p w14:paraId="50EDD527" w14:textId="77777777" w:rsidR="0023607D" w:rsidRPr="009E1396"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9E1396">
              <w:rPr>
                <w:rFonts w:cs="Arial"/>
                <w:color w:val="000000"/>
                <w:sz w:val="20"/>
                <w:lang w:eastAsia="en-GB"/>
              </w:rPr>
              <w:t>129.5</w:t>
            </w:r>
          </w:p>
        </w:tc>
        <w:tc>
          <w:tcPr>
            <w:tcW w:w="966" w:type="pct"/>
            <w:tcBorders>
              <w:top w:val="single" w:sz="2" w:space="0" w:color="auto"/>
              <w:left w:val="single" w:sz="2" w:space="0" w:color="auto"/>
              <w:bottom w:val="single" w:sz="2" w:space="0" w:color="auto"/>
              <w:right w:val="single" w:sz="2" w:space="0" w:color="auto"/>
            </w:tcBorders>
            <w:noWrap/>
            <w:vAlign w:val="center"/>
          </w:tcPr>
          <w:p w14:paraId="4F170A04"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23607D" w:rsidRPr="000C0168" w14:paraId="3BD853C0" w14:textId="77777777" w:rsidTr="0001663D">
        <w:trPr>
          <w:trHeight w:val="300"/>
        </w:trPr>
        <w:tc>
          <w:tcPr>
            <w:tcW w:w="1336" w:type="pct"/>
            <w:vMerge/>
            <w:tcBorders>
              <w:left w:val="single" w:sz="2" w:space="0" w:color="auto"/>
              <w:right w:val="single" w:sz="2" w:space="0" w:color="auto"/>
            </w:tcBorders>
          </w:tcPr>
          <w:p w14:paraId="7F775090"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71" w:type="pct"/>
            <w:tcBorders>
              <w:left w:val="single" w:sz="2" w:space="0" w:color="auto"/>
              <w:right w:val="single" w:sz="2" w:space="0" w:color="auto"/>
            </w:tcBorders>
            <w:vAlign w:val="center"/>
          </w:tcPr>
          <w:p w14:paraId="1F5A924F" w14:textId="77777777" w:rsidR="0023607D" w:rsidRPr="00FD5CB6"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sz w:val="20"/>
                <w:lang w:eastAsia="en-US"/>
              </w:rPr>
            </w:pPr>
            <w:r w:rsidRPr="00FD5CB6">
              <w:rPr>
                <w:rFonts w:cs="Arial"/>
                <w:sz w:val="20"/>
                <w:lang w:eastAsia="en-US"/>
              </w:rPr>
              <w:t>40 </w:t>
            </w:r>
          </w:p>
          <w:p w14:paraId="70ABAD0C"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051AA916"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sz w:val="20"/>
                <w:lang w:eastAsia="en-US"/>
              </w:rPr>
              <w:t>dB</w:t>
            </w:r>
          </w:p>
        </w:tc>
        <w:tc>
          <w:tcPr>
            <w:tcW w:w="958" w:type="pct"/>
            <w:tcBorders>
              <w:top w:val="single" w:sz="2" w:space="0" w:color="auto"/>
              <w:left w:val="single" w:sz="2" w:space="0" w:color="auto"/>
              <w:bottom w:val="single" w:sz="2" w:space="0" w:color="auto"/>
              <w:right w:val="single" w:sz="2" w:space="0" w:color="auto"/>
            </w:tcBorders>
            <w:noWrap/>
            <w:vAlign w:val="center"/>
          </w:tcPr>
          <w:p w14:paraId="6AD5710E" w14:textId="77777777" w:rsidR="0023607D"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sidRPr="00FD5CB6">
              <w:rPr>
                <w:rFonts w:cs="Arial"/>
                <w:sz w:val="20"/>
                <w:lang w:eastAsia="en-US"/>
              </w:rPr>
              <w:t>114.9</w:t>
            </w:r>
          </w:p>
        </w:tc>
        <w:tc>
          <w:tcPr>
            <w:tcW w:w="973" w:type="pct"/>
            <w:tcBorders>
              <w:top w:val="single" w:sz="2" w:space="0" w:color="auto"/>
              <w:left w:val="single" w:sz="2" w:space="0" w:color="auto"/>
              <w:bottom w:val="single" w:sz="2" w:space="0" w:color="auto"/>
              <w:right w:val="single" w:sz="2" w:space="0" w:color="auto"/>
            </w:tcBorders>
            <w:noWrap/>
            <w:vAlign w:val="center"/>
          </w:tcPr>
          <w:p w14:paraId="195F0B8B" w14:textId="77777777" w:rsidR="0023607D" w:rsidRPr="009E1396"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9E1396">
              <w:rPr>
                <w:rFonts w:cs="Arial"/>
                <w:color w:val="000000"/>
                <w:sz w:val="20"/>
                <w:lang w:eastAsia="en-GB"/>
              </w:rPr>
              <w:t>138.4</w:t>
            </w:r>
          </w:p>
        </w:tc>
        <w:tc>
          <w:tcPr>
            <w:tcW w:w="966" w:type="pct"/>
            <w:tcBorders>
              <w:top w:val="single" w:sz="2" w:space="0" w:color="auto"/>
              <w:left w:val="single" w:sz="2" w:space="0" w:color="auto"/>
              <w:bottom w:val="single" w:sz="2" w:space="0" w:color="auto"/>
              <w:right w:val="single" w:sz="2" w:space="0" w:color="auto"/>
            </w:tcBorders>
            <w:noWrap/>
            <w:vAlign w:val="center"/>
          </w:tcPr>
          <w:p w14:paraId="6E4A84DF"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23607D" w:rsidRPr="000C0168" w14:paraId="0298F6C2" w14:textId="77777777" w:rsidTr="0001663D">
        <w:trPr>
          <w:trHeight w:val="300"/>
        </w:trPr>
        <w:tc>
          <w:tcPr>
            <w:tcW w:w="1336" w:type="pct"/>
            <w:vMerge w:val="restart"/>
            <w:tcBorders>
              <w:left w:val="single" w:sz="2" w:space="0" w:color="auto"/>
              <w:right w:val="single" w:sz="2" w:space="0" w:color="auto"/>
            </w:tcBorders>
            <w:vAlign w:val="center"/>
          </w:tcPr>
          <w:p w14:paraId="7511C696"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Acceptable interference level assuming guard</w:t>
            </w:r>
            <w:r>
              <w:rPr>
                <w:rFonts w:cs="Arial"/>
                <w:b/>
                <w:sz w:val="20"/>
                <w:lang w:eastAsia="en-US"/>
              </w:rPr>
              <w:t xml:space="preserve"> </w:t>
            </w:r>
            <w:r w:rsidRPr="000C0168">
              <w:rPr>
                <w:rFonts w:cs="Arial"/>
                <w:b/>
                <w:sz w:val="20"/>
                <w:lang w:eastAsia="en-US"/>
              </w:rPr>
              <w:t>band of</w:t>
            </w:r>
          </w:p>
        </w:tc>
        <w:tc>
          <w:tcPr>
            <w:tcW w:w="371" w:type="pct"/>
            <w:tcBorders>
              <w:left w:val="single" w:sz="2" w:space="0" w:color="auto"/>
              <w:right w:val="single" w:sz="2" w:space="0" w:color="auto"/>
            </w:tcBorders>
            <w:vAlign w:val="center"/>
          </w:tcPr>
          <w:p w14:paraId="45FC6087" w14:textId="77777777" w:rsidR="0023607D" w:rsidRPr="00FD5CB6"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b/>
                <w:sz w:val="20"/>
                <w:lang w:eastAsia="en-US"/>
              </w:rPr>
            </w:pPr>
            <w:r w:rsidRPr="00FD5CB6">
              <w:rPr>
                <w:rFonts w:cs="Arial"/>
                <w:b/>
                <w:sz w:val="20"/>
                <w:lang w:eastAsia="en-US"/>
              </w:rPr>
              <w:t>20 </w:t>
            </w:r>
          </w:p>
          <w:p w14:paraId="7E0FF49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b/>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4526D44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dBm/</w:t>
            </w:r>
            <w:r w:rsidRPr="000C0168">
              <w:rPr>
                <w:rFonts w:cs="Arial"/>
                <w:b/>
                <w:sz w:val="20"/>
                <w:lang w:eastAsia="en-US"/>
              </w:rPr>
              <w:br/>
              <w:t>MHz</w:t>
            </w:r>
          </w:p>
        </w:tc>
        <w:tc>
          <w:tcPr>
            <w:tcW w:w="958" w:type="pct"/>
            <w:tcBorders>
              <w:top w:val="single" w:sz="2" w:space="0" w:color="auto"/>
              <w:left w:val="single" w:sz="2" w:space="0" w:color="auto"/>
              <w:bottom w:val="single" w:sz="2" w:space="0" w:color="auto"/>
              <w:right w:val="single" w:sz="2" w:space="0" w:color="auto"/>
            </w:tcBorders>
            <w:noWrap/>
            <w:vAlign w:val="center"/>
          </w:tcPr>
          <w:p w14:paraId="7DAB04E7" w14:textId="77777777" w:rsidR="0023607D" w:rsidRPr="00D24176" w:rsidRDefault="0023607D" w:rsidP="00D24176">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b/>
                <w:sz w:val="20"/>
                <w:lang w:eastAsia="en-US"/>
              </w:rPr>
            </w:pPr>
            <w:r>
              <w:rPr>
                <w:rFonts w:cs="Arial"/>
                <w:b/>
                <w:sz w:val="20"/>
                <w:lang w:eastAsia="en-US"/>
              </w:rPr>
              <w:t>-33.2/-27.2</w:t>
            </w:r>
          </w:p>
        </w:tc>
        <w:tc>
          <w:tcPr>
            <w:tcW w:w="973" w:type="pct"/>
            <w:tcBorders>
              <w:top w:val="single" w:sz="2" w:space="0" w:color="auto"/>
              <w:left w:val="single" w:sz="2" w:space="0" w:color="auto"/>
              <w:bottom w:val="single" w:sz="2" w:space="0" w:color="auto"/>
              <w:right w:val="single" w:sz="2" w:space="0" w:color="auto"/>
            </w:tcBorders>
            <w:noWrap/>
            <w:vAlign w:val="center"/>
          </w:tcPr>
          <w:p w14:paraId="24E812F2" w14:textId="77777777" w:rsidR="0023607D"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-10/-4</w:t>
            </w:r>
          </w:p>
        </w:tc>
        <w:tc>
          <w:tcPr>
            <w:tcW w:w="966" w:type="pct"/>
            <w:tcBorders>
              <w:top w:val="single" w:sz="2" w:space="0" w:color="auto"/>
              <w:left w:val="single" w:sz="2" w:space="0" w:color="auto"/>
              <w:bottom w:val="single" w:sz="2" w:space="0" w:color="auto"/>
              <w:right w:val="single" w:sz="2" w:space="0" w:color="auto"/>
            </w:tcBorders>
            <w:noWrap/>
            <w:vAlign w:val="center"/>
          </w:tcPr>
          <w:p w14:paraId="762B9FA8"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23607D" w:rsidRPr="000C0168" w14:paraId="141C3433" w14:textId="77777777" w:rsidTr="0001663D">
        <w:trPr>
          <w:trHeight w:val="300"/>
        </w:trPr>
        <w:tc>
          <w:tcPr>
            <w:tcW w:w="1336" w:type="pct"/>
            <w:vMerge/>
            <w:tcBorders>
              <w:left w:val="single" w:sz="2" w:space="0" w:color="auto"/>
              <w:right w:val="single" w:sz="2" w:space="0" w:color="auto"/>
            </w:tcBorders>
          </w:tcPr>
          <w:p w14:paraId="413F145E"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71" w:type="pct"/>
            <w:tcBorders>
              <w:left w:val="single" w:sz="2" w:space="0" w:color="auto"/>
              <w:right w:val="single" w:sz="2" w:space="0" w:color="auto"/>
            </w:tcBorders>
            <w:vAlign w:val="center"/>
          </w:tcPr>
          <w:p w14:paraId="2BFD3437" w14:textId="77777777" w:rsidR="0023607D" w:rsidRPr="00FD5CB6"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b/>
                <w:sz w:val="20"/>
                <w:lang w:eastAsia="en-US"/>
              </w:rPr>
            </w:pPr>
            <w:r w:rsidRPr="00FD5CB6">
              <w:rPr>
                <w:rFonts w:cs="Arial"/>
                <w:b/>
                <w:sz w:val="20"/>
                <w:lang w:eastAsia="en-US"/>
              </w:rPr>
              <w:t>30 </w:t>
            </w:r>
          </w:p>
          <w:p w14:paraId="2BC8F933"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b/>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580CDD7C"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dBm/</w:t>
            </w:r>
            <w:r w:rsidRPr="000C0168">
              <w:rPr>
                <w:rFonts w:cs="Arial"/>
                <w:b/>
                <w:sz w:val="20"/>
                <w:lang w:eastAsia="en-US"/>
              </w:rPr>
              <w:br/>
              <w:t>MHz</w:t>
            </w:r>
          </w:p>
        </w:tc>
        <w:tc>
          <w:tcPr>
            <w:tcW w:w="958" w:type="pct"/>
            <w:tcBorders>
              <w:top w:val="single" w:sz="2" w:space="0" w:color="auto"/>
              <w:left w:val="single" w:sz="2" w:space="0" w:color="auto"/>
              <w:bottom w:val="single" w:sz="2" w:space="0" w:color="auto"/>
              <w:right w:val="single" w:sz="2" w:space="0" w:color="auto"/>
            </w:tcBorders>
            <w:noWrap/>
            <w:vAlign w:val="center"/>
          </w:tcPr>
          <w:p w14:paraId="0099D496" w14:textId="77777777" w:rsidR="0023607D" w:rsidRPr="00D24176" w:rsidRDefault="0023607D" w:rsidP="00D24176">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b/>
                <w:sz w:val="20"/>
                <w:lang w:eastAsia="en-US"/>
              </w:rPr>
            </w:pPr>
            <w:r w:rsidRPr="00FD5CB6">
              <w:rPr>
                <w:rFonts w:cs="Arial"/>
                <w:b/>
                <w:sz w:val="20"/>
                <w:lang w:eastAsia="en-US"/>
              </w:rPr>
              <w:t>-21</w:t>
            </w:r>
            <w:r>
              <w:rPr>
                <w:rFonts w:cs="Arial"/>
                <w:b/>
                <w:sz w:val="20"/>
                <w:lang w:eastAsia="en-US"/>
              </w:rPr>
              <w:t>.1/-15.1</w:t>
            </w:r>
          </w:p>
        </w:tc>
        <w:tc>
          <w:tcPr>
            <w:tcW w:w="973" w:type="pct"/>
            <w:tcBorders>
              <w:top w:val="single" w:sz="2" w:space="0" w:color="auto"/>
              <w:left w:val="single" w:sz="2" w:space="0" w:color="auto"/>
              <w:bottom w:val="single" w:sz="2" w:space="0" w:color="auto"/>
              <w:right w:val="single" w:sz="2" w:space="0" w:color="auto"/>
            </w:tcBorders>
            <w:noWrap/>
            <w:vAlign w:val="center"/>
          </w:tcPr>
          <w:p w14:paraId="287D3F9B" w14:textId="77777777" w:rsidR="0023607D"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2.4/8.4</w:t>
            </w:r>
          </w:p>
        </w:tc>
        <w:tc>
          <w:tcPr>
            <w:tcW w:w="966" w:type="pct"/>
            <w:tcBorders>
              <w:top w:val="single" w:sz="2" w:space="0" w:color="auto"/>
              <w:left w:val="single" w:sz="2" w:space="0" w:color="auto"/>
              <w:bottom w:val="single" w:sz="2" w:space="0" w:color="auto"/>
              <w:right w:val="single" w:sz="2" w:space="0" w:color="auto"/>
            </w:tcBorders>
            <w:noWrap/>
            <w:vAlign w:val="center"/>
          </w:tcPr>
          <w:p w14:paraId="67FDF13A"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23607D" w:rsidRPr="000C0168" w14:paraId="2168191A" w14:textId="77777777" w:rsidTr="0001663D">
        <w:trPr>
          <w:trHeight w:val="300"/>
        </w:trPr>
        <w:tc>
          <w:tcPr>
            <w:tcW w:w="1336" w:type="pct"/>
            <w:vMerge/>
            <w:tcBorders>
              <w:left w:val="single" w:sz="2" w:space="0" w:color="auto"/>
              <w:right w:val="single" w:sz="2" w:space="0" w:color="auto"/>
            </w:tcBorders>
          </w:tcPr>
          <w:p w14:paraId="190B368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71" w:type="pct"/>
            <w:tcBorders>
              <w:left w:val="single" w:sz="2" w:space="0" w:color="auto"/>
              <w:right w:val="single" w:sz="2" w:space="0" w:color="auto"/>
            </w:tcBorders>
            <w:vAlign w:val="center"/>
          </w:tcPr>
          <w:p w14:paraId="5E37ED79" w14:textId="77777777" w:rsidR="0023607D" w:rsidRPr="00FD5CB6"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b/>
                <w:sz w:val="20"/>
                <w:lang w:eastAsia="en-US"/>
              </w:rPr>
            </w:pPr>
            <w:r w:rsidRPr="00FD5CB6">
              <w:rPr>
                <w:rFonts w:cs="Arial"/>
                <w:b/>
                <w:sz w:val="20"/>
                <w:lang w:eastAsia="en-US"/>
              </w:rPr>
              <w:t>40 </w:t>
            </w:r>
          </w:p>
          <w:p w14:paraId="229E34A5"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b/>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2A5650D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dBm/</w:t>
            </w:r>
            <w:r w:rsidRPr="000C0168">
              <w:rPr>
                <w:rFonts w:cs="Arial"/>
                <w:b/>
                <w:sz w:val="20"/>
                <w:lang w:eastAsia="en-US"/>
              </w:rPr>
              <w:br/>
              <w:t>MHz</w:t>
            </w:r>
          </w:p>
        </w:tc>
        <w:tc>
          <w:tcPr>
            <w:tcW w:w="958" w:type="pct"/>
            <w:tcBorders>
              <w:top w:val="single" w:sz="2" w:space="0" w:color="auto"/>
              <w:left w:val="single" w:sz="2" w:space="0" w:color="auto"/>
              <w:bottom w:val="single" w:sz="2" w:space="0" w:color="auto"/>
              <w:right w:val="single" w:sz="2" w:space="0" w:color="auto"/>
            </w:tcBorders>
            <w:noWrap/>
            <w:vAlign w:val="center"/>
          </w:tcPr>
          <w:p w14:paraId="4C674894" w14:textId="77777777" w:rsidR="0023607D" w:rsidRPr="00D24176" w:rsidRDefault="0023607D" w:rsidP="00D24176">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b/>
                <w:sz w:val="20"/>
                <w:lang w:eastAsia="en-US"/>
              </w:rPr>
            </w:pPr>
            <w:r>
              <w:rPr>
                <w:rFonts w:cs="Arial"/>
                <w:b/>
                <w:sz w:val="20"/>
                <w:lang w:eastAsia="en-US"/>
              </w:rPr>
              <w:t>-12.2/-6.2</w:t>
            </w:r>
          </w:p>
        </w:tc>
        <w:tc>
          <w:tcPr>
            <w:tcW w:w="973" w:type="pct"/>
            <w:tcBorders>
              <w:top w:val="single" w:sz="2" w:space="0" w:color="auto"/>
              <w:left w:val="single" w:sz="2" w:space="0" w:color="auto"/>
              <w:bottom w:val="single" w:sz="2" w:space="0" w:color="auto"/>
              <w:right w:val="single" w:sz="2" w:space="0" w:color="auto"/>
            </w:tcBorders>
            <w:noWrap/>
            <w:vAlign w:val="center"/>
          </w:tcPr>
          <w:p w14:paraId="315829C3" w14:textId="77777777" w:rsidR="0023607D"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11.3/17.3</w:t>
            </w:r>
          </w:p>
        </w:tc>
        <w:tc>
          <w:tcPr>
            <w:tcW w:w="966" w:type="pct"/>
            <w:tcBorders>
              <w:top w:val="single" w:sz="2" w:space="0" w:color="auto"/>
              <w:left w:val="single" w:sz="2" w:space="0" w:color="auto"/>
              <w:bottom w:val="single" w:sz="2" w:space="0" w:color="auto"/>
              <w:right w:val="single" w:sz="2" w:space="0" w:color="auto"/>
            </w:tcBorders>
            <w:noWrap/>
            <w:vAlign w:val="center"/>
          </w:tcPr>
          <w:p w14:paraId="1E46E912"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23607D" w:rsidRPr="000C0168" w14:paraId="66A8B82A" w14:textId="77777777" w:rsidTr="0001663D">
        <w:trPr>
          <w:trHeight w:val="300"/>
        </w:trPr>
        <w:tc>
          <w:tcPr>
            <w:tcW w:w="1336" w:type="pct"/>
            <w:tcBorders>
              <w:left w:val="single" w:sz="2" w:space="0" w:color="auto"/>
              <w:right w:val="single" w:sz="2" w:space="0" w:color="auto"/>
            </w:tcBorders>
            <w:vAlign w:val="center"/>
          </w:tcPr>
          <w:p w14:paraId="3197D1D0"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sz w:val="20"/>
                <w:lang w:eastAsia="en-US"/>
              </w:rPr>
            </w:pPr>
          </w:p>
        </w:tc>
        <w:tc>
          <w:tcPr>
            <w:tcW w:w="371" w:type="pct"/>
            <w:tcBorders>
              <w:left w:val="single" w:sz="2" w:space="0" w:color="auto"/>
              <w:right w:val="single" w:sz="2" w:space="0" w:color="auto"/>
            </w:tcBorders>
            <w:vAlign w:val="center"/>
          </w:tcPr>
          <w:p w14:paraId="2858EA76" w14:textId="77777777" w:rsidR="0023607D" w:rsidRPr="00FD5CB6"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b/>
                <w:sz w:val="20"/>
                <w:lang w:eastAsia="en-US"/>
              </w:rPr>
            </w:pPr>
          </w:p>
        </w:tc>
        <w:tc>
          <w:tcPr>
            <w:tcW w:w="397" w:type="pct"/>
            <w:tcBorders>
              <w:top w:val="single" w:sz="2" w:space="0" w:color="auto"/>
              <w:left w:val="single" w:sz="2" w:space="0" w:color="auto"/>
              <w:bottom w:val="single" w:sz="2" w:space="0" w:color="auto"/>
              <w:right w:val="single" w:sz="2" w:space="0" w:color="auto"/>
            </w:tcBorders>
            <w:noWrap/>
            <w:vAlign w:val="center"/>
          </w:tcPr>
          <w:p w14:paraId="762778CC"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sz w:val="20"/>
                <w:lang w:eastAsia="en-US"/>
              </w:rPr>
            </w:pPr>
          </w:p>
        </w:tc>
        <w:tc>
          <w:tcPr>
            <w:tcW w:w="958" w:type="pct"/>
            <w:tcBorders>
              <w:top w:val="single" w:sz="2" w:space="0" w:color="auto"/>
              <w:left w:val="single" w:sz="2" w:space="0" w:color="auto"/>
              <w:bottom w:val="single" w:sz="2" w:space="0" w:color="auto"/>
              <w:right w:val="single" w:sz="2" w:space="0" w:color="auto"/>
            </w:tcBorders>
            <w:noWrap/>
            <w:vAlign w:val="center"/>
          </w:tcPr>
          <w:p w14:paraId="63521255" w14:textId="77777777" w:rsidR="0023607D" w:rsidRPr="00FD5CB6"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p>
        </w:tc>
        <w:tc>
          <w:tcPr>
            <w:tcW w:w="973" w:type="pct"/>
            <w:tcBorders>
              <w:top w:val="single" w:sz="2" w:space="0" w:color="auto"/>
              <w:left w:val="single" w:sz="2" w:space="0" w:color="auto"/>
              <w:bottom w:val="single" w:sz="2" w:space="0" w:color="auto"/>
              <w:right w:val="single" w:sz="2" w:space="0" w:color="auto"/>
            </w:tcBorders>
            <w:noWrap/>
            <w:vAlign w:val="center"/>
          </w:tcPr>
          <w:p w14:paraId="5E963A31" w14:textId="77777777" w:rsidR="0023607D"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noWrap/>
            <w:vAlign w:val="center"/>
          </w:tcPr>
          <w:p w14:paraId="4443588B"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23607D" w:rsidRPr="000C0168" w14:paraId="65644130" w14:textId="77777777" w:rsidTr="0001663D">
        <w:trPr>
          <w:trHeight w:val="300"/>
        </w:trPr>
        <w:tc>
          <w:tcPr>
            <w:tcW w:w="1336" w:type="pct"/>
            <w:vMerge w:val="restart"/>
            <w:tcBorders>
              <w:left w:val="single" w:sz="2" w:space="0" w:color="auto"/>
              <w:right w:val="single" w:sz="2" w:space="0" w:color="auto"/>
            </w:tcBorders>
            <w:vAlign w:val="center"/>
          </w:tcPr>
          <w:p w14:paraId="71AE242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Required isolation assuming guard</w:t>
            </w:r>
            <w:r>
              <w:rPr>
                <w:rFonts w:cs="Arial"/>
                <w:b/>
                <w:sz w:val="20"/>
                <w:lang w:eastAsia="en-US"/>
              </w:rPr>
              <w:t xml:space="preserve"> </w:t>
            </w:r>
            <w:r w:rsidRPr="000C0168">
              <w:rPr>
                <w:rFonts w:cs="Arial"/>
                <w:b/>
                <w:sz w:val="20"/>
                <w:lang w:eastAsia="en-US"/>
              </w:rPr>
              <w:t>band of</w:t>
            </w:r>
          </w:p>
        </w:tc>
        <w:tc>
          <w:tcPr>
            <w:tcW w:w="371" w:type="pct"/>
            <w:tcBorders>
              <w:left w:val="single" w:sz="2" w:space="0" w:color="auto"/>
              <w:right w:val="single" w:sz="2" w:space="0" w:color="auto"/>
            </w:tcBorders>
            <w:vAlign w:val="center"/>
          </w:tcPr>
          <w:p w14:paraId="40AD1660" w14:textId="77777777" w:rsidR="0023607D" w:rsidRPr="00FD5CB6"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b/>
                <w:sz w:val="20"/>
                <w:lang w:eastAsia="en-US"/>
              </w:rPr>
            </w:pPr>
            <w:r w:rsidRPr="00FD5CB6">
              <w:rPr>
                <w:rFonts w:cs="Arial"/>
                <w:b/>
                <w:sz w:val="20"/>
                <w:lang w:eastAsia="en-US"/>
              </w:rPr>
              <w:t>20 </w:t>
            </w:r>
          </w:p>
          <w:p w14:paraId="4B403B9D"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b/>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7A3BCE9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dB</w:t>
            </w:r>
          </w:p>
        </w:tc>
        <w:tc>
          <w:tcPr>
            <w:tcW w:w="958" w:type="pct"/>
            <w:tcBorders>
              <w:top w:val="single" w:sz="2" w:space="0" w:color="auto"/>
              <w:left w:val="single" w:sz="2" w:space="0" w:color="auto"/>
              <w:bottom w:val="single" w:sz="2" w:space="0" w:color="auto"/>
              <w:right w:val="single" w:sz="2" w:space="0" w:color="auto"/>
            </w:tcBorders>
            <w:noWrap/>
            <w:vAlign w:val="center"/>
          </w:tcPr>
          <w:p w14:paraId="6371B83E" w14:textId="77777777" w:rsidR="0023607D" w:rsidRPr="00D24176" w:rsidRDefault="0023607D" w:rsidP="00D24176">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89.9</w:t>
            </w:r>
            <w:r w:rsidRPr="00FD5CB6">
              <w:rPr>
                <w:rFonts w:cs="Arial"/>
                <w:b/>
                <w:sz w:val="20"/>
                <w:lang w:eastAsia="en-US"/>
              </w:rPr>
              <w:t>/</w:t>
            </w:r>
            <w:r>
              <w:rPr>
                <w:rFonts w:cs="Arial"/>
                <w:b/>
                <w:sz w:val="20"/>
                <w:lang w:eastAsia="en-US"/>
              </w:rPr>
              <w:t>83.9</w:t>
            </w:r>
          </w:p>
        </w:tc>
        <w:tc>
          <w:tcPr>
            <w:tcW w:w="973" w:type="pct"/>
            <w:tcBorders>
              <w:top w:val="single" w:sz="2" w:space="0" w:color="auto"/>
              <w:left w:val="single" w:sz="2" w:space="0" w:color="auto"/>
              <w:bottom w:val="single" w:sz="2" w:space="0" w:color="auto"/>
              <w:right w:val="single" w:sz="2" w:space="0" w:color="auto"/>
            </w:tcBorders>
            <w:noWrap/>
            <w:vAlign w:val="center"/>
          </w:tcPr>
          <w:p w14:paraId="1CB61BAF" w14:textId="77777777" w:rsidR="0023607D" w:rsidRPr="007763DB"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67.4/61.4</w:t>
            </w:r>
          </w:p>
        </w:tc>
        <w:tc>
          <w:tcPr>
            <w:tcW w:w="966" w:type="pct"/>
            <w:tcBorders>
              <w:top w:val="single" w:sz="2" w:space="0" w:color="auto"/>
              <w:left w:val="single" w:sz="2" w:space="0" w:color="auto"/>
              <w:bottom w:val="single" w:sz="2" w:space="0" w:color="auto"/>
              <w:right w:val="single" w:sz="2" w:space="0" w:color="auto"/>
            </w:tcBorders>
            <w:noWrap/>
            <w:vAlign w:val="center"/>
          </w:tcPr>
          <w:p w14:paraId="1150D767"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23607D" w:rsidRPr="000C0168" w14:paraId="392FC437" w14:textId="77777777" w:rsidTr="00D24176">
        <w:trPr>
          <w:trHeight w:val="300"/>
        </w:trPr>
        <w:tc>
          <w:tcPr>
            <w:tcW w:w="1336" w:type="pct"/>
            <w:vMerge/>
            <w:tcBorders>
              <w:left w:val="single" w:sz="2" w:space="0" w:color="auto"/>
              <w:right w:val="single" w:sz="2" w:space="0" w:color="auto"/>
            </w:tcBorders>
          </w:tcPr>
          <w:p w14:paraId="5225C62C"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71" w:type="pct"/>
            <w:tcBorders>
              <w:left w:val="single" w:sz="2" w:space="0" w:color="auto"/>
              <w:right w:val="single" w:sz="2" w:space="0" w:color="auto"/>
            </w:tcBorders>
            <w:vAlign w:val="center"/>
          </w:tcPr>
          <w:p w14:paraId="0E3069DE" w14:textId="77777777" w:rsidR="0023607D" w:rsidRPr="00FD5CB6"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b/>
                <w:sz w:val="20"/>
                <w:lang w:eastAsia="en-US"/>
              </w:rPr>
            </w:pPr>
            <w:r w:rsidRPr="00FD5CB6">
              <w:rPr>
                <w:rFonts w:cs="Arial"/>
                <w:b/>
                <w:sz w:val="20"/>
                <w:lang w:eastAsia="en-US"/>
              </w:rPr>
              <w:t>30</w:t>
            </w:r>
          </w:p>
          <w:p w14:paraId="725A21FE"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b/>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06D6FDE5"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dB</w:t>
            </w:r>
          </w:p>
        </w:tc>
        <w:tc>
          <w:tcPr>
            <w:tcW w:w="958" w:type="pct"/>
            <w:tcBorders>
              <w:top w:val="single" w:sz="2" w:space="0" w:color="auto"/>
              <w:left w:val="single" w:sz="2" w:space="0" w:color="auto"/>
              <w:bottom w:val="single" w:sz="2" w:space="0" w:color="auto"/>
              <w:right w:val="single" w:sz="2" w:space="0" w:color="auto"/>
            </w:tcBorders>
            <w:noWrap/>
            <w:vAlign w:val="center"/>
          </w:tcPr>
          <w:p w14:paraId="00D6EDF9" w14:textId="77777777" w:rsidR="0023607D" w:rsidRPr="00D24176" w:rsidRDefault="0023607D" w:rsidP="00D24176">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77.8/71.8</w:t>
            </w:r>
          </w:p>
        </w:tc>
        <w:tc>
          <w:tcPr>
            <w:tcW w:w="973" w:type="pct"/>
            <w:tcBorders>
              <w:top w:val="single" w:sz="2" w:space="0" w:color="auto"/>
              <w:left w:val="single" w:sz="2" w:space="0" w:color="auto"/>
              <w:bottom w:val="single" w:sz="2" w:space="0" w:color="auto"/>
              <w:right w:val="single" w:sz="2" w:space="0" w:color="auto"/>
            </w:tcBorders>
            <w:noWrap/>
            <w:vAlign w:val="center"/>
          </w:tcPr>
          <w:p w14:paraId="50740A46" w14:textId="77777777" w:rsidR="0023607D" w:rsidRPr="007763DB"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55/49</w:t>
            </w:r>
          </w:p>
        </w:tc>
        <w:tc>
          <w:tcPr>
            <w:tcW w:w="966" w:type="pct"/>
            <w:tcBorders>
              <w:top w:val="single" w:sz="2" w:space="0" w:color="auto"/>
              <w:left w:val="single" w:sz="2" w:space="0" w:color="auto"/>
              <w:bottom w:val="single" w:sz="2" w:space="0" w:color="auto"/>
              <w:right w:val="single" w:sz="2" w:space="0" w:color="auto"/>
            </w:tcBorders>
            <w:noWrap/>
            <w:vAlign w:val="center"/>
          </w:tcPr>
          <w:p w14:paraId="0EBB0EB4"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r w:rsidR="0023607D" w:rsidRPr="000C0168" w14:paraId="583CE4AD" w14:textId="77777777" w:rsidTr="0001663D">
        <w:trPr>
          <w:trHeight w:val="300"/>
        </w:trPr>
        <w:tc>
          <w:tcPr>
            <w:tcW w:w="1336" w:type="pct"/>
            <w:vMerge/>
            <w:tcBorders>
              <w:left w:val="single" w:sz="2" w:space="0" w:color="auto"/>
              <w:bottom w:val="single" w:sz="2" w:space="0" w:color="auto"/>
              <w:right w:val="single" w:sz="2" w:space="0" w:color="auto"/>
            </w:tcBorders>
          </w:tcPr>
          <w:p w14:paraId="78874DFD"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71" w:type="pct"/>
            <w:tcBorders>
              <w:left w:val="single" w:sz="2" w:space="0" w:color="auto"/>
              <w:bottom w:val="single" w:sz="2" w:space="0" w:color="auto"/>
              <w:right w:val="single" w:sz="2" w:space="0" w:color="auto"/>
            </w:tcBorders>
            <w:vAlign w:val="center"/>
          </w:tcPr>
          <w:p w14:paraId="79C7E535" w14:textId="77777777" w:rsidR="0023607D" w:rsidRPr="00FD5CB6"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left"/>
              <w:textAlignment w:val="baseline"/>
              <w:rPr>
                <w:rFonts w:cs="Arial"/>
                <w:b/>
                <w:sz w:val="20"/>
                <w:lang w:eastAsia="en-US"/>
              </w:rPr>
            </w:pPr>
            <w:r w:rsidRPr="00FD5CB6">
              <w:rPr>
                <w:rFonts w:cs="Arial"/>
                <w:b/>
                <w:sz w:val="20"/>
                <w:lang w:eastAsia="en-US"/>
              </w:rPr>
              <w:t>40 </w:t>
            </w:r>
          </w:p>
          <w:p w14:paraId="04B11DA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FD5CB6">
              <w:rPr>
                <w:rFonts w:cs="Arial"/>
                <w:b/>
                <w:sz w:val="20"/>
                <w:lang w:eastAsia="en-US"/>
              </w:rPr>
              <w:t>MHz</w:t>
            </w:r>
          </w:p>
        </w:tc>
        <w:tc>
          <w:tcPr>
            <w:tcW w:w="397" w:type="pct"/>
            <w:tcBorders>
              <w:top w:val="single" w:sz="2" w:space="0" w:color="auto"/>
              <w:left w:val="single" w:sz="2" w:space="0" w:color="auto"/>
              <w:bottom w:val="single" w:sz="2" w:space="0" w:color="auto"/>
              <w:right w:val="single" w:sz="2" w:space="0" w:color="auto"/>
            </w:tcBorders>
            <w:noWrap/>
            <w:vAlign w:val="center"/>
          </w:tcPr>
          <w:p w14:paraId="19CBBC88"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sz w:val="20"/>
                <w:lang w:eastAsia="en-US"/>
              </w:rPr>
              <w:t>dB</w:t>
            </w:r>
          </w:p>
        </w:tc>
        <w:tc>
          <w:tcPr>
            <w:tcW w:w="958" w:type="pct"/>
            <w:tcBorders>
              <w:top w:val="single" w:sz="2" w:space="0" w:color="auto"/>
              <w:left w:val="single" w:sz="2" w:space="0" w:color="auto"/>
              <w:bottom w:val="single" w:sz="2" w:space="0" w:color="auto"/>
              <w:right w:val="single" w:sz="2" w:space="0" w:color="auto"/>
            </w:tcBorders>
            <w:noWrap/>
            <w:vAlign w:val="center"/>
          </w:tcPr>
          <w:p w14:paraId="380C629B" w14:textId="77777777" w:rsidR="0023607D" w:rsidRPr="00D24176" w:rsidRDefault="0023607D" w:rsidP="00D24176">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68.9/62.9</w:t>
            </w:r>
          </w:p>
        </w:tc>
        <w:tc>
          <w:tcPr>
            <w:tcW w:w="973" w:type="pct"/>
            <w:tcBorders>
              <w:top w:val="single" w:sz="2" w:space="0" w:color="auto"/>
              <w:left w:val="single" w:sz="2" w:space="0" w:color="auto"/>
              <w:bottom w:val="single" w:sz="2" w:space="0" w:color="auto"/>
              <w:right w:val="single" w:sz="2" w:space="0" w:color="auto"/>
            </w:tcBorders>
            <w:noWrap/>
            <w:vAlign w:val="center"/>
          </w:tcPr>
          <w:p w14:paraId="4E2FACCC" w14:textId="77777777" w:rsidR="0023607D" w:rsidRPr="007763DB"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46.1/40.1</w:t>
            </w:r>
          </w:p>
        </w:tc>
        <w:tc>
          <w:tcPr>
            <w:tcW w:w="966" w:type="pct"/>
            <w:tcBorders>
              <w:top w:val="single" w:sz="2" w:space="0" w:color="auto"/>
              <w:left w:val="single" w:sz="2" w:space="0" w:color="auto"/>
              <w:bottom w:val="single" w:sz="2" w:space="0" w:color="auto"/>
              <w:right w:val="single" w:sz="2" w:space="0" w:color="auto"/>
            </w:tcBorders>
            <w:noWrap/>
            <w:vAlign w:val="center"/>
          </w:tcPr>
          <w:p w14:paraId="1604FBCF"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bl>
    <w:p w14:paraId="331DAEB2" w14:textId="77777777" w:rsidR="0023607D" w:rsidRPr="000C0168" w:rsidRDefault="0023607D"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14C3A115"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300761DF"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lastRenderedPageBreak/>
        <w:t>Table A2.21</w:t>
      </w:r>
    </w:p>
    <w:p w14:paraId="2642672E" w14:textId="77777777" w:rsidR="000C0168" w:rsidRP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5C7D07E8" w14:textId="77777777" w:rsid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Required separation distance for IMT Suburban Microcell base station wanted signal suppressed by radar IF selectivity</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6"/>
        <w:gridCol w:w="733"/>
        <w:gridCol w:w="1786"/>
        <w:gridCol w:w="1786"/>
        <w:gridCol w:w="1784"/>
      </w:tblGrid>
      <w:tr w:rsidR="0023607D" w:rsidRPr="000C0168" w14:paraId="2195A26F" w14:textId="77777777" w:rsidTr="0001663D">
        <w:trPr>
          <w:trHeight w:val="285"/>
        </w:trPr>
        <w:tc>
          <w:tcPr>
            <w:tcW w:w="170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43A531F6"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Pr>
                <w:rFonts w:cs="Arial"/>
                <w:b/>
                <w:sz w:val="20"/>
                <w:lang w:eastAsia="en-GB"/>
              </w:rPr>
              <w:t>20 MHz guard band</w:t>
            </w: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37A8CAD"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F73884F"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0E413923"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7399FB2" w14:textId="77777777" w:rsidR="0023607D" w:rsidRPr="009A4523"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8B06167" w14:textId="77777777" w:rsidR="0023607D" w:rsidRPr="009A4523"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23607D" w:rsidRPr="000C0168" w14:paraId="57AD41AC" w14:textId="77777777" w:rsidTr="0001663D">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0485331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05061775"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55BEA105" w14:textId="77777777" w:rsidR="0023607D" w:rsidRPr="009E1396"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89.9</w:t>
            </w:r>
            <w:r w:rsidRPr="00FD5CB6">
              <w:rPr>
                <w:rFonts w:cs="Arial"/>
                <w:b/>
                <w:sz w:val="20"/>
                <w:lang w:eastAsia="en-US"/>
              </w:rPr>
              <w:t>/</w:t>
            </w:r>
            <w:r>
              <w:rPr>
                <w:rFonts w:cs="Arial"/>
                <w:b/>
                <w:sz w:val="20"/>
                <w:lang w:eastAsia="en-US"/>
              </w:rPr>
              <w:t>83.9</w:t>
            </w:r>
          </w:p>
        </w:tc>
        <w:tc>
          <w:tcPr>
            <w:tcW w:w="967" w:type="pct"/>
            <w:tcBorders>
              <w:top w:val="single" w:sz="2" w:space="0" w:color="auto"/>
              <w:left w:val="single" w:sz="2" w:space="0" w:color="auto"/>
              <w:bottom w:val="single" w:sz="2" w:space="0" w:color="auto"/>
              <w:right w:val="single" w:sz="2" w:space="0" w:color="auto"/>
            </w:tcBorders>
            <w:vAlign w:val="center"/>
          </w:tcPr>
          <w:p w14:paraId="0D341B87" w14:textId="77777777" w:rsidR="0023607D" w:rsidRPr="0080328D"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67.4/61.4</w:t>
            </w:r>
          </w:p>
        </w:tc>
        <w:tc>
          <w:tcPr>
            <w:tcW w:w="966" w:type="pct"/>
            <w:tcBorders>
              <w:top w:val="single" w:sz="2" w:space="0" w:color="auto"/>
              <w:left w:val="single" w:sz="2" w:space="0" w:color="auto"/>
              <w:bottom w:val="single" w:sz="2" w:space="0" w:color="auto"/>
              <w:right w:val="single" w:sz="2" w:space="0" w:color="auto"/>
            </w:tcBorders>
            <w:vAlign w:val="center"/>
          </w:tcPr>
          <w:p w14:paraId="2310D44D" w14:textId="77777777" w:rsidR="0023607D" w:rsidRPr="000C0168"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23607D" w:rsidRPr="000C0168" w14:paraId="052F86D5"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CBD4A10"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P452, 0.1 % time, no clutter due to distance</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4CF14D6"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75F4B7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0.270/0.134</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2DDE88C5"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0.020/0.010</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4D31A90F"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27C20F15"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0B545FD1"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3EEC7E83"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11BE3A2A"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7" w:type="pct"/>
            <w:tcBorders>
              <w:top w:val="single" w:sz="2" w:space="0" w:color="auto"/>
              <w:left w:val="single" w:sz="2" w:space="0" w:color="auto"/>
              <w:bottom w:val="single" w:sz="2" w:space="0" w:color="auto"/>
              <w:right w:val="single" w:sz="2" w:space="0" w:color="auto"/>
            </w:tcBorders>
            <w:vAlign w:val="center"/>
          </w:tcPr>
          <w:p w14:paraId="49CA172D"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vAlign w:val="center"/>
          </w:tcPr>
          <w:p w14:paraId="68E802D8"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18D1FD25"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5AC960B5"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7A8FF5EA"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7FD9FD00"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13.8/19.7</w:t>
            </w:r>
          </w:p>
        </w:tc>
        <w:tc>
          <w:tcPr>
            <w:tcW w:w="967" w:type="pct"/>
            <w:tcBorders>
              <w:top w:val="single" w:sz="2" w:space="0" w:color="auto"/>
              <w:left w:val="single" w:sz="2" w:space="0" w:color="auto"/>
              <w:bottom w:val="single" w:sz="2" w:space="0" w:color="auto"/>
              <w:right w:val="single" w:sz="2" w:space="0" w:color="auto"/>
            </w:tcBorders>
            <w:vAlign w:val="center"/>
          </w:tcPr>
          <w:p w14:paraId="68CBF7E3"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6" w:type="pct"/>
            <w:tcBorders>
              <w:top w:val="single" w:sz="2" w:space="0" w:color="auto"/>
              <w:left w:val="single" w:sz="2" w:space="0" w:color="auto"/>
              <w:bottom w:val="single" w:sz="2" w:space="0" w:color="auto"/>
              <w:right w:val="single" w:sz="2" w:space="0" w:color="auto"/>
            </w:tcBorders>
            <w:vAlign w:val="center"/>
          </w:tcPr>
          <w:p w14:paraId="73F1A84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727D568E"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4AE93B66"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P452</w:t>
            </w:r>
          </w:p>
          <w:p w14:paraId="7098926A"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2835EEF6"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381D0FFC"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13.8/19.7</w:t>
            </w:r>
          </w:p>
        </w:tc>
        <w:tc>
          <w:tcPr>
            <w:tcW w:w="967" w:type="pct"/>
            <w:tcBorders>
              <w:top w:val="single" w:sz="2" w:space="0" w:color="auto"/>
              <w:left w:val="single" w:sz="2" w:space="0" w:color="auto"/>
              <w:bottom w:val="single" w:sz="2" w:space="0" w:color="auto"/>
              <w:right w:val="single" w:sz="2" w:space="0" w:color="auto"/>
            </w:tcBorders>
            <w:vAlign w:val="center"/>
          </w:tcPr>
          <w:p w14:paraId="4DFB0E5D"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6" w:type="pct"/>
            <w:tcBorders>
              <w:top w:val="single" w:sz="2" w:space="0" w:color="auto"/>
              <w:left w:val="single" w:sz="2" w:space="0" w:color="auto"/>
              <w:bottom w:val="single" w:sz="2" w:space="0" w:color="auto"/>
              <w:right w:val="single" w:sz="2" w:space="0" w:color="auto"/>
            </w:tcBorders>
            <w:vAlign w:val="center"/>
          </w:tcPr>
          <w:p w14:paraId="3362DB21"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73033583"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4D6E700F"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color w:val="000000"/>
                <w:sz w:val="20"/>
                <w:lang w:eastAsia="en-GB"/>
              </w:rPr>
              <w:t>New isolation</w:t>
            </w:r>
            <w:r>
              <w:rPr>
                <w:rFonts w:cs="Arial"/>
                <w:color w:val="000000"/>
                <w:sz w:val="20"/>
                <w:lang w:eastAsia="en-GB"/>
              </w:rPr>
              <w:t xml:space="preserve"> P452</w:t>
            </w:r>
          </w:p>
        </w:tc>
        <w:tc>
          <w:tcPr>
            <w:tcW w:w="397" w:type="pct"/>
            <w:tcBorders>
              <w:top w:val="single" w:sz="2" w:space="0" w:color="auto"/>
              <w:left w:val="single" w:sz="2" w:space="0" w:color="auto"/>
              <w:bottom w:val="single" w:sz="2" w:space="0" w:color="auto"/>
              <w:right w:val="single" w:sz="2" w:space="0" w:color="auto"/>
            </w:tcBorders>
            <w:vAlign w:val="center"/>
          </w:tcPr>
          <w:p w14:paraId="20CDCDA3"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bCs/>
                <w:color w:val="000000"/>
                <w:sz w:val="20"/>
                <w:lang w:eastAsia="en-GB"/>
              </w:rPr>
            </w:pPr>
            <w:r w:rsidRPr="0080328D">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1256A60F" w14:textId="77777777" w:rsidR="0023607D" w:rsidRPr="0080328D"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Pr>
                <w:rFonts w:cs="Arial"/>
                <w:sz w:val="20"/>
                <w:lang w:eastAsia="en-US"/>
              </w:rPr>
              <w:t>76.1/64.2</w:t>
            </w:r>
          </w:p>
        </w:tc>
        <w:tc>
          <w:tcPr>
            <w:tcW w:w="967" w:type="pct"/>
            <w:tcBorders>
              <w:top w:val="single" w:sz="2" w:space="0" w:color="auto"/>
              <w:left w:val="single" w:sz="2" w:space="0" w:color="auto"/>
              <w:bottom w:val="single" w:sz="2" w:space="0" w:color="auto"/>
              <w:right w:val="single" w:sz="2" w:space="0" w:color="auto"/>
            </w:tcBorders>
            <w:vAlign w:val="center"/>
          </w:tcPr>
          <w:p w14:paraId="212D37A3" w14:textId="77777777" w:rsidR="0023607D" w:rsidRPr="0080328D"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p>
        </w:tc>
        <w:tc>
          <w:tcPr>
            <w:tcW w:w="966" w:type="pct"/>
            <w:tcBorders>
              <w:top w:val="single" w:sz="2" w:space="0" w:color="auto"/>
              <w:left w:val="single" w:sz="2" w:space="0" w:color="auto"/>
              <w:bottom w:val="single" w:sz="2" w:space="0" w:color="auto"/>
              <w:right w:val="single" w:sz="2" w:space="0" w:color="auto"/>
            </w:tcBorders>
            <w:vAlign w:val="center"/>
            <w:hideMark/>
          </w:tcPr>
          <w:p w14:paraId="5EBC25CE" w14:textId="77777777" w:rsidR="0023607D" w:rsidRPr="000C0168"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p>
        </w:tc>
      </w:tr>
      <w:tr w:rsidR="0023607D" w:rsidRPr="000C0168" w14:paraId="74677EB1"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D28CF16"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t>Recalculation P452</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19D596F"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C7CB405"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0.054/0.014</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2712DC3E" w14:textId="77777777" w:rsidR="0023607D" w:rsidRPr="009E1396"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color w:val="000000"/>
                <w:sz w:val="20"/>
                <w:lang w:eastAsia="en-GB"/>
              </w:rPr>
            </w:pPr>
            <w:r>
              <w:rPr>
                <w:rFonts w:cs="Arial"/>
                <w:b/>
                <w:color w:val="000000"/>
                <w:sz w:val="20"/>
                <w:lang w:eastAsia="en-GB"/>
              </w:rPr>
              <w:t>&lt;0.01</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1997ECE3"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23607D" w:rsidRPr="000C0168" w14:paraId="61C84CA1"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417433AA"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21EEDD72"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63B22C56"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455BDBD9"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700DF04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44F7A7CE" w14:textId="77777777" w:rsidTr="0001663D">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5C309F2B"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505716ED"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381767ED" w14:textId="77777777" w:rsidR="0023607D" w:rsidRPr="00D24176"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sidRPr="00D24176">
              <w:rPr>
                <w:rFonts w:cs="Arial"/>
                <w:sz w:val="20"/>
                <w:lang w:eastAsia="en-US"/>
              </w:rPr>
              <w:t>89.9/83.9</w:t>
            </w:r>
          </w:p>
        </w:tc>
        <w:tc>
          <w:tcPr>
            <w:tcW w:w="967" w:type="pct"/>
            <w:tcBorders>
              <w:top w:val="single" w:sz="2" w:space="0" w:color="auto"/>
              <w:left w:val="single" w:sz="2" w:space="0" w:color="auto"/>
              <w:bottom w:val="single" w:sz="2" w:space="0" w:color="auto"/>
              <w:right w:val="single" w:sz="2" w:space="0" w:color="auto"/>
            </w:tcBorders>
            <w:vAlign w:val="center"/>
          </w:tcPr>
          <w:p w14:paraId="74FAC32A" w14:textId="77777777" w:rsidR="0023607D" w:rsidRPr="00D24176"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67.4/61.4</w:t>
            </w:r>
          </w:p>
        </w:tc>
        <w:tc>
          <w:tcPr>
            <w:tcW w:w="966" w:type="pct"/>
            <w:tcBorders>
              <w:top w:val="single" w:sz="2" w:space="0" w:color="auto"/>
              <w:left w:val="single" w:sz="2" w:space="0" w:color="auto"/>
              <w:bottom w:val="single" w:sz="2" w:space="0" w:color="auto"/>
              <w:right w:val="single" w:sz="2" w:space="0" w:color="auto"/>
            </w:tcBorders>
            <w:vAlign w:val="center"/>
          </w:tcPr>
          <w:p w14:paraId="531E1AD1" w14:textId="77777777" w:rsidR="0023607D" w:rsidRPr="000C0168"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23607D" w:rsidRPr="00527029" w14:paraId="2F2D954A"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6BED688B" w14:textId="77777777" w:rsidR="0023607D" w:rsidRPr="009C4795"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9C4795">
              <w:rPr>
                <w:rFonts w:cs="Arial"/>
                <w:color w:val="000000"/>
                <w:sz w:val="20"/>
                <w:lang w:eastAsia="en-GB"/>
              </w:rPr>
              <w:t>P1546, 1% time, rural, no clutter due to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0DD08D1E"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14C26BAD"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0.126/0.072</w:t>
            </w:r>
          </w:p>
        </w:tc>
        <w:tc>
          <w:tcPr>
            <w:tcW w:w="967" w:type="pct"/>
            <w:tcBorders>
              <w:top w:val="single" w:sz="2" w:space="0" w:color="auto"/>
              <w:left w:val="single" w:sz="2" w:space="0" w:color="auto"/>
              <w:bottom w:val="single" w:sz="2" w:space="0" w:color="auto"/>
              <w:right w:val="single" w:sz="2" w:space="0" w:color="auto"/>
            </w:tcBorders>
            <w:vAlign w:val="center"/>
          </w:tcPr>
          <w:p w14:paraId="01A9930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0.020/0.010</w:t>
            </w:r>
          </w:p>
        </w:tc>
        <w:tc>
          <w:tcPr>
            <w:tcW w:w="966" w:type="pct"/>
            <w:tcBorders>
              <w:top w:val="single" w:sz="2" w:space="0" w:color="auto"/>
              <w:left w:val="single" w:sz="2" w:space="0" w:color="auto"/>
              <w:bottom w:val="single" w:sz="2" w:space="0" w:color="auto"/>
              <w:right w:val="single" w:sz="2" w:space="0" w:color="auto"/>
            </w:tcBorders>
            <w:vAlign w:val="center"/>
          </w:tcPr>
          <w:p w14:paraId="617A62CF"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23607D" w:rsidRPr="000C0168" w14:paraId="58EBED92"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02C5010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5AC4B4B8"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4755CE83"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7" w:type="pct"/>
            <w:tcBorders>
              <w:top w:val="single" w:sz="2" w:space="0" w:color="auto"/>
              <w:left w:val="single" w:sz="2" w:space="0" w:color="auto"/>
              <w:bottom w:val="single" w:sz="2" w:space="0" w:color="auto"/>
              <w:right w:val="single" w:sz="2" w:space="0" w:color="auto"/>
            </w:tcBorders>
            <w:vAlign w:val="center"/>
            <w:hideMark/>
          </w:tcPr>
          <w:p w14:paraId="41E05600"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vAlign w:val="center"/>
            <w:hideMark/>
          </w:tcPr>
          <w:p w14:paraId="565012BE" w14:textId="77777777" w:rsidR="0023607D" w:rsidRPr="000C0168" w:rsidRDefault="0023607D" w:rsidP="0001663D">
            <w:pPr>
              <w:tabs>
                <w:tab w:val="left" w:pos="720"/>
                <w:tab w:val="left" w:pos="1134"/>
                <w:tab w:val="left" w:pos="1871"/>
                <w:tab w:val="left" w:pos="2268"/>
              </w:tabs>
              <w:autoSpaceDN w:val="0"/>
              <w:spacing w:after="0"/>
              <w:textAlignment w:val="baseline"/>
              <w:rPr>
                <w:rFonts w:cs="Arial"/>
                <w:color w:val="000000"/>
                <w:sz w:val="20"/>
                <w:highlight w:val="yellow"/>
                <w:lang w:eastAsia="en-GB"/>
              </w:rPr>
            </w:pPr>
          </w:p>
        </w:tc>
      </w:tr>
      <w:tr w:rsidR="0023607D" w:rsidRPr="000C0168" w14:paraId="7E79F629"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6E05DF1D"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724D5D0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1CF61123"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19.7/&gt;25</w:t>
            </w:r>
          </w:p>
        </w:tc>
        <w:tc>
          <w:tcPr>
            <w:tcW w:w="967" w:type="pct"/>
            <w:tcBorders>
              <w:top w:val="single" w:sz="2" w:space="0" w:color="auto"/>
              <w:left w:val="single" w:sz="2" w:space="0" w:color="auto"/>
              <w:bottom w:val="single" w:sz="2" w:space="0" w:color="auto"/>
              <w:right w:val="single" w:sz="2" w:space="0" w:color="auto"/>
            </w:tcBorders>
            <w:vAlign w:val="center"/>
          </w:tcPr>
          <w:p w14:paraId="26FC257D"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6" w:type="pct"/>
            <w:tcBorders>
              <w:top w:val="single" w:sz="2" w:space="0" w:color="auto"/>
              <w:left w:val="single" w:sz="2" w:space="0" w:color="auto"/>
              <w:bottom w:val="single" w:sz="2" w:space="0" w:color="auto"/>
              <w:right w:val="single" w:sz="2" w:space="0" w:color="auto"/>
            </w:tcBorders>
            <w:vAlign w:val="center"/>
          </w:tcPr>
          <w:p w14:paraId="3236E19C"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23607D" w:rsidRPr="000C0168" w14:paraId="72702CCB"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27E5709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281D27B3"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0188C583"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19.7/&gt;25</w:t>
            </w:r>
          </w:p>
        </w:tc>
        <w:tc>
          <w:tcPr>
            <w:tcW w:w="967" w:type="pct"/>
            <w:tcBorders>
              <w:top w:val="single" w:sz="2" w:space="0" w:color="auto"/>
              <w:left w:val="single" w:sz="2" w:space="0" w:color="auto"/>
              <w:bottom w:val="single" w:sz="2" w:space="0" w:color="auto"/>
              <w:right w:val="single" w:sz="2" w:space="0" w:color="auto"/>
            </w:tcBorders>
            <w:vAlign w:val="center"/>
          </w:tcPr>
          <w:p w14:paraId="770DF101"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6" w:type="pct"/>
            <w:tcBorders>
              <w:top w:val="single" w:sz="2" w:space="0" w:color="auto"/>
              <w:left w:val="single" w:sz="2" w:space="0" w:color="auto"/>
              <w:bottom w:val="single" w:sz="2" w:space="0" w:color="auto"/>
              <w:right w:val="single" w:sz="2" w:space="0" w:color="auto"/>
            </w:tcBorders>
            <w:vAlign w:val="center"/>
          </w:tcPr>
          <w:p w14:paraId="6CE398F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514D8DA9" w14:textId="77777777" w:rsidTr="0001663D">
        <w:trPr>
          <w:trHeight w:val="150"/>
        </w:trPr>
        <w:tc>
          <w:tcPr>
            <w:tcW w:w="1703" w:type="pct"/>
            <w:tcBorders>
              <w:top w:val="single" w:sz="2" w:space="0" w:color="auto"/>
              <w:left w:val="single" w:sz="2" w:space="0" w:color="auto"/>
              <w:bottom w:val="single" w:sz="2" w:space="0" w:color="auto"/>
              <w:right w:val="single" w:sz="2" w:space="0" w:color="auto"/>
            </w:tcBorders>
            <w:vAlign w:val="center"/>
          </w:tcPr>
          <w:p w14:paraId="54736BB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New isolation</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6AF7608E" w14:textId="77777777" w:rsidR="0023607D" w:rsidRPr="001F0A00"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6C1C2C">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2F402012" w14:textId="77777777" w:rsidR="0023607D" w:rsidRPr="001F0A00"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sz w:val="20"/>
                <w:lang w:eastAsia="en-US"/>
              </w:rPr>
              <w:t>70.2/&lt;58.9</w:t>
            </w:r>
          </w:p>
        </w:tc>
        <w:tc>
          <w:tcPr>
            <w:tcW w:w="967" w:type="pct"/>
            <w:tcBorders>
              <w:top w:val="single" w:sz="2" w:space="0" w:color="auto"/>
              <w:left w:val="single" w:sz="2" w:space="0" w:color="auto"/>
              <w:bottom w:val="single" w:sz="2" w:space="0" w:color="auto"/>
              <w:right w:val="single" w:sz="2" w:space="0" w:color="auto"/>
            </w:tcBorders>
            <w:vAlign w:val="center"/>
          </w:tcPr>
          <w:p w14:paraId="4A1B2F60" w14:textId="77777777" w:rsidR="0023607D" w:rsidRPr="001F0A00"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0FF551BE"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23607D" w:rsidRPr="000C0168" w14:paraId="4E5D411F" w14:textId="77777777" w:rsidTr="0001663D">
        <w:trPr>
          <w:trHeight w:val="300"/>
        </w:trPr>
        <w:tc>
          <w:tcPr>
            <w:tcW w:w="1703" w:type="pct"/>
            <w:tcBorders>
              <w:top w:val="single" w:sz="2" w:space="0" w:color="auto"/>
              <w:left w:val="single" w:sz="2" w:space="0" w:color="auto"/>
              <w:bottom w:val="single" w:sz="2" w:space="0" w:color="auto"/>
              <w:right w:val="single" w:sz="2" w:space="0" w:color="auto"/>
            </w:tcBorders>
            <w:vAlign w:val="center"/>
            <w:hideMark/>
          </w:tcPr>
          <w:p w14:paraId="2740699B"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t>Recalculation P1546</w:t>
            </w:r>
          </w:p>
        </w:tc>
        <w:tc>
          <w:tcPr>
            <w:tcW w:w="397" w:type="pct"/>
            <w:tcBorders>
              <w:top w:val="single" w:sz="2" w:space="0" w:color="auto"/>
              <w:left w:val="single" w:sz="2" w:space="0" w:color="auto"/>
              <w:bottom w:val="single" w:sz="2" w:space="0" w:color="auto"/>
              <w:right w:val="single" w:sz="2" w:space="0" w:color="auto"/>
            </w:tcBorders>
            <w:vAlign w:val="center"/>
            <w:hideMark/>
          </w:tcPr>
          <w:p w14:paraId="6D2037A6"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0803BB11"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t>0.015</w:t>
            </w:r>
            <w:r w:rsidRPr="009D6E1C">
              <w:rPr>
                <w:rFonts w:cs="Arial"/>
                <w:b/>
                <w:color w:val="000000"/>
                <w:sz w:val="20"/>
                <w:lang w:eastAsia="en-GB"/>
              </w:rPr>
              <w:t>/</w:t>
            </w:r>
            <w:r w:rsidRPr="009E1396">
              <w:rPr>
                <w:rFonts w:cs="Arial"/>
                <w:b/>
                <w:color w:val="000000"/>
                <w:sz w:val="20"/>
                <w:lang w:eastAsia="en-GB"/>
              </w:rPr>
              <w:t>&lt;</w:t>
            </w:r>
            <w:r w:rsidRPr="009D6E1C">
              <w:rPr>
                <w:rFonts w:cs="Arial"/>
                <w:b/>
                <w:color w:val="000000"/>
                <w:sz w:val="20"/>
                <w:lang w:eastAsia="en-GB"/>
              </w:rPr>
              <w:t>0.</w:t>
            </w:r>
            <w:r>
              <w:rPr>
                <w:rFonts w:cs="Arial"/>
                <w:b/>
                <w:color w:val="000000"/>
                <w:sz w:val="20"/>
                <w:lang w:eastAsia="en-GB"/>
              </w:rPr>
              <w:t>01</w:t>
            </w:r>
          </w:p>
        </w:tc>
        <w:tc>
          <w:tcPr>
            <w:tcW w:w="967" w:type="pct"/>
            <w:tcBorders>
              <w:top w:val="single" w:sz="2" w:space="0" w:color="auto"/>
              <w:left w:val="single" w:sz="2" w:space="0" w:color="auto"/>
              <w:bottom w:val="single" w:sz="2" w:space="0" w:color="auto"/>
              <w:right w:val="single" w:sz="2" w:space="0" w:color="auto"/>
            </w:tcBorders>
            <w:vAlign w:val="center"/>
          </w:tcPr>
          <w:p w14:paraId="122C340D"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&lt;0.01</w:t>
            </w:r>
          </w:p>
        </w:tc>
        <w:tc>
          <w:tcPr>
            <w:tcW w:w="966" w:type="pct"/>
            <w:tcBorders>
              <w:top w:val="single" w:sz="2" w:space="0" w:color="auto"/>
              <w:left w:val="single" w:sz="2" w:space="0" w:color="auto"/>
              <w:bottom w:val="single" w:sz="2" w:space="0" w:color="auto"/>
              <w:right w:val="single" w:sz="2" w:space="0" w:color="auto"/>
            </w:tcBorders>
            <w:vAlign w:val="center"/>
          </w:tcPr>
          <w:p w14:paraId="44D5850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bl>
    <w:p w14:paraId="6A982B75" w14:textId="77777777" w:rsidR="0023607D" w:rsidRDefault="0023607D" w:rsidP="0023607D">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6"/>
        <w:gridCol w:w="733"/>
        <w:gridCol w:w="1786"/>
        <w:gridCol w:w="1786"/>
        <w:gridCol w:w="1784"/>
      </w:tblGrid>
      <w:tr w:rsidR="0023607D" w:rsidRPr="000C0168" w14:paraId="68E5A983" w14:textId="77777777" w:rsidTr="0001663D">
        <w:trPr>
          <w:trHeight w:val="285"/>
        </w:trPr>
        <w:tc>
          <w:tcPr>
            <w:tcW w:w="170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AC8289A"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Pr>
                <w:rFonts w:cs="Arial"/>
                <w:b/>
                <w:sz w:val="20"/>
                <w:lang w:eastAsia="en-GB"/>
              </w:rPr>
              <w:t>30 MHz guard band</w:t>
            </w: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BCA9AE0"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46A451D3"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28E3EC50"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4AED78AD" w14:textId="77777777" w:rsidR="0023607D" w:rsidRPr="009A4523"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33B66DB" w14:textId="77777777" w:rsidR="0023607D" w:rsidRPr="009A4523"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23607D" w:rsidRPr="000C0168" w14:paraId="3DB3E276" w14:textId="77777777" w:rsidTr="0001663D">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4DA4EB25"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4ADDBB24"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37611F9B" w14:textId="77777777" w:rsidR="0023607D" w:rsidRPr="00D24176"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sidRPr="00D24176">
              <w:rPr>
                <w:rFonts w:cs="Arial"/>
                <w:sz w:val="20"/>
                <w:lang w:eastAsia="en-US"/>
              </w:rPr>
              <w:t>77.8/71.8</w:t>
            </w:r>
          </w:p>
        </w:tc>
        <w:tc>
          <w:tcPr>
            <w:tcW w:w="967" w:type="pct"/>
            <w:tcBorders>
              <w:top w:val="single" w:sz="2" w:space="0" w:color="auto"/>
              <w:left w:val="single" w:sz="2" w:space="0" w:color="auto"/>
              <w:bottom w:val="single" w:sz="2" w:space="0" w:color="auto"/>
              <w:right w:val="single" w:sz="2" w:space="0" w:color="auto"/>
            </w:tcBorders>
            <w:vAlign w:val="center"/>
          </w:tcPr>
          <w:p w14:paraId="24065ABF" w14:textId="77777777" w:rsidR="0023607D" w:rsidRPr="00D24176"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55/49</w:t>
            </w:r>
          </w:p>
        </w:tc>
        <w:tc>
          <w:tcPr>
            <w:tcW w:w="966" w:type="pct"/>
            <w:tcBorders>
              <w:top w:val="single" w:sz="2" w:space="0" w:color="auto"/>
              <w:left w:val="single" w:sz="2" w:space="0" w:color="auto"/>
              <w:bottom w:val="single" w:sz="2" w:space="0" w:color="auto"/>
              <w:right w:val="single" w:sz="2" w:space="0" w:color="auto"/>
            </w:tcBorders>
            <w:vAlign w:val="center"/>
          </w:tcPr>
          <w:p w14:paraId="22D41845" w14:textId="77777777" w:rsidR="0023607D" w:rsidRPr="000C0168"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23607D" w:rsidRPr="000C0168" w14:paraId="6730B99E"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903A913"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P452, 0.1 % time, no clutter due to distance</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C7A206E"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43B16B1"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0.066/0.033</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79E2725E"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&lt;0.01/&lt;0.01</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7F4A79D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25BAF976"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534DC920"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6A29AB96"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5BA886F6"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7" w:type="pct"/>
            <w:tcBorders>
              <w:top w:val="single" w:sz="2" w:space="0" w:color="auto"/>
              <w:left w:val="single" w:sz="2" w:space="0" w:color="auto"/>
              <w:bottom w:val="single" w:sz="2" w:space="0" w:color="auto"/>
              <w:right w:val="single" w:sz="2" w:space="0" w:color="auto"/>
            </w:tcBorders>
            <w:vAlign w:val="center"/>
          </w:tcPr>
          <w:p w14:paraId="6B4E73AA"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vAlign w:val="center"/>
          </w:tcPr>
          <w:p w14:paraId="3BB83AF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0348220C"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1100F4A5"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6CB60A12"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1EAD5438"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7" w:type="pct"/>
            <w:tcBorders>
              <w:top w:val="single" w:sz="2" w:space="0" w:color="auto"/>
              <w:left w:val="single" w:sz="2" w:space="0" w:color="auto"/>
              <w:bottom w:val="single" w:sz="2" w:space="0" w:color="auto"/>
              <w:right w:val="single" w:sz="2" w:space="0" w:color="auto"/>
            </w:tcBorders>
            <w:vAlign w:val="center"/>
          </w:tcPr>
          <w:p w14:paraId="7A84AF99"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6" w:type="pct"/>
            <w:tcBorders>
              <w:top w:val="single" w:sz="2" w:space="0" w:color="auto"/>
              <w:left w:val="single" w:sz="2" w:space="0" w:color="auto"/>
              <w:bottom w:val="single" w:sz="2" w:space="0" w:color="auto"/>
              <w:right w:val="single" w:sz="2" w:space="0" w:color="auto"/>
            </w:tcBorders>
            <w:vAlign w:val="center"/>
          </w:tcPr>
          <w:p w14:paraId="4F5176D1"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30F14C55"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014ECBFA"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P452</w:t>
            </w:r>
          </w:p>
          <w:p w14:paraId="46F3F057"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17582520"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2B94F619"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7" w:type="pct"/>
            <w:tcBorders>
              <w:top w:val="single" w:sz="2" w:space="0" w:color="auto"/>
              <w:left w:val="single" w:sz="2" w:space="0" w:color="auto"/>
              <w:bottom w:val="single" w:sz="2" w:space="0" w:color="auto"/>
              <w:right w:val="single" w:sz="2" w:space="0" w:color="auto"/>
            </w:tcBorders>
            <w:vAlign w:val="center"/>
          </w:tcPr>
          <w:p w14:paraId="0CB1DCC6"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6" w:type="pct"/>
            <w:tcBorders>
              <w:top w:val="single" w:sz="2" w:space="0" w:color="auto"/>
              <w:left w:val="single" w:sz="2" w:space="0" w:color="auto"/>
              <w:bottom w:val="single" w:sz="2" w:space="0" w:color="auto"/>
              <w:right w:val="single" w:sz="2" w:space="0" w:color="auto"/>
            </w:tcBorders>
            <w:vAlign w:val="center"/>
          </w:tcPr>
          <w:p w14:paraId="1E6F5A8B"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4B275FB3"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340A177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color w:val="000000"/>
                <w:sz w:val="20"/>
                <w:lang w:eastAsia="en-GB"/>
              </w:rPr>
              <w:t>New isolation</w:t>
            </w:r>
            <w:r>
              <w:rPr>
                <w:rFonts w:cs="Arial"/>
                <w:color w:val="000000"/>
                <w:sz w:val="20"/>
                <w:lang w:eastAsia="en-GB"/>
              </w:rPr>
              <w:t xml:space="preserve"> P452</w:t>
            </w:r>
          </w:p>
        </w:tc>
        <w:tc>
          <w:tcPr>
            <w:tcW w:w="397" w:type="pct"/>
            <w:tcBorders>
              <w:top w:val="single" w:sz="2" w:space="0" w:color="auto"/>
              <w:left w:val="single" w:sz="2" w:space="0" w:color="auto"/>
              <w:bottom w:val="single" w:sz="2" w:space="0" w:color="auto"/>
              <w:right w:val="single" w:sz="2" w:space="0" w:color="auto"/>
            </w:tcBorders>
            <w:vAlign w:val="center"/>
          </w:tcPr>
          <w:p w14:paraId="02323D98"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bCs/>
                <w:color w:val="000000"/>
                <w:sz w:val="20"/>
                <w:lang w:eastAsia="en-GB"/>
              </w:rPr>
            </w:pPr>
            <w:r w:rsidRPr="0080328D">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5C71A724" w14:textId="77777777" w:rsidR="0023607D" w:rsidRPr="0080328D"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p>
        </w:tc>
        <w:tc>
          <w:tcPr>
            <w:tcW w:w="967" w:type="pct"/>
            <w:tcBorders>
              <w:top w:val="single" w:sz="2" w:space="0" w:color="auto"/>
              <w:left w:val="single" w:sz="2" w:space="0" w:color="auto"/>
              <w:bottom w:val="single" w:sz="2" w:space="0" w:color="auto"/>
              <w:right w:val="single" w:sz="2" w:space="0" w:color="auto"/>
            </w:tcBorders>
            <w:vAlign w:val="center"/>
          </w:tcPr>
          <w:p w14:paraId="0F25EF64" w14:textId="77777777" w:rsidR="0023607D" w:rsidRPr="0080328D" w:rsidRDefault="0023607D" w:rsidP="0001663D">
            <w:pPr>
              <w:tabs>
                <w:tab w:val="left" w:pos="1134"/>
                <w:tab w:val="left" w:pos="1871"/>
                <w:tab w:val="left" w:pos="2268"/>
              </w:tabs>
              <w:overflowPunct w:val="0"/>
              <w:autoSpaceDE w:val="0"/>
              <w:autoSpaceDN w:val="0"/>
              <w:adjustRightInd w:val="0"/>
              <w:spacing w:after="0"/>
              <w:textAlignment w:val="baseline"/>
              <w:rPr>
                <w:rFonts w:cs="Arial"/>
                <w:sz w:val="20"/>
                <w:lang w:eastAsia="en-US"/>
              </w:rPr>
            </w:pPr>
          </w:p>
        </w:tc>
        <w:tc>
          <w:tcPr>
            <w:tcW w:w="966" w:type="pct"/>
            <w:tcBorders>
              <w:top w:val="single" w:sz="2" w:space="0" w:color="auto"/>
              <w:left w:val="single" w:sz="2" w:space="0" w:color="auto"/>
              <w:bottom w:val="single" w:sz="2" w:space="0" w:color="auto"/>
              <w:right w:val="single" w:sz="2" w:space="0" w:color="auto"/>
            </w:tcBorders>
            <w:vAlign w:val="center"/>
            <w:hideMark/>
          </w:tcPr>
          <w:p w14:paraId="3D5D9B9B" w14:textId="77777777" w:rsidR="0023607D" w:rsidRPr="000C0168"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p>
        </w:tc>
      </w:tr>
      <w:tr w:rsidR="0023607D" w:rsidRPr="000C0168" w14:paraId="3040EFB9"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08F406D"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t>Recalculation P452</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2A76CBD"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C037203"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&lt;0.01</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2B39D7C0" w14:textId="77777777" w:rsidR="0023607D" w:rsidRPr="009E1396"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color w:val="000000"/>
                <w:sz w:val="20"/>
                <w:lang w:eastAsia="en-GB"/>
              </w:rPr>
            </w:pPr>
            <w:r w:rsidRPr="009E1396">
              <w:rPr>
                <w:rFonts w:cs="Arial"/>
                <w:b/>
                <w:color w:val="000000"/>
                <w:sz w:val="20"/>
                <w:lang w:eastAsia="en-GB"/>
              </w:rPr>
              <w:t>&lt;0.01</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6516A190"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23607D" w:rsidRPr="000C0168" w14:paraId="346E787A"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463960F3"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224934D4"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6D7C67BA"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58A44C0C"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32063D6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D24176" w14:paraId="637BDD40" w14:textId="77777777" w:rsidTr="00D24176">
        <w:trPr>
          <w:trHeight w:val="27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D10B4EB" w14:textId="77777777" w:rsidR="0023607D" w:rsidRPr="00D24176"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4F9519E" w14:textId="77777777" w:rsidR="0023607D" w:rsidRPr="00D24176"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D24176">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BBD07B7" w14:textId="77777777" w:rsidR="0023607D" w:rsidRPr="00D24176"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sidRPr="00D24176">
              <w:rPr>
                <w:rFonts w:cs="Arial"/>
                <w:sz w:val="20"/>
                <w:lang w:eastAsia="en-US"/>
              </w:rPr>
              <w:t>77.8/71.8</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1DDDF836" w14:textId="77777777" w:rsidR="0023607D" w:rsidRPr="00D24176"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55/49</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6787E57D" w14:textId="77777777" w:rsidR="0023607D" w:rsidRPr="00D24176"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23607D" w:rsidRPr="00527029" w14:paraId="0D1FD3EB"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21E3CF3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P1546, 1% time, rural no clutter due to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3B91718F"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55BE491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0.035/0.018</w:t>
            </w:r>
          </w:p>
        </w:tc>
        <w:tc>
          <w:tcPr>
            <w:tcW w:w="967" w:type="pct"/>
            <w:tcBorders>
              <w:top w:val="single" w:sz="2" w:space="0" w:color="auto"/>
              <w:left w:val="single" w:sz="2" w:space="0" w:color="auto"/>
              <w:bottom w:val="single" w:sz="2" w:space="0" w:color="auto"/>
              <w:right w:val="single" w:sz="2" w:space="0" w:color="auto"/>
            </w:tcBorders>
            <w:vAlign w:val="center"/>
          </w:tcPr>
          <w:p w14:paraId="00072F3C"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&lt;0.01/&lt;0.01</w:t>
            </w:r>
          </w:p>
        </w:tc>
        <w:tc>
          <w:tcPr>
            <w:tcW w:w="966" w:type="pct"/>
            <w:tcBorders>
              <w:top w:val="single" w:sz="2" w:space="0" w:color="auto"/>
              <w:left w:val="single" w:sz="2" w:space="0" w:color="auto"/>
              <w:bottom w:val="single" w:sz="2" w:space="0" w:color="auto"/>
              <w:right w:val="single" w:sz="2" w:space="0" w:color="auto"/>
            </w:tcBorders>
            <w:vAlign w:val="center"/>
          </w:tcPr>
          <w:p w14:paraId="2EABBA89"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23607D" w:rsidRPr="000C0168" w14:paraId="6356A231"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19119DB0"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53DB2F1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1AA99FFB"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w:t>
            </w:r>
          </w:p>
        </w:tc>
        <w:tc>
          <w:tcPr>
            <w:tcW w:w="967" w:type="pct"/>
            <w:tcBorders>
              <w:top w:val="single" w:sz="2" w:space="0" w:color="auto"/>
              <w:left w:val="single" w:sz="2" w:space="0" w:color="auto"/>
              <w:bottom w:val="single" w:sz="2" w:space="0" w:color="auto"/>
              <w:right w:val="single" w:sz="2" w:space="0" w:color="auto"/>
            </w:tcBorders>
            <w:vAlign w:val="center"/>
            <w:hideMark/>
          </w:tcPr>
          <w:p w14:paraId="786B1CDF"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w:t>
            </w:r>
          </w:p>
        </w:tc>
        <w:tc>
          <w:tcPr>
            <w:tcW w:w="966" w:type="pct"/>
            <w:tcBorders>
              <w:top w:val="single" w:sz="2" w:space="0" w:color="auto"/>
              <w:left w:val="single" w:sz="2" w:space="0" w:color="auto"/>
              <w:bottom w:val="single" w:sz="2" w:space="0" w:color="auto"/>
              <w:right w:val="single" w:sz="2" w:space="0" w:color="auto"/>
            </w:tcBorders>
            <w:vAlign w:val="center"/>
            <w:hideMark/>
          </w:tcPr>
          <w:p w14:paraId="403F9C29" w14:textId="77777777" w:rsidR="0023607D" w:rsidRPr="000C0168" w:rsidRDefault="0023607D" w:rsidP="0001663D">
            <w:pPr>
              <w:tabs>
                <w:tab w:val="left" w:pos="720"/>
                <w:tab w:val="left" w:pos="1134"/>
                <w:tab w:val="left" w:pos="1871"/>
                <w:tab w:val="left" w:pos="2268"/>
              </w:tabs>
              <w:autoSpaceDN w:val="0"/>
              <w:spacing w:after="0"/>
              <w:textAlignment w:val="baseline"/>
              <w:rPr>
                <w:rFonts w:cs="Arial"/>
                <w:color w:val="000000"/>
                <w:sz w:val="20"/>
                <w:highlight w:val="yellow"/>
                <w:lang w:eastAsia="en-GB"/>
              </w:rPr>
            </w:pPr>
          </w:p>
        </w:tc>
      </w:tr>
      <w:tr w:rsidR="0023607D" w:rsidRPr="000C0168" w14:paraId="7E70E2FE"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0D990EB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43D63EF3"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0D39BA29"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7" w:type="pct"/>
            <w:tcBorders>
              <w:top w:val="single" w:sz="2" w:space="0" w:color="auto"/>
              <w:left w:val="single" w:sz="2" w:space="0" w:color="auto"/>
              <w:bottom w:val="single" w:sz="2" w:space="0" w:color="auto"/>
              <w:right w:val="single" w:sz="2" w:space="0" w:color="auto"/>
            </w:tcBorders>
            <w:vAlign w:val="center"/>
          </w:tcPr>
          <w:p w14:paraId="7AA76E1D"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6" w:type="pct"/>
            <w:tcBorders>
              <w:top w:val="single" w:sz="2" w:space="0" w:color="auto"/>
              <w:left w:val="single" w:sz="2" w:space="0" w:color="auto"/>
              <w:bottom w:val="single" w:sz="2" w:space="0" w:color="auto"/>
              <w:right w:val="single" w:sz="2" w:space="0" w:color="auto"/>
            </w:tcBorders>
            <w:vAlign w:val="center"/>
          </w:tcPr>
          <w:p w14:paraId="043849B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23607D" w:rsidRPr="000C0168" w14:paraId="1E8542AC"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4BC13198"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4D986FDB"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6C08040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7" w:type="pct"/>
            <w:tcBorders>
              <w:top w:val="single" w:sz="2" w:space="0" w:color="auto"/>
              <w:left w:val="single" w:sz="2" w:space="0" w:color="auto"/>
              <w:bottom w:val="single" w:sz="2" w:space="0" w:color="auto"/>
              <w:right w:val="single" w:sz="2" w:space="0" w:color="auto"/>
            </w:tcBorders>
            <w:vAlign w:val="center"/>
          </w:tcPr>
          <w:p w14:paraId="0A8EF708"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6" w:type="pct"/>
            <w:tcBorders>
              <w:top w:val="single" w:sz="2" w:space="0" w:color="auto"/>
              <w:left w:val="single" w:sz="2" w:space="0" w:color="auto"/>
              <w:bottom w:val="single" w:sz="2" w:space="0" w:color="auto"/>
              <w:right w:val="single" w:sz="2" w:space="0" w:color="auto"/>
            </w:tcBorders>
            <w:vAlign w:val="center"/>
          </w:tcPr>
          <w:p w14:paraId="29A79ED6"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7101518A" w14:textId="77777777" w:rsidTr="0001663D">
        <w:trPr>
          <w:trHeight w:val="150"/>
        </w:trPr>
        <w:tc>
          <w:tcPr>
            <w:tcW w:w="1703" w:type="pct"/>
            <w:tcBorders>
              <w:top w:val="single" w:sz="2" w:space="0" w:color="auto"/>
              <w:left w:val="single" w:sz="2" w:space="0" w:color="auto"/>
              <w:bottom w:val="single" w:sz="2" w:space="0" w:color="auto"/>
              <w:right w:val="single" w:sz="2" w:space="0" w:color="auto"/>
            </w:tcBorders>
            <w:vAlign w:val="center"/>
          </w:tcPr>
          <w:p w14:paraId="795B8C8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New isolation</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482B4B9F" w14:textId="77777777" w:rsidR="0023607D" w:rsidRPr="001F0A00"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6C1C2C">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4000E34F" w14:textId="77777777" w:rsidR="0023607D" w:rsidRPr="001F0A00"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7D1D31A6" w14:textId="77777777" w:rsidR="0023607D" w:rsidRPr="001F0A00"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6406B958"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23607D" w:rsidRPr="000C0168" w14:paraId="7FC90112" w14:textId="77777777" w:rsidTr="0001663D">
        <w:trPr>
          <w:trHeight w:val="300"/>
        </w:trPr>
        <w:tc>
          <w:tcPr>
            <w:tcW w:w="1703" w:type="pct"/>
            <w:tcBorders>
              <w:top w:val="single" w:sz="2" w:space="0" w:color="auto"/>
              <w:left w:val="single" w:sz="2" w:space="0" w:color="auto"/>
              <w:bottom w:val="single" w:sz="2" w:space="0" w:color="auto"/>
              <w:right w:val="single" w:sz="2" w:space="0" w:color="auto"/>
            </w:tcBorders>
            <w:vAlign w:val="center"/>
            <w:hideMark/>
          </w:tcPr>
          <w:p w14:paraId="5AA1FC8A"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lastRenderedPageBreak/>
              <w:t>Recalculation P1546</w:t>
            </w:r>
          </w:p>
        </w:tc>
        <w:tc>
          <w:tcPr>
            <w:tcW w:w="397" w:type="pct"/>
            <w:tcBorders>
              <w:top w:val="single" w:sz="2" w:space="0" w:color="auto"/>
              <w:left w:val="single" w:sz="2" w:space="0" w:color="auto"/>
              <w:bottom w:val="single" w:sz="2" w:space="0" w:color="auto"/>
              <w:right w:val="single" w:sz="2" w:space="0" w:color="auto"/>
            </w:tcBorders>
            <w:vAlign w:val="center"/>
            <w:hideMark/>
          </w:tcPr>
          <w:p w14:paraId="13621912"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35688056"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&lt;0.01</w:t>
            </w:r>
          </w:p>
        </w:tc>
        <w:tc>
          <w:tcPr>
            <w:tcW w:w="967" w:type="pct"/>
            <w:tcBorders>
              <w:top w:val="single" w:sz="2" w:space="0" w:color="auto"/>
              <w:left w:val="single" w:sz="2" w:space="0" w:color="auto"/>
              <w:bottom w:val="single" w:sz="2" w:space="0" w:color="auto"/>
              <w:right w:val="single" w:sz="2" w:space="0" w:color="auto"/>
            </w:tcBorders>
            <w:vAlign w:val="center"/>
          </w:tcPr>
          <w:p w14:paraId="051030F2"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&lt;0.01</w:t>
            </w:r>
          </w:p>
        </w:tc>
        <w:tc>
          <w:tcPr>
            <w:tcW w:w="966" w:type="pct"/>
            <w:tcBorders>
              <w:top w:val="single" w:sz="2" w:space="0" w:color="auto"/>
              <w:left w:val="single" w:sz="2" w:space="0" w:color="auto"/>
              <w:bottom w:val="single" w:sz="2" w:space="0" w:color="auto"/>
              <w:right w:val="single" w:sz="2" w:space="0" w:color="auto"/>
            </w:tcBorders>
            <w:vAlign w:val="center"/>
          </w:tcPr>
          <w:p w14:paraId="59327540"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bl>
    <w:p w14:paraId="5D3B1429" w14:textId="77777777" w:rsidR="0023607D" w:rsidRDefault="0023607D" w:rsidP="0023607D">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6"/>
        <w:gridCol w:w="733"/>
        <w:gridCol w:w="1786"/>
        <w:gridCol w:w="1786"/>
        <w:gridCol w:w="1784"/>
      </w:tblGrid>
      <w:tr w:rsidR="0023607D" w:rsidRPr="000C0168" w14:paraId="07DB7133" w14:textId="77777777" w:rsidTr="0001663D">
        <w:trPr>
          <w:trHeight w:val="285"/>
        </w:trPr>
        <w:tc>
          <w:tcPr>
            <w:tcW w:w="170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E815637"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Pr>
                <w:rFonts w:cs="Arial"/>
                <w:b/>
                <w:sz w:val="20"/>
                <w:lang w:eastAsia="en-GB"/>
              </w:rPr>
              <w:t>40 MHz guard band</w:t>
            </w: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02D55659"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4D5E4A0E"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354BDDFF" w14:textId="77777777" w:rsidR="0023607D" w:rsidRPr="000C0168"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A904120" w14:textId="77777777" w:rsidR="0023607D" w:rsidRPr="009A4523"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4B1F3906" w14:textId="77777777" w:rsidR="0023607D" w:rsidRPr="009A4523" w:rsidRDefault="0023607D"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23607D" w:rsidRPr="000C0168" w14:paraId="7015879E" w14:textId="77777777" w:rsidTr="0001663D">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08927916"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763C065F"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77CD725B" w14:textId="77777777" w:rsidR="0023607D" w:rsidRPr="00D24176"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sidRPr="00D24176">
              <w:rPr>
                <w:rFonts w:cs="Arial"/>
                <w:sz w:val="20"/>
                <w:lang w:eastAsia="en-US"/>
              </w:rPr>
              <w:t>68.9/62.9</w:t>
            </w:r>
          </w:p>
        </w:tc>
        <w:tc>
          <w:tcPr>
            <w:tcW w:w="967" w:type="pct"/>
            <w:tcBorders>
              <w:top w:val="single" w:sz="2" w:space="0" w:color="auto"/>
              <w:left w:val="single" w:sz="2" w:space="0" w:color="auto"/>
              <w:bottom w:val="single" w:sz="2" w:space="0" w:color="auto"/>
              <w:right w:val="single" w:sz="2" w:space="0" w:color="auto"/>
            </w:tcBorders>
            <w:vAlign w:val="center"/>
          </w:tcPr>
          <w:p w14:paraId="1FA8F30A" w14:textId="77777777" w:rsidR="0023607D" w:rsidRPr="00D24176"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46.1/40.1</w:t>
            </w:r>
          </w:p>
        </w:tc>
        <w:tc>
          <w:tcPr>
            <w:tcW w:w="966" w:type="pct"/>
            <w:tcBorders>
              <w:top w:val="single" w:sz="2" w:space="0" w:color="auto"/>
              <w:left w:val="single" w:sz="2" w:space="0" w:color="auto"/>
              <w:bottom w:val="single" w:sz="2" w:space="0" w:color="auto"/>
              <w:right w:val="single" w:sz="2" w:space="0" w:color="auto"/>
            </w:tcBorders>
            <w:vAlign w:val="center"/>
          </w:tcPr>
          <w:p w14:paraId="2F80825A" w14:textId="77777777" w:rsidR="0023607D" w:rsidRPr="000C0168"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23607D" w:rsidRPr="000C0168" w14:paraId="39F872E9"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50098D6"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P452, 0.1 % time, no clutter due to distance</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2F3F488"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3F8AE0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0.024/0.012</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5638BA8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5958AD2D"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4DDA597C"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0B5D2D23"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10995F0D"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66E02633"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7" w:type="pct"/>
            <w:tcBorders>
              <w:top w:val="single" w:sz="2" w:space="0" w:color="auto"/>
              <w:left w:val="single" w:sz="2" w:space="0" w:color="auto"/>
              <w:bottom w:val="single" w:sz="2" w:space="0" w:color="auto"/>
              <w:right w:val="single" w:sz="2" w:space="0" w:color="auto"/>
            </w:tcBorders>
            <w:vAlign w:val="center"/>
          </w:tcPr>
          <w:p w14:paraId="4026605F"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vAlign w:val="center"/>
          </w:tcPr>
          <w:p w14:paraId="1B4C014B"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6E21C78F"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4CA7CF93"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5CD318F6"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2971780D"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7" w:type="pct"/>
            <w:tcBorders>
              <w:top w:val="single" w:sz="2" w:space="0" w:color="auto"/>
              <w:left w:val="single" w:sz="2" w:space="0" w:color="auto"/>
              <w:bottom w:val="single" w:sz="2" w:space="0" w:color="auto"/>
              <w:right w:val="single" w:sz="2" w:space="0" w:color="auto"/>
            </w:tcBorders>
            <w:vAlign w:val="center"/>
          </w:tcPr>
          <w:p w14:paraId="011746AB"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6" w:type="pct"/>
            <w:tcBorders>
              <w:top w:val="single" w:sz="2" w:space="0" w:color="auto"/>
              <w:left w:val="single" w:sz="2" w:space="0" w:color="auto"/>
              <w:bottom w:val="single" w:sz="2" w:space="0" w:color="auto"/>
              <w:right w:val="single" w:sz="2" w:space="0" w:color="auto"/>
            </w:tcBorders>
            <w:vAlign w:val="center"/>
          </w:tcPr>
          <w:p w14:paraId="74FECD95"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4C9D224A"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20F1BD0D"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P452</w:t>
            </w:r>
          </w:p>
          <w:p w14:paraId="74EE5830"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76BA19AD"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5C7805F2"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7" w:type="pct"/>
            <w:tcBorders>
              <w:top w:val="single" w:sz="2" w:space="0" w:color="auto"/>
              <w:left w:val="single" w:sz="2" w:space="0" w:color="auto"/>
              <w:bottom w:val="single" w:sz="2" w:space="0" w:color="auto"/>
              <w:right w:val="single" w:sz="2" w:space="0" w:color="auto"/>
            </w:tcBorders>
            <w:vAlign w:val="center"/>
          </w:tcPr>
          <w:p w14:paraId="0388F7C0"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6" w:type="pct"/>
            <w:tcBorders>
              <w:top w:val="single" w:sz="2" w:space="0" w:color="auto"/>
              <w:left w:val="single" w:sz="2" w:space="0" w:color="auto"/>
              <w:bottom w:val="single" w:sz="2" w:space="0" w:color="auto"/>
              <w:right w:val="single" w:sz="2" w:space="0" w:color="auto"/>
            </w:tcBorders>
            <w:vAlign w:val="center"/>
          </w:tcPr>
          <w:p w14:paraId="3895244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7C407B8A"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433945B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color w:val="000000"/>
                <w:sz w:val="20"/>
                <w:lang w:eastAsia="en-GB"/>
              </w:rPr>
              <w:t>New isolation</w:t>
            </w:r>
            <w:r>
              <w:rPr>
                <w:rFonts w:cs="Arial"/>
                <w:color w:val="000000"/>
                <w:sz w:val="20"/>
                <w:lang w:eastAsia="en-GB"/>
              </w:rPr>
              <w:t xml:space="preserve"> P452</w:t>
            </w:r>
          </w:p>
        </w:tc>
        <w:tc>
          <w:tcPr>
            <w:tcW w:w="397" w:type="pct"/>
            <w:tcBorders>
              <w:top w:val="single" w:sz="2" w:space="0" w:color="auto"/>
              <w:left w:val="single" w:sz="2" w:space="0" w:color="auto"/>
              <w:bottom w:val="single" w:sz="2" w:space="0" w:color="auto"/>
              <w:right w:val="single" w:sz="2" w:space="0" w:color="auto"/>
            </w:tcBorders>
            <w:vAlign w:val="center"/>
          </w:tcPr>
          <w:p w14:paraId="0733D58C"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bCs/>
                <w:color w:val="000000"/>
                <w:sz w:val="20"/>
                <w:lang w:eastAsia="en-GB"/>
              </w:rPr>
            </w:pPr>
            <w:r w:rsidRPr="0080328D">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6A941673" w14:textId="77777777" w:rsidR="0023607D" w:rsidRPr="0080328D"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p>
        </w:tc>
        <w:tc>
          <w:tcPr>
            <w:tcW w:w="967" w:type="pct"/>
            <w:tcBorders>
              <w:top w:val="single" w:sz="2" w:space="0" w:color="auto"/>
              <w:left w:val="single" w:sz="2" w:space="0" w:color="auto"/>
              <w:bottom w:val="single" w:sz="2" w:space="0" w:color="auto"/>
              <w:right w:val="single" w:sz="2" w:space="0" w:color="auto"/>
            </w:tcBorders>
            <w:vAlign w:val="center"/>
          </w:tcPr>
          <w:p w14:paraId="4E2E3BA1" w14:textId="77777777" w:rsidR="0023607D" w:rsidRPr="0080328D"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p>
        </w:tc>
        <w:tc>
          <w:tcPr>
            <w:tcW w:w="966" w:type="pct"/>
            <w:tcBorders>
              <w:top w:val="single" w:sz="2" w:space="0" w:color="auto"/>
              <w:left w:val="single" w:sz="2" w:space="0" w:color="auto"/>
              <w:bottom w:val="single" w:sz="2" w:space="0" w:color="auto"/>
              <w:right w:val="single" w:sz="2" w:space="0" w:color="auto"/>
            </w:tcBorders>
            <w:vAlign w:val="center"/>
            <w:hideMark/>
          </w:tcPr>
          <w:p w14:paraId="5EB26102" w14:textId="77777777" w:rsidR="0023607D" w:rsidRPr="000C0168"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p>
        </w:tc>
      </w:tr>
      <w:tr w:rsidR="0023607D" w:rsidRPr="000C0168" w14:paraId="4C897192"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0D059F6"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t>Recalculation P452</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41823E2"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D257610"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&lt;0.01</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712EF8EF" w14:textId="77777777" w:rsidR="0023607D" w:rsidRPr="009E1396"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color w:val="000000"/>
                <w:sz w:val="20"/>
                <w:lang w:eastAsia="en-GB"/>
              </w:rPr>
            </w:pPr>
            <w:r w:rsidRPr="00C70127">
              <w:rPr>
                <w:rFonts w:cs="Arial"/>
                <w:b/>
                <w:color w:val="000000"/>
                <w:sz w:val="20"/>
                <w:lang w:eastAsia="en-GB"/>
              </w:rPr>
              <w:t>&lt;0.01</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3210E0B6"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23607D" w:rsidRPr="000C0168" w14:paraId="43F07984"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4FD6C481"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7D3D7A3A"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3A86FC74"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678FD1DE" w14:textId="77777777" w:rsidR="0023607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137328CA"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4CEF88D6" w14:textId="77777777" w:rsidTr="0001663D">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7B72964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75FB9C52"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50A8EC1A" w14:textId="77777777" w:rsidR="0023607D" w:rsidRPr="00D24176" w:rsidRDefault="0023607D" w:rsidP="0001663D">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sidRPr="00D24176">
              <w:rPr>
                <w:rFonts w:cs="Arial"/>
                <w:sz w:val="20"/>
                <w:lang w:eastAsia="en-US"/>
              </w:rPr>
              <w:t>68.9/62.9</w:t>
            </w:r>
          </w:p>
        </w:tc>
        <w:tc>
          <w:tcPr>
            <w:tcW w:w="967" w:type="pct"/>
            <w:tcBorders>
              <w:top w:val="single" w:sz="2" w:space="0" w:color="auto"/>
              <w:left w:val="single" w:sz="2" w:space="0" w:color="auto"/>
              <w:bottom w:val="single" w:sz="2" w:space="0" w:color="auto"/>
              <w:right w:val="single" w:sz="2" w:space="0" w:color="auto"/>
            </w:tcBorders>
            <w:vAlign w:val="center"/>
          </w:tcPr>
          <w:p w14:paraId="7B767417" w14:textId="77777777" w:rsidR="0023607D" w:rsidRPr="00D24176"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46.1/40.1</w:t>
            </w:r>
          </w:p>
        </w:tc>
        <w:tc>
          <w:tcPr>
            <w:tcW w:w="966" w:type="pct"/>
            <w:tcBorders>
              <w:top w:val="single" w:sz="2" w:space="0" w:color="auto"/>
              <w:left w:val="single" w:sz="2" w:space="0" w:color="auto"/>
              <w:bottom w:val="single" w:sz="2" w:space="0" w:color="auto"/>
              <w:right w:val="single" w:sz="2" w:space="0" w:color="auto"/>
            </w:tcBorders>
            <w:vAlign w:val="center"/>
          </w:tcPr>
          <w:p w14:paraId="0A507D9C" w14:textId="77777777" w:rsidR="0023607D" w:rsidRPr="000C0168" w:rsidRDefault="0023607D"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23607D" w:rsidRPr="00527029" w14:paraId="1248390E"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1C61584E"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P1546, 1% time, rural no clutter due to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5D8564A7"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61733CF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0.013/&lt;0.01</w:t>
            </w:r>
          </w:p>
        </w:tc>
        <w:tc>
          <w:tcPr>
            <w:tcW w:w="967" w:type="pct"/>
            <w:tcBorders>
              <w:top w:val="single" w:sz="2" w:space="0" w:color="auto"/>
              <w:left w:val="single" w:sz="2" w:space="0" w:color="auto"/>
              <w:bottom w:val="single" w:sz="2" w:space="0" w:color="auto"/>
              <w:right w:val="single" w:sz="2" w:space="0" w:color="auto"/>
            </w:tcBorders>
            <w:vAlign w:val="center"/>
          </w:tcPr>
          <w:p w14:paraId="1CF70249"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c>
          <w:tcPr>
            <w:tcW w:w="966" w:type="pct"/>
            <w:tcBorders>
              <w:top w:val="single" w:sz="2" w:space="0" w:color="auto"/>
              <w:left w:val="single" w:sz="2" w:space="0" w:color="auto"/>
              <w:bottom w:val="single" w:sz="2" w:space="0" w:color="auto"/>
              <w:right w:val="single" w:sz="2" w:space="0" w:color="auto"/>
            </w:tcBorders>
            <w:vAlign w:val="center"/>
          </w:tcPr>
          <w:p w14:paraId="4B1F7E97" w14:textId="77777777" w:rsidR="0023607D" w:rsidRPr="009E1396"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23607D" w:rsidRPr="000C0168" w14:paraId="16F979D2"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77C18B86"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571291C8"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7E6F9A77"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7" w:type="pct"/>
            <w:tcBorders>
              <w:top w:val="single" w:sz="2" w:space="0" w:color="auto"/>
              <w:left w:val="single" w:sz="2" w:space="0" w:color="auto"/>
              <w:bottom w:val="single" w:sz="2" w:space="0" w:color="auto"/>
              <w:right w:val="single" w:sz="2" w:space="0" w:color="auto"/>
            </w:tcBorders>
            <w:vAlign w:val="center"/>
            <w:hideMark/>
          </w:tcPr>
          <w:p w14:paraId="1A85CE41"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vAlign w:val="center"/>
            <w:hideMark/>
          </w:tcPr>
          <w:p w14:paraId="1A465361" w14:textId="77777777" w:rsidR="0023607D" w:rsidRPr="000C0168" w:rsidRDefault="0023607D" w:rsidP="0001663D">
            <w:pPr>
              <w:tabs>
                <w:tab w:val="left" w:pos="720"/>
                <w:tab w:val="left" w:pos="1134"/>
                <w:tab w:val="left" w:pos="1871"/>
                <w:tab w:val="left" w:pos="2268"/>
              </w:tabs>
              <w:autoSpaceDN w:val="0"/>
              <w:spacing w:after="0"/>
              <w:textAlignment w:val="baseline"/>
              <w:rPr>
                <w:rFonts w:cs="Arial"/>
                <w:color w:val="000000"/>
                <w:sz w:val="20"/>
                <w:highlight w:val="yellow"/>
                <w:lang w:eastAsia="en-GB"/>
              </w:rPr>
            </w:pPr>
          </w:p>
        </w:tc>
      </w:tr>
      <w:tr w:rsidR="0023607D" w:rsidRPr="000C0168" w14:paraId="022EE2B0"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7BC32EFF"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09EEF84F"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2FB891FE"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7" w:type="pct"/>
            <w:tcBorders>
              <w:top w:val="single" w:sz="2" w:space="0" w:color="auto"/>
              <w:left w:val="single" w:sz="2" w:space="0" w:color="auto"/>
              <w:bottom w:val="single" w:sz="2" w:space="0" w:color="auto"/>
              <w:right w:val="single" w:sz="2" w:space="0" w:color="auto"/>
            </w:tcBorders>
            <w:vAlign w:val="center"/>
          </w:tcPr>
          <w:p w14:paraId="56C585F4"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6" w:type="pct"/>
            <w:tcBorders>
              <w:top w:val="single" w:sz="2" w:space="0" w:color="auto"/>
              <w:left w:val="single" w:sz="2" w:space="0" w:color="auto"/>
              <w:bottom w:val="single" w:sz="2" w:space="0" w:color="auto"/>
              <w:right w:val="single" w:sz="2" w:space="0" w:color="auto"/>
            </w:tcBorders>
            <w:vAlign w:val="center"/>
          </w:tcPr>
          <w:p w14:paraId="72B0C2D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23607D" w:rsidRPr="000C0168" w14:paraId="6D4EE435"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5BBB18BB"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33B0B0E1"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1C7E6448"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7" w:type="pct"/>
            <w:tcBorders>
              <w:top w:val="single" w:sz="2" w:space="0" w:color="auto"/>
              <w:left w:val="single" w:sz="2" w:space="0" w:color="auto"/>
              <w:bottom w:val="single" w:sz="2" w:space="0" w:color="auto"/>
              <w:right w:val="single" w:sz="2" w:space="0" w:color="auto"/>
            </w:tcBorders>
            <w:vAlign w:val="center"/>
          </w:tcPr>
          <w:p w14:paraId="37D9EF01"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&gt;25</w:t>
            </w:r>
          </w:p>
        </w:tc>
        <w:tc>
          <w:tcPr>
            <w:tcW w:w="966" w:type="pct"/>
            <w:tcBorders>
              <w:top w:val="single" w:sz="2" w:space="0" w:color="auto"/>
              <w:left w:val="single" w:sz="2" w:space="0" w:color="auto"/>
              <w:bottom w:val="single" w:sz="2" w:space="0" w:color="auto"/>
              <w:right w:val="single" w:sz="2" w:space="0" w:color="auto"/>
            </w:tcBorders>
            <w:vAlign w:val="center"/>
          </w:tcPr>
          <w:p w14:paraId="3EB2D2D4"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23607D" w:rsidRPr="000C0168" w14:paraId="247A4310" w14:textId="77777777" w:rsidTr="0001663D">
        <w:trPr>
          <w:trHeight w:val="150"/>
        </w:trPr>
        <w:tc>
          <w:tcPr>
            <w:tcW w:w="1703" w:type="pct"/>
            <w:tcBorders>
              <w:top w:val="single" w:sz="2" w:space="0" w:color="auto"/>
              <w:left w:val="single" w:sz="2" w:space="0" w:color="auto"/>
              <w:bottom w:val="single" w:sz="2" w:space="0" w:color="auto"/>
              <w:right w:val="single" w:sz="2" w:space="0" w:color="auto"/>
            </w:tcBorders>
            <w:vAlign w:val="center"/>
          </w:tcPr>
          <w:p w14:paraId="0695B341"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New isolation</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380A6A9A" w14:textId="77777777" w:rsidR="0023607D" w:rsidRPr="001F0A00"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6C1C2C">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02A8734F" w14:textId="77777777" w:rsidR="0023607D" w:rsidRPr="001F0A00" w:rsidRDefault="0023607D" w:rsidP="0001663D">
            <w:pPr>
              <w:tabs>
                <w:tab w:val="left" w:pos="720"/>
                <w:tab w:val="left" w:pos="1134"/>
                <w:tab w:val="left" w:pos="1871"/>
                <w:tab w:val="left" w:pos="2268"/>
              </w:tabs>
              <w:autoSpaceDN w:val="0"/>
              <w:spacing w:after="0"/>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135C5D9E" w14:textId="77777777" w:rsidR="0023607D" w:rsidRPr="001F0A00"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5980278D" w14:textId="77777777" w:rsidR="0023607D" w:rsidRPr="000C0168" w:rsidRDefault="0023607D"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23607D" w:rsidRPr="000C0168" w14:paraId="3094B9D7" w14:textId="77777777" w:rsidTr="0001663D">
        <w:trPr>
          <w:trHeight w:val="300"/>
        </w:trPr>
        <w:tc>
          <w:tcPr>
            <w:tcW w:w="1703" w:type="pct"/>
            <w:tcBorders>
              <w:top w:val="single" w:sz="2" w:space="0" w:color="auto"/>
              <w:left w:val="single" w:sz="2" w:space="0" w:color="auto"/>
              <w:bottom w:val="single" w:sz="2" w:space="0" w:color="auto"/>
              <w:right w:val="single" w:sz="2" w:space="0" w:color="auto"/>
            </w:tcBorders>
            <w:vAlign w:val="center"/>
            <w:hideMark/>
          </w:tcPr>
          <w:p w14:paraId="016B7370"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Recalculation P1546</w:t>
            </w:r>
          </w:p>
        </w:tc>
        <w:tc>
          <w:tcPr>
            <w:tcW w:w="397" w:type="pct"/>
            <w:tcBorders>
              <w:top w:val="single" w:sz="2" w:space="0" w:color="auto"/>
              <w:left w:val="single" w:sz="2" w:space="0" w:color="auto"/>
              <w:bottom w:val="single" w:sz="2" w:space="0" w:color="auto"/>
              <w:right w:val="single" w:sz="2" w:space="0" w:color="auto"/>
            </w:tcBorders>
            <w:vAlign w:val="center"/>
            <w:hideMark/>
          </w:tcPr>
          <w:p w14:paraId="12385320"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15D9B863"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&lt;0.01</w:t>
            </w:r>
          </w:p>
        </w:tc>
        <w:tc>
          <w:tcPr>
            <w:tcW w:w="967" w:type="pct"/>
            <w:tcBorders>
              <w:top w:val="single" w:sz="2" w:space="0" w:color="auto"/>
              <w:left w:val="single" w:sz="2" w:space="0" w:color="auto"/>
              <w:bottom w:val="single" w:sz="2" w:space="0" w:color="auto"/>
              <w:right w:val="single" w:sz="2" w:space="0" w:color="auto"/>
            </w:tcBorders>
            <w:vAlign w:val="center"/>
          </w:tcPr>
          <w:p w14:paraId="5C837110" w14:textId="77777777" w:rsidR="0023607D" w:rsidRPr="0080328D" w:rsidRDefault="0023607D"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&lt;0.01</w:t>
            </w:r>
          </w:p>
        </w:tc>
        <w:tc>
          <w:tcPr>
            <w:tcW w:w="966" w:type="pct"/>
            <w:tcBorders>
              <w:top w:val="single" w:sz="2" w:space="0" w:color="auto"/>
              <w:left w:val="single" w:sz="2" w:space="0" w:color="auto"/>
              <w:bottom w:val="single" w:sz="2" w:space="0" w:color="auto"/>
              <w:right w:val="single" w:sz="2" w:space="0" w:color="auto"/>
            </w:tcBorders>
            <w:vAlign w:val="center"/>
          </w:tcPr>
          <w:p w14:paraId="399552C2" w14:textId="77777777" w:rsidR="0023607D" w:rsidRPr="000C0168" w:rsidRDefault="0023607D"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bl>
    <w:p w14:paraId="54AA2D05" w14:textId="77777777" w:rsidR="0023607D" w:rsidRDefault="0023607D"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1F8DF056" w14:textId="77777777" w:rsidR="0023607D" w:rsidRPr="000C0168" w:rsidRDefault="0023607D"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2349CCB7"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613F482B"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53C08298"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caps/>
          <w:sz w:val="20"/>
          <w:lang w:eastAsia="en-US"/>
        </w:rPr>
      </w:pPr>
      <w:r w:rsidRPr="000C0168">
        <w:rPr>
          <w:rFonts w:cs="Arial"/>
          <w:sz w:val="20"/>
          <w:lang w:eastAsia="en-US"/>
        </w:rPr>
        <w:t>The calculation of the required attenuation when considering the impact of the IMT base station wanted signal on the 1 dB compression point of a radar receiver is shown in Table A2.22. In Table A2.23 the required separation distances are shown.</w:t>
      </w:r>
    </w:p>
    <w:p w14:paraId="1B5EED6B"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A2.22</w:t>
      </w:r>
    </w:p>
    <w:p w14:paraId="23C6E070" w14:textId="77777777" w:rsid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IMT Suburban Microcell base station wanted signal on the 1 dB compression point of a radar receiver</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8"/>
        <w:gridCol w:w="733"/>
        <w:gridCol w:w="1769"/>
        <w:gridCol w:w="1797"/>
        <w:gridCol w:w="1788"/>
      </w:tblGrid>
      <w:tr w:rsidR="00913BC4" w:rsidRPr="000C0168" w14:paraId="77A61D66" w14:textId="77777777" w:rsidTr="0001663D">
        <w:trPr>
          <w:trHeight w:val="285"/>
        </w:trPr>
        <w:tc>
          <w:tcPr>
            <w:tcW w:w="1704"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F9CF5DE" w14:textId="77777777" w:rsidR="00913BC4" w:rsidRPr="000C0168" w:rsidRDefault="00913BC4"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390FC92" w14:textId="77777777" w:rsidR="00913BC4" w:rsidRPr="000C0168" w:rsidRDefault="00913BC4"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58"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4C364C59" w14:textId="77777777" w:rsidR="00913BC4" w:rsidRPr="000C0168" w:rsidRDefault="00913BC4"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5A1BCDF8" w14:textId="77777777" w:rsidR="00913BC4" w:rsidRPr="000C0168" w:rsidRDefault="00913BC4"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7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7B9828D" w14:textId="77777777" w:rsidR="00913BC4" w:rsidRPr="009A4523" w:rsidRDefault="00913BC4"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9"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2D244CC" w14:textId="77777777" w:rsidR="00913BC4" w:rsidRPr="009A4523" w:rsidRDefault="00913BC4"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913BC4" w:rsidRPr="000C0168" w14:paraId="04528E8B" w14:textId="77777777" w:rsidTr="0001663D">
        <w:trPr>
          <w:trHeight w:val="270"/>
        </w:trPr>
        <w:tc>
          <w:tcPr>
            <w:tcW w:w="1702" w:type="pct"/>
            <w:tcBorders>
              <w:top w:val="single" w:sz="2" w:space="0" w:color="auto"/>
              <w:left w:val="single" w:sz="2" w:space="0" w:color="auto"/>
              <w:bottom w:val="single" w:sz="2" w:space="0" w:color="auto"/>
              <w:right w:val="single" w:sz="2" w:space="0" w:color="auto"/>
            </w:tcBorders>
            <w:vAlign w:val="center"/>
            <w:hideMark/>
          </w:tcPr>
          <w:p w14:paraId="3AC2C359"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transmit power</w:t>
            </w:r>
          </w:p>
        </w:tc>
        <w:tc>
          <w:tcPr>
            <w:tcW w:w="397" w:type="pct"/>
            <w:tcBorders>
              <w:top w:val="single" w:sz="2" w:space="0" w:color="auto"/>
              <w:left w:val="single" w:sz="2" w:space="0" w:color="auto"/>
              <w:bottom w:val="single" w:sz="2" w:space="0" w:color="auto"/>
              <w:right w:val="single" w:sz="2" w:space="0" w:color="auto"/>
            </w:tcBorders>
            <w:vAlign w:val="center"/>
            <w:hideMark/>
          </w:tcPr>
          <w:p w14:paraId="5CCCF962" w14:textId="77777777" w:rsidR="00913BC4" w:rsidRPr="000C0168" w:rsidRDefault="00913BC4"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0C0168">
              <w:rPr>
                <w:rFonts w:cs="Arial"/>
                <w:color w:val="000000"/>
                <w:sz w:val="20"/>
                <w:lang w:eastAsia="en-GB"/>
              </w:rPr>
              <w:t>dBm</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3E880C74" w14:textId="77777777" w:rsidR="00913BC4" w:rsidRPr="000C0168" w:rsidRDefault="00913BC4" w:rsidP="0001663D">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r>
              <w:rPr>
                <w:rFonts w:cs="Arial"/>
                <w:sz w:val="20"/>
                <w:lang w:eastAsia="en-US"/>
              </w:rPr>
              <w:t>35</w:t>
            </w:r>
          </w:p>
        </w:tc>
      </w:tr>
      <w:tr w:rsidR="00913BC4" w:rsidRPr="000C0168" w14:paraId="24A13EFF" w14:textId="77777777" w:rsidTr="0001663D">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6E331A26"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feeder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397F11BA"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5AD7D207"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0</w:t>
            </w:r>
          </w:p>
        </w:tc>
      </w:tr>
      <w:tr w:rsidR="00913BC4" w:rsidRPr="000C0168" w14:paraId="5C2849A9" w14:textId="77777777" w:rsidTr="0001663D">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58FA780E"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Base station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1BDC8C80"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7706D50D"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w:t>
            </w:r>
            <w:r w:rsidRPr="000C0168">
              <w:rPr>
                <w:rFonts w:cs="Arial"/>
                <w:color w:val="000000"/>
                <w:sz w:val="20"/>
                <w:lang w:eastAsia="en-GB"/>
              </w:rPr>
              <w:t>.0</w:t>
            </w:r>
          </w:p>
        </w:tc>
      </w:tr>
      <w:tr w:rsidR="00913BC4" w:rsidRPr="000C0168" w14:paraId="18C67B0C" w14:textId="77777777" w:rsidTr="0001663D">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109EAEA4"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maximum antenna gain</w:t>
            </w:r>
          </w:p>
        </w:tc>
        <w:tc>
          <w:tcPr>
            <w:tcW w:w="397" w:type="pct"/>
            <w:tcBorders>
              <w:top w:val="single" w:sz="2" w:space="0" w:color="auto"/>
              <w:left w:val="single" w:sz="2" w:space="0" w:color="auto"/>
              <w:bottom w:val="single" w:sz="2" w:space="0" w:color="auto"/>
              <w:right w:val="single" w:sz="2" w:space="0" w:color="auto"/>
            </w:tcBorders>
            <w:vAlign w:val="center"/>
            <w:hideMark/>
          </w:tcPr>
          <w:p w14:paraId="329E7FAD"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dBi</w:t>
            </w:r>
          </w:p>
        </w:tc>
        <w:tc>
          <w:tcPr>
            <w:tcW w:w="958" w:type="pct"/>
            <w:tcBorders>
              <w:top w:val="single" w:sz="2" w:space="0" w:color="auto"/>
              <w:left w:val="single" w:sz="2" w:space="0" w:color="auto"/>
              <w:bottom w:val="single" w:sz="2" w:space="0" w:color="auto"/>
              <w:right w:val="single" w:sz="2" w:space="0" w:color="auto"/>
            </w:tcBorders>
            <w:vAlign w:val="center"/>
            <w:hideMark/>
          </w:tcPr>
          <w:p w14:paraId="0594EF3C"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33.8</w:t>
            </w:r>
          </w:p>
        </w:tc>
        <w:tc>
          <w:tcPr>
            <w:tcW w:w="973" w:type="pct"/>
            <w:tcBorders>
              <w:top w:val="single" w:sz="2" w:space="0" w:color="auto"/>
              <w:left w:val="single" w:sz="2" w:space="0" w:color="auto"/>
              <w:bottom w:val="single" w:sz="2" w:space="0" w:color="auto"/>
              <w:right w:val="single" w:sz="2" w:space="0" w:color="auto"/>
            </w:tcBorders>
            <w:vAlign w:val="center"/>
            <w:hideMark/>
          </w:tcPr>
          <w:p w14:paraId="3DAA8D0A"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34.5</w:t>
            </w:r>
          </w:p>
        </w:tc>
        <w:tc>
          <w:tcPr>
            <w:tcW w:w="970" w:type="pct"/>
            <w:tcBorders>
              <w:top w:val="single" w:sz="2" w:space="0" w:color="auto"/>
              <w:left w:val="single" w:sz="2" w:space="0" w:color="auto"/>
              <w:bottom w:val="single" w:sz="2" w:space="0" w:color="auto"/>
              <w:right w:val="single" w:sz="2" w:space="0" w:color="auto"/>
            </w:tcBorders>
            <w:vAlign w:val="center"/>
            <w:hideMark/>
          </w:tcPr>
          <w:p w14:paraId="52F193F8"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sidRPr="000C0168">
              <w:rPr>
                <w:rFonts w:cs="Arial"/>
                <w:color w:val="000000"/>
                <w:sz w:val="20"/>
                <w:lang w:eastAsia="en-GB"/>
              </w:rPr>
              <w:t>34.3</w:t>
            </w:r>
          </w:p>
        </w:tc>
      </w:tr>
      <w:tr w:rsidR="00913BC4" w:rsidRPr="000C0168" w14:paraId="7DCCA526" w14:textId="77777777" w:rsidTr="0001663D">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116B28B2"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‘plumbing loss’</w:t>
            </w:r>
          </w:p>
        </w:tc>
        <w:tc>
          <w:tcPr>
            <w:tcW w:w="397" w:type="pct"/>
            <w:tcBorders>
              <w:top w:val="single" w:sz="2" w:space="0" w:color="auto"/>
              <w:left w:val="single" w:sz="2" w:space="0" w:color="auto"/>
              <w:bottom w:val="single" w:sz="2" w:space="0" w:color="auto"/>
              <w:right w:val="single" w:sz="2" w:space="0" w:color="auto"/>
            </w:tcBorders>
            <w:vAlign w:val="center"/>
            <w:hideMark/>
          </w:tcPr>
          <w:p w14:paraId="5704E405"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hideMark/>
          </w:tcPr>
          <w:p w14:paraId="71AC65DC"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Pr>
                <w:rFonts w:cs="Arial"/>
                <w:color w:val="000000"/>
                <w:sz w:val="20"/>
                <w:lang w:eastAsia="en-GB"/>
              </w:rPr>
              <w:t>4.1</w:t>
            </w:r>
          </w:p>
        </w:tc>
      </w:tr>
      <w:tr w:rsidR="00913BC4" w:rsidRPr="000C0168" w14:paraId="7608B58F" w14:textId="77777777" w:rsidTr="0001663D">
        <w:trPr>
          <w:trHeight w:val="255"/>
        </w:trPr>
        <w:tc>
          <w:tcPr>
            <w:tcW w:w="1702" w:type="pct"/>
            <w:tcBorders>
              <w:top w:val="single" w:sz="2" w:space="0" w:color="auto"/>
              <w:left w:val="single" w:sz="2" w:space="0" w:color="auto"/>
              <w:bottom w:val="single" w:sz="2" w:space="0" w:color="auto"/>
              <w:right w:val="single" w:sz="2" w:space="0" w:color="auto"/>
            </w:tcBorders>
            <w:vAlign w:val="center"/>
          </w:tcPr>
          <w:p w14:paraId="2EE8A94D"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Polarization loss</w:t>
            </w:r>
          </w:p>
        </w:tc>
        <w:tc>
          <w:tcPr>
            <w:tcW w:w="397" w:type="pct"/>
            <w:tcBorders>
              <w:top w:val="single" w:sz="2" w:space="0" w:color="auto"/>
              <w:left w:val="single" w:sz="2" w:space="0" w:color="auto"/>
              <w:bottom w:val="single" w:sz="2" w:space="0" w:color="auto"/>
              <w:right w:val="single" w:sz="2" w:space="0" w:color="auto"/>
            </w:tcBorders>
            <w:vAlign w:val="center"/>
          </w:tcPr>
          <w:p w14:paraId="2EB3CA9D"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1" w:type="pct"/>
            <w:gridSpan w:val="3"/>
            <w:tcBorders>
              <w:top w:val="single" w:sz="2" w:space="0" w:color="auto"/>
              <w:left w:val="single" w:sz="2" w:space="0" w:color="auto"/>
              <w:bottom w:val="single" w:sz="2" w:space="0" w:color="auto"/>
              <w:right w:val="single" w:sz="2" w:space="0" w:color="auto"/>
            </w:tcBorders>
            <w:vAlign w:val="center"/>
          </w:tcPr>
          <w:p w14:paraId="4270A221"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3.0</w:t>
            </w:r>
          </w:p>
        </w:tc>
      </w:tr>
      <w:tr w:rsidR="00913BC4" w:rsidRPr="000C0168" w14:paraId="47911A62" w14:textId="77777777" w:rsidTr="0001663D">
        <w:trPr>
          <w:trHeight w:val="255"/>
        </w:trPr>
        <w:tc>
          <w:tcPr>
            <w:tcW w:w="1702" w:type="pct"/>
            <w:tcBorders>
              <w:top w:val="single" w:sz="2" w:space="0" w:color="auto"/>
              <w:left w:val="single" w:sz="2" w:space="0" w:color="auto"/>
              <w:bottom w:val="single" w:sz="2" w:space="0" w:color="auto"/>
              <w:right w:val="single" w:sz="2" w:space="0" w:color="auto"/>
            </w:tcBorders>
            <w:vAlign w:val="center"/>
            <w:hideMark/>
          </w:tcPr>
          <w:p w14:paraId="472A2C87"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 xml:space="preserve">Power at the </w:t>
            </w:r>
            <w:r>
              <w:rPr>
                <w:rFonts w:cs="Arial"/>
                <w:b/>
                <w:bCs/>
                <w:color w:val="000000"/>
                <w:sz w:val="20"/>
                <w:lang w:eastAsia="en-GB"/>
              </w:rPr>
              <w:t xml:space="preserve">radar </w:t>
            </w:r>
            <w:r w:rsidRPr="000C0168">
              <w:rPr>
                <w:rFonts w:cs="Arial"/>
                <w:b/>
                <w:bCs/>
                <w:color w:val="000000"/>
                <w:sz w:val="20"/>
                <w:lang w:eastAsia="en-GB"/>
              </w:rPr>
              <w:t>receiver front-end</w:t>
            </w:r>
          </w:p>
        </w:tc>
        <w:tc>
          <w:tcPr>
            <w:tcW w:w="397" w:type="pct"/>
            <w:tcBorders>
              <w:top w:val="single" w:sz="2" w:space="0" w:color="auto"/>
              <w:left w:val="single" w:sz="2" w:space="0" w:color="auto"/>
              <w:bottom w:val="single" w:sz="2" w:space="0" w:color="auto"/>
              <w:right w:val="single" w:sz="2" w:space="0" w:color="auto"/>
            </w:tcBorders>
            <w:vAlign w:val="center"/>
            <w:hideMark/>
          </w:tcPr>
          <w:p w14:paraId="37FB215E"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tc>
        <w:tc>
          <w:tcPr>
            <w:tcW w:w="958" w:type="pct"/>
            <w:tcBorders>
              <w:top w:val="single" w:sz="2" w:space="0" w:color="auto"/>
              <w:left w:val="single" w:sz="2" w:space="0" w:color="auto"/>
              <w:bottom w:val="single" w:sz="2" w:space="0" w:color="auto"/>
              <w:right w:val="single" w:sz="2" w:space="0" w:color="auto"/>
            </w:tcBorders>
            <w:vAlign w:val="center"/>
            <w:hideMark/>
          </w:tcPr>
          <w:p w14:paraId="383BE353" w14:textId="77777777" w:rsidR="00913BC4" w:rsidRPr="000C0168" w:rsidRDefault="00913BC4"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66.7</w:t>
            </w:r>
          </w:p>
        </w:tc>
        <w:tc>
          <w:tcPr>
            <w:tcW w:w="973" w:type="pct"/>
            <w:tcBorders>
              <w:top w:val="single" w:sz="2" w:space="0" w:color="auto"/>
              <w:left w:val="single" w:sz="2" w:space="0" w:color="auto"/>
              <w:bottom w:val="single" w:sz="2" w:space="0" w:color="auto"/>
              <w:right w:val="single" w:sz="2" w:space="0" w:color="auto"/>
            </w:tcBorders>
            <w:vAlign w:val="center"/>
            <w:hideMark/>
          </w:tcPr>
          <w:p w14:paraId="6C8CA843" w14:textId="77777777" w:rsidR="00913BC4" w:rsidRPr="000C0168" w:rsidRDefault="00913BC4"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67.4</w:t>
            </w:r>
          </w:p>
        </w:tc>
        <w:tc>
          <w:tcPr>
            <w:tcW w:w="970" w:type="pct"/>
            <w:tcBorders>
              <w:top w:val="single" w:sz="2" w:space="0" w:color="auto"/>
              <w:left w:val="single" w:sz="2" w:space="0" w:color="auto"/>
              <w:bottom w:val="single" w:sz="2" w:space="0" w:color="auto"/>
              <w:right w:val="single" w:sz="2" w:space="0" w:color="auto"/>
            </w:tcBorders>
            <w:vAlign w:val="center"/>
            <w:hideMark/>
          </w:tcPr>
          <w:p w14:paraId="6B200C9F" w14:textId="77777777" w:rsidR="00913BC4" w:rsidRPr="000C0168" w:rsidRDefault="00913BC4"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67.2</w:t>
            </w:r>
          </w:p>
        </w:tc>
      </w:tr>
      <w:tr w:rsidR="00913BC4" w:rsidRPr="000C0168" w14:paraId="305A7DCA" w14:textId="77777777" w:rsidTr="0001663D">
        <w:trPr>
          <w:trHeight w:val="150"/>
        </w:trPr>
        <w:tc>
          <w:tcPr>
            <w:tcW w:w="1702" w:type="pct"/>
            <w:tcBorders>
              <w:top w:val="single" w:sz="2" w:space="0" w:color="auto"/>
              <w:left w:val="single" w:sz="2" w:space="0" w:color="auto"/>
              <w:bottom w:val="single" w:sz="2" w:space="0" w:color="auto"/>
              <w:right w:val="single" w:sz="2" w:space="0" w:color="auto"/>
            </w:tcBorders>
            <w:vAlign w:val="center"/>
          </w:tcPr>
          <w:p w14:paraId="24AE0DBA"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4451502B"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58" w:type="pct"/>
            <w:tcBorders>
              <w:top w:val="single" w:sz="2" w:space="0" w:color="auto"/>
              <w:left w:val="single" w:sz="2" w:space="0" w:color="auto"/>
              <w:bottom w:val="single" w:sz="2" w:space="0" w:color="auto"/>
              <w:right w:val="single" w:sz="2" w:space="0" w:color="auto"/>
            </w:tcBorders>
            <w:vAlign w:val="center"/>
          </w:tcPr>
          <w:p w14:paraId="7E7D52EA"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73" w:type="pct"/>
            <w:tcBorders>
              <w:top w:val="single" w:sz="2" w:space="0" w:color="auto"/>
              <w:left w:val="single" w:sz="2" w:space="0" w:color="auto"/>
              <w:bottom w:val="single" w:sz="2" w:space="0" w:color="auto"/>
              <w:right w:val="single" w:sz="2" w:space="0" w:color="auto"/>
            </w:tcBorders>
            <w:vAlign w:val="center"/>
          </w:tcPr>
          <w:p w14:paraId="28E2DE49" w14:textId="77777777" w:rsidR="00913BC4" w:rsidRPr="000C0168" w:rsidRDefault="00913BC4"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c>
          <w:tcPr>
            <w:tcW w:w="970" w:type="pct"/>
            <w:tcBorders>
              <w:top w:val="single" w:sz="2" w:space="0" w:color="auto"/>
              <w:left w:val="single" w:sz="2" w:space="0" w:color="auto"/>
              <w:bottom w:val="single" w:sz="2" w:space="0" w:color="auto"/>
              <w:right w:val="single" w:sz="2" w:space="0" w:color="auto"/>
            </w:tcBorders>
            <w:vAlign w:val="center"/>
          </w:tcPr>
          <w:p w14:paraId="227652FD" w14:textId="77777777" w:rsidR="00913BC4" w:rsidRPr="000C0168" w:rsidRDefault="00913BC4"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913BC4" w:rsidRPr="000C0168" w14:paraId="3452FF19" w14:textId="77777777" w:rsidTr="0001663D">
        <w:trPr>
          <w:trHeight w:val="150"/>
        </w:trPr>
        <w:tc>
          <w:tcPr>
            <w:tcW w:w="1702" w:type="pct"/>
            <w:tcBorders>
              <w:top w:val="single" w:sz="2" w:space="0" w:color="auto"/>
              <w:left w:val="single" w:sz="2" w:space="0" w:color="auto"/>
              <w:bottom w:val="single" w:sz="2" w:space="0" w:color="auto"/>
              <w:right w:val="single" w:sz="2" w:space="0" w:color="auto"/>
            </w:tcBorders>
            <w:vAlign w:val="center"/>
            <w:hideMark/>
          </w:tcPr>
          <w:p w14:paraId="1A988BF9"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Radar 1 dB compression point (input of LNA)</w:t>
            </w:r>
          </w:p>
        </w:tc>
        <w:tc>
          <w:tcPr>
            <w:tcW w:w="397" w:type="pct"/>
            <w:tcBorders>
              <w:top w:val="single" w:sz="2" w:space="0" w:color="auto"/>
              <w:left w:val="single" w:sz="2" w:space="0" w:color="auto"/>
              <w:bottom w:val="single" w:sz="2" w:space="0" w:color="auto"/>
              <w:right w:val="single" w:sz="2" w:space="0" w:color="auto"/>
            </w:tcBorders>
            <w:vAlign w:val="center"/>
            <w:hideMark/>
          </w:tcPr>
          <w:p w14:paraId="693E7DE9"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b/>
                <w:bCs/>
                <w:color w:val="000000"/>
                <w:sz w:val="20"/>
                <w:lang w:eastAsia="en-GB"/>
              </w:rPr>
              <w:t>dBm</w:t>
            </w:r>
          </w:p>
        </w:tc>
        <w:tc>
          <w:tcPr>
            <w:tcW w:w="958" w:type="pct"/>
            <w:tcBorders>
              <w:top w:val="single" w:sz="2" w:space="0" w:color="auto"/>
              <w:left w:val="single" w:sz="2" w:space="0" w:color="auto"/>
              <w:bottom w:val="single" w:sz="2" w:space="0" w:color="auto"/>
              <w:right w:val="single" w:sz="2" w:space="0" w:color="auto"/>
            </w:tcBorders>
            <w:vAlign w:val="center"/>
            <w:hideMark/>
          </w:tcPr>
          <w:p w14:paraId="1D71452A"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r>
              <w:rPr>
                <w:rFonts w:cs="Arial"/>
                <w:color w:val="000000"/>
                <w:sz w:val="20"/>
                <w:lang w:eastAsia="en-GB"/>
              </w:rPr>
              <w:t>−22</w:t>
            </w:r>
          </w:p>
        </w:tc>
        <w:tc>
          <w:tcPr>
            <w:tcW w:w="973" w:type="pct"/>
            <w:tcBorders>
              <w:top w:val="single" w:sz="2" w:space="0" w:color="auto"/>
              <w:left w:val="single" w:sz="2" w:space="0" w:color="auto"/>
              <w:bottom w:val="single" w:sz="2" w:space="0" w:color="auto"/>
              <w:right w:val="single" w:sz="2" w:space="0" w:color="auto"/>
            </w:tcBorders>
            <w:vAlign w:val="center"/>
          </w:tcPr>
          <w:p w14:paraId="1D7716DB" w14:textId="77777777" w:rsidR="00913BC4" w:rsidRPr="000C0168" w:rsidRDefault="00913BC4"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r>
              <w:rPr>
                <w:rFonts w:cs="Arial"/>
                <w:color w:val="000000"/>
                <w:sz w:val="20"/>
                <w:lang w:eastAsia="en-GB"/>
              </w:rPr>
              <w:t>-22</w:t>
            </w:r>
          </w:p>
        </w:tc>
        <w:tc>
          <w:tcPr>
            <w:tcW w:w="970" w:type="pct"/>
            <w:tcBorders>
              <w:top w:val="single" w:sz="2" w:space="0" w:color="auto"/>
              <w:left w:val="single" w:sz="2" w:space="0" w:color="auto"/>
              <w:bottom w:val="single" w:sz="2" w:space="0" w:color="auto"/>
              <w:right w:val="single" w:sz="2" w:space="0" w:color="auto"/>
            </w:tcBorders>
            <w:vAlign w:val="center"/>
          </w:tcPr>
          <w:p w14:paraId="7CB484AE" w14:textId="77777777" w:rsidR="00913BC4" w:rsidRPr="000C0168" w:rsidRDefault="00913BC4"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913BC4" w:rsidRPr="000C0168" w14:paraId="72A16005" w14:textId="77777777" w:rsidTr="0001663D">
        <w:trPr>
          <w:trHeight w:val="300"/>
        </w:trPr>
        <w:tc>
          <w:tcPr>
            <w:tcW w:w="1703" w:type="pct"/>
            <w:tcBorders>
              <w:top w:val="single" w:sz="2" w:space="0" w:color="auto"/>
              <w:left w:val="single" w:sz="2" w:space="0" w:color="auto"/>
              <w:bottom w:val="single" w:sz="2" w:space="0" w:color="auto"/>
              <w:right w:val="single" w:sz="2" w:space="0" w:color="auto"/>
            </w:tcBorders>
            <w:vAlign w:val="center"/>
            <w:hideMark/>
          </w:tcPr>
          <w:p w14:paraId="6F112D88"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lastRenderedPageBreak/>
              <w:t>Safety factor</w:t>
            </w:r>
          </w:p>
        </w:tc>
        <w:tc>
          <w:tcPr>
            <w:tcW w:w="397" w:type="pct"/>
            <w:tcBorders>
              <w:top w:val="single" w:sz="2" w:space="0" w:color="auto"/>
              <w:left w:val="single" w:sz="2" w:space="0" w:color="auto"/>
              <w:bottom w:val="single" w:sz="2" w:space="0" w:color="auto"/>
              <w:right w:val="single" w:sz="2" w:space="0" w:color="auto"/>
            </w:tcBorders>
            <w:vAlign w:val="center"/>
            <w:hideMark/>
          </w:tcPr>
          <w:p w14:paraId="010CB73E"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2900" w:type="pct"/>
            <w:gridSpan w:val="3"/>
            <w:tcBorders>
              <w:top w:val="single" w:sz="2" w:space="0" w:color="auto"/>
              <w:left w:val="single" w:sz="2" w:space="0" w:color="auto"/>
              <w:bottom w:val="single" w:sz="2" w:space="0" w:color="auto"/>
              <w:right w:val="single" w:sz="2" w:space="0" w:color="auto"/>
            </w:tcBorders>
            <w:vAlign w:val="center"/>
            <w:hideMark/>
          </w:tcPr>
          <w:p w14:paraId="5FDE6A50"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6.0/0</w:t>
            </w:r>
          </w:p>
        </w:tc>
      </w:tr>
      <w:tr w:rsidR="00913BC4" w:rsidRPr="000C0168" w14:paraId="38E660E7" w14:textId="77777777" w:rsidTr="0001663D">
        <w:trPr>
          <w:trHeight w:val="255"/>
        </w:trPr>
        <w:tc>
          <w:tcPr>
            <w:tcW w:w="1704" w:type="pct"/>
            <w:tcBorders>
              <w:top w:val="single" w:sz="2" w:space="0" w:color="auto"/>
              <w:left w:val="single" w:sz="2" w:space="0" w:color="auto"/>
              <w:bottom w:val="single" w:sz="2" w:space="0" w:color="auto"/>
              <w:right w:val="single" w:sz="2" w:space="0" w:color="auto"/>
            </w:tcBorders>
            <w:vAlign w:val="center"/>
            <w:hideMark/>
          </w:tcPr>
          <w:p w14:paraId="33ED86C5" w14:textId="77777777" w:rsidR="00913BC4" w:rsidRPr="000C0168" w:rsidRDefault="00913BC4" w:rsidP="0001663D">
            <w:pPr>
              <w:keepLines/>
              <w:tabs>
                <w:tab w:val="left" w:pos="0"/>
                <w:tab w:val="left" w:pos="567"/>
                <w:tab w:val="left" w:pos="720"/>
                <w:tab w:val="left" w:pos="1134"/>
                <w:tab w:val="left" w:pos="1871"/>
                <w:tab w:val="left" w:pos="2268"/>
                <w:tab w:val="left" w:leader="dot" w:pos="7938"/>
                <w:tab w:val="center" w:pos="9526"/>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Acceptable interference level</w:t>
            </w:r>
          </w:p>
        </w:tc>
        <w:tc>
          <w:tcPr>
            <w:tcW w:w="397" w:type="pct"/>
            <w:tcBorders>
              <w:top w:val="single" w:sz="2" w:space="0" w:color="auto"/>
              <w:left w:val="single" w:sz="2" w:space="0" w:color="auto"/>
              <w:bottom w:val="single" w:sz="2" w:space="0" w:color="auto"/>
              <w:right w:val="single" w:sz="2" w:space="0" w:color="auto"/>
            </w:tcBorders>
            <w:vAlign w:val="center"/>
            <w:hideMark/>
          </w:tcPr>
          <w:p w14:paraId="3A57FD39"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dBm</w:t>
            </w: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5C9A3C63" w14:textId="77777777" w:rsidR="00913BC4" w:rsidRPr="009E1396" w:rsidRDefault="00913BC4"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Pr>
                <w:rFonts w:cs="Arial"/>
                <w:b/>
                <w:bCs/>
                <w:color w:val="000000"/>
                <w:sz w:val="20"/>
                <w:lang w:eastAsia="en-GB"/>
              </w:rPr>
              <w:t>−28/-22</w:t>
            </w:r>
          </w:p>
        </w:tc>
        <w:tc>
          <w:tcPr>
            <w:tcW w:w="973" w:type="pct"/>
            <w:tcBorders>
              <w:top w:val="single" w:sz="2" w:space="0" w:color="auto"/>
              <w:left w:val="single" w:sz="2" w:space="0" w:color="auto"/>
              <w:bottom w:val="single" w:sz="2" w:space="0" w:color="auto"/>
              <w:right w:val="single" w:sz="2" w:space="0" w:color="auto"/>
            </w:tcBorders>
            <w:noWrap/>
            <w:vAlign w:val="center"/>
          </w:tcPr>
          <w:p w14:paraId="240B8326" w14:textId="77777777" w:rsidR="00913BC4" w:rsidRPr="009E1396" w:rsidRDefault="00913BC4"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Pr>
                <w:rFonts w:cs="Arial"/>
                <w:b/>
                <w:bCs/>
                <w:color w:val="000000"/>
                <w:sz w:val="20"/>
                <w:lang w:eastAsia="en-GB"/>
              </w:rPr>
              <w:t>−28/-22</w:t>
            </w:r>
          </w:p>
        </w:tc>
        <w:tc>
          <w:tcPr>
            <w:tcW w:w="969" w:type="pct"/>
            <w:tcBorders>
              <w:top w:val="single" w:sz="2" w:space="0" w:color="auto"/>
              <w:left w:val="single" w:sz="2" w:space="0" w:color="auto"/>
              <w:bottom w:val="single" w:sz="2" w:space="0" w:color="auto"/>
              <w:right w:val="single" w:sz="2" w:space="0" w:color="auto"/>
            </w:tcBorders>
            <w:noWrap/>
            <w:vAlign w:val="center"/>
          </w:tcPr>
          <w:p w14:paraId="68B312D5" w14:textId="77777777" w:rsidR="00913BC4" w:rsidRPr="000C0168" w:rsidRDefault="00913BC4"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highlight w:val="lightGray"/>
                <w:lang w:eastAsia="en-GB"/>
              </w:rPr>
            </w:pPr>
          </w:p>
        </w:tc>
      </w:tr>
      <w:tr w:rsidR="00913BC4" w:rsidRPr="000C0168" w14:paraId="1D33B95F" w14:textId="77777777" w:rsidTr="0001663D">
        <w:trPr>
          <w:trHeight w:val="150"/>
        </w:trPr>
        <w:tc>
          <w:tcPr>
            <w:tcW w:w="1704" w:type="pct"/>
            <w:tcBorders>
              <w:top w:val="single" w:sz="2" w:space="0" w:color="auto"/>
              <w:left w:val="single" w:sz="2" w:space="0" w:color="auto"/>
              <w:bottom w:val="single" w:sz="2" w:space="0" w:color="auto"/>
              <w:right w:val="single" w:sz="2" w:space="0" w:color="auto"/>
            </w:tcBorders>
            <w:vAlign w:val="center"/>
            <w:hideMark/>
          </w:tcPr>
          <w:p w14:paraId="79204A7E"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hideMark/>
          </w:tcPr>
          <w:p w14:paraId="66D6B609"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5612779F"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c>
          <w:tcPr>
            <w:tcW w:w="973" w:type="pct"/>
            <w:tcBorders>
              <w:top w:val="single" w:sz="2" w:space="0" w:color="auto"/>
              <w:left w:val="single" w:sz="2" w:space="0" w:color="auto"/>
              <w:bottom w:val="single" w:sz="2" w:space="0" w:color="auto"/>
              <w:right w:val="single" w:sz="2" w:space="0" w:color="auto"/>
            </w:tcBorders>
            <w:noWrap/>
            <w:vAlign w:val="center"/>
          </w:tcPr>
          <w:p w14:paraId="1D83EE5F" w14:textId="77777777" w:rsidR="00913BC4" w:rsidRPr="000C0168" w:rsidRDefault="00913BC4" w:rsidP="0001663D">
            <w:pPr>
              <w:spacing w:after="0"/>
              <w:jc w:val="center"/>
              <w:textAlignment w:val="baseline"/>
              <w:rPr>
                <w:rFonts w:cs="Arial"/>
                <w:sz w:val="20"/>
                <w:lang w:eastAsia="zh-CN"/>
              </w:rPr>
            </w:pPr>
          </w:p>
        </w:tc>
        <w:tc>
          <w:tcPr>
            <w:tcW w:w="969" w:type="pct"/>
            <w:tcBorders>
              <w:top w:val="single" w:sz="2" w:space="0" w:color="auto"/>
              <w:left w:val="single" w:sz="2" w:space="0" w:color="auto"/>
              <w:bottom w:val="single" w:sz="2" w:space="0" w:color="auto"/>
              <w:right w:val="single" w:sz="2" w:space="0" w:color="auto"/>
            </w:tcBorders>
            <w:noWrap/>
            <w:vAlign w:val="center"/>
          </w:tcPr>
          <w:p w14:paraId="695C83A8"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p>
        </w:tc>
      </w:tr>
      <w:tr w:rsidR="00913BC4" w:rsidRPr="000C0168" w14:paraId="21BD1BB6" w14:textId="77777777" w:rsidTr="0001663D">
        <w:trPr>
          <w:trHeight w:val="300"/>
        </w:trPr>
        <w:tc>
          <w:tcPr>
            <w:tcW w:w="1704" w:type="pct"/>
            <w:tcBorders>
              <w:top w:val="single" w:sz="2" w:space="0" w:color="auto"/>
              <w:left w:val="single" w:sz="2" w:space="0" w:color="auto"/>
              <w:bottom w:val="single" w:sz="2" w:space="0" w:color="auto"/>
              <w:right w:val="single" w:sz="2" w:space="0" w:color="auto"/>
            </w:tcBorders>
            <w:vAlign w:val="center"/>
            <w:hideMark/>
          </w:tcPr>
          <w:p w14:paraId="645B3638"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noWrap/>
            <w:vAlign w:val="center"/>
            <w:hideMark/>
          </w:tcPr>
          <w:p w14:paraId="1A3BF1D7" w14:textId="77777777" w:rsidR="00913BC4" w:rsidRPr="000C0168" w:rsidRDefault="00913BC4"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b/>
                <w:bCs/>
                <w:color w:val="000000"/>
                <w:sz w:val="20"/>
                <w:lang w:eastAsia="en-GB"/>
              </w:rPr>
              <w:t>dB</w:t>
            </w:r>
          </w:p>
        </w:tc>
        <w:tc>
          <w:tcPr>
            <w:tcW w:w="958" w:type="pct"/>
            <w:tcBorders>
              <w:top w:val="single" w:sz="2" w:space="0" w:color="auto"/>
              <w:left w:val="single" w:sz="2" w:space="0" w:color="auto"/>
              <w:bottom w:val="single" w:sz="2" w:space="0" w:color="auto"/>
              <w:right w:val="single" w:sz="2" w:space="0" w:color="auto"/>
            </w:tcBorders>
            <w:noWrap/>
            <w:vAlign w:val="center"/>
            <w:hideMark/>
          </w:tcPr>
          <w:p w14:paraId="08B98360" w14:textId="77777777" w:rsidR="00913BC4" w:rsidRPr="000C0168" w:rsidRDefault="00913BC4"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94.7</w:t>
            </w:r>
            <w:r w:rsidRPr="000C0168">
              <w:rPr>
                <w:rFonts w:cs="Arial"/>
                <w:b/>
                <w:bCs/>
                <w:color w:val="000000"/>
                <w:sz w:val="20"/>
                <w:lang w:eastAsia="en-GB"/>
              </w:rPr>
              <w:t>/</w:t>
            </w:r>
            <w:r>
              <w:rPr>
                <w:rFonts w:cs="Arial"/>
                <w:b/>
                <w:bCs/>
                <w:color w:val="000000"/>
                <w:sz w:val="20"/>
                <w:lang w:eastAsia="en-GB"/>
              </w:rPr>
              <w:t>88.7</w:t>
            </w:r>
          </w:p>
        </w:tc>
        <w:tc>
          <w:tcPr>
            <w:tcW w:w="973" w:type="pct"/>
            <w:tcBorders>
              <w:top w:val="single" w:sz="2" w:space="0" w:color="auto"/>
              <w:left w:val="single" w:sz="2" w:space="0" w:color="auto"/>
              <w:bottom w:val="single" w:sz="2" w:space="0" w:color="auto"/>
              <w:right w:val="single" w:sz="2" w:space="0" w:color="auto"/>
            </w:tcBorders>
            <w:noWrap/>
            <w:vAlign w:val="center"/>
            <w:hideMark/>
          </w:tcPr>
          <w:p w14:paraId="4FF1AB2D" w14:textId="77777777" w:rsidR="00913BC4" w:rsidRPr="009E1396" w:rsidRDefault="00913BC4"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0000"/>
                <w:sz w:val="20"/>
                <w:lang w:eastAsia="en-GB"/>
              </w:rPr>
            </w:pPr>
            <w:r>
              <w:rPr>
                <w:rFonts w:cs="Arial"/>
                <w:b/>
                <w:bCs/>
                <w:color w:val="000000"/>
                <w:sz w:val="20"/>
                <w:lang w:eastAsia="en-GB"/>
              </w:rPr>
              <w:t>95.4</w:t>
            </w:r>
            <w:r w:rsidRPr="000C0168">
              <w:rPr>
                <w:rFonts w:cs="Arial"/>
                <w:b/>
                <w:bCs/>
                <w:color w:val="000000"/>
                <w:sz w:val="20"/>
                <w:lang w:eastAsia="en-GB"/>
              </w:rPr>
              <w:t>/</w:t>
            </w:r>
            <w:r>
              <w:rPr>
                <w:rFonts w:cs="Arial"/>
                <w:b/>
                <w:bCs/>
                <w:color w:val="000000"/>
                <w:sz w:val="20"/>
                <w:lang w:eastAsia="en-GB"/>
              </w:rPr>
              <w:t>89.4</w:t>
            </w:r>
          </w:p>
        </w:tc>
        <w:tc>
          <w:tcPr>
            <w:tcW w:w="969" w:type="pct"/>
            <w:tcBorders>
              <w:top w:val="single" w:sz="2" w:space="0" w:color="auto"/>
              <w:left w:val="single" w:sz="2" w:space="0" w:color="auto"/>
              <w:bottom w:val="single" w:sz="2" w:space="0" w:color="auto"/>
              <w:right w:val="single" w:sz="2" w:space="0" w:color="auto"/>
            </w:tcBorders>
            <w:noWrap/>
            <w:vAlign w:val="center"/>
            <w:hideMark/>
          </w:tcPr>
          <w:p w14:paraId="0540CB1F" w14:textId="77777777" w:rsidR="00913BC4" w:rsidRPr="000C0168" w:rsidRDefault="00913BC4"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bCs/>
                <w:color w:val="00B050"/>
                <w:sz w:val="20"/>
                <w:lang w:eastAsia="en-GB"/>
              </w:rPr>
            </w:pPr>
          </w:p>
        </w:tc>
      </w:tr>
    </w:tbl>
    <w:p w14:paraId="6EDCD87A" w14:textId="77777777" w:rsidR="00913BC4" w:rsidRDefault="00913BC4"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2969A57A" w14:textId="77777777" w:rsidR="00913BC4" w:rsidRPr="000C0168" w:rsidRDefault="00913BC4"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54FDF530" w14:textId="77777777" w:rsidR="000C0168" w:rsidRPr="000C0168" w:rsidRDefault="000C0168" w:rsidP="000C0168">
      <w:pPr>
        <w:keepNext/>
        <w:tabs>
          <w:tab w:val="left" w:pos="1134"/>
          <w:tab w:val="left" w:pos="1871"/>
          <w:tab w:val="left" w:pos="2268"/>
        </w:tabs>
        <w:overflowPunct w:val="0"/>
        <w:autoSpaceDE w:val="0"/>
        <w:autoSpaceDN w:val="0"/>
        <w:adjustRightInd w:val="0"/>
        <w:spacing w:before="560"/>
        <w:jc w:val="center"/>
        <w:textAlignment w:val="baseline"/>
        <w:rPr>
          <w:rFonts w:cs="Arial"/>
          <w:caps/>
          <w:sz w:val="20"/>
          <w:lang w:eastAsia="en-US"/>
        </w:rPr>
      </w:pPr>
      <w:r w:rsidRPr="000C0168">
        <w:rPr>
          <w:rFonts w:cs="Arial"/>
          <w:caps/>
          <w:sz w:val="20"/>
          <w:lang w:eastAsia="en-US"/>
        </w:rPr>
        <w:t>Table A2.23</w:t>
      </w:r>
    </w:p>
    <w:p w14:paraId="2DB4114C" w14:textId="77777777" w:rsidR="000C0168" w:rsidRPr="000C0168" w:rsidRDefault="000C0168" w:rsidP="000C0168">
      <w:pPr>
        <w:tabs>
          <w:tab w:val="left" w:pos="1134"/>
          <w:tab w:val="left" w:pos="1871"/>
          <w:tab w:val="left" w:pos="2268"/>
        </w:tabs>
        <w:overflowPunct w:val="0"/>
        <w:autoSpaceDE w:val="0"/>
        <w:autoSpaceDN w:val="0"/>
        <w:adjustRightInd w:val="0"/>
        <w:spacing w:before="120" w:after="0"/>
        <w:jc w:val="left"/>
        <w:textAlignment w:val="baseline"/>
        <w:rPr>
          <w:rFonts w:cs="Arial"/>
          <w:sz w:val="20"/>
          <w:lang w:eastAsia="en-US"/>
        </w:rPr>
      </w:pPr>
    </w:p>
    <w:p w14:paraId="700868CC" w14:textId="77777777" w:rsidR="000C0168" w:rsidRDefault="000C0168"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sidRPr="000C0168">
        <w:rPr>
          <w:rFonts w:cs="Arial"/>
          <w:b/>
          <w:sz w:val="20"/>
          <w:lang w:eastAsia="en-US"/>
        </w:rPr>
        <w:t>Required separation distance for IMT Suburban Microcell base station wanted signal on the 1 dB compression point of a radar receiver</w:t>
      </w:r>
    </w:p>
    <w:tbl>
      <w:tblPr>
        <w:tblW w:w="482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6"/>
        <w:gridCol w:w="733"/>
        <w:gridCol w:w="1786"/>
        <w:gridCol w:w="1786"/>
        <w:gridCol w:w="1784"/>
      </w:tblGrid>
      <w:tr w:rsidR="00895137" w:rsidRPr="009A4523" w14:paraId="42E7F36C" w14:textId="77777777" w:rsidTr="0001663D">
        <w:trPr>
          <w:trHeight w:val="285"/>
        </w:trPr>
        <w:tc>
          <w:tcPr>
            <w:tcW w:w="170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0DA9524C" w14:textId="77777777" w:rsidR="00895137" w:rsidRPr="000C0168" w:rsidRDefault="00895137"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p>
        </w:tc>
        <w:tc>
          <w:tcPr>
            <w:tcW w:w="39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33C6EE93" w14:textId="77777777" w:rsidR="00895137" w:rsidRPr="000C0168" w:rsidRDefault="00895137"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1BB4362" w14:textId="77777777" w:rsidR="00895137" w:rsidRPr="000C0168" w:rsidRDefault="00895137"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0C0168">
              <w:rPr>
                <w:rFonts w:cs="Arial"/>
                <w:b/>
                <w:sz w:val="20"/>
                <w:lang w:eastAsia="en-US"/>
              </w:rPr>
              <w:t>Siemens Plessey</w:t>
            </w:r>
          </w:p>
          <w:p w14:paraId="3814F978" w14:textId="77777777" w:rsidR="00895137" w:rsidRPr="000C0168" w:rsidRDefault="00895137"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sidRPr="000C0168">
              <w:rPr>
                <w:rFonts w:cs="Arial"/>
                <w:b/>
                <w:sz w:val="20"/>
                <w:lang w:eastAsia="en-US"/>
              </w:rPr>
              <w:t>Watchman</w:t>
            </w:r>
          </w:p>
        </w:tc>
        <w:tc>
          <w:tcPr>
            <w:tcW w:w="96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7B3359B" w14:textId="77777777" w:rsidR="00895137" w:rsidRPr="009A4523" w:rsidRDefault="00895137"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Raytheon ASR-10</w:t>
            </w:r>
          </w:p>
        </w:tc>
        <w:tc>
          <w:tcPr>
            <w:tcW w:w="966"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511C39F3" w14:textId="77777777" w:rsidR="00895137" w:rsidRPr="009A4523" w:rsidRDefault="00895137"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sidRPr="009A4523">
              <w:rPr>
                <w:rFonts w:cs="Arial"/>
                <w:b/>
                <w:sz w:val="20"/>
                <w:lang w:eastAsia="en-US"/>
              </w:rPr>
              <w:t>Thales STAR 2000</w:t>
            </w:r>
          </w:p>
        </w:tc>
      </w:tr>
      <w:tr w:rsidR="00895137" w:rsidRPr="000C0168" w14:paraId="794FB06F" w14:textId="77777777" w:rsidTr="0001663D">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57724F66" w14:textId="77777777" w:rsidR="00895137" w:rsidRPr="000C0168" w:rsidRDefault="00895137" w:rsidP="00895137">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575CDBBD" w14:textId="77777777" w:rsidR="00895137" w:rsidRPr="000C0168" w:rsidRDefault="00895137" w:rsidP="0089513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2066B9C7" w14:textId="77777777" w:rsidR="00895137" w:rsidRPr="00D24176" w:rsidRDefault="00895137" w:rsidP="0089513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94.7/88.7</w:t>
            </w:r>
          </w:p>
        </w:tc>
        <w:tc>
          <w:tcPr>
            <w:tcW w:w="967" w:type="pct"/>
            <w:tcBorders>
              <w:top w:val="single" w:sz="2" w:space="0" w:color="auto"/>
              <w:left w:val="single" w:sz="2" w:space="0" w:color="auto"/>
              <w:bottom w:val="single" w:sz="2" w:space="0" w:color="auto"/>
              <w:right w:val="single" w:sz="2" w:space="0" w:color="auto"/>
            </w:tcBorders>
            <w:vAlign w:val="center"/>
          </w:tcPr>
          <w:p w14:paraId="1FF1D226" w14:textId="77777777" w:rsidR="00895137" w:rsidRPr="00D24176" w:rsidRDefault="00895137" w:rsidP="0089513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95.4/89.4</w:t>
            </w:r>
          </w:p>
        </w:tc>
        <w:tc>
          <w:tcPr>
            <w:tcW w:w="966" w:type="pct"/>
            <w:tcBorders>
              <w:top w:val="single" w:sz="2" w:space="0" w:color="auto"/>
              <w:left w:val="single" w:sz="2" w:space="0" w:color="auto"/>
              <w:bottom w:val="single" w:sz="2" w:space="0" w:color="auto"/>
              <w:right w:val="single" w:sz="2" w:space="0" w:color="auto"/>
            </w:tcBorders>
            <w:vAlign w:val="center"/>
          </w:tcPr>
          <w:p w14:paraId="1B17C0E4" w14:textId="77777777" w:rsidR="00895137" w:rsidRPr="000C0168" w:rsidRDefault="00895137" w:rsidP="00895137">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895137" w:rsidRPr="000C0168" w14:paraId="5D71CC83" w14:textId="77777777" w:rsidTr="00D24176">
        <w:trPr>
          <w:trHeight w:val="255"/>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13088B7" w14:textId="77777777" w:rsidR="00895137" w:rsidRPr="009C4795"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9C4795">
              <w:rPr>
                <w:rFonts w:cs="Arial"/>
                <w:color w:val="000000"/>
                <w:sz w:val="20"/>
                <w:lang w:eastAsia="en-GB"/>
              </w:rPr>
              <w:t>P452, 0.1 % time, without clutter due to distance</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DF987A8"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8D61432" w14:textId="77777777" w:rsidR="00895137" w:rsidRPr="000C0168" w:rsidRDefault="005038CC"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0.478</w:t>
            </w:r>
            <w:r w:rsidR="00895137">
              <w:rPr>
                <w:rFonts w:cs="Arial"/>
                <w:color w:val="000000"/>
                <w:sz w:val="20"/>
                <w:lang w:eastAsia="en-GB"/>
              </w:rPr>
              <w:t>/</w:t>
            </w:r>
            <w:r w:rsidR="00A45144">
              <w:rPr>
                <w:rFonts w:cs="Arial"/>
                <w:color w:val="000000"/>
                <w:sz w:val="20"/>
                <w:lang w:eastAsia="en-GB"/>
              </w:rPr>
              <w:t>0.235</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37D19124" w14:textId="77777777" w:rsidR="00895137" w:rsidRPr="000C0168" w:rsidRDefault="005038CC"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0.519</w:t>
            </w:r>
            <w:r w:rsidR="00895137">
              <w:rPr>
                <w:rFonts w:cs="Arial"/>
                <w:color w:val="000000"/>
                <w:sz w:val="20"/>
                <w:lang w:eastAsia="en-GB"/>
              </w:rPr>
              <w:t>/</w:t>
            </w:r>
            <w:r>
              <w:rPr>
                <w:rFonts w:cs="Arial"/>
                <w:color w:val="000000"/>
                <w:sz w:val="20"/>
                <w:lang w:eastAsia="en-GB"/>
              </w:rPr>
              <w:t>0.255</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7DB9D6C9"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895137" w:rsidRPr="000C0168" w14:paraId="79D230C5"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71BFA237" w14:textId="77777777" w:rsidR="00895137"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5FBF1602" w14:textId="77777777" w:rsidR="00895137"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40BC38A6" w14:textId="77777777" w:rsidR="00895137" w:rsidRDefault="005038CC"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7" w:type="pct"/>
            <w:tcBorders>
              <w:top w:val="single" w:sz="2" w:space="0" w:color="auto"/>
              <w:left w:val="single" w:sz="2" w:space="0" w:color="auto"/>
              <w:bottom w:val="single" w:sz="2" w:space="0" w:color="auto"/>
              <w:right w:val="single" w:sz="2" w:space="0" w:color="auto"/>
            </w:tcBorders>
            <w:vAlign w:val="center"/>
          </w:tcPr>
          <w:p w14:paraId="0FD5FDB1" w14:textId="77777777" w:rsidR="00895137" w:rsidRDefault="005038CC"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vAlign w:val="center"/>
          </w:tcPr>
          <w:p w14:paraId="1F722A6C"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895137" w:rsidRPr="000C0168" w14:paraId="34F5020A"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0FA5F6F9" w14:textId="77777777" w:rsidR="00895137"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tcPr>
          <w:p w14:paraId="6D00563E" w14:textId="77777777" w:rsidR="00895137"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40F973AC" w14:textId="77777777" w:rsidR="00895137" w:rsidRDefault="00A4514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9.5/14.5</w:t>
            </w:r>
          </w:p>
        </w:tc>
        <w:tc>
          <w:tcPr>
            <w:tcW w:w="967" w:type="pct"/>
            <w:tcBorders>
              <w:top w:val="single" w:sz="2" w:space="0" w:color="auto"/>
              <w:left w:val="single" w:sz="2" w:space="0" w:color="auto"/>
              <w:bottom w:val="single" w:sz="2" w:space="0" w:color="auto"/>
              <w:right w:val="single" w:sz="2" w:space="0" w:color="auto"/>
            </w:tcBorders>
            <w:vAlign w:val="center"/>
          </w:tcPr>
          <w:p w14:paraId="3CD75DBC" w14:textId="77777777" w:rsidR="00895137" w:rsidRDefault="00A4514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9.5</w:t>
            </w:r>
            <w:r w:rsidR="00895137">
              <w:rPr>
                <w:rFonts w:cs="Arial"/>
                <w:color w:val="000000"/>
                <w:sz w:val="20"/>
                <w:lang w:eastAsia="en-GB"/>
              </w:rPr>
              <w:t>/</w:t>
            </w:r>
            <w:r>
              <w:rPr>
                <w:rFonts w:cs="Arial"/>
                <w:color w:val="000000"/>
                <w:sz w:val="20"/>
                <w:lang w:eastAsia="en-GB"/>
              </w:rPr>
              <w:t>14.5</w:t>
            </w:r>
          </w:p>
        </w:tc>
        <w:tc>
          <w:tcPr>
            <w:tcW w:w="966" w:type="pct"/>
            <w:tcBorders>
              <w:top w:val="single" w:sz="2" w:space="0" w:color="auto"/>
              <w:left w:val="single" w:sz="2" w:space="0" w:color="auto"/>
              <w:bottom w:val="single" w:sz="2" w:space="0" w:color="auto"/>
              <w:right w:val="single" w:sz="2" w:space="0" w:color="auto"/>
            </w:tcBorders>
            <w:vAlign w:val="center"/>
          </w:tcPr>
          <w:p w14:paraId="2D33BD61"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895137" w:rsidRPr="000C0168" w14:paraId="0300CFCA"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365BFE45" w14:textId="77777777" w:rsidR="00895137"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P452</w:t>
            </w:r>
          </w:p>
          <w:p w14:paraId="02365F3B" w14:textId="77777777" w:rsidR="00895137"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7AF01CD1" w14:textId="77777777" w:rsidR="00895137"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688E7B95" w14:textId="77777777" w:rsidR="00895137" w:rsidRDefault="00A4514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9.5/14.5</w:t>
            </w:r>
          </w:p>
        </w:tc>
        <w:tc>
          <w:tcPr>
            <w:tcW w:w="967" w:type="pct"/>
            <w:tcBorders>
              <w:top w:val="single" w:sz="2" w:space="0" w:color="auto"/>
              <w:left w:val="single" w:sz="2" w:space="0" w:color="auto"/>
              <w:bottom w:val="single" w:sz="2" w:space="0" w:color="auto"/>
              <w:right w:val="single" w:sz="2" w:space="0" w:color="auto"/>
            </w:tcBorders>
            <w:vAlign w:val="center"/>
          </w:tcPr>
          <w:p w14:paraId="3D27E510" w14:textId="77777777" w:rsidR="00895137" w:rsidRDefault="00A4514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9.5/14.5</w:t>
            </w:r>
          </w:p>
        </w:tc>
        <w:tc>
          <w:tcPr>
            <w:tcW w:w="966" w:type="pct"/>
            <w:tcBorders>
              <w:top w:val="single" w:sz="2" w:space="0" w:color="auto"/>
              <w:left w:val="single" w:sz="2" w:space="0" w:color="auto"/>
              <w:bottom w:val="single" w:sz="2" w:space="0" w:color="auto"/>
              <w:right w:val="single" w:sz="2" w:space="0" w:color="auto"/>
            </w:tcBorders>
            <w:vAlign w:val="center"/>
          </w:tcPr>
          <w:p w14:paraId="3E8B59CC"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895137" w:rsidRPr="000C0168" w14:paraId="1C7B1CCF"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51302258"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b/>
                <w:bCs/>
                <w:color w:val="000000"/>
                <w:sz w:val="20"/>
                <w:lang w:eastAsia="en-GB"/>
              </w:rPr>
            </w:pPr>
            <w:r w:rsidRPr="000C0168">
              <w:rPr>
                <w:rFonts w:cs="Arial"/>
                <w:color w:val="000000"/>
                <w:sz w:val="20"/>
                <w:lang w:eastAsia="en-GB"/>
              </w:rPr>
              <w:t>New isolation</w:t>
            </w:r>
            <w:r>
              <w:rPr>
                <w:rFonts w:cs="Arial"/>
                <w:color w:val="000000"/>
                <w:sz w:val="20"/>
                <w:lang w:eastAsia="en-GB"/>
              </w:rPr>
              <w:t xml:space="preserve"> P452</w:t>
            </w:r>
          </w:p>
        </w:tc>
        <w:tc>
          <w:tcPr>
            <w:tcW w:w="397" w:type="pct"/>
            <w:tcBorders>
              <w:top w:val="single" w:sz="2" w:space="0" w:color="auto"/>
              <w:left w:val="single" w:sz="2" w:space="0" w:color="auto"/>
              <w:bottom w:val="single" w:sz="2" w:space="0" w:color="auto"/>
              <w:right w:val="single" w:sz="2" w:space="0" w:color="auto"/>
            </w:tcBorders>
            <w:vAlign w:val="center"/>
          </w:tcPr>
          <w:p w14:paraId="3EA25905" w14:textId="77777777" w:rsidR="00895137" w:rsidRPr="0080328D" w:rsidRDefault="00895137" w:rsidP="0001663D">
            <w:pPr>
              <w:tabs>
                <w:tab w:val="left" w:pos="720"/>
                <w:tab w:val="left" w:pos="1134"/>
                <w:tab w:val="left" w:pos="1871"/>
                <w:tab w:val="left" w:pos="2268"/>
              </w:tabs>
              <w:autoSpaceDN w:val="0"/>
              <w:spacing w:after="0"/>
              <w:jc w:val="center"/>
              <w:textAlignment w:val="baseline"/>
              <w:rPr>
                <w:rFonts w:cs="Arial"/>
                <w:bCs/>
                <w:color w:val="000000"/>
                <w:sz w:val="20"/>
                <w:lang w:eastAsia="en-GB"/>
              </w:rPr>
            </w:pPr>
            <w:r w:rsidRPr="0080328D">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753DF77E" w14:textId="77777777" w:rsidR="00895137" w:rsidRPr="0080328D" w:rsidRDefault="00A45144" w:rsidP="0001663D">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Pr>
                <w:rFonts w:cs="Arial"/>
                <w:sz w:val="20"/>
                <w:lang w:eastAsia="en-US"/>
              </w:rPr>
              <w:t>85</w:t>
            </w:r>
            <w:r w:rsidR="00895137">
              <w:rPr>
                <w:rFonts w:cs="Arial"/>
                <w:sz w:val="20"/>
                <w:lang w:eastAsia="en-US"/>
              </w:rPr>
              <w:t>.2/</w:t>
            </w:r>
            <w:r>
              <w:rPr>
                <w:rFonts w:cs="Arial"/>
                <w:sz w:val="20"/>
                <w:lang w:eastAsia="en-US"/>
              </w:rPr>
              <w:t>74.2</w:t>
            </w:r>
          </w:p>
        </w:tc>
        <w:tc>
          <w:tcPr>
            <w:tcW w:w="967" w:type="pct"/>
            <w:tcBorders>
              <w:top w:val="single" w:sz="2" w:space="0" w:color="auto"/>
              <w:left w:val="single" w:sz="2" w:space="0" w:color="auto"/>
              <w:bottom w:val="single" w:sz="2" w:space="0" w:color="auto"/>
              <w:right w:val="single" w:sz="2" w:space="0" w:color="auto"/>
            </w:tcBorders>
            <w:vAlign w:val="center"/>
          </w:tcPr>
          <w:p w14:paraId="654CA571" w14:textId="77777777" w:rsidR="00895137" w:rsidRPr="0080328D" w:rsidRDefault="00A45144" w:rsidP="0001663D">
            <w:pPr>
              <w:tabs>
                <w:tab w:val="left" w:pos="1134"/>
                <w:tab w:val="left" w:pos="1871"/>
                <w:tab w:val="left" w:pos="2268"/>
              </w:tabs>
              <w:overflowPunct w:val="0"/>
              <w:autoSpaceDE w:val="0"/>
              <w:autoSpaceDN w:val="0"/>
              <w:adjustRightInd w:val="0"/>
              <w:spacing w:after="0"/>
              <w:jc w:val="center"/>
              <w:textAlignment w:val="baseline"/>
              <w:rPr>
                <w:rFonts w:cs="Arial"/>
                <w:sz w:val="20"/>
                <w:lang w:eastAsia="en-US"/>
              </w:rPr>
            </w:pPr>
            <w:r>
              <w:rPr>
                <w:rFonts w:cs="Arial"/>
                <w:sz w:val="20"/>
                <w:lang w:eastAsia="en-US"/>
              </w:rPr>
              <w:t>85.9/74.9</w:t>
            </w:r>
          </w:p>
        </w:tc>
        <w:tc>
          <w:tcPr>
            <w:tcW w:w="966" w:type="pct"/>
            <w:tcBorders>
              <w:top w:val="single" w:sz="2" w:space="0" w:color="auto"/>
              <w:left w:val="single" w:sz="2" w:space="0" w:color="auto"/>
              <w:bottom w:val="single" w:sz="2" w:space="0" w:color="auto"/>
              <w:right w:val="single" w:sz="2" w:space="0" w:color="auto"/>
            </w:tcBorders>
            <w:vAlign w:val="center"/>
            <w:hideMark/>
          </w:tcPr>
          <w:p w14:paraId="4873C5E1" w14:textId="77777777" w:rsidR="00895137" w:rsidRPr="000C0168" w:rsidRDefault="00895137" w:rsidP="0001663D">
            <w:pPr>
              <w:tabs>
                <w:tab w:val="left" w:pos="1134"/>
                <w:tab w:val="left" w:pos="1871"/>
                <w:tab w:val="left" w:pos="2268"/>
              </w:tabs>
              <w:overflowPunct w:val="0"/>
              <w:autoSpaceDE w:val="0"/>
              <w:autoSpaceDN w:val="0"/>
              <w:adjustRightInd w:val="0"/>
              <w:spacing w:after="0"/>
              <w:jc w:val="center"/>
              <w:textAlignment w:val="baseline"/>
              <w:rPr>
                <w:rFonts w:cs="Arial"/>
                <w:b/>
                <w:sz w:val="20"/>
                <w:lang w:eastAsia="en-US"/>
              </w:rPr>
            </w:pPr>
          </w:p>
        </w:tc>
      </w:tr>
      <w:tr w:rsidR="00895137" w:rsidRPr="000C0168" w14:paraId="6197DCCE" w14:textId="77777777" w:rsidTr="00D24176">
        <w:trPr>
          <w:trHeight w:val="150"/>
        </w:trPr>
        <w:tc>
          <w:tcPr>
            <w:tcW w:w="170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A0D0365" w14:textId="77777777" w:rsidR="00895137" w:rsidRPr="009E1396" w:rsidRDefault="00895137"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t>Recalculation P452</w:t>
            </w:r>
          </w:p>
        </w:tc>
        <w:tc>
          <w:tcPr>
            <w:tcW w:w="39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0481D80" w14:textId="77777777" w:rsidR="00895137" w:rsidRPr="009E1396" w:rsidRDefault="00895137"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9A068E2" w14:textId="77777777" w:rsidR="00895137" w:rsidRPr="009E1396" w:rsidRDefault="00A45144"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0.156</w:t>
            </w:r>
            <w:r w:rsidR="00895137" w:rsidRPr="009E1396">
              <w:rPr>
                <w:rFonts w:cs="Arial"/>
                <w:b/>
                <w:color w:val="000000"/>
                <w:sz w:val="20"/>
                <w:lang w:eastAsia="en-GB"/>
              </w:rPr>
              <w:t>/0.</w:t>
            </w:r>
            <w:r>
              <w:rPr>
                <w:rFonts w:cs="Arial"/>
                <w:b/>
                <w:color w:val="000000"/>
                <w:sz w:val="20"/>
                <w:lang w:eastAsia="en-GB"/>
              </w:rPr>
              <w:t>044</w:t>
            </w:r>
          </w:p>
        </w:tc>
        <w:tc>
          <w:tcPr>
            <w:tcW w:w="967" w:type="pct"/>
            <w:tcBorders>
              <w:top w:val="single" w:sz="2" w:space="0" w:color="auto"/>
              <w:left w:val="single" w:sz="2" w:space="0" w:color="auto"/>
              <w:bottom w:val="single" w:sz="2" w:space="0" w:color="auto"/>
              <w:right w:val="single" w:sz="2" w:space="0" w:color="auto"/>
            </w:tcBorders>
            <w:shd w:val="clear" w:color="auto" w:fill="auto"/>
            <w:vAlign w:val="center"/>
          </w:tcPr>
          <w:p w14:paraId="69E44E1C" w14:textId="77777777" w:rsidR="00895137" w:rsidRPr="009E1396" w:rsidRDefault="00A45144"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
                <w:color w:val="000000"/>
                <w:sz w:val="20"/>
                <w:lang w:eastAsia="en-GB"/>
              </w:rPr>
            </w:pPr>
            <w:r>
              <w:rPr>
                <w:rFonts w:cs="Arial"/>
                <w:b/>
                <w:color w:val="000000"/>
                <w:sz w:val="20"/>
                <w:lang w:eastAsia="en-GB"/>
              </w:rPr>
              <w:t>0.169</w:t>
            </w:r>
            <w:r w:rsidR="00895137" w:rsidRPr="009E1396">
              <w:rPr>
                <w:rFonts w:cs="Arial"/>
                <w:b/>
                <w:color w:val="000000"/>
                <w:sz w:val="20"/>
                <w:lang w:eastAsia="en-GB"/>
              </w:rPr>
              <w:t>/</w:t>
            </w:r>
            <w:r>
              <w:rPr>
                <w:rFonts w:cs="Arial"/>
                <w:b/>
                <w:color w:val="000000"/>
                <w:sz w:val="20"/>
                <w:lang w:eastAsia="en-GB"/>
              </w:rPr>
              <w:t>0.047</w:t>
            </w:r>
          </w:p>
        </w:tc>
        <w:tc>
          <w:tcPr>
            <w:tcW w:w="966" w:type="pct"/>
            <w:tcBorders>
              <w:top w:val="single" w:sz="2" w:space="0" w:color="auto"/>
              <w:left w:val="single" w:sz="2" w:space="0" w:color="auto"/>
              <w:bottom w:val="single" w:sz="2" w:space="0" w:color="auto"/>
              <w:right w:val="single" w:sz="2" w:space="0" w:color="auto"/>
            </w:tcBorders>
            <w:shd w:val="clear" w:color="auto" w:fill="auto"/>
            <w:vAlign w:val="center"/>
          </w:tcPr>
          <w:p w14:paraId="76958839" w14:textId="77777777" w:rsidR="00895137" w:rsidRPr="000C0168" w:rsidRDefault="00895137"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highlight w:val="lightGray"/>
                <w:lang w:eastAsia="en-GB"/>
              </w:rPr>
            </w:pPr>
          </w:p>
        </w:tc>
      </w:tr>
      <w:tr w:rsidR="00895137" w:rsidRPr="000C0168" w14:paraId="332AA383"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19FEAC78" w14:textId="77777777" w:rsidR="00895137"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397" w:type="pct"/>
            <w:tcBorders>
              <w:top w:val="single" w:sz="2" w:space="0" w:color="auto"/>
              <w:left w:val="single" w:sz="2" w:space="0" w:color="auto"/>
              <w:bottom w:val="single" w:sz="2" w:space="0" w:color="auto"/>
              <w:right w:val="single" w:sz="2" w:space="0" w:color="auto"/>
            </w:tcBorders>
            <w:vAlign w:val="center"/>
          </w:tcPr>
          <w:p w14:paraId="5A2B4511" w14:textId="77777777" w:rsidR="00895137"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49059656" w14:textId="77777777" w:rsidR="00895137"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7" w:type="pct"/>
            <w:tcBorders>
              <w:top w:val="single" w:sz="2" w:space="0" w:color="auto"/>
              <w:left w:val="single" w:sz="2" w:space="0" w:color="auto"/>
              <w:bottom w:val="single" w:sz="2" w:space="0" w:color="auto"/>
              <w:right w:val="single" w:sz="2" w:space="0" w:color="auto"/>
            </w:tcBorders>
            <w:vAlign w:val="center"/>
          </w:tcPr>
          <w:p w14:paraId="76653010" w14:textId="77777777" w:rsidR="00895137"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c>
          <w:tcPr>
            <w:tcW w:w="966" w:type="pct"/>
            <w:tcBorders>
              <w:top w:val="single" w:sz="2" w:space="0" w:color="auto"/>
              <w:left w:val="single" w:sz="2" w:space="0" w:color="auto"/>
              <w:bottom w:val="single" w:sz="2" w:space="0" w:color="auto"/>
              <w:right w:val="single" w:sz="2" w:space="0" w:color="auto"/>
            </w:tcBorders>
            <w:vAlign w:val="center"/>
          </w:tcPr>
          <w:p w14:paraId="22F1D950"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895137" w:rsidRPr="00D24176" w14:paraId="60987081" w14:textId="77777777" w:rsidTr="0001663D">
        <w:trPr>
          <w:trHeight w:val="270"/>
        </w:trPr>
        <w:tc>
          <w:tcPr>
            <w:tcW w:w="1703" w:type="pct"/>
            <w:tcBorders>
              <w:top w:val="single" w:sz="2" w:space="0" w:color="auto"/>
              <w:left w:val="single" w:sz="2" w:space="0" w:color="auto"/>
              <w:bottom w:val="single" w:sz="2" w:space="0" w:color="auto"/>
              <w:right w:val="single" w:sz="2" w:space="0" w:color="auto"/>
            </w:tcBorders>
            <w:vAlign w:val="center"/>
            <w:hideMark/>
          </w:tcPr>
          <w:p w14:paraId="05CF9D14" w14:textId="77777777" w:rsidR="00895137" w:rsidRPr="00D24176" w:rsidRDefault="00895137" w:rsidP="00895137">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D24176">
              <w:rPr>
                <w:rFonts w:cs="Arial"/>
                <w:color w:val="000000"/>
                <w:sz w:val="20"/>
                <w:lang w:eastAsia="en-GB"/>
              </w:rPr>
              <w:t>Required Isolation</w:t>
            </w:r>
          </w:p>
        </w:tc>
        <w:tc>
          <w:tcPr>
            <w:tcW w:w="397" w:type="pct"/>
            <w:tcBorders>
              <w:top w:val="single" w:sz="2" w:space="0" w:color="auto"/>
              <w:left w:val="single" w:sz="2" w:space="0" w:color="auto"/>
              <w:bottom w:val="single" w:sz="2" w:space="0" w:color="auto"/>
              <w:right w:val="single" w:sz="2" w:space="0" w:color="auto"/>
            </w:tcBorders>
            <w:vAlign w:val="center"/>
            <w:hideMark/>
          </w:tcPr>
          <w:p w14:paraId="08C9BC7F" w14:textId="77777777" w:rsidR="00895137" w:rsidRPr="00D24176" w:rsidRDefault="00895137" w:rsidP="0089513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sidRPr="00D24176">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3E50F867" w14:textId="77777777" w:rsidR="00895137" w:rsidRPr="00D24176" w:rsidRDefault="00895137" w:rsidP="0089513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94.7/88.7</w:t>
            </w:r>
          </w:p>
        </w:tc>
        <w:tc>
          <w:tcPr>
            <w:tcW w:w="967" w:type="pct"/>
            <w:tcBorders>
              <w:top w:val="single" w:sz="2" w:space="0" w:color="auto"/>
              <w:left w:val="single" w:sz="2" w:space="0" w:color="auto"/>
              <w:bottom w:val="single" w:sz="2" w:space="0" w:color="auto"/>
              <w:right w:val="single" w:sz="2" w:space="0" w:color="auto"/>
            </w:tcBorders>
            <w:vAlign w:val="center"/>
          </w:tcPr>
          <w:p w14:paraId="43565DF6" w14:textId="77777777" w:rsidR="00895137" w:rsidRPr="00D24176" w:rsidRDefault="00895137" w:rsidP="00895137">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sidRPr="00D24176">
              <w:rPr>
                <w:rFonts w:cs="Arial"/>
                <w:bCs/>
                <w:color w:val="000000"/>
                <w:sz w:val="20"/>
                <w:lang w:eastAsia="en-GB"/>
              </w:rPr>
              <w:t>95.4/89.4</w:t>
            </w:r>
          </w:p>
        </w:tc>
        <w:tc>
          <w:tcPr>
            <w:tcW w:w="966" w:type="pct"/>
            <w:tcBorders>
              <w:top w:val="single" w:sz="2" w:space="0" w:color="auto"/>
              <w:left w:val="single" w:sz="2" w:space="0" w:color="auto"/>
              <w:bottom w:val="single" w:sz="2" w:space="0" w:color="auto"/>
              <w:right w:val="single" w:sz="2" w:space="0" w:color="auto"/>
            </w:tcBorders>
            <w:vAlign w:val="center"/>
          </w:tcPr>
          <w:p w14:paraId="635F7856" w14:textId="77777777" w:rsidR="00895137" w:rsidRPr="00D24176" w:rsidRDefault="00895137" w:rsidP="00895137">
            <w:pPr>
              <w:keepLines/>
              <w:tabs>
                <w:tab w:val="left" w:pos="567"/>
                <w:tab w:val="left" w:pos="1134"/>
                <w:tab w:val="left" w:pos="1871"/>
                <w:tab w:val="left" w:pos="2268"/>
                <w:tab w:val="left" w:leader="dot" w:pos="7938"/>
                <w:tab w:val="center" w:pos="9526"/>
              </w:tabs>
              <w:overflowPunct w:val="0"/>
              <w:autoSpaceDE w:val="0"/>
              <w:autoSpaceDN w:val="0"/>
              <w:adjustRightInd w:val="0"/>
              <w:spacing w:after="0"/>
              <w:ind w:left="567" w:hanging="567"/>
              <w:jc w:val="center"/>
              <w:textAlignment w:val="baseline"/>
              <w:rPr>
                <w:rFonts w:cs="Arial"/>
                <w:sz w:val="20"/>
                <w:lang w:eastAsia="en-US"/>
              </w:rPr>
            </w:pPr>
          </w:p>
        </w:tc>
      </w:tr>
      <w:tr w:rsidR="00895137" w:rsidRPr="000C0168" w14:paraId="47681FD4"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5320E8F7" w14:textId="77777777" w:rsidR="00895137" w:rsidRPr="009C4795"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9C4795">
              <w:rPr>
                <w:rFonts w:cs="Arial"/>
                <w:color w:val="000000"/>
                <w:sz w:val="20"/>
                <w:lang w:eastAsia="en-GB"/>
              </w:rPr>
              <w:t>P1546, 1% time, rural, no clutter due to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30963F59"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0F08F73A" w14:textId="77777777" w:rsidR="00895137" w:rsidRPr="000C0168" w:rsidRDefault="00F06458"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0.18</w:t>
            </w:r>
            <w:r w:rsidR="00895137">
              <w:rPr>
                <w:rFonts w:cs="Arial"/>
                <w:color w:val="000000"/>
                <w:sz w:val="20"/>
                <w:lang w:eastAsia="en-GB"/>
              </w:rPr>
              <w:t>/</w:t>
            </w:r>
            <w:r>
              <w:rPr>
                <w:rFonts w:cs="Arial"/>
                <w:color w:val="000000"/>
                <w:sz w:val="20"/>
                <w:lang w:eastAsia="en-GB"/>
              </w:rPr>
              <w:t>0.115</w:t>
            </w:r>
          </w:p>
        </w:tc>
        <w:tc>
          <w:tcPr>
            <w:tcW w:w="967" w:type="pct"/>
            <w:tcBorders>
              <w:top w:val="single" w:sz="2" w:space="0" w:color="auto"/>
              <w:left w:val="single" w:sz="2" w:space="0" w:color="auto"/>
              <w:bottom w:val="single" w:sz="2" w:space="0" w:color="auto"/>
              <w:right w:val="single" w:sz="2" w:space="0" w:color="auto"/>
            </w:tcBorders>
            <w:vAlign w:val="center"/>
          </w:tcPr>
          <w:p w14:paraId="660120E5" w14:textId="77777777" w:rsidR="00895137" w:rsidRPr="000C0168" w:rsidRDefault="00A4514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0.19</w:t>
            </w:r>
            <w:r w:rsidR="00895137">
              <w:rPr>
                <w:rFonts w:cs="Arial"/>
                <w:color w:val="000000"/>
                <w:sz w:val="20"/>
                <w:lang w:eastAsia="en-GB"/>
              </w:rPr>
              <w:t>/</w:t>
            </w:r>
            <w:r w:rsidR="00F06458">
              <w:rPr>
                <w:rFonts w:cs="Arial"/>
                <w:color w:val="000000"/>
                <w:sz w:val="20"/>
                <w:lang w:eastAsia="en-GB"/>
              </w:rPr>
              <w:t>0.121</w:t>
            </w:r>
          </w:p>
        </w:tc>
        <w:tc>
          <w:tcPr>
            <w:tcW w:w="966" w:type="pct"/>
            <w:tcBorders>
              <w:top w:val="single" w:sz="2" w:space="0" w:color="auto"/>
              <w:left w:val="single" w:sz="2" w:space="0" w:color="auto"/>
              <w:bottom w:val="single" w:sz="2" w:space="0" w:color="auto"/>
              <w:right w:val="single" w:sz="2" w:space="0" w:color="auto"/>
            </w:tcBorders>
            <w:vAlign w:val="center"/>
          </w:tcPr>
          <w:p w14:paraId="5457CD34"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895137" w:rsidRPr="000C0168" w14:paraId="48CA620C"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0099DCFD"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base station antenna gain in direction of the radar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29BF88A3"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33E9ADEF" w14:textId="77777777" w:rsidR="00895137" w:rsidRPr="0080328D" w:rsidRDefault="005038CC"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7" w:type="pct"/>
            <w:tcBorders>
              <w:top w:val="single" w:sz="2" w:space="0" w:color="auto"/>
              <w:left w:val="single" w:sz="2" w:space="0" w:color="auto"/>
              <w:bottom w:val="single" w:sz="2" w:space="0" w:color="auto"/>
              <w:right w:val="single" w:sz="2" w:space="0" w:color="auto"/>
            </w:tcBorders>
            <w:vAlign w:val="center"/>
            <w:hideMark/>
          </w:tcPr>
          <w:p w14:paraId="26C26B33" w14:textId="77777777" w:rsidR="00895137" w:rsidRPr="0080328D" w:rsidRDefault="005038CC"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w:t>
            </w:r>
          </w:p>
        </w:tc>
        <w:tc>
          <w:tcPr>
            <w:tcW w:w="966" w:type="pct"/>
            <w:tcBorders>
              <w:top w:val="single" w:sz="2" w:space="0" w:color="auto"/>
              <w:left w:val="single" w:sz="2" w:space="0" w:color="auto"/>
              <w:bottom w:val="single" w:sz="2" w:space="0" w:color="auto"/>
              <w:right w:val="single" w:sz="2" w:space="0" w:color="auto"/>
            </w:tcBorders>
            <w:vAlign w:val="center"/>
            <w:hideMark/>
          </w:tcPr>
          <w:p w14:paraId="0B975CA8" w14:textId="77777777" w:rsidR="00895137" w:rsidRPr="000C0168" w:rsidRDefault="00895137" w:rsidP="0001663D">
            <w:pPr>
              <w:tabs>
                <w:tab w:val="left" w:pos="720"/>
                <w:tab w:val="left" w:pos="1134"/>
                <w:tab w:val="left" w:pos="1871"/>
                <w:tab w:val="left" w:pos="2268"/>
              </w:tabs>
              <w:autoSpaceDN w:val="0"/>
              <w:spacing w:after="0"/>
              <w:textAlignment w:val="baseline"/>
              <w:rPr>
                <w:rFonts w:cs="Arial"/>
                <w:color w:val="000000"/>
                <w:sz w:val="20"/>
                <w:highlight w:val="yellow"/>
                <w:lang w:eastAsia="en-GB"/>
              </w:rPr>
            </w:pPr>
          </w:p>
        </w:tc>
      </w:tr>
      <w:tr w:rsidR="00895137" w:rsidRPr="000C0168" w14:paraId="33C581AA"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hideMark/>
          </w:tcPr>
          <w:p w14:paraId="172053B8"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Relative radar gain in direction of the base station at distance</w:t>
            </w:r>
          </w:p>
        </w:tc>
        <w:tc>
          <w:tcPr>
            <w:tcW w:w="397" w:type="pct"/>
            <w:tcBorders>
              <w:top w:val="single" w:sz="2" w:space="0" w:color="auto"/>
              <w:left w:val="single" w:sz="2" w:space="0" w:color="auto"/>
              <w:bottom w:val="single" w:sz="2" w:space="0" w:color="auto"/>
              <w:right w:val="single" w:sz="2" w:space="0" w:color="auto"/>
            </w:tcBorders>
            <w:vAlign w:val="center"/>
            <w:hideMark/>
          </w:tcPr>
          <w:p w14:paraId="4E388479"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hideMark/>
          </w:tcPr>
          <w:p w14:paraId="693EEC7F" w14:textId="77777777" w:rsidR="00895137" w:rsidRPr="0080328D" w:rsidRDefault="00F06458"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16.5/21.5</w:t>
            </w:r>
          </w:p>
        </w:tc>
        <w:tc>
          <w:tcPr>
            <w:tcW w:w="967" w:type="pct"/>
            <w:tcBorders>
              <w:top w:val="single" w:sz="2" w:space="0" w:color="auto"/>
              <w:left w:val="single" w:sz="2" w:space="0" w:color="auto"/>
              <w:bottom w:val="single" w:sz="2" w:space="0" w:color="auto"/>
              <w:right w:val="single" w:sz="2" w:space="0" w:color="auto"/>
            </w:tcBorders>
            <w:vAlign w:val="center"/>
          </w:tcPr>
          <w:p w14:paraId="2E03BC79" w14:textId="77777777" w:rsidR="00895137" w:rsidRPr="0080328D" w:rsidRDefault="00F06458"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16.5/21.5</w:t>
            </w:r>
          </w:p>
        </w:tc>
        <w:tc>
          <w:tcPr>
            <w:tcW w:w="966" w:type="pct"/>
            <w:tcBorders>
              <w:top w:val="single" w:sz="2" w:space="0" w:color="auto"/>
              <w:left w:val="single" w:sz="2" w:space="0" w:color="auto"/>
              <w:bottom w:val="single" w:sz="2" w:space="0" w:color="auto"/>
              <w:right w:val="single" w:sz="2" w:space="0" w:color="auto"/>
            </w:tcBorders>
            <w:vAlign w:val="center"/>
          </w:tcPr>
          <w:p w14:paraId="60623CDB"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highlight w:val="yellow"/>
                <w:lang w:eastAsia="en-GB"/>
              </w:rPr>
            </w:pPr>
          </w:p>
        </w:tc>
      </w:tr>
      <w:tr w:rsidR="00895137" w:rsidRPr="000C0168" w14:paraId="5937665E" w14:textId="77777777" w:rsidTr="0001663D">
        <w:trPr>
          <w:trHeight w:val="255"/>
        </w:trPr>
        <w:tc>
          <w:tcPr>
            <w:tcW w:w="1703" w:type="pct"/>
            <w:tcBorders>
              <w:top w:val="single" w:sz="2" w:space="0" w:color="auto"/>
              <w:left w:val="single" w:sz="2" w:space="0" w:color="auto"/>
              <w:bottom w:val="single" w:sz="2" w:space="0" w:color="auto"/>
              <w:right w:val="single" w:sz="2" w:space="0" w:color="auto"/>
            </w:tcBorders>
            <w:vAlign w:val="center"/>
          </w:tcPr>
          <w:p w14:paraId="3B0C2402"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Additional</w:t>
            </w:r>
            <w:r w:rsidRPr="000C0168">
              <w:rPr>
                <w:rFonts w:cs="Arial"/>
                <w:color w:val="000000"/>
                <w:sz w:val="20"/>
                <w:lang w:eastAsia="en-GB"/>
              </w:rPr>
              <w:t xml:space="preserve"> loss</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5BCE44FB"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13392C60" w14:textId="77777777" w:rsidR="00895137" w:rsidRPr="000C0168" w:rsidRDefault="00F06458"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16.5/21.5</w:t>
            </w:r>
          </w:p>
        </w:tc>
        <w:tc>
          <w:tcPr>
            <w:tcW w:w="967" w:type="pct"/>
            <w:tcBorders>
              <w:top w:val="single" w:sz="2" w:space="0" w:color="auto"/>
              <w:left w:val="single" w:sz="2" w:space="0" w:color="auto"/>
              <w:bottom w:val="single" w:sz="2" w:space="0" w:color="auto"/>
              <w:right w:val="single" w:sz="2" w:space="0" w:color="auto"/>
            </w:tcBorders>
            <w:vAlign w:val="center"/>
          </w:tcPr>
          <w:p w14:paraId="13681487" w14:textId="77777777" w:rsidR="00895137" w:rsidRPr="000C0168" w:rsidRDefault="00F06458"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16.5/21.5</w:t>
            </w:r>
          </w:p>
        </w:tc>
        <w:tc>
          <w:tcPr>
            <w:tcW w:w="966" w:type="pct"/>
            <w:tcBorders>
              <w:top w:val="single" w:sz="2" w:space="0" w:color="auto"/>
              <w:left w:val="single" w:sz="2" w:space="0" w:color="auto"/>
              <w:bottom w:val="single" w:sz="2" w:space="0" w:color="auto"/>
              <w:right w:val="single" w:sz="2" w:space="0" w:color="auto"/>
            </w:tcBorders>
            <w:vAlign w:val="center"/>
          </w:tcPr>
          <w:p w14:paraId="1AE8349F"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r w:rsidR="00895137" w:rsidRPr="000C0168" w14:paraId="7DF22E54" w14:textId="77777777" w:rsidTr="0001663D">
        <w:trPr>
          <w:trHeight w:val="150"/>
        </w:trPr>
        <w:tc>
          <w:tcPr>
            <w:tcW w:w="1703" w:type="pct"/>
            <w:tcBorders>
              <w:top w:val="single" w:sz="2" w:space="0" w:color="auto"/>
              <w:left w:val="single" w:sz="2" w:space="0" w:color="auto"/>
              <w:bottom w:val="single" w:sz="2" w:space="0" w:color="auto"/>
              <w:right w:val="single" w:sz="2" w:space="0" w:color="auto"/>
            </w:tcBorders>
            <w:vAlign w:val="center"/>
          </w:tcPr>
          <w:p w14:paraId="3D5EFD3D"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0C0168">
              <w:rPr>
                <w:rFonts w:cs="Arial"/>
                <w:color w:val="000000"/>
                <w:sz w:val="20"/>
                <w:lang w:eastAsia="en-GB"/>
              </w:rPr>
              <w:t>New isolation</w:t>
            </w:r>
            <w:r>
              <w:rPr>
                <w:rFonts w:cs="Arial"/>
                <w:color w:val="000000"/>
                <w:sz w:val="20"/>
                <w:lang w:eastAsia="en-GB"/>
              </w:rPr>
              <w:t xml:space="preserve"> P1546</w:t>
            </w:r>
          </w:p>
        </w:tc>
        <w:tc>
          <w:tcPr>
            <w:tcW w:w="397" w:type="pct"/>
            <w:tcBorders>
              <w:top w:val="single" w:sz="2" w:space="0" w:color="auto"/>
              <w:left w:val="single" w:sz="2" w:space="0" w:color="auto"/>
              <w:bottom w:val="single" w:sz="2" w:space="0" w:color="auto"/>
              <w:right w:val="single" w:sz="2" w:space="0" w:color="auto"/>
            </w:tcBorders>
            <w:vAlign w:val="center"/>
          </w:tcPr>
          <w:p w14:paraId="0025E5E1" w14:textId="77777777" w:rsidR="00895137" w:rsidRPr="001F0A00"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sidRPr="009E1396">
              <w:rPr>
                <w:rFonts w:cs="Arial"/>
                <w:bCs/>
                <w:color w:val="000000"/>
                <w:sz w:val="20"/>
                <w:lang w:eastAsia="en-GB"/>
              </w:rPr>
              <w:t>dB</w:t>
            </w:r>
          </w:p>
        </w:tc>
        <w:tc>
          <w:tcPr>
            <w:tcW w:w="967" w:type="pct"/>
            <w:tcBorders>
              <w:top w:val="single" w:sz="2" w:space="0" w:color="auto"/>
              <w:left w:val="single" w:sz="2" w:space="0" w:color="auto"/>
              <w:bottom w:val="single" w:sz="2" w:space="0" w:color="auto"/>
              <w:right w:val="single" w:sz="2" w:space="0" w:color="auto"/>
            </w:tcBorders>
            <w:vAlign w:val="center"/>
          </w:tcPr>
          <w:p w14:paraId="48F09E9D" w14:textId="77777777" w:rsidR="00895137" w:rsidRPr="001F0A00" w:rsidRDefault="00F06458"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sz w:val="20"/>
                <w:lang w:eastAsia="en-US"/>
              </w:rPr>
              <w:t>78.2/67.2</w:t>
            </w:r>
          </w:p>
        </w:tc>
        <w:tc>
          <w:tcPr>
            <w:tcW w:w="967" w:type="pct"/>
            <w:tcBorders>
              <w:top w:val="single" w:sz="2" w:space="0" w:color="auto"/>
              <w:left w:val="single" w:sz="2" w:space="0" w:color="auto"/>
              <w:bottom w:val="single" w:sz="2" w:space="0" w:color="auto"/>
              <w:right w:val="single" w:sz="2" w:space="0" w:color="auto"/>
            </w:tcBorders>
            <w:vAlign w:val="center"/>
          </w:tcPr>
          <w:p w14:paraId="5201B784" w14:textId="77777777" w:rsidR="00895137" w:rsidRPr="001F0A00" w:rsidRDefault="00F06458" w:rsidP="00F0645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sz w:val="20"/>
                <w:lang w:eastAsia="en-US"/>
              </w:rPr>
              <w:t>78.9</w:t>
            </w:r>
            <w:r w:rsidR="00895137">
              <w:rPr>
                <w:rFonts w:cs="Arial"/>
                <w:sz w:val="20"/>
                <w:lang w:eastAsia="en-US"/>
              </w:rPr>
              <w:t>/</w:t>
            </w:r>
            <w:r>
              <w:rPr>
                <w:rFonts w:cs="Arial"/>
                <w:sz w:val="20"/>
                <w:lang w:eastAsia="en-US"/>
              </w:rPr>
              <w:t>67.9</w:t>
            </w:r>
          </w:p>
        </w:tc>
        <w:tc>
          <w:tcPr>
            <w:tcW w:w="966" w:type="pct"/>
            <w:tcBorders>
              <w:top w:val="single" w:sz="2" w:space="0" w:color="auto"/>
              <w:left w:val="single" w:sz="2" w:space="0" w:color="auto"/>
              <w:bottom w:val="single" w:sz="2" w:space="0" w:color="auto"/>
              <w:right w:val="single" w:sz="2" w:space="0" w:color="auto"/>
            </w:tcBorders>
            <w:vAlign w:val="center"/>
          </w:tcPr>
          <w:p w14:paraId="26EA19F2" w14:textId="77777777" w:rsidR="00895137" w:rsidRPr="000C0168" w:rsidRDefault="00895137" w:rsidP="0001663D">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p>
        </w:tc>
      </w:tr>
      <w:tr w:rsidR="00895137" w:rsidRPr="000C0168" w14:paraId="14D45B5A" w14:textId="77777777" w:rsidTr="0001663D">
        <w:trPr>
          <w:trHeight w:val="300"/>
        </w:trPr>
        <w:tc>
          <w:tcPr>
            <w:tcW w:w="1703" w:type="pct"/>
            <w:tcBorders>
              <w:top w:val="single" w:sz="2" w:space="0" w:color="auto"/>
              <w:left w:val="single" w:sz="2" w:space="0" w:color="auto"/>
              <w:bottom w:val="single" w:sz="2" w:space="0" w:color="auto"/>
              <w:right w:val="single" w:sz="2" w:space="0" w:color="auto"/>
            </w:tcBorders>
            <w:vAlign w:val="center"/>
            <w:hideMark/>
          </w:tcPr>
          <w:p w14:paraId="4EE84F6A" w14:textId="77777777" w:rsidR="00895137" w:rsidRPr="009E1396" w:rsidRDefault="00895137"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t>Recalculation P1546</w:t>
            </w:r>
          </w:p>
        </w:tc>
        <w:tc>
          <w:tcPr>
            <w:tcW w:w="397" w:type="pct"/>
            <w:tcBorders>
              <w:top w:val="single" w:sz="2" w:space="0" w:color="auto"/>
              <w:left w:val="single" w:sz="2" w:space="0" w:color="auto"/>
              <w:bottom w:val="single" w:sz="2" w:space="0" w:color="auto"/>
              <w:right w:val="single" w:sz="2" w:space="0" w:color="auto"/>
            </w:tcBorders>
            <w:vAlign w:val="center"/>
            <w:hideMark/>
          </w:tcPr>
          <w:p w14:paraId="413B7BEF" w14:textId="77777777" w:rsidR="00895137" w:rsidRPr="009E1396" w:rsidRDefault="00895137"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sidRPr="009E1396">
              <w:rPr>
                <w:rFonts w:cs="Arial"/>
                <w:b/>
                <w:color w:val="000000"/>
                <w:sz w:val="20"/>
                <w:lang w:eastAsia="en-GB"/>
              </w:rPr>
              <w:t>km</w:t>
            </w:r>
          </w:p>
        </w:tc>
        <w:tc>
          <w:tcPr>
            <w:tcW w:w="967" w:type="pct"/>
            <w:tcBorders>
              <w:top w:val="single" w:sz="2" w:space="0" w:color="auto"/>
              <w:left w:val="single" w:sz="2" w:space="0" w:color="auto"/>
              <w:bottom w:val="single" w:sz="2" w:space="0" w:color="auto"/>
              <w:right w:val="single" w:sz="2" w:space="0" w:color="auto"/>
            </w:tcBorders>
            <w:vAlign w:val="center"/>
            <w:hideMark/>
          </w:tcPr>
          <w:p w14:paraId="220E6547" w14:textId="77777777" w:rsidR="00895137" w:rsidRPr="0080328D" w:rsidRDefault="00895137"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0</w:t>
            </w:r>
            <w:r w:rsidR="00F06458">
              <w:rPr>
                <w:rFonts w:cs="Arial"/>
                <w:b/>
                <w:color w:val="000000"/>
                <w:sz w:val="20"/>
                <w:lang w:eastAsia="en-GB"/>
              </w:rPr>
              <w:t>.037</w:t>
            </w:r>
            <w:r w:rsidRPr="0080328D">
              <w:rPr>
                <w:rFonts w:cs="Arial"/>
                <w:b/>
                <w:color w:val="000000"/>
                <w:sz w:val="20"/>
                <w:lang w:eastAsia="en-GB"/>
              </w:rPr>
              <w:t>/</w:t>
            </w:r>
            <w:r w:rsidR="00D24176">
              <w:rPr>
                <w:rFonts w:cs="Arial"/>
                <w:b/>
                <w:color w:val="000000"/>
                <w:sz w:val="20"/>
                <w:lang w:eastAsia="en-GB"/>
              </w:rPr>
              <w:t>&lt;0.01</w:t>
            </w:r>
          </w:p>
        </w:tc>
        <w:tc>
          <w:tcPr>
            <w:tcW w:w="967" w:type="pct"/>
            <w:tcBorders>
              <w:top w:val="single" w:sz="2" w:space="0" w:color="auto"/>
              <w:left w:val="single" w:sz="2" w:space="0" w:color="auto"/>
              <w:bottom w:val="single" w:sz="2" w:space="0" w:color="auto"/>
              <w:right w:val="single" w:sz="2" w:space="0" w:color="auto"/>
            </w:tcBorders>
            <w:vAlign w:val="center"/>
          </w:tcPr>
          <w:p w14:paraId="1D502C63" w14:textId="77777777" w:rsidR="00895137" w:rsidRPr="0080328D" w:rsidRDefault="00F06458" w:rsidP="0001663D">
            <w:pPr>
              <w:tabs>
                <w:tab w:val="left" w:pos="720"/>
                <w:tab w:val="left" w:pos="1134"/>
                <w:tab w:val="left" w:pos="1871"/>
                <w:tab w:val="left" w:pos="2268"/>
              </w:tabs>
              <w:autoSpaceDN w:val="0"/>
              <w:spacing w:after="0"/>
              <w:jc w:val="center"/>
              <w:textAlignment w:val="baseline"/>
              <w:rPr>
                <w:rFonts w:cs="Arial"/>
                <w:b/>
                <w:color w:val="000000"/>
                <w:sz w:val="20"/>
                <w:lang w:eastAsia="en-GB"/>
              </w:rPr>
            </w:pPr>
            <w:r>
              <w:rPr>
                <w:rFonts w:cs="Arial"/>
                <w:b/>
                <w:color w:val="000000"/>
                <w:sz w:val="20"/>
                <w:lang w:eastAsia="en-GB"/>
              </w:rPr>
              <w:t>0.040</w:t>
            </w:r>
            <w:r w:rsidR="00895137" w:rsidRPr="0080328D">
              <w:rPr>
                <w:rFonts w:cs="Arial"/>
                <w:b/>
                <w:color w:val="000000"/>
                <w:sz w:val="20"/>
                <w:lang w:eastAsia="en-GB"/>
              </w:rPr>
              <w:t>/</w:t>
            </w:r>
            <w:r w:rsidR="00D24176">
              <w:rPr>
                <w:rFonts w:cs="Arial"/>
                <w:b/>
                <w:color w:val="000000"/>
                <w:sz w:val="20"/>
                <w:lang w:eastAsia="en-GB"/>
              </w:rPr>
              <w:t>&lt;0.01</w:t>
            </w:r>
          </w:p>
        </w:tc>
        <w:tc>
          <w:tcPr>
            <w:tcW w:w="966" w:type="pct"/>
            <w:tcBorders>
              <w:top w:val="single" w:sz="2" w:space="0" w:color="auto"/>
              <w:left w:val="single" w:sz="2" w:space="0" w:color="auto"/>
              <w:bottom w:val="single" w:sz="2" w:space="0" w:color="auto"/>
              <w:right w:val="single" w:sz="2" w:space="0" w:color="auto"/>
            </w:tcBorders>
            <w:vAlign w:val="center"/>
          </w:tcPr>
          <w:p w14:paraId="27C39268" w14:textId="77777777" w:rsidR="00895137" w:rsidRPr="000C0168" w:rsidRDefault="00895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p>
        </w:tc>
      </w:tr>
    </w:tbl>
    <w:p w14:paraId="31C14EAF" w14:textId="77777777" w:rsidR="00895137" w:rsidRDefault="00895137"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5FF451E2" w14:textId="77777777" w:rsidR="00236436" w:rsidRDefault="00236436"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Pr>
          <w:rFonts w:cs="Arial"/>
          <w:b/>
          <w:sz w:val="20"/>
          <w:lang w:eastAsia="en-US"/>
        </w:rPr>
        <w:t>Summary of required isolation including 6 dB aeronautical safety margin</w:t>
      </w:r>
    </w:p>
    <w:p w14:paraId="3AF641CA" w14:textId="77777777" w:rsidR="00895137" w:rsidRDefault="00895137"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tbl>
      <w:tblPr>
        <w:tblW w:w="389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4"/>
        <w:gridCol w:w="733"/>
        <w:gridCol w:w="1787"/>
        <w:gridCol w:w="1787"/>
      </w:tblGrid>
      <w:tr w:rsidR="00236436" w:rsidRPr="009A4523" w14:paraId="64F8A30B" w14:textId="77777777" w:rsidTr="004111F6">
        <w:trPr>
          <w:trHeight w:val="285"/>
        </w:trPr>
        <w:tc>
          <w:tcPr>
            <w:tcW w:w="211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446B16F" w14:textId="77777777" w:rsidR="00236436" w:rsidRPr="000C0168" w:rsidRDefault="00236436"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Pr>
                <w:rFonts w:cs="Arial"/>
                <w:b/>
                <w:sz w:val="20"/>
                <w:lang w:eastAsia="en-GB"/>
              </w:rPr>
              <w:t>Radar type</w:t>
            </w:r>
          </w:p>
        </w:tc>
        <w:tc>
          <w:tcPr>
            <w:tcW w:w="492"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711BB00" w14:textId="77777777" w:rsidR="00236436" w:rsidRPr="000C0168" w:rsidRDefault="00236436"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1199"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E3FDA5E" w14:textId="77777777" w:rsidR="00236436" w:rsidRPr="000C0168" w:rsidRDefault="00236436"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Pr>
                <w:rFonts w:cs="Arial"/>
                <w:b/>
                <w:sz w:val="20"/>
                <w:lang w:eastAsia="en-US"/>
              </w:rPr>
              <w:t xml:space="preserve">IMT Macrocell </w:t>
            </w:r>
          </w:p>
        </w:tc>
        <w:tc>
          <w:tcPr>
            <w:tcW w:w="1199"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2A95396" w14:textId="77777777" w:rsidR="00236436" w:rsidRPr="009A4523" w:rsidRDefault="00236436"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IMT Microcell</w:t>
            </w:r>
          </w:p>
        </w:tc>
      </w:tr>
      <w:tr w:rsidR="00236436" w:rsidRPr="000C0168" w14:paraId="2515EA7B" w14:textId="77777777" w:rsidTr="004111F6">
        <w:trPr>
          <w:trHeight w:val="270"/>
        </w:trPr>
        <w:tc>
          <w:tcPr>
            <w:tcW w:w="2110" w:type="pct"/>
            <w:tcBorders>
              <w:top w:val="single" w:sz="2" w:space="0" w:color="auto"/>
              <w:left w:val="single" w:sz="2" w:space="0" w:color="auto"/>
              <w:bottom w:val="single" w:sz="2" w:space="0" w:color="auto"/>
              <w:right w:val="single" w:sz="2" w:space="0" w:color="auto"/>
            </w:tcBorders>
            <w:vAlign w:val="center"/>
            <w:hideMark/>
          </w:tcPr>
          <w:p w14:paraId="3193B916" w14:textId="77777777" w:rsidR="00236436" w:rsidRPr="000C0168" w:rsidRDefault="00236436" w:rsidP="004111F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TWT Co-channel</w:t>
            </w:r>
          </w:p>
        </w:tc>
        <w:tc>
          <w:tcPr>
            <w:tcW w:w="492" w:type="pct"/>
            <w:tcBorders>
              <w:top w:val="single" w:sz="2" w:space="0" w:color="auto"/>
              <w:left w:val="single" w:sz="2" w:space="0" w:color="auto"/>
              <w:bottom w:val="single" w:sz="2" w:space="0" w:color="auto"/>
              <w:right w:val="single" w:sz="2" w:space="0" w:color="auto"/>
            </w:tcBorders>
            <w:vAlign w:val="center"/>
            <w:hideMark/>
          </w:tcPr>
          <w:p w14:paraId="0B303D8A" w14:textId="77777777" w:rsidR="00236436" w:rsidRPr="000C0168" w:rsidRDefault="00236436" w:rsidP="004111F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1199" w:type="pct"/>
            <w:tcBorders>
              <w:top w:val="single" w:sz="2" w:space="0" w:color="auto"/>
              <w:left w:val="single" w:sz="2" w:space="0" w:color="auto"/>
              <w:bottom w:val="single" w:sz="2" w:space="0" w:color="auto"/>
              <w:right w:val="single" w:sz="2" w:space="0" w:color="auto"/>
            </w:tcBorders>
            <w:vAlign w:val="center"/>
            <w:hideMark/>
          </w:tcPr>
          <w:p w14:paraId="54B5819E" w14:textId="77777777" w:rsidR="00236436" w:rsidRPr="00D24176" w:rsidRDefault="00236436" w:rsidP="004111F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202.8</w:t>
            </w:r>
          </w:p>
        </w:tc>
        <w:tc>
          <w:tcPr>
            <w:tcW w:w="1199" w:type="pct"/>
            <w:tcBorders>
              <w:top w:val="single" w:sz="2" w:space="0" w:color="auto"/>
              <w:left w:val="single" w:sz="2" w:space="0" w:color="auto"/>
              <w:bottom w:val="single" w:sz="2" w:space="0" w:color="auto"/>
              <w:right w:val="single" w:sz="2" w:space="0" w:color="auto"/>
            </w:tcBorders>
            <w:vAlign w:val="center"/>
          </w:tcPr>
          <w:p w14:paraId="523A63DD" w14:textId="77777777" w:rsidR="00236436" w:rsidRPr="00D24176" w:rsidRDefault="002311EC" w:rsidP="004111F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183.8</w:t>
            </w:r>
          </w:p>
        </w:tc>
      </w:tr>
      <w:tr w:rsidR="00236436" w:rsidRPr="000C0168" w14:paraId="6D47613F" w14:textId="77777777" w:rsidTr="00236436">
        <w:trPr>
          <w:trHeight w:val="270"/>
        </w:trPr>
        <w:tc>
          <w:tcPr>
            <w:tcW w:w="2110" w:type="pct"/>
            <w:tcBorders>
              <w:top w:val="single" w:sz="2" w:space="0" w:color="auto"/>
              <w:left w:val="single" w:sz="2" w:space="0" w:color="auto"/>
              <w:bottom w:val="single" w:sz="2" w:space="0" w:color="auto"/>
              <w:right w:val="single" w:sz="2" w:space="0" w:color="auto"/>
            </w:tcBorders>
            <w:vAlign w:val="center"/>
            <w:hideMark/>
          </w:tcPr>
          <w:p w14:paraId="54D13850" w14:textId="77777777" w:rsidR="00236436" w:rsidRPr="000C0168" w:rsidRDefault="00236436" w:rsidP="004111F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Solid State Co-channel</w:t>
            </w:r>
          </w:p>
        </w:tc>
        <w:tc>
          <w:tcPr>
            <w:tcW w:w="492" w:type="pct"/>
            <w:tcBorders>
              <w:top w:val="single" w:sz="2" w:space="0" w:color="auto"/>
              <w:left w:val="single" w:sz="2" w:space="0" w:color="auto"/>
              <w:bottom w:val="single" w:sz="2" w:space="0" w:color="auto"/>
              <w:right w:val="single" w:sz="2" w:space="0" w:color="auto"/>
            </w:tcBorders>
            <w:vAlign w:val="center"/>
            <w:hideMark/>
          </w:tcPr>
          <w:p w14:paraId="796A47C6" w14:textId="77777777" w:rsidR="00236436" w:rsidRPr="000C0168" w:rsidRDefault="00236436" w:rsidP="004111F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dB</w:t>
            </w:r>
          </w:p>
        </w:tc>
        <w:tc>
          <w:tcPr>
            <w:tcW w:w="1199" w:type="pct"/>
            <w:tcBorders>
              <w:top w:val="single" w:sz="2" w:space="0" w:color="auto"/>
              <w:left w:val="single" w:sz="2" w:space="0" w:color="auto"/>
              <w:bottom w:val="single" w:sz="2" w:space="0" w:color="auto"/>
              <w:right w:val="single" w:sz="2" w:space="0" w:color="auto"/>
            </w:tcBorders>
            <w:vAlign w:val="center"/>
            <w:hideMark/>
          </w:tcPr>
          <w:p w14:paraId="7D507AA6" w14:textId="77777777" w:rsidR="00236436" w:rsidRPr="00D24176" w:rsidRDefault="00236436" w:rsidP="004111F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203.5</w:t>
            </w:r>
          </w:p>
        </w:tc>
        <w:tc>
          <w:tcPr>
            <w:tcW w:w="1199" w:type="pct"/>
            <w:tcBorders>
              <w:top w:val="single" w:sz="2" w:space="0" w:color="auto"/>
              <w:left w:val="single" w:sz="2" w:space="0" w:color="auto"/>
              <w:bottom w:val="single" w:sz="2" w:space="0" w:color="auto"/>
              <w:right w:val="single" w:sz="2" w:space="0" w:color="auto"/>
            </w:tcBorders>
            <w:vAlign w:val="center"/>
          </w:tcPr>
          <w:p w14:paraId="137E3F19" w14:textId="77777777" w:rsidR="00236436" w:rsidRPr="00D24176" w:rsidRDefault="002311EC" w:rsidP="004111F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184.5</w:t>
            </w:r>
          </w:p>
        </w:tc>
      </w:tr>
    </w:tbl>
    <w:p w14:paraId="666A8C72" w14:textId="77777777" w:rsidR="00236436" w:rsidRDefault="00236436"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tbl>
      <w:tblPr>
        <w:tblW w:w="389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4"/>
        <w:gridCol w:w="733"/>
        <w:gridCol w:w="1787"/>
        <w:gridCol w:w="1787"/>
      </w:tblGrid>
      <w:tr w:rsidR="00EA75CE" w:rsidRPr="009A4523" w14:paraId="428339EA" w14:textId="77777777" w:rsidTr="004111F6">
        <w:trPr>
          <w:trHeight w:val="285"/>
        </w:trPr>
        <w:tc>
          <w:tcPr>
            <w:tcW w:w="211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09AD43F" w14:textId="77777777" w:rsidR="00EA75CE" w:rsidRPr="000C0168" w:rsidRDefault="00EA75CE"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Pr>
                <w:rFonts w:cs="Arial"/>
                <w:b/>
                <w:sz w:val="20"/>
                <w:lang w:eastAsia="en-GB"/>
              </w:rPr>
              <w:t>TWT type radar</w:t>
            </w:r>
          </w:p>
        </w:tc>
        <w:tc>
          <w:tcPr>
            <w:tcW w:w="492"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ECD3EC3" w14:textId="77777777" w:rsidR="00EA75CE" w:rsidRPr="000C0168" w:rsidRDefault="00EA75CE"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1199"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52EDC2CA" w14:textId="77777777" w:rsidR="00EA75CE" w:rsidRPr="000C0168" w:rsidRDefault="00EA75CE"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Pr>
                <w:rFonts w:cs="Arial"/>
                <w:b/>
                <w:sz w:val="20"/>
                <w:lang w:eastAsia="en-US"/>
              </w:rPr>
              <w:t xml:space="preserve">IMT Macrocell </w:t>
            </w:r>
          </w:p>
        </w:tc>
        <w:tc>
          <w:tcPr>
            <w:tcW w:w="1199"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06569448" w14:textId="77777777" w:rsidR="00EA75CE" w:rsidRPr="009A4523" w:rsidRDefault="00EA75CE" w:rsidP="0001663D">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IMT Microcell</w:t>
            </w:r>
          </w:p>
        </w:tc>
      </w:tr>
      <w:tr w:rsidR="00EA75CE" w:rsidRPr="000C0168" w14:paraId="7209C49D" w14:textId="77777777" w:rsidTr="004111F6">
        <w:trPr>
          <w:trHeight w:val="255"/>
        </w:trPr>
        <w:tc>
          <w:tcPr>
            <w:tcW w:w="2110" w:type="pct"/>
            <w:tcBorders>
              <w:top w:val="single" w:sz="2" w:space="0" w:color="auto"/>
              <w:left w:val="single" w:sz="2" w:space="0" w:color="auto"/>
              <w:bottom w:val="single" w:sz="2" w:space="0" w:color="auto"/>
              <w:right w:val="single" w:sz="2" w:space="0" w:color="auto"/>
            </w:tcBorders>
            <w:shd w:val="clear" w:color="auto" w:fill="auto"/>
            <w:vAlign w:val="center"/>
          </w:tcPr>
          <w:p w14:paraId="3F51A2D8" w14:textId="77777777" w:rsidR="00EA75CE" w:rsidRDefault="00EA75CE"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IMT unwanted emissions</w:t>
            </w:r>
          </w:p>
        </w:tc>
        <w:tc>
          <w:tcPr>
            <w:tcW w:w="492" w:type="pct"/>
            <w:tcBorders>
              <w:top w:val="single" w:sz="2" w:space="0" w:color="auto"/>
              <w:left w:val="single" w:sz="2" w:space="0" w:color="auto"/>
              <w:bottom w:val="single" w:sz="2" w:space="0" w:color="auto"/>
              <w:right w:val="single" w:sz="2" w:space="0" w:color="auto"/>
            </w:tcBorders>
            <w:shd w:val="clear" w:color="auto" w:fill="auto"/>
            <w:vAlign w:val="center"/>
          </w:tcPr>
          <w:p w14:paraId="39E11455" w14:textId="77777777" w:rsidR="00EA75CE" w:rsidRDefault="00EA75CE"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1199" w:type="pct"/>
            <w:tcBorders>
              <w:top w:val="single" w:sz="2" w:space="0" w:color="auto"/>
              <w:left w:val="single" w:sz="2" w:space="0" w:color="auto"/>
              <w:bottom w:val="single" w:sz="2" w:space="0" w:color="auto"/>
              <w:right w:val="single" w:sz="2" w:space="0" w:color="auto"/>
            </w:tcBorders>
            <w:shd w:val="clear" w:color="auto" w:fill="auto"/>
            <w:vAlign w:val="center"/>
          </w:tcPr>
          <w:p w14:paraId="0AD5CEE2" w14:textId="77777777" w:rsidR="00EA75CE" w:rsidRDefault="00693FA4"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136.8</w:t>
            </w:r>
          </w:p>
        </w:tc>
        <w:tc>
          <w:tcPr>
            <w:tcW w:w="1199" w:type="pct"/>
            <w:tcBorders>
              <w:top w:val="single" w:sz="2" w:space="0" w:color="auto"/>
              <w:left w:val="single" w:sz="2" w:space="0" w:color="auto"/>
              <w:bottom w:val="single" w:sz="2" w:space="0" w:color="auto"/>
              <w:right w:val="single" w:sz="2" w:space="0" w:color="auto"/>
            </w:tcBorders>
            <w:shd w:val="clear" w:color="auto" w:fill="auto"/>
            <w:vAlign w:val="center"/>
          </w:tcPr>
          <w:p w14:paraId="476E6AF3" w14:textId="77777777" w:rsidR="00EA75CE" w:rsidRDefault="00BD46D5"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128.8</w:t>
            </w:r>
          </w:p>
        </w:tc>
      </w:tr>
      <w:tr w:rsidR="00EA75CE" w:rsidRPr="000C0168" w14:paraId="312C36F2" w14:textId="77777777" w:rsidTr="004111F6">
        <w:trPr>
          <w:trHeight w:val="255"/>
        </w:trPr>
        <w:tc>
          <w:tcPr>
            <w:tcW w:w="2110"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BC8C127" w14:textId="77777777" w:rsidR="00EA75CE" w:rsidRPr="004111F6" w:rsidRDefault="00EA75CE"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selectivity 20 MHz</w:t>
            </w:r>
          </w:p>
        </w:tc>
        <w:tc>
          <w:tcPr>
            <w:tcW w:w="49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FA6FAC3" w14:textId="77777777" w:rsidR="00EA75CE" w:rsidRPr="000C0168" w:rsidRDefault="00EA75CE"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1199" w:type="pct"/>
            <w:tcBorders>
              <w:top w:val="single" w:sz="2" w:space="0" w:color="auto"/>
              <w:left w:val="single" w:sz="2" w:space="0" w:color="auto"/>
              <w:bottom w:val="single" w:sz="2" w:space="0" w:color="auto"/>
              <w:right w:val="single" w:sz="2" w:space="0" w:color="auto"/>
            </w:tcBorders>
            <w:shd w:val="clear" w:color="auto" w:fill="auto"/>
            <w:vAlign w:val="center"/>
          </w:tcPr>
          <w:p w14:paraId="23EF05F3" w14:textId="77777777" w:rsidR="00EA75CE" w:rsidRPr="000C0168" w:rsidRDefault="00CD2137"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108.5</w:t>
            </w:r>
          </w:p>
        </w:tc>
        <w:tc>
          <w:tcPr>
            <w:tcW w:w="1199" w:type="pct"/>
            <w:tcBorders>
              <w:top w:val="single" w:sz="2" w:space="0" w:color="auto"/>
              <w:left w:val="single" w:sz="2" w:space="0" w:color="auto"/>
              <w:bottom w:val="single" w:sz="2" w:space="0" w:color="auto"/>
              <w:right w:val="single" w:sz="2" w:space="0" w:color="auto"/>
            </w:tcBorders>
            <w:shd w:val="clear" w:color="auto" w:fill="auto"/>
            <w:vAlign w:val="center"/>
          </w:tcPr>
          <w:p w14:paraId="23C3FF77" w14:textId="77777777" w:rsidR="00EA75CE" w:rsidRPr="000C0168" w:rsidRDefault="00BD46D5" w:rsidP="0001663D">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89.9</w:t>
            </w:r>
          </w:p>
        </w:tc>
      </w:tr>
      <w:tr w:rsidR="00EA75CE" w:rsidRPr="000C0168" w14:paraId="694A8B89" w14:textId="77777777" w:rsidTr="004111F6">
        <w:trPr>
          <w:trHeight w:val="255"/>
        </w:trPr>
        <w:tc>
          <w:tcPr>
            <w:tcW w:w="2110" w:type="pct"/>
            <w:tcBorders>
              <w:top w:val="single" w:sz="2" w:space="0" w:color="auto"/>
              <w:left w:val="single" w:sz="2" w:space="0" w:color="auto"/>
              <w:bottom w:val="single" w:sz="2" w:space="0" w:color="auto"/>
              <w:right w:val="single" w:sz="2" w:space="0" w:color="auto"/>
            </w:tcBorders>
            <w:vAlign w:val="center"/>
          </w:tcPr>
          <w:p w14:paraId="0844BD08" w14:textId="77777777" w:rsidR="00EA75CE"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selectivity 30 MHz</w:t>
            </w:r>
          </w:p>
        </w:tc>
        <w:tc>
          <w:tcPr>
            <w:tcW w:w="492" w:type="pct"/>
            <w:tcBorders>
              <w:top w:val="single" w:sz="2" w:space="0" w:color="auto"/>
              <w:left w:val="single" w:sz="2" w:space="0" w:color="auto"/>
              <w:bottom w:val="single" w:sz="2" w:space="0" w:color="auto"/>
              <w:right w:val="single" w:sz="2" w:space="0" w:color="auto"/>
            </w:tcBorders>
            <w:vAlign w:val="center"/>
          </w:tcPr>
          <w:p w14:paraId="50148A96" w14:textId="77777777" w:rsidR="00EA75CE"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1199" w:type="pct"/>
            <w:tcBorders>
              <w:top w:val="single" w:sz="2" w:space="0" w:color="auto"/>
              <w:left w:val="single" w:sz="2" w:space="0" w:color="auto"/>
              <w:bottom w:val="single" w:sz="2" w:space="0" w:color="auto"/>
              <w:right w:val="single" w:sz="2" w:space="0" w:color="auto"/>
            </w:tcBorders>
            <w:vAlign w:val="center"/>
          </w:tcPr>
          <w:p w14:paraId="3F157C8D" w14:textId="77777777" w:rsidR="00EA75CE" w:rsidRDefault="00CD2137"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96.8</w:t>
            </w:r>
          </w:p>
        </w:tc>
        <w:tc>
          <w:tcPr>
            <w:tcW w:w="1199" w:type="pct"/>
            <w:tcBorders>
              <w:top w:val="single" w:sz="2" w:space="0" w:color="auto"/>
              <w:left w:val="single" w:sz="2" w:space="0" w:color="auto"/>
              <w:bottom w:val="single" w:sz="2" w:space="0" w:color="auto"/>
              <w:right w:val="single" w:sz="2" w:space="0" w:color="auto"/>
            </w:tcBorders>
            <w:vAlign w:val="center"/>
          </w:tcPr>
          <w:p w14:paraId="365801D1" w14:textId="77777777" w:rsidR="00EA75CE" w:rsidRDefault="00BD46D5"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77.7</w:t>
            </w:r>
          </w:p>
        </w:tc>
      </w:tr>
      <w:tr w:rsidR="00EA75CE" w:rsidRPr="000C0168" w14:paraId="205901C8" w14:textId="77777777" w:rsidTr="004111F6">
        <w:trPr>
          <w:trHeight w:val="255"/>
        </w:trPr>
        <w:tc>
          <w:tcPr>
            <w:tcW w:w="2110" w:type="pct"/>
            <w:tcBorders>
              <w:top w:val="single" w:sz="2" w:space="0" w:color="auto"/>
              <w:left w:val="single" w:sz="2" w:space="0" w:color="auto"/>
              <w:bottom w:val="single" w:sz="2" w:space="0" w:color="auto"/>
              <w:right w:val="single" w:sz="2" w:space="0" w:color="auto"/>
            </w:tcBorders>
            <w:vAlign w:val="center"/>
          </w:tcPr>
          <w:p w14:paraId="6BD7F416" w14:textId="77777777" w:rsidR="00EA75CE"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selectivity 40 MHz</w:t>
            </w:r>
          </w:p>
        </w:tc>
        <w:tc>
          <w:tcPr>
            <w:tcW w:w="492" w:type="pct"/>
            <w:tcBorders>
              <w:top w:val="single" w:sz="2" w:space="0" w:color="auto"/>
              <w:left w:val="single" w:sz="2" w:space="0" w:color="auto"/>
              <w:bottom w:val="single" w:sz="2" w:space="0" w:color="auto"/>
              <w:right w:val="single" w:sz="2" w:space="0" w:color="auto"/>
            </w:tcBorders>
            <w:vAlign w:val="center"/>
          </w:tcPr>
          <w:p w14:paraId="56BBF0B8" w14:textId="77777777" w:rsidR="00EA75CE"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1199" w:type="pct"/>
            <w:tcBorders>
              <w:top w:val="single" w:sz="2" w:space="0" w:color="auto"/>
              <w:left w:val="single" w:sz="2" w:space="0" w:color="auto"/>
              <w:bottom w:val="single" w:sz="2" w:space="0" w:color="auto"/>
              <w:right w:val="single" w:sz="2" w:space="0" w:color="auto"/>
            </w:tcBorders>
            <w:vAlign w:val="center"/>
          </w:tcPr>
          <w:p w14:paraId="030E9F16" w14:textId="77777777" w:rsidR="00EA75CE" w:rsidRDefault="00CD2137"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87.9</w:t>
            </w:r>
          </w:p>
        </w:tc>
        <w:tc>
          <w:tcPr>
            <w:tcW w:w="1199" w:type="pct"/>
            <w:tcBorders>
              <w:top w:val="single" w:sz="2" w:space="0" w:color="auto"/>
              <w:left w:val="single" w:sz="2" w:space="0" w:color="auto"/>
              <w:bottom w:val="single" w:sz="2" w:space="0" w:color="auto"/>
              <w:right w:val="single" w:sz="2" w:space="0" w:color="auto"/>
            </w:tcBorders>
            <w:vAlign w:val="center"/>
          </w:tcPr>
          <w:p w14:paraId="62F9B31B" w14:textId="77777777" w:rsidR="00EA75CE" w:rsidRDefault="00BD46D5"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68.9</w:t>
            </w:r>
          </w:p>
        </w:tc>
      </w:tr>
      <w:tr w:rsidR="00EA75CE" w:rsidRPr="000C0168" w14:paraId="4FD4EC95" w14:textId="77777777" w:rsidTr="004111F6">
        <w:trPr>
          <w:trHeight w:val="255"/>
        </w:trPr>
        <w:tc>
          <w:tcPr>
            <w:tcW w:w="2110" w:type="pct"/>
            <w:tcBorders>
              <w:top w:val="single" w:sz="2" w:space="0" w:color="auto"/>
              <w:left w:val="single" w:sz="2" w:space="0" w:color="auto"/>
              <w:bottom w:val="single" w:sz="2" w:space="0" w:color="auto"/>
              <w:right w:val="single" w:sz="2" w:space="0" w:color="auto"/>
            </w:tcBorders>
            <w:vAlign w:val="center"/>
          </w:tcPr>
          <w:p w14:paraId="11A62083" w14:textId="77777777" w:rsidR="00EA75CE"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receiver compression</w:t>
            </w:r>
          </w:p>
        </w:tc>
        <w:tc>
          <w:tcPr>
            <w:tcW w:w="492" w:type="pct"/>
            <w:tcBorders>
              <w:top w:val="single" w:sz="2" w:space="0" w:color="auto"/>
              <w:left w:val="single" w:sz="2" w:space="0" w:color="auto"/>
              <w:bottom w:val="single" w:sz="2" w:space="0" w:color="auto"/>
              <w:right w:val="single" w:sz="2" w:space="0" w:color="auto"/>
            </w:tcBorders>
            <w:vAlign w:val="center"/>
          </w:tcPr>
          <w:p w14:paraId="2D3A06AD" w14:textId="77777777" w:rsidR="00EA75CE"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1199" w:type="pct"/>
            <w:tcBorders>
              <w:top w:val="single" w:sz="2" w:space="0" w:color="auto"/>
              <w:left w:val="single" w:sz="2" w:space="0" w:color="auto"/>
              <w:bottom w:val="single" w:sz="2" w:space="0" w:color="auto"/>
              <w:right w:val="single" w:sz="2" w:space="0" w:color="auto"/>
            </w:tcBorders>
            <w:vAlign w:val="center"/>
          </w:tcPr>
          <w:p w14:paraId="261EE075" w14:textId="77777777" w:rsidR="00EA75CE" w:rsidRDefault="00CD2137"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113,7</w:t>
            </w:r>
          </w:p>
        </w:tc>
        <w:tc>
          <w:tcPr>
            <w:tcW w:w="1199" w:type="pct"/>
            <w:tcBorders>
              <w:top w:val="single" w:sz="2" w:space="0" w:color="auto"/>
              <w:left w:val="single" w:sz="2" w:space="0" w:color="auto"/>
              <w:bottom w:val="single" w:sz="2" w:space="0" w:color="auto"/>
              <w:right w:val="single" w:sz="2" w:space="0" w:color="auto"/>
            </w:tcBorders>
            <w:vAlign w:val="center"/>
          </w:tcPr>
          <w:p w14:paraId="0995B888" w14:textId="77777777" w:rsidR="00EA75CE" w:rsidRDefault="007F33CB"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94.7</w:t>
            </w:r>
          </w:p>
        </w:tc>
      </w:tr>
    </w:tbl>
    <w:p w14:paraId="3684EC4B" w14:textId="77777777" w:rsidR="0001663D" w:rsidRDefault="0001663D"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tbl>
      <w:tblPr>
        <w:tblW w:w="389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4"/>
        <w:gridCol w:w="733"/>
        <w:gridCol w:w="1787"/>
        <w:gridCol w:w="1787"/>
      </w:tblGrid>
      <w:tr w:rsidR="00EA75CE" w:rsidRPr="009A4523" w14:paraId="352CC9B3" w14:textId="77777777" w:rsidTr="004111F6">
        <w:trPr>
          <w:trHeight w:val="285"/>
        </w:trPr>
        <w:tc>
          <w:tcPr>
            <w:tcW w:w="211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469BCC2" w14:textId="77777777" w:rsidR="00EA75CE" w:rsidRPr="000C0168" w:rsidRDefault="00EA75CE"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Pr>
                <w:rFonts w:cs="Arial"/>
                <w:b/>
                <w:sz w:val="20"/>
                <w:lang w:eastAsia="en-GB"/>
              </w:rPr>
              <w:t>Solid State type radar</w:t>
            </w:r>
          </w:p>
        </w:tc>
        <w:tc>
          <w:tcPr>
            <w:tcW w:w="492"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077B2B35" w14:textId="77777777" w:rsidR="00EA75CE" w:rsidRPr="000C0168" w:rsidRDefault="00EA75CE"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1199"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1B3543BB" w14:textId="77777777" w:rsidR="00EA75CE" w:rsidRPr="000C0168" w:rsidRDefault="00EA75CE"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Pr>
                <w:rFonts w:cs="Arial"/>
                <w:b/>
                <w:sz w:val="20"/>
                <w:lang w:eastAsia="en-US"/>
              </w:rPr>
              <w:t xml:space="preserve">IMT Macrocell </w:t>
            </w:r>
          </w:p>
        </w:tc>
        <w:tc>
          <w:tcPr>
            <w:tcW w:w="1199"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5742E9A" w14:textId="77777777" w:rsidR="00EA75CE" w:rsidRPr="009A4523" w:rsidRDefault="00EA75CE"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IMT Microcell</w:t>
            </w:r>
          </w:p>
        </w:tc>
      </w:tr>
      <w:tr w:rsidR="00EA75CE" w:rsidRPr="000C0168" w14:paraId="55B570BF" w14:textId="77777777" w:rsidTr="004111F6">
        <w:trPr>
          <w:trHeight w:val="255"/>
        </w:trPr>
        <w:tc>
          <w:tcPr>
            <w:tcW w:w="2110" w:type="pct"/>
            <w:tcBorders>
              <w:top w:val="single" w:sz="2" w:space="0" w:color="auto"/>
              <w:left w:val="single" w:sz="2" w:space="0" w:color="auto"/>
              <w:bottom w:val="single" w:sz="2" w:space="0" w:color="auto"/>
              <w:right w:val="single" w:sz="2" w:space="0" w:color="auto"/>
            </w:tcBorders>
            <w:shd w:val="clear" w:color="auto" w:fill="auto"/>
            <w:vAlign w:val="center"/>
          </w:tcPr>
          <w:p w14:paraId="1242A641" w14:textId="77777777" w:rsidR="00EA75CE"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IMT unwanted emissions</w:t>
            </w:r>
          </w:p>
        </w:tc>
        <w:tc>
          <w:tcPr>
            <w:tcW w:w="492" w:type="pct"/>
            <w:tcBorders>
              <w:top w:val="single" w:sz="2" w:space="0" w:color="auto"/>
              <w:left w:val="single" w:sz="2" w:space="0" w:color="auto"/>
              <w:bottom w:val="single" w:sz="2" w:space="0" w:color="auto"/>
              <w:right w:val="single" w:sz="2" w:space="0" w:color="auto"/>
            </w:tcBorders>
            <w:shd w:val="clear" w:color="auto" w:fill="auto"/>
            <w:vAlign w:val="center"/>
          </w:tcPr>
          <w:p w14:paraId="21F0D75E" w14:textId="77777777" w:rsidR="00EA75CE"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1199" w:type="pct"/>
            <w:tcBorders>
              <w:top w:val="single" w:sz="2" w:space="0" w:color="auto"/>
              <w:left w:val="single" w:sz="2" w:space="0" w:color="auto"/>
              <w:bottom w:val="single" w:sz="2" w:space="0" w:color="auto"/>
              <w:right w:val="single" w:sz="2" w:space="0" w:color="auto"/>
            </w:tcBorders>
            <w:shd w:val="clear" w:color="auto" w:fill="auto"/>
            <w:vAlign w:val="center"/>
          </w:tcPr>
          <w:p w14:paraId="2F82FD21" w14:textId="77777777" w:rsidR="00EA75CE" w:rsidRDefault="00693FA4"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137.5</w:t>
            </w:r>
          </w:p>
        </w:tc>
        <w:tc>
          <w:tcPr>
            <w:tcW w:w="1199" w:type="pct"/>
            <w:tcBorders>
              <w:top w:val="single" w:sz="2" w:space="0" w:color="auto"/>
              <w:left w:val="single" w:sz="2" w:space="0" w:color="auto"/>
              <w:bottom w:val="single" w:sz="2" w:space="0" w:color="auto"/>
              <w:right w:val="single" w:sz="2" w:space="0" w:color="auto"/>
            </w:tcBorders>
            <w:shd w:val="clear" w:color="auto" w:fill="auto"/>
            <w:vAlign w:val="center"/>
          </w:tcPr>
          <w:p w14:paraId="4F359582" w14:textId="77777777" w:rsidR="00EA75CE" w:rsidRDefault="00BD46D5"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129.5</w:t>
            </w:r>
          </w:p>
        </w:tc>
      </w:tr>
      <w:tr w:rsidR="00EA75CE" w:rsidRPr="000C0168" w14:paraId="75431054" w14:textId="77777777" w:rsidTr="004111F6">
        <w:trPr>
          <w:trHeight w:val="255"/>
        </w:trPr>
        <w:tc>
          <w:tcPr>
            <w:tcW w:w="2110"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CB32508" w14:textId="77777777" w:rsidR="00EA75CE" w:rsidRPr="0024568F"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selectivity 20 MHz</w:t>
            </w:r>
          </w:p>
        </w:tc>
        <w:tc>
          <w:tcPr>
            <w:tcW w:w="49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FA06EFB" w14:textId="77777777" w:rsidR="00EA75CE" w:rsidRPr="000C0168"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1199" w:type="pct"/>
            <w:tcBorders>
              <w:top w:val="single" w:sz="2" w:space="0" w:color="auto"/>
              <w:left w:val="single" w:sz="2" w:space="0" w:color="auto"/>
              <w:bottom w:val="single" w:sz="2" w:space="0" w:color="auto"/>
              <w:right w:val="single" w:sz="2" w:space="0" w:color="auto"/>
            </w:tcBorders>
            <w:shd w:val="clear" w:color="auto" w:fill="auto"/>
            <w:vAlign w:val="center"/>
          </w:tcPr>
          <w:p w14:paraId="78CE9388" w14:textId="77777777" w:rsidR="00EA75CE" w:rsidRPr="000C0168" w:rsidRDefault="00CD2137"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86.4</w:t>
            </w:r>
          </w:p>
        </w:tc>
        <w:tc>
          <w:tcPr>
            <w:tcW w:w="1199" w:type="pct"/>
            <w:tcBorders>
              <w:top w:val="single" w:sz="2" w:space="0" w:color="auto"/>
              <w:left w:val="single" w:sz="2" w:space="0" w:color="auto"/>
              <w:bottom w:val="single" w:sz="2" w:space="0" w:color="auto"/>
              <w:right w:val="single" w:sz="2" w:space="0" w:color="auto"/>
            </w:tcBorders>
            <w:shd w:val="clear" w:color="auto" w:fill="auto"/>
            <w:vAlign w:val="center"/>
          </w:tcPr>
          <w:p w14:paraId="27FECE74" w14:textId="77777777" w:rsidR="00EA75CE" w:rsidRPr="000C0168" w:rsidRDefault="00BD46D5"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67.4</w:t>
            </w:r>
          </w:p>
        </w:tc>
      </w:tr>
      <w:tr w:rsidR="00EA75CE" w:rsidRPr="000C0168" w14:paraId="68782E6F" w14:textId="77777777" w:rsidTr="004111F6">
        <w:trPr>
          <w:trHeight w:val="255"/>
        </w:trPr>
        <w:tc>
          <w:tcPr>
            <w:tcW w:w="2110" w:type="pct"/>
            <w:tcBorders>
              <w:top w:val="single" w:sz="2" w:space="0" w:color="auto"/>
              <w:left w:val="single" w:sz="2" w:space="0" w:color="auto"/>
              <w:bottom w:val="single" w:sz="2" w:space="0" w:color="auto"/>
              <w:right w:val="single" w:sz="2" w:space="0" w:color="auto"/>
            </w:tcBorders>
            <w:vAlign w:val="center"/>
          </w:tcPr>
          <w:p w14:paraId="28D65EB4" w14:textId="77777777" w:rsidR="00EA75CE"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selectivity 30 MHz</w:t>
            </w:r>
          </w:p>
        </w:tc>
        <w:tc>
          <w:tcPr>
            <w:tcW w:w="492" w:type="pct"/>
            <w:tcBorders>
              <w:top w:val="single" w:sz="2" w:space="0" w:color="auto"/>
              <w:left w:val="single" w:sz="2" w:space="0" w:color="auto"/>
              <w:bottom w:val="single" w:sz="2" w:space="0" w:color="auto"/>
              <w:right w:val="single" w:sz="2" w:space="0" w:color="auto"/>
            </w:tcBorders>
            <w:vAlign w:val="center"/>
          </w:tcPr>
          <w:p w14:paraId="42FBE05B" w14:textId="77777777" w:rsidR="00EA75CE"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1199" w:type="pct"/>
            <w:tcBorders>
              <w:top w:val="single" w:sz="2" w:space="0" w:color="auto"/>
              <w:left w:val="single" w:sz="2" w:space="0" w:color="auto"/>
              <w:bottom w:val="single" w:sz="2" w:space="0" w:color="auto"/>
              <w:right w:val="single" w:sz="2" w:space="0" w:color="auto"/>
            </w:tcBorders>
            <w:vAlign w:val="center"/>
          </w:tcPr>
          <w:p w14:paraId="53DAC90A" w14:textId="77777777" w:rsidR="00EA75CE" w:rsidRDefault="00CD2137"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74</w:t>
            </w:r>
            <w:r w:rsidR="007F33CB">
              <w:rPr>
                <w:rFonts w:cs="Arial"/>
                <w:color w:val="000000"/>
                <w:sz w:val="20"/>
                <w:lang w:eastAsia="en-GB"/>
              </w:rPr>
              <w:t>.0</w:t>
            </w:r>
          </w:p>
        </w:tc>
        <w:tc>
          <w:tcPr>
            <w:tcW w:w="1199" w:type="pct"/>
            <w:tcBorders>
              <w:top w:val="single" w:sz="2" w:space="0" w:color="auto"/>
              <w:left w:val="single" w:sz="2" w:space="0" w:color="auto"/>
              <w:bottom w:val="single" w:sz="2" w:space="0" w:color="auto"/>
              <w:right w:val="single" w:sz="2" w:space="0" w:color="auto"/>
            </w:tcBorders>
            <w:vAlign w:val="center"/>
          </w:tcPr>
          <w:p w14:paraId="0B5F7780" w14:textId="77777777" w:rsidR="00EA75CE" w:rsidRDefault="00BD46D5"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55</w:t>
            </w:r>
            <w:r w:rsidR="007F33CB">
              <w:rPr>
                <w:rFonts w:cs="Arial"/>
                <w:color w:val="000000"/>
                <w:sz w:val="20"/>
                <w:lang w:eastAsia="en-GB"/>
              </w:rPr>
              <w:t>.0</w:t>
            </w:r>
          </w:p>
        </w:tc>
      </w:tr>
      <w:tr w:rsidR="00EA75CE" w:rsidRPr="000C0168" w14:paraId="5AD545A6" w14:textId="77777777" w:rsidTr="004111F6">
        <w:trPr>
          <w:trHeight w:val="255"/>
        </w:trPr>
        <w:tc>
          <w:tcPr>
            <w:tcW w:w="2110" w:type="pct"/>
            <w:tcBorders>
              <w:top w:val="single" w:sz="2" w:space="0" w:color="auto"/>
              <w:left w:val="single" w:sz="2" w:space="0" w:color="auto"/>
              <w:bottom w:val="single" w:sz="2" w:space="0" w:color="auto"/>
              <w:right w:val="single" w:sz="2" w:space="0" w:color="auto"/>
            </w:tcBorders>
            <w:vAlign w:val="center"/>
          </w:tcPr>
          <w:p w14:paraId="659A365B" w14:textId="77777777" w:rsidR="00EA75CE"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selectivity 40 MHz</w:t>
            </w:r>
          </w:p>
        </w:tc>
        <w:tc>
          <w:tcPr>
            <w:tcW w:w="492" w:type="pct"/>
            <w:tcBorders>
              <w:top w:val="single" w:sz="2" w:space="0" w:color="auto"/>
              <w:left w:val="single" w:sz="2" w:space="0" w:color="auto"/>
              <w:bottom w:val="single" w:sz="2" w:space="0" w:color="auto"/>
              <w:right w:val="single" w:sz="2" w:space="0" w:color="auto"/>
            </w:tcBorders>
            <w:vAlign w:val="center"/>
          </w:tcPr>
          <w:p w14:paraId="68243FAF" w14:textId="77777777" w:rsidR="00EA75CE"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1199" w:type="pct"/>
            <w:tcBorders>
              <w:top w:val="single" w:sz="2" w:space="0" w:color="auto"/>
              <w:left w:val="single" w:sz="2" w:space="0" w:color="auto"/>
              <w:bottom w:val="single" w:sz="2" w:space="0" w:color="auto"/>
              <w:right w:val="single" w:sz="2" w:space="0" w:color="auto"/>
            </w:tcBorders>
            <w:vAlign w:val="center"/>
          </w:tcPr>
          <w:p w14:paraId="51AC1BBA" w14:textId="77777777" w:rsidR="00EA75CE" w:rsidRDefault="00CD2137"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65.1</w:t>
            </w:r>
          </w:p>
        </w:tc>
        <w:tc>
          <w:tcPr>
            <w:tcW w:w="1199" w:type="pct"/>
            <w:tcBorders>
              <w:top w:val="single" w:sz="2" w:space="0" w:color="auto"/>
              <w:left w:val="single" w:sz="2" w:space="0" w:color="auto"/>
              <w:bottom w:val="single" w:sz="2" w:space="0" w:color="auto"/>
              <w:right w:val="single" w:sz="2" w:space="0" w:color="auto"/>
            </w:tcBorders>
            <w:vAlign w:val="center"/>
          </w:tcPr>
          <w:p w14:paraId="52B091C6" w14:textId="77777777" w:rsidR="00EA75CE" w:rsidRDefault="00BD46D5"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46.1</w:t>
            </w:r>
          </w:p>
        </w:tc>
      </w:tr>
      <w:tr w:rsidR="00EA75CE" w:rsidRPr="000C0168" w14:paraId="51947DE1" w14:textId="77777777" w:rsidTr="004111F6">
        <w:trPr>
          <w:trHeight w:val="255"/>
        </w:trPr>
        <w:tc>
          <w:tcPr>
            <w:tcW w:w="2110" w:type="pct"/>
            <w:tcBorders>
              <w:top w:val="single" w:sz="2" w:space="0" w:color="auto"/>
              <w:left w:val="single" w:sz="2" w:space="0" w:color="auto"/>
              <w:bottom w:val="single" w:sz="2" w:space="0" w:color="auto"/>
              <w:right w:val="single" w:sz="2" w:space="0" w:color="auto"/>
            </w:tcBorders>
            <w:vAlign w:val="center"/>
          </w:tcPr>
          <w:p w14:paraId="42DDE0A6" w14:textId="77777777" w:rsidR="00EA75CE"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receiver compression</w:t>
            </w:r>
          </w:p>
        </w:tc>
        <w:tc>
          <w:tcPr>
            <w:tcW w:w="492" w:type="pct"/>
            <w:tcBorders>
              <w:top w:val="single" w:sz="2" w:space="0" w:color="auto"/>
              <w:left w:val="single" w:sz="2" w:space="0" w:color="auto"/>
              <w:bottom w:val="single" w:sz="2" w:space="0" w:color="auto"/>
              <w:right w:val="single" w:sz="2" w:space="0" w:color="auto"/>
            </w:tcBorders>
            <w:vAlign w:val="center"/>
          </w:tcPr>
          <w:p w14:paraId="550016FF" w14:textId="77777777" w:rsidR="00EA75CE" w:rsidRDefault="00EA75CE"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dB</w:t>
            </w:r>
          </w:p>
        </w:tc>
        <w:tc>
          <w:tcPr>
            <w:tcW w:w="1199" w:type="pct"/>
            <w:tcBorders>
              <w:top w:val="single" w:sz="2" w:space="0" w:color="auto"/>
              <w:left w:val="single" w:sz="2" w:space="0" w:color="auto"/>
              <w:bottom w:val="single" w:sz="2" w:space="0" w:color="auto"/>
              <w:right w:val="single" w:sz="2" w:space="0" w:color="auto"/>
            </w:tcBorders>
            <w:vAlign w:val="center"/>
          </w:tcPr>
          <w:p w14:paraId="7F7F148B" w14:textId="77777777" w:rsidR="00EA75CE" w:rsidRDefault="00CD2137"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114.4</w:t>
            </w:r>
          </w:p>
        </w:tc>
        <w:tc>
          <w:tcPr>
            <w:tcW w:w="1199" w:type="pct"/>
            <w:tcBorders>
              <w:top w:val="single" w:sz="2" w:space="0" w:color="auto"/>
              <w:left w:val="single" w:sz="2" w:space="0" w:color="auto"/>
              <w:bottom w:val="single" w:sz="2" w:space="0" w:color="auto"/>
              <w:right w:val="single" w:sz="2" w:space="0" w:color="auto"/>
            </w:tcBorders>
            <w:vAlign w:val="center"/>
          </w:tcPr>
          <w:p w14:paraId="49440584" w14:textId="77777777" w:rsidR="00EA75CE" w:rsidRDefault="007F33CB" w:rsidP="00EA75CE">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95.4</w:t>
            </w:r>
          </w:p>
        </w:tc>
      </w:tr>
    </w:tbl>
    <w:p w14:paraId="48AE1447" w14:textId="77777777" w:rsidR="00EA75CE" w:rsidRDefault="00EA75CE"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71316F92" w14:textId="10923CB2" w:rsidR="007F33CB" w:rsidRDefault="007F33CB" w:rsidP="004111F6">
      <w:pPr>
        <w:rPr>
          <w:lang w:eastAsia="en-US"/>
        </w:rPr>
      </w:pPr>
      <w:r>
        <w:rPr>
          <w:lang w:eastAsia="en-US"/>
        </w:rPr>
        <w:t>Discussion of the results</w:t>
      </w:r>
    </w:p>
    <w:p w14:paraId="1092360B" w14:textId="77777777" w:rsidR="007F33CB" w:rsidRDefault="007F33CB" w:rsidP="004111F6">
      <w:pPr>
        <w:rPr>
          <w:lang w:eastAsia="en-US"/>
        </w:rPr>
      </w:pPr>
      <w:r>
        <w:rPr>
          <w:lang w:eastAsia="en-US"/>
        </w:rPr>
        <w:t>From the isolation requirement we can see that the solid state radar is slightly more sensitive than its predecessor but it is also noticeable that the selectivity of the new solid state radars is better.</w:t>
      </w:r>
    </w:p>
    <w:p w14:paraId="542FFD2A" w14:textId="77777777" w:rsidR="007F33CB" w:rsidRDefault="007F33CB" w:rsidP="004111F6">
      <w:pPr>
        <w:rPr>
          <w:lang w:eastAsia="en-US"/>
        </w:rPr>
      </w:pPr>
      <w:r>
        <w:rPr>
          <w:lang w:eastAsia="en-US"/>
        </w:rPr>
        <w:t xml:space="preserve">The required isolation points to two critical points which are the unwanted emissions of the IMT and the radar 1 dB compression point. </w:t>
      </w:r>
    </w:p>
    <w:p w14:paraId="501024CD" w14:textId="77777777" w:rsidR="00236436" w:rsidRDefault="00236436" w:rsidP="00236436">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16609F92" w14:textId="77777777" w:rsidR="00236436" w:rsidRDefault="00236436" w:rsidP="00236436">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r>
        <w:rPr>
          <w:rFonts w:cs="Arial"/>
          <w:b/>
          <w:sz w:val="20"/>
          <w:lang w:eastAsia="en-US"/>
        </w:rPr>
        <w:t>Summary of required separation including 6 dB aeronautical safety margin</w:t>
      </w:r>
    </w:p>
    <w:p w14:paraId="13D66860" w14:textId="77777777" w:rsidR="00236436" w:rsidRDefault="00236436" w:rsidP="00236436">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12"/>
        <w:gridCol w:w="732"/>
        <w:gridCol w:w="1532"/>
        <w:gridCol w:w="1532"/>
        <w:gridCol w:w="1532"/>
        <w:gridCol w:w="1532"/>
      </w:tblGrid>
      <w:tr w:rsidR="00261CA8" w:rsidRPr="009A4523" w14:paraId="019A6324" w14:textId="77777777" w:rsidTr="004111F6">
        <w:trPr>
          <w:trHeight w:val="285"/>
        </w:trPr>
        <w:tc>
          <w:tcPr>
            <w:tcW w:w="141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36EF787" w14:textId="77777777" w:rsidR="00261CA8" w:rsidRPr="000C0168" w:rsidRDefault="00261CA8"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Pr>
                <w:rFonts w:cs="Arial"/>
                <w:b/>
                <w:sz w:val="20"/>
                <w:lang w:eastAsia="en-GB"/>
              </w:rPr>
              <w:t>Radar type</w:t>
            </w:r>
          </w:p>
        </w:tc>
        <w:tc>
          <w:tcPr>
            <w:tcW w:w="38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31AC8E9" w14:textId="77777777" w:rsidR="00261CA8" w:rsidRPr="000C0168" w:rsidRDefault="00261CA8"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8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59A8ECC" w14:textId="5041455B" w:rsidR="00261CA8" w:rsidRPr="000C0168" w:rsidRDefault="00261CA8" w:rsidP="00414E9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Pr>
                <w:rFonts w:cs="Arial"/>
                <w:b/>
                <w:sz w:val="20"/>
                <w:lang w:eastAsia="en-US"/>
              </w:rPr>
              <w:t>IMT Macrocell P452</w:t>
            </w:r>
            <w:r w:rsidR="00D7449C">
              <w:rPr>
                <w:rFonts w:cs="Arial"/>
                <w:b/>
                <w:sz w:val="20"/>
                <w:lang w:eastAsia="en-US"/>
              </w:rPr>
              <w:t xml:space="preserve"> </w:t>
            </w:r>
          </w:p>
        </w:tc>
        <w:tc>
          <w:tcPr>
            <w:tcW w:w="8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565278F" w14:textId="77777777" w:rsidR="00261CA8" w:rsidRPr="009A4523" w:rsidRDefault="00261CA8"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IMT Macrocell P1546</w:t>
            </w:r>
          </w:p>
        </w:tc>
        <w:tc>
          <w:tcPr>
            <w:tcW w:w="8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44AB9807" w14:textId="2492986B" w:rsidR="00261CA8" w:rsidRDefault="00261CA8"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IMT Microcell P452</w:t>
            </w:r>
            <w:r w:rsidR="00D7449C">
              <w:rPr>
                <w:rFonts w:cs="Arial"/>
                <w:b/>
                <w:sz w:val="20"/>
                <w:lang w:eastAsia="en-US"/>
              </w:rPr>
              <w:t xml:space="preserve"> </w:t>
            </w:r>
          </w:p>
        </w:tc>
        <w:tc>
          <w:tcPr>
            <w:tcW w:w="8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05F420C9" w14:textId="77777777" w:rsidR="00261CA8" w:rsidRDefault="00261CA8"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IMT Microcell P1546</w:t>
            </w:r>
          </w:p>
        </w:tc>
      </w:tr>
      <w:tr w:rsidR="00261CA8" w:rsidRPr="000C0168" w14:paraId="5AFA94D4" w14:textId="77777777" w:rsidTr="004111F6">
        <w:trPr>
          <w:trHeight w:val="270"/>
        </w:trPr>
        <w:tc>
          <w:tcPr>
            <w:tcW w:w="1417" w:type="pct"/>
            <w:tcBorders>
              <w:top w:val="single" w:sz="2" w:space="0" w:color="auto"/>
              <w:left w:val="single" w:sz="2" w:space="0" w:color="auto"/>
              <w:bottom w:val="single" w:sz="2" w:space="0" w:color="auto"/>
              <w:right w:val="single" w:sz="2" w:space="0" w:color="auto"/>
            </w:tcBorders>
            <w:vAlign w:val="center"/>
            <w:hideMark/>
          </w:tcPr>
          <w:p w14:paraId="1AD9FE53" w14:textId="77777777" w:rsidR="00261CA8" w:rsidRPr="000C0168" w:rsidRDefault="00261CA8" w:rsidP="004111F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TWT Co-channel</w:t>
            </w:r>
          </w:p>
        </w:tc>
        <w:tc>
          <w:tcPr>
            <w:tcW w:w="383" w:type="pct"/>
            <w:tcBorders>
              <w:top w:val="single" w:sz="2" w:space="0" w:color="auto"/>
              <w:left w:val="single" w:sz="2" w:space="0" w:color="auto"/>
              <w:bottom w:val="single" w:sz="2" w:space="0" w:color="auto"/>
              <w:right w:val="single" w:sz="2" w:space="0" w:color="auto"/>
            </w:tcBorders>
            <w:vAlign w:val="center"/>
            <w:hideMark/>
          </w:tcPr>
          <w:p w14:paraId="37FE6A01" w14:textId="77777777" w:rsidR="00261CA8" w:rsidRPr="000C0168" w:rsidRDefault="00261CA8" w:rsidP="004111F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km</w:t>
            </w:r>
          </w:p>
        </w:tc>
        <w:tc>
          <w:tcPr>
            <w:tcW w:w="800" w:type="pct"/>
            <w:tcBorders>
              <w:top w:val="single" w:sz="2" w:space="0" w:color="auto"/>
              <w:left w:val="single" w:sz="2" w:space="0" w:color="auto"/>
              <w:bottom w:val="single" w:sz="2" w:space="0" w:color="auto"/>
              <w:right w:val="single" w:sz="2" w:space="0" w:color="auto"/>
            </w:tcBorders>
            <w:vAlign w:val="center"/>
          </w:tcPr>
          <w:p w14:paraId="36358204" w14:textId="77777777" w:rsidR="00261CA8" w:rsidRPr="00D24176" w:rsidRDefault="002311EC" w:rsidP="004111F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425</w:t>
            </w:r>
          </w:p>
        </w:tc>
        <w:tc>
          <w:tcPr>
            <w:tcW w:w="800" w:type="pct"/>
            <w:tcBorders>
              <w:top w:val="single" w:sz="2" w:space="0" w:color="auto"/>
              <w:left w:val="single" w:sz="2" w:space="0" w:color="auto"/>
              <w:bottom w:val="single" w:sz="2" w:space="0" w:color="auto"/>
              <w:right w:val="single" w:sz="2" w:space="0" w:color="auto"/>
            </w:tcBorders>
            <w:vAlign w:val="center"/>
          </w:tcPr>
          <w:p w14:paraId="3DC9A6EC" w14:textId="77777777" w:rsidR="00261CA8" w:rsidRPr="00D24176" w:rsidRDefault="002311EC" w:rsidP="004111F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125</w:t>
            </w:r>
          </w:p>
        </w:tc>
        <w:tc>
          <w:tcPr>
            <w:tcW w:w="800" w:type="pct"/>
            <w:tcBorders>
              <w:top w:val="single" w:sz="2" w:space="0" w:color="auto"/>
              <w:left w:val="single" w:sz="2" w:space="0" w:color="auto"/>
              <w:bottom w:val="single" w:sz="2" w:space="0" w:color="auto"/>
              <w:right w:val="single" w:sz="2" w:space="0" w:color="auto"/>
            </w:tcBorders>
          </w:tcPr>
          <w:p w14:paraId="7C1592E8" w14:textId="77777777" w:rsidR="00261CA8" w:rsidRPr="00D24176" w:rsidRDefault="002311EC" w:rsidP="004111F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305</w:t>
            </w:r>
          </w:p>
        </w:tc>
        <w:tc>
          <w:tcPr>
            <w:tcW w:w="801" w:type="pct"/>
            <w:tcBorders>
              <w:top w:val="single" w:sz="2" w:space="0" w:color="auto"/>
              <w:left w:val="single" w:sz="2" w:space="0" w:color="auto"/>
              <w:bottom w:val="single" w:sz="2" w:space="0" w:color="auto"/>
              <w:right w:val="single" w:sz="2" w:space="0" w:color="auto"/>
            </w:tcBorders>
          </w:tcPr>
          <w:p w14:paraId="62B1D30D" w14:textId="77777777" w:rsidR="00261CA8" w:rsidRPr="00D24176" w:rsidRDefault="002311EC" w:rsidP="004111F6">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13.9</w:t>
            </w:r>
          </w:p>
        </w:tc>
      </w:tr>
      <w:tr w:rsidR="00261CA8" w:rsidRPr="000C0168" w14:paraId="0F9B6BF8" w14:textId="77777777" w:rsidTr="004111F6">
        <w:trPr>
          <w:trHeight w:val="270"/>
        </w:trPr>
        <w:tc>
          <w:tcPr>
            <w:tcW w:w="1417" w:type="pct"/>
            <w:tcBorders>
              <w:top w:val="single" w:sz="2" w:space="0" w:color="auto"/>
              <w:left w:val="single" w:sz="2" w:space="0" w:color="auto"/>
              <w:bottom w:val="single" w:sz="2" w:space="0" w:color="auto"/>
              <w:right w:val="single" w:sz="2" w:space="0" w:color="auto"/>
            </w:tcBorders>
            <w:vAlign w:val="center"/>
            <w:hideMark/>
          </w:tcPr>
          <w:p w14:paraId="5A2C7390" w14:textId="77777777" w:rsidR="00261CA8" w:rsidRPr="000C0168" w:rsidRDefault="00261CA8" w:rsidP="00261CA8">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Solid State Co-channel</w:t>
            </w:r>
          </w:p>
        </w:tc>
        <w:tc>
          <w:tcPr>
            <w:tcW w:w="383" w:type="pct"/>
            <w:tcBorders>
              <w:top w:val="single" w:sz="2" w:space="0" w:color="auto"/>
              <w:left w:val="single" w:sz="2" w:space="0" w:color="auto"/>
              <w:bottom w:val="single" w:sz="2" w:space="0" w:color="auto"/>
              <w:right w:val="single" w:sz="2" w:space="0" w:color="auto"/>
            </w:tcBorders>
            <w:vAlign w:val="center"/>
            <w:hideMark/>
          </w:tcPr>
          <w:p w14:paraId="765A4063" w14:textId="77777777" w:rsidR="00261CA8" w:rsidRPr="000C0168" w:rsidRDefault="00261CA8" w:rsidP="00261CA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km</w:t>
            </w:r>
          </w:p>
        </w:tc>
        <w:tc>
          <w:tcPr>
            <w:tcW w:w="800" w:type="pct"/>
            <w:tcBorders>
              <w:top w:val="single" w:sz="2" w:space="0" w:color="auto"/>
              <w:left w:val="single" w:sz="2" w:space="0" w:color="auto"/>
              <w:bottom w:val="single" w:sz="2" w:space="0" w:color="auto"/>
              <w:right w:val="single" w:sz="2" w:space="0" w:color="auto"/>
            </w:tcBorders>
            <w:vAlign w:val="center"/>
          </w:tcPr>
          <w:p w14:paraId="7F651770" w14:textId="77777777" w:rsidR="00261CA8" w:rsidRPr="00D24176" w:rsidRDefault="002311EC" w:rsidP="00261CA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429</w:t>
            </w:r>
          </w:p>
        </w:tc>
        <w:tc>
          <w:tcPr>
            <w:tcW w:w="800" w:type="pct"/>
            <w:tcBorders>
              <w:top w:val="single" w:sz="2" w:space="0" w:color="auto"/>
              <w:left w:val="single" w:sz="2" w:space="0" w:color="auto"/>
              <w:bottom w:val="single" w:sz="2" w:space="0" w:color="auto"/>
              <w:right w:val="single" w:sz="2" w:space="0" w:color="auto"/>
            </w:tcBorders>
            <w:vAlign w:val="center"/>
          </w:tcPr>
          <w:p w14:paraId="64411F18" w14:textId="77777777" w:rsidR="00261CA8" w:rsidRPr="00D24176" w:rsidRDefault="002311EC" w:rsidP="00261CA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131</w:t>
            </w:r>
          </w:p>
        </w:tc>
        <w:tc>
          <w:tcPr>
            <w:tcW w:w="800" w:type="pct"/>
            <w:tcBorders>
              <w:top w:val="single" w:sz="2" w:space="0" w:color="auto"/>
              <w:left w:val="single" w:sz="2" w:space="0" w:color="auto"/>
              <w:bottom w:val="single" w:sz="2" w:space="0" w:color="auto"/>
              <w:right w:val="single" w:sz="2" w:space="0" w:color="auto"/>
            </w:tcBorders>
          </w:tcPr>
          <w:p w14:paraId="3152BBDA" w14:textId="77777777" w:rsidR="00261CA8" w:rsidRPr="00D24176" w:rsidRDefault="002311EC" w:rsidP="00261CA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309</w:t>
            </w:r>
          </w:p>
        </w:tc>
        <w:tc>
          <w:tcPr>
            <w:tcW w:w="801" w:type="pct"/>
            <w:tcBorders>
              <w:top w:val="single" w:sz="2" w:space="0" w:color="auto"/>
              <w:left w:val="single" w:sz="2" w:space="0" w:color="auto"/>
              <w:bottom w:val="single" w:sz="2" w:space="0" w:color="auto"/>
              <w:right w:val="single" w:sz="2" w:space="0" w:color="auto"/>
            </w:tcBorders>
          </w:tcPr>
          <w:p w14:paraId="4DFD75C2" w14:textId="77777777" w:rsidR="00261CA8" w:rsidRPr="00D24176" w:rsidRDefault="002311EC" w:rsidP="00261CA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14.4</w:t>
            </w:r>
          </w:p>
        </w:tc>
      </w:tr>
    </w:tbl>
    <w:p w14:paraId="5889D06D" w14:textId="77777777" w:rsidR="00236436" w:rsidRDefault="00236436" w:rsidP="004111F6">
      <w:pPr>
        <w:keepNext/>
        <w:keepLines/>
        <w:tabs>
          <w:tab w:val="left" w:pos="1134"/>
          <w:tab w:val="left" w:pos="1871"/>
          <w:tab w:val="left" w:pos="2268"/>
        </w:tabs>
        <w:overflowPunct w:val="0"/>
        <w:autoSpaceDE w:val="0"/>
        <w:autoSpaceDN w:val="0"/>
        <w:adjustRightInd w:val="0"/>
        <w:textAlignment w:val="baseline"/>
        <w:rPr>
          <w:rFonts w:cs="Arial"/>
          <w:b/>
          <w:sz w:val="20"/>
          <w:lang w:eastAsia="en-US"/>
        </w:rPr>
      </w:pPr>
    </w:p>
    <w:p w14:paraId="3A0DBC71" w14:textId="77777777" w:rsidR="00960A1B" w:rsidRDefault="00960A1B" w:rsidP="004111F6">
      <w:pPr>
        <w:rPr>
          <w:lang w:eastAsia="en-US"/>
        </w:rPr>
      </w:pPr>
      <w:r>
        <w:rPr>
          <w:lang w:eastAsia="en-US"/>
        </w:rPr>
        <w:t>Discussion of the results</w:t>
      </w:r>
    </w:p>
    <w:p w14:paraId="3C030288" w14:textId="626C8466" w:rsidR="00960A1B" w:rsidRDefault="00960A1B" w:rsidP="004111F6">
      <w:pPr>
        <w:rPr>
          <w:lang w:eastAsia="en-US"/>
        </w:rPr>
      </w:pPr>
      <w:r>
        <w:rPr>
          <w:lang w:eastAsia="en-US"/>
        </w:rPr>
        <w:t>The co-channel figures</w:t>
      </w:r>
      <w:r w:rsidR="00090938">
        <w:rPr>
          <w:lang w:eastAsia="en-US"/>
        </w:rPr>
        <w:t xml:space="preserve"> </w:t>
      </w:r>
      <w:r w:rsidR="00CE675E">
        <w:rPr>
          <w:lang w:eastAsia="en-US"/>
        </w:rPr>
        <w:t xml:space="preserve">using </w:t>
      </w:r>
      <w:r w:rsidR="00090938">
        <w:rPr>
          <w:lang w:eastAsia="en-US"/>
        </w:rPr>
        <w:t>P1546</w:t>
      </w:r>
      <w:r>
        <w:rPr>
          <w:lang w:eastAsia="en-US"/>
        </w:rPr>
        <w:t xml:space="preserve"> are not surprising and will require cross border co-ordination </w:t>
      </w:r>
      <w:r w:rsidR="00CF0A08">
        <w:rPr>
          <w:lang w:eastAsia="en-US"/>
        </w:rPr>
        <w:t xml:space="preserve">with </w:t>
      </w:r>
      <w:r>
        <w:rPr>
          <w:lang w:eastAsia="en-US"/>
        </w:rPr>
        <w:t xml:space="preserve">countries which are operating radars on frequencies allocated to IMT. </w:t>
      </w:r>
      <w:r w:rsidR="00090938">
        <w:rPr>
          <w:lang w:eastAsia="en-US"/>
        </w:rPr>
        <w:t>However, it would appear that P452</w:t>
      </w:r>
      <w:r w:rsidR="00E26568">
        <w:rPr>
          <w:lang w:eastAsia="en-US"/>
        </w:rPr>
        <w:t>,</w:t>
      </w:r>
      <w:r w:rsidR="00244A46">
        <w:rPr>
          <w:lang w:eastAsia="en-US"/>
        </w:rPr>
        <w:t xml:space="preserve"> </w:t>
      </w:r>
      <w:r w:rsidR="00E26568">
        <w:rPr>
          <w:lang w:eastAsia="en-US"/>
        </w:rPr>
        <w:t xml:space="preserve">which is </w:t>
      </w:r>
      <w:r w:rsidR="00090938">
        <w:rPr>
          <w:lang w:eastAsia="en-US"/>
        </w:rPr>
        <w:t>a point</w:t>
      </w:r>
      <w:r w:rsidR="00E26568">
        <w:rPr>
          <w:lang w:eastAsia="en-US"/>
        </w:rPr>
        <w:t>-</w:t>
      </w:r>
      <w:r w:rsidR="00090938">
        <w:rPr>
          <w:lang w:eastAsia="en-US"/>
        </w:rPr>
        <w:t>to</w:t>
      </w:r>
      <w:r w:rsidR="00E26568">
        <w:rPr>
          <w:lang w:eastAsia="en-US"/>
        </w:rPr>
        <w:t>-</w:t>
      </w:r>
      <w:r w:rsidR="00090938">
        <w:rPr>
          <w:lang w:eastAsia="en-US"/>
        </w:rPr>
        <w:t>point path specific propagation model</w:t>
      </w:r>
      <w:r w:rsidR="00E26568">
        <w:rPr>
          <w:lang w:eastAsia="en-US"/>
        </w:rPr>
        <w:t>,</w:t>
      </w:r>
      <w:r w:rsidR="00090938">
        <w:rPr>
          <w:lang w:eastAsia="en-US"/>
        </w:rPr>
        <w:t xml:space="preserve"> is not providing realistic values when used as area</w:t>
      </w:r>
      <w:r w:rsidR="00E26568">
        <w:rPr>
          <w:lang w:eastAsia="en-US"/>
        </w:rPr>
        <w:t>-</w:t>
      </w:r>
      <w:r w:rsidR="00090938">
        <w:rPr>
          <w:lang w:eastAsia="en-US"/>
        </w:rPr>
        <w:t>to</w:t>
      </w:r>
      <w:r w:rsidR="00E26568">
        <w:rPr>
          <w:lang w:eastAsia="en-US"/>
        </w:rPr>
        <w:t>-</w:t>
      </w:r>
      <w:r w:rsidR="00090938">
        <w:rPr>
          <w:lang w:eastAsia="en-US"/>
        </w:rPr>
        <w:t xml:space="preserve">point over long distances. </w:t>
      </w:r>
      <w:r>
        <w:rPr>
          <w:lang w:eastAsia="en-US"/>
        </w:rPr>
        <w:t xml:space="preserve">Whether it is believable that an IMT </w:t>
      </w:r>
      <w:r w:rsidR="007769D6">
        <w:rPr>
          <w:lang w:eastAsia="en-US"/>
        </w:rPr>
        <w:t xml:space="preserve">microcell </w:t>
      </w:r>
      <w:r>
        <w:rPr>
          <w:lang w:eastAsia="en-US"/>
        </w:rPr>
        <w:t>base station located at 6 m height in a suburban or urban area really can interfere at 309 km is a good question</w:t>
      </w:r>
      <w:r w:rsidR="00E26568">
        <w:rPr>
          <w:lang w:eastAsia="en-US"/>
        </w:rPr>
        <w:t>,</w:t>
      </w:r>
      <w:r>
        <w:rPr>
          <w:lang w:eastAsia="en-US"/>
        </w:rPr>
        <w:t xml:space="preserve"> and hence the P1546 figures are </w:t>
      </w:r>
      <w:r w:rsidR="00CF0A08">
        <w:rPr>
          <w:lang w:eastAsia="en-US"/>
        </w:rPr>
        <w:t xml:space="preserve">also </w:t>
      </w:r>
      <w:r>
        <w:rPr>
          <w:lang w:eastAsia="en-US"/>
        </w:rPr>
        <w:t>provided</w:t>
      </w:r>
      <w:r w:rsidR="00CF0A08">
        <w:rPr>
          <w:lang w:eastAsia="en-US"/>
        </w:rPr>
        <w:t xml:space="preserve"> and may be more realistic than P452 for the generic paths that are modelled here</w:t>
      </w:r>
      <w:r>
        <w:rPr>
          <w:lang w:eastAsia="en-US"/>
        </w:rPr>
        <w:t>.</w:t>
      </w:r>
      <w:r w:rsidR="00AA1258">
        <w:rPr>
          <w:lang w:eastAsia="en-US"/>
        </w:rPr>
        <w:t xml:space="preserve"> </w:t>
      </w:r>
      <w:r w:rsidR="00382EFC">
        <w:rPr>
          <w:lang w:eastAsia="en-US"/>
        </w:rPr>
        <w:t xml:space="preserve">It is noted that </w:t>
      </w:r>
      <w:r w:rsidR="00090938">
        <w:rPr>
          <w:lang w:eastAsia="en-US"/>
        </w:rPr>
        <w:t xml:space="preserve">P1546 </w:t>
      </w:r>
      <w:r w:rsidR="00AA1258">
        <w:rPr>
          <w:lang w:eastAsia="en-US"/>
        </w:rPr>
        <w:t>has also been used by</w:t>
      </w:r>
      <w:r w:rsidR="00090938">
        <w:rPr>
          <w:lang w:eastAsia="en-US"/>
        </w:rPr>
        <w:t xml:space="preserve"> the vast majority of previous studies for co-channel</w:t>
      </w:r>
      <w:r w:rsidR="00AA1258">
        <w:rPr>
          <w:lang w:eastAsia="en-US"/>
        </w:rPr>
        <w:t>.</w:t>
      </w:r>
    </w:p>
    <w:p w14:paraId="5A85002F" w14:textId="77777777" w:rsidR="00960A1B" w:rsidRDefault="00960A1B" w:rsidP="004111F6">
      <w:pPr>
        <w:rPr>
          <w:lang w:eastAsia="en-US"/>
        </w:rPr>
      </w:pPr>
    </w:p>
    <w:p w14:paraId="3B64F0AD" w14:textId="643755E9" w:rsidR="00960A1B" w:rsidRDefault="00960A1B" w:rsidP="004111F6">
      <w:pPr>
        <w:rPr>
          <w:lang w:eastAsia="en-US"/>
        </w:rPr>
      </w:pPr>
      <w:r>
        <w:rPr>
          <w:lang w:eastAsia="en-US"/>
        </w:rPr>
        <w:t xml:space="preserve">For the results </w:t>
      </w:r>
      <w:r w:rsidR="00D7449C">
        <w:rPr>
          <w:lang w:eastAsia="en-US"/>
        </w:rPr>
        <w:t xml:space="preserve">below </w:t>
      </w:r>
      <w:r>
        <w:rPr>
          <w:lang w:eastAsia="en-US"/>
        </w:rPr>
        <w:t xml:space="preserve">using </w:t>
      </w:r>
      <w:r w:rsidR="00D7449C">
        <w:rPr>
          <w:lang w:eastAsia="en-US"/>
        </w:rPr>
        <w:t>band segmentation</w:t>
      </w:r>
      <w:r>
        <w:rPr>
          <w:lang w:eastAsia="en-US"/>
        </w:rPr>
        <w:t xml:space="preserve"> and frequency separation between radars and IMT the propagation models have been set to rural and with no clutter</w:t>
      </w:r>
      <w:r w:rsidR="00414E98">
        <w:rPr>
          <w:lang w:eastAsia="en-US"/>
        </w:rPr>
        <w:t xml:space="preserve"> (smooth earth)</w:t>
      </w:r>
      <w:r>
        <w:rPr>
          <w:lang w:eastAsia="en-US"/>
        </w:rPr>
        <w:t xml:space="preserve"> where the resulting distance is less than 10 km.</w:t>
      </w:r>
    </w:p>
    <w:p w14:paraId="2A720261" w14:textId="77777777" w:rsidR="00D7449C" w:rsidRDefault="00D7449C" w:rsidP="004111F6">
      <w:pPr>
        <w:rPr>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12"/>
        <w:gridCol w:w="732"/>
        <w:gridCol w:w="1532"/>
        <w:gridCol w:w="1532"/>
        <w:gridCol w:w="1532"/>
        <w:gridCol w:w="1532"/>
      </w:tblGrid>
      <w:tr w:rsidR="00261CA8" w:rsidRPr="009A4523" w14:paraId="4FE4416B" w14:textId="77777777" w:rsidTr="004111F6">
        <w:trPr>
          <w:trHeight w:val="285"/>
        </w:trPr>
        <w:tc>
          <w:tcPr>
            <w:tcW w:w="141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2D1FB6F" w14:textId="77777777" w:rsidR="00261CA8" w:rsidRPr="000C0168" w:rsidRDefault="00261CA8" w:rsidP="00261CA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Pr>
                <w:rFonts w:cs="Arial"/>
                <w:b/>
                <w:sz w:val="20"/>
                <w:lang w:eastAsia="en-GB"/>
              </w:rPr>
              <w:t>TWT type radar</w:t>
            </w:r>
          </w:p>
        </w:tc>
        <w:tc>
          <w:tcPr>
            <w:tcW w:w="38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CA7B400" w14:textId="77777777" w:rsidR="00261CA8" w:rsidRPr="000C0168" w:rsidRDefault="00261CA8" w:rsidP="00261CA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8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48B16CBE" w14:textId="77777777" w:rsidR="00261CA8" w:rsidRPr="000C0168" w:rsidRDefault="00261CA8" w:rsidP="00261CA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Pr>
                <w:rFonts w:cs="Arial"/>
                <w:b/>
                <w:sz w:val="20"/>
                <w:lang w:eastAsia="en-US"/>
              </w:rPr>
              <w:t>IMT Macrocell P452</w:t>
            </w:r>
          </w:p>
        </w:tc>
        <w:tc>
          <w:tcPr>
            <w:tcW w:w="8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59A5A1E5" w14:textId="77777777" w:rsidR="00261CA8" w:rsidRPr="009A4523" w:rsidRDefault="00261CA8"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IMT Macrocell P1546</w:t>
            </w:r>
          </w:p>
        </w:tc>
        <w:tc>
          <w:tcPr>
            <w:tcW w:w="8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4240A51C" w14:textId="77777777" w:rsidR="00261CA8" w:rsidRDefault="00261CA8"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IMT Microcell P452</w:t>
            </w:r>
          </w:p>
        </w:tc>
        <w:tc>
          <w:tcPr>
            <w:tcW w:w="8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450AF19F" w14:textId="77777777" w:rsidR="00261CA8" w:rsidRDefault="00261CA8"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IMT Microcell P1546</w:t>
            </w:r>
          </w:p>
        </w:tc>
      </w:tr>
      <w:tr w:rsidR="00261CA8" w:rsidRPr="000C0168" w14:paraId="6FD5284A" w14:textId="77777777" w:rsidTr="004111F6">
        <w:trPr>
          <w:trHeight w:val="270"/>
        </w:trPr>
        <w:tc>
          <w:tcPr>
            <w:tcW w:w="1417" w:type="pct"/>
            <w:tcBorders>
              <w:top w:val="single" w:sz="2" w:space="0" w:color="auto"/>
              <w:left w:val="single" w:sz="2" w:space="0" w:color="auto"/>
              <w:bottom w:val="single" w:sz="2" w:space="0" w:color="auto"/>
              <w:right w:val="single" w:sz="2" w:space="0" w:color="auto"/>
            </w:tcBorders>
            <w:vAlign w:val="center"/>
          </w:tcPr>
          <w:p w14:paraId="02AE8BDA" w14:textId="77777777" w:rsidR="00261CA8" w:rsidRPr="000C0168" w:rsidRDefault="00261CA8" w:rsidP="00261CA8">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IMT unwanted emissions</w:t>
            </w:r>
          </w:p>
        </w:tc>
        <w:tc>
          <w:tcPr>
            <w:tcW w:w="383" w:type="pct"/>
            <w:tcBorders>
              <w:top w:val="single" w:sz="2" w:space="0" w:color="auto"/>
              <w:left w:val="single" w:sz="2" w:space="0" w:color="auto"/>
              <w:bottom w:val="single" w:sz="2" w:space="0" w:color="auto"/>
              <w:right w:val="single" w:sz="2" w:space="0" w:color="auto"/>
            </w:tcBorders>
            <w:vAlign w:val="center"/>
          </w:tcPr>
          <w:p w14:paraId="7D37E5D6" w14:textId="77777777" w:rsidR="00261CA8" w:rsidRPr="000C0168" w:rsidRDefault="00261CA8" w:rsidP="00261CA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color w:val="000000"/>
                <w:sz w:val="20"/>
                <w:lang w:eastAsia="en-GB"/>
              </w:rPr>
            </w:pPr>
            <w:r>
              <w:rPr>
                <w:rFonts w:cs="Arial"/>
                <w:color w:val="000000"/>
                <w:sz w:val="20"/>
                <w:lang w:eastAsia="en-GB"/>
              </w:rPr>
              <w:t>km</w:t>
            </w:r>
          </w:p>
        </w:tc>
        <w:tc>
          <w:tcPr>
            <w:tcW w:w="800" w:type="pct"/>
            <w:tcBorders>
              <w:top w:val="single" w:sz="2" w:space="0" w:color="auto"/>
              <w:left w:val="single" w:sz="2" w:space="0" w:color="auto"/>
              <w:bottom w:val="single" w:sz="2" w:space="0" w:color="auto"/>
              <w:right w:val="single" w:sz="2" w:space="0" w:color="auto"/>
            </w:tcBorders>
            <w:vAlign w:val="center"/>
          </w:tcPr>
          <w:p w14:paraId="6479330F" w14:textId="77777777" w:rsidR="00261CA8" w:rsidRPr="00D24176" w:rsidRDefault="00693FA4" w:rsidP="00261CA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12.8</w:t>
            </w:r>
            <w:r w:rsidR="007F33CB">
              <w:rPr>
                <w:rFonts w:cs="Arial"/>
                <w:bCs/>
                <w:color w:val="000000"/>
                <w:sz w:val="20"/>
                <w:lang w:eastAsia="en-GB"/>
              </w:rPr>
              <w:t>00</w:t>
            </w:r>
          </w:p>
        </w:tc>
        <w:tc>
          <w:tcPr>
            <w:tcW w:w="800" w:type="pct"/>
            <w:tcBorders>
              <w:top w:val="single" w:sz="2" w:space="0" w:color="auto"/>
              <w:left w:val="single" w:sz="2" w:space="0" w:color="auto"/>
              <w:bottom w:val="single" w:sz="2" w:space="0" w:color="auto"/>
              <w:right w:val="single" w:sz="2" w:space="0" w:color="auto"/>
            </w:tcBorders>
            <w:vAlign w:val="center"/>
          </w:tcPr>
          <w:p w14:paraId="18A8C202" w14:textId="77777777" w:rsidR="00261CA8" w:rsidRPr="00D24176" w:rsidRDefault="00693FA4" w:rsidP="00261CA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3.449</w:t>
            </w:r>
          </w:p>
        </w:tc>
        <w:tc>
          <w:tcPr>
            <w:tcW w:w="800" w:type="pct"/>
            <w:tcBorders>
              <w:top w:val="single" w:sz="2" w:space="0" w:color="auto"/>
              <w:left w:val="single" w:sz="2" w:space="0" w:color="auto"/>
              <w:bottom w:val="single" w:sz="2" w:space="0" w:color="auto"/>
              <w:right w:val="single" w:sz="2" w:space="0" w:color="auto"/>
            </w:tcBorders>
          </w:tcPr>
          <w:p w14:paraId="1D278E5C" w14:textId="77777777" w:rsidR="00261CA8" w:rsidRPr="00D24176" w:rsidRDefault="00BD46D5" w:rsidP="00261CA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5.61</w:t>
            </w:r>
            <w:r w:rsidR="007F33CB">
              <w:rPr>
                <w:rFonts w:cs="Arial"/>
                <w:bCs/>
                <w:color w:val="000000"/>
                <w:sz w:val="20"/>
                <w:lang w:eastAsia="en-GB"/>
              </w:rPr>
              <w:t>0</w:t>
            </w:r>
          </w:p>
        </w:tc>
        <w:tc>
          <w:tcPr>
            <w:tcW w:w="800" w:type="pct"/>
            <w:tcBorders>
              <w:top w:val="single" w:sz="2" w:space="0" w:color="auto"/>
              <w:left w:val="single" w:sz="2" w:space="0" w:color="auto"/>
              <w:bottom w:val="single" w:sz="2" w:space="0" w:color="auto"/>
              <w:right w:val="single" w:sz="2" w:space="0" w:color="auto"/>
            </w:tcBorders>
          </w:tcPr>
          <w:p w14:paraId="118D2BC7" w14:textId="77777777" w:rsidR="00261CA8" w:rsidRPr="00D24176" w:rsidRDefault="00BD46D5" w:rsidP="00261CA8">
            <w:pPr>
              <w:keepLines/>
              <w:tabs>
                <w:tab w:val="left" w:pos="567"/>
                <w:tab w:val="left" w:pos="720"/>
                <w:tab w:val="left" w:pos="1134"/>
                <w:tab w:val="left" w:pos="1871"/>
                <w:tab w:val="left" w:pos="2268"/>
                <w:tab w:val="left" w:leader="dot" w:pos="7938"/>
                <w:tab w:val="center" w:pos="9526"/>
              </w:tabs>
              <w:autoSpaceDN w:val="0"/>
              <w:spacing w:after="0"/>
              <w:ind w:left="567" w:hanging="567"/>
              <w:jc w:val="center"/>
              <w:textAlignment w:val="baseline"/>
              <w:rPr>
                <w:rFonts w:cs="Arial"/>
                <w:bCs/>
                <w:color w:val="000000"/>
                <w:sz w:val="20"/>
                <w:lang w:eastAsia="en-GB"/>
              </w:rPr>
            </w:pPr>
            <w:r>
              <w:rPr>
                <w:rFonts w:cs="Arial"/>
                <w:bCs/>
                <w:color w:val="000000"/>
                <w:sz w:val="20"/>
                <w:lang w:eastAsia="en-GB"/>
              </w:rPr>
              <w:t>1.34</w:t>
            </w:r>
            <w:r w:rsidR="007F33CB">
              <w:rPr>
                <w:rFonts w:cs="Arial"/>
                <w:bCs/>
                <w:color w:val="000000"/>
                <w:sz w:val="20"/>
                <w:lang w:eastAsia="en-GB"/>
              </w:rPr>
              <w:t>0</w:t>
            </w:r>
          </w:p>
        </w:tc>
      </w:tr>
      <w:tr w:rsidR="00693FA4" w:rsidRPr="000C0168" w14:paraId="4C8BFEDC" w14:textId="77777777" w:rsidTr="004111F6">
        <w:trPr>
          <w:trHeight w:val="255"/>
        </w:trPr>
        <w:tc>
          <w:tcPr>
            <w:tcW w:w="141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F778529" w14:textId="77777777" w:rsidR="00693FA4" w:rsidRPr="0024568F"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selectivity 20 MHz</w:t>
            </w:r>
          </w:p>
        </w:tc>
        <w:tc>
          <w:tcPr>
            <w:tcW w:w="38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73C4D7D" w14:textId="77777777" w:rsidR="00693FA4" w:rsidRPr="000C0168"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800"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F7574DA" w14:textId="77777777" w:rsidR="00693FA4" w:rsidRPr="000C0168"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0.637</w:t>
            </w:r>
          </w:p>
        </w:tc>
        <w:tc>
          <w:tcPr>
            <w:tcW w:w="800" w:type="pct"/>
            <w:tcBorders>
              <w:top w:val="single" w:sz="2" w:space="0" w:color="auto"/>
              <w:left w:val="single" w:sz="2" w:space="0" w:color="auto"/>
              <w:bottom w:val="single" w:sz="2" w:space="0" w:color="auto"/>
              <w:right w:val="single" w:sz="2" w:space="0" w:color="auto"/>
            </w:tcBorders>
            <w:shd w:val="clear" w:color="auto" w:fill="auto"/>
            <w:vAlign w:val="center"/>
          </w:tcPr>
          <w:p w14:paraId="48108AC3" w14:textId="77777777" w:rsidR="00693FA4" w:rsidRPr="000C0168"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0.549</w:t>
            </w:r>
          </w:p>
        </w:tc>
        <w:tc>
          <w:tcPr>
            <w:tcW w:w="800" w:type="pct"/>
            <w:tcBorders>
              <w:top w:val="single" w:sz="2" w:space="0" w:color="auto"/>
              <w:left w:val="single" w:sz="2" w:space="0" w:color="auto"/>
              <w:bottom w:val="single" w:sz="2" w:space="0" w:color="auto"/>
              <w:right w:val="single" w:sz="2" w:space="0" w:color="auto"/>
            </w:tcBorders>
          </w:tcPr>
          <w:p w14:paraId="3DA84431" w14:textId="77777777" w:rsidR="00693FA4" w:rsidRPr="000C0168" w:rsidRDefault="00BD46D5"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0.054</w:t>
            </w:r>
          </w:p>
        </w:tc>
        <w:tc>
          <w:tcPr>
            <w:tcW w:w="800" w:type="pct"/>
            <w:tcBorders>
              <w:top w:val="single" w:sz="2" w:space="0" w:color="auto"/>
              <w:left w:val="single" w:sz="2" w:space="0" w:color="auto"/>
              <w:bottom w:val="single" w:sz="2" w:space="0" w:color="auto"/>
              <w:right w:val="single" w:sz="2" w:space="0" w:color="auto"/>
            </w:tcBorders>
          </w:tcPr>
          <w:p w14:paraId="7B4CCE1C" w14:textId="77777777" w:rsidR="00693FA4" w:rsidRPr="000C0168" w:rsidRDefault="00BD46D5"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0.015</w:t>
            </w:r>
          </w:p>
        </w:tc>
      </w:tr>
      <w:tr w:rsidR="00693FA4" w:rsidRPr="000C0168" w14:paraId="2B3BB40C" w14:textId="77777777" w:rsidTr="004111F6">
        <w:trPr>
          <w:trHeight w:val="255"/>
        </w:trPr>
        <w:tc>
          <w:tcPr>
            <w:tcW w:w="1417" w:type="pct"/>
            <w:tcBorders>
              <w:top w:val="single" w:sz="2" w:space="0" w:color="auto"/>
              <w:left w:val="single" w:sz="2" w:space="0" w:color="auto"/>
              <w:bottom w:val="single" w:sz="2" w:space="0" w:color="auto"/>
              <w:right w:val="single" w:sz="2" w:space="0" w:color="auto"/>
            </w:tcBorders>
            <w:vAlign w:val="center"/>
          </w:tcPr>
          <w:p w14:paraId="31BD0CF9" w14:textId="77777777" w:rsidR="00693FA4"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selectivity 30 MHz</w:t>
            </w:r>
          </w:p>
        </w:tc>
        <w:tc>
          <w:tcPr>
            <w:tcW w:w="383" w:type="pct"/>
            <w:tcBorders>
              <w:top w:val="single" w:sz="2" w:space="0" w:color="auto"/>
              <w:left w:val="single" w:sz="2" w:space="0" w:color="auto"/>
              <w:bottom w:val="single" w:sz="2" w:space="0" w:color="auto"/>
              <w:right w:val="single" w:sz="2" w:space="0" w:color="auto"/>
            </w:tcBorders>
            <w:vAlign w:val="center"/>
          </w:tcPr>
          <w:p w14:paraId="3CA77823" w14:textId="77777777" w:rsidR="00693FA4"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800" w:type="pct"/>
            <w:tcBorders>
              <w:top w:val="single" w:sz="2" w:space="0" w:color="auto"/>
              <w:left w:val="single" w:sz="2" w:space="0" w:color="auto"/>
              <w:bottom w:val="single" w:sz="2" w:space="0" w:color="auto"/>
              <w:right w:val="single" w:sz="2" w:space="0" w:color="auto"/>
            </w:tcBorders>
            <w:vAlign w:val="center"/>
          </w:tcPr>
          <w:p w14:paraId="7FB89BB8" w14:textId="77777777" w:rsidR="00693FA4"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0.423</w:t>
            </w:r>
          </w:p>
        </w:tc>
        <w:tc>
          <w:tcPr>
            <w:tcW w:w="800" w:type="pct"/>
            <w:tcBorders>
              <w:top w:val="single" w:sz="2" w:space="0" w:color="auto"/>
              <w:left w:val="single" w:sz="2" w:space="0" w:color="auto"/>
              <w:bottom w:val="single" w:sz="2" w:space="0" w:color="auto"/>
              <w:right w:val="single" w:sz="2" w:space="0" w:color="auto"/>
            </w:tcBorders>
            <w:vAlign w:val="center"/>
          </w:tcPr>
          <w:p w14:paraId="683AED35" w14:textId="77777777" w:rsidR="00693FA4"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0.322</w:t>
            </w:r>
          </w:p>
        </w:tc>
        <w:tc>
          <w:tcPr>
            <w:tcW w:w="800" w:type="pct"/>
            <w:tcBorders>
              <w:top w:val="single" w:sz="2" w:space="0" w:color="auto"/>
              <w:left w:val="single" w:sz="2" w:space="0" w:color="auto"/>
              <w:bottom w:val="single" w:sz="2" w:space="0" w:color="auto"/>
              <w:right w:val="single" w:sz="2" w:space="0" w:color="auto"/>
            </w:tcBorders>
          </w:tcPr>
          <w:p w14:paraId="37AB04C3" w14:textId="77777777" w:rsidR="00693FA4" w:rsidRDefault="00BD46D5"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c>
          <w:tcPr>
            <w:tcW w:w="800" w:type="pct"/>
            <w:tcBorders>
              <w:top w:val="single" w:sz="2" w:space="0" w:color="auto"/>
              <w:left w:val="single" w:sz="2" w:space="0" w:color="auto"/>
              <w:bottom w:val="single" w:sz="2" w:space="0" w:color="auto"/>
              <w:right w:val="single" w:sz="2" w:space="0" w:color="auto"/>
            </w:tcBorders>
          </w:tcPr>
          <w:p w14:paraId="36E28601" w14:textId="77777777" w:rsidR="00693FA4" w:rsidRDefault="00BD46D5"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r>
      <w:tr w:rsidR="00693FA4" w:rsidRPr="000C0168" w14:paraId="23F6D415" w14:textId="77777777" w:rsidTr="004111F6">
        <w:trPr>
          <w:trHeight w:val="255"/>
        </w:trPr>
        <w:tc>
          <w:tcPr>
            <w:tcW w:w="1417" w:type="pct"/>
            <w:tcBorders>
              <w:top w:val="single" w:sz="2" w:space="0" w:color="auto"/>
              <w:left w:val="single" w:sz="2" w:space="0" w:color="auto"/>
              <w:bottom w:val="single" w:sz="2" w:space="0" w:color="auto"/>
              <w:right w:val="single" w:sz="2" w:space="0" w:color="auto"/>
            </w:tcBorders>
            <w:vAlign w:val="center"/>
          </w:tcPr>
          <w:p w14:paraId="2C77087A" w14:textId="77777777" w:rsidR="00693FA4"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selectivity 40 MHz</w:t>
            </w:r>
          </w:p>
        </w:tc>
        <w:tc>
          <w:tcPr>
            <w:tcW w:w="383" w:type="pct"/>
            <w:tcBorders>
              <w:top w:val="single" w:sz="2" w:space="0" w:color="auto"/>
              <w:left w:val="single" w:sz="2" w:space="0" w:color="auto"/>
              <w:bottom w:val="single" w:sz="2" w:space="0" w:color="auto"/>
              <w:right w:val="single" w:sz="2" w:space="0" w:color="auto"/>
            </w:tcBorders>
            <w:vAlign w:val="center"/>
          </w:tcPr>
          <w:p w14:paraId="6D8CFB2C" w14:textId="77777777" w:rsidR="00693FA4"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800" w:type="pct"/>
            <w:tcBorders>
              <w:top w:val="single" w:sz="2" w:space="0" w:color="auto"/>
              <w:left w:val="single" w:sz="2" w:space="0" w:color="auto"/>
              <w:bottom w:val="single" w:sz="2" w:space="0" w:color="auto"/>
              <w:right w:val="single" w:sz="2" w:space="0" w:color="auto"/>
            </w:tcBorders>
            <w:vAlign w:val="center"/>
          </w:tcPr>
          <w:p w14:paraId="548CB26E" w14:textId="77777777" w:rsidR="00693FA4"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0.190</w:t>
            </w:r>
          </w:p>
        </w:tc>
        <w:tc>
          <w:tcPr>
            <w:tcW w:w="800" w:type="pct"/>
            <w:tcBorders>
              <w:top w:val="single" w:sz="2" w:space="0" w:color="auto"/>
              <w:left w:val="single" w:sz="2" w:space="0" w:color="auto"/>
              <w:bottom w:val="single" w:sz="2" w:space="0" w:color="auto"/>
              <w:right w:val="single" w:sz="2" w:space="0" w:color="auto"/>
            </w:tcBorders>
            <w:vAlign w:val="center"/>
          </w:tcPr>
          <w:p w14:paraId="34A61215" w14:textId="77777777" w:rsidR="00693FA4"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0.190</w:t>
            </w:r>
          </w:p>
        </w:tc>
        <w:tc>
          <w:tcPr>
            <w:tcW w:w="800" w:type="pct"/>
            <w:tcBorders>
              <w:top w:val="single" w:sz="2" w:space="0" w:color="auto"/>
              <w:left w:val="single" w:sz="2" w:space="0" w:color="auto"/>
              <w:bottom w:val="single" w:sz="2" w:space="0" w:color="auto"/>
              <w:right w:val="single" w:sz="2" w:space="0" w:color="auto"/>
            </w:tcBorders>
          </w:tcPr>
          <w:p w14:paraId="62108D96" w14:textId="77777777" w:rsidR="00693FA4" w:rsidRDefault="00BD46D5"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c>
          <w:tcPr>
            <w:tcW w:w="800" w:type="pct"/>
            <w:tcBorders>
              <w:top w:val="single" w:sz="2" w:space="0" w:color="auto"/>
              <w:left w:val="single" w:sz="2" w:space="0" w:color="auto"/>
              <w:bottom w:val="single" w:sz="2" w:space="0" w:color="auto"/>
              <w:right w:val="single" w:sz="2" w:space="0" w:color="auto"/>
            </w:tcBorders>
          </w:tcPr>
          <w:p w14:paraId="3014AB27" w14:textId="77777777" w:rsidR="00693FA4" w:rsidRDefault="00BD46D5"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r>
      <w:tr w:rsidR="00261CA8" w:rsidRPr="000C0168" w14:paraId="537DF29E" w14:textId="77777777" w:rsidTr="004111F6">
        <w:trPr>
          <w:trHeight w:val="255"/>
        </w:trPr>
        <w:tc>
          <w:tcPr>
            <w:tcW w:w="1417" w:type="pct"/>
            <w:tcBorders>
              <w:top w:val="single" w:sz="2" w:space="0" w:color="auto"/>
              <w:left w:val="single" w:sz="2" w:space="0" w:color="auto"/>
              <w:bottom w:val="single" w:sz="2" w:space="0" w:color="auto"/>
              <w:right w:val="single" w:sz="2" w:space="0" w:color="auto"/>
            </w:tcBorders>
            <w:vAlign w:val="center"/>
          </w:tcPr>
          <w:p w14:paraId="4F32E618" w14:textId="77777777" w:rsidR="00261CA8" w:rsidRDefault="00261CA8" w:rsidP="007F33CB">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receiver compression</w:t>
            </w:r>
          </w:p>
        </w:tc>
        <w:tc>
          <w:tcPr>
            <w:tcW w:w="383" w:type="pct"/>
            <w:tcBorders>
              <w:top w:val="single" w:sz="2" w:space="0" w:color="auto"/>
              <w:left w:val="single" w:sz="2" w:space="0" w:color="auto"/>
              <w:bottom w:val="single" w:sz="2" w:space="0" w:color="auto"/>
              <w:right w:val="single" w:sz="2" w:space="0" w:color="auto"/>
            </w:tcBorders>
            <w:vAlign w:val="center"/>
          </w:tcPr>
          <w:p w14:paraId="6EB216F5" w14:textId="77777777" w:rsidR="00261CA8" w:rsidRDefault="00261CA8" w:rsidP="004111F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800" w:type="pct"/>
            <w:tcBorders>
              <w:top w:val="single" w:sz="2" w:space="0" w:color="auto"/>
              <w:left w:val="single" w:sz="2" w:space="0" w:color="auto"/>
              <w:bottom w:val="single" w:sz="2" w:space="0" w:color="auto"/>
              <w:right w:val="single" w:sz="2" w:space="0" w:color="auto"/>
            </w:tcBorders>
            <w:vAlign w:val="center"/>
          </w:tcPr>
          <w:p w14:paraId="4127B8F4" w14:textId="77777777" w:rsidR="00261CA8" w:rsidRDefault="00CD2137" w:rsidP="004111F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1.196</w:t>
            </w:r>
          </w:p>
        </w:tc>
        <w:tc>
          <w:tcPr>
            <w:tcW w:w="800" w:type="pct"/>
            <w:tcBorders>
              <w:top w:val="single" w:sz="2" w:space="0" w:color="auto"/>
              <w:left w:val="single" w:sz="2" w:space="0" w:color="auto"/>
              <w:bottom w:val="single" w:sz="2" w:space="0" w:color="auto"/>
              <w:right w:val="single" w:sz="2" w:space="0" w:color="auto"/>
            </w:tcBorders>
            <w:vAlign w:val="center"/>
          </w:tcPr>
          <w:p w14:paraId="2BEF3D89" w14:textId="77777777" w:rsidR="00261CA8" w:rsidRDefault="00CD2137" w:rsidP="004111F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0.86</w:t>
            </w:r>
            <w:r w:rsidR="007F33CB">
              <w:rPr>
                <w:rFonts w:cs="Arial"/>
                <w:color w:val="000000"/>
                <w:sz w:val="20"/>
                <w:lang w:eastAsia="en-GB"/>
              </w:rPr>
              <w:t>0</w:t>
            </w:r>
          </w:p>
        </w:tc>
        <w:tc>
          <w:tcPr>
            <w:tcW w:w="800" w:type="pct"/>
            <w:tcBorders>
              <w:top w:val="single" w:sz="2" w:space="0" w:color="auto"/>
              <w:left w:val="single" w:sz="2" w:space="0" w:color="auto"/>
              <w:bottom w:val="single" w:sz="2" w:space="0" w:color="auto"/>
              <w:right w:val="single" w:sz="2" w:space="0" w:color="auto"/>
            </w:tcBorders>
            <w:vAlign w:val="center"/>
          </w:tcPr>
          <w:p w14:paraId="141882E5" w14:textId="77777777" w:rsidR="00261CA8" w:rsidRDefault="007F33CB" w:rsidP="004111F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0.156</w:t>
            </w:r>
          </w:p>
        </w:tc>
        <w:tc>
          <w:tcPr>
            <w:tcW w:w="800" w:type="pct"/>
            <w:tcBorders>
              <w:top w:val="single" w:sz="2" w:space="0" w:color="auto"/>
              <w:left w:val="single" w:sz="2" w:space="0" w:color="auto"/>
              <w:bottom w:val="single" w:sz="2" w:space="0" w:color="auto"/>
              <w:right w:val="single" w:sz="2" w:space="0" w:color="auto"/>
            </w:tcBorders>
            <w:vAlign w:val="center"/>
          </w:tcPr>
          <w:p w14:paraId="0B6241AB" w14:textId="77777777" w:rsidR="00261CA8" w:rsidRDefault="007F33CB" w:rsidP="004111F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0.037</w:t>
            </w:r>
          </w:p>
        </w:tc>
      </w:tr>
    </w:tbl>
    <w:p w14:paraId="21D18BC4" w14:textId="77777777" w:rsidR="00236436" w:rsidRDefault="00236436" w:rsidP="00236436">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12"/>
        <w:gridCol w:w="732"/>
        <w:gridCol w:w="1532"/>
        <w:gridCol w:w="1532"/>
        <w:gridCol w:w="1532"/>
        <w:gridCol w:w="1532"/>
      </w:tblGrid>
      <w:tr w:rsidR="00261CA8" w:rsidRPr="009A4523" w14:paraId="77DE408E" w14:textId="77777777" w:rsidTr="004111F6">
        <w:trPr>
          <w:trHeight w:val="285"/>
        </w:trPr>
        <w:tc>
          <w:tcPr>
            <w:tcW w:w="1417"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7EEB950C" w14:textId="77777777" w:rsidR="00261CA8" w:rsidRPr="000C0168" w:rsidRDefault="00261CA8" w:rsidP="00261CA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sz w:val="20"/>
                <w:lang w:eastAsia="en-GB"/>
              </w:rPr>
            </w:pPr>
            <w:r>
              <w:rPr>
                <w:rFonts w:cs="Arial"/>
                <w:b/>
                <w:sz w:val="20"/>
                <w:lang w:eastAsia="en-GB"/>
              </w:rPr>
              <w:t>Solid State type radar P452</w:t>
            </w:r>
          </w:p>
        </w:tc>
        <w:tc>
          <w:tcPr>
            <w:tcW w:w="383"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EC1EC11" w14:textId="77777777" w:rsidR="00261CA8" w:rsidRPr="000C0168" w:rsidRDefault="00261CA8" w:rsidP="00261CA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cs="Arial"/>
                <w:b/>
                <w:bCs/>
                <w:sz w:val="20"/>
                <w:lang w:eastAsia="en-GB"/>
              </w:rPr>
            </w:pPr>
            <w:r w:rsidRPr="000C0168">
              <w:rPr>
                <w:rFonts w:cs="Arial"/>
                <w:b/>
                <w:bCs/>
                <w:sz w:val="20"/>
                <w:lang w:eastAsia="en-GB"/>
              </w:rPr>
              <w:t>Units</w:t>
            </w:r>
          </w:p>
        </w:tc>
        <w:tc>
          <w:tcPr>
            <w:tcW w:w="8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608A01A5" w14:textId="77777777" w:rsidR="00261CA8" w:rsidRPr="000C0168" w:rsidRDefault="00261CA8" w:rsidP="00261CA8">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highlight w:val="yellow"/>
                <w:lang w:eastAsia="en-US"/>
              </w:rPr>
            </w:pPr>
            <w:r>
              <w:rPr>
                <w:rFonts w:cs="Arial"/>
                <w:b/>
                <w:sz w:val="20"/>
                <w:lang w:eastAsia="en-US"/>
              </w:rPr>
              <w:t>IMT Macrocell P452</w:t>
            </w:r>
          </w:p>
        </w:tc>
        <w:tc>
          <w:tcPr>
            <w:tcW w:w="8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hideMark/>
          </w:tcPr>
          <w:p w14:paraId="296DFCFF" w14:textId="77777777" w:rsidR="00261CA8" w:rsidRPr="009A4523" w:rsidRDefault="00261CA8"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IMT Macrocell P1546</w:t>
            </w:r>
          </w:p>
        </w:tc>
        <w:tc>
          <w:tcPr>
            <w:tcW w:w="8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7B8F853F" w14:textId="77777777" w:rsidR="00261CA8" w:rsidRDefault="00261CA8"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IMT Microcell P452</w:t>
            </w:r>
          </w:p>
        </w:tc>
        <w:tc>
          <w:tcPr>
            <w:tcW w:w="800" w:type="pc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4BF7AE15" w14:textId="77777777" w:rsidR="00261CA8" w:rsidRDefault="00261CA8" w:rsidP="004111F6">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0"/>
              <w:jc w:val="center"/>
              <w:textAlignment w:val="baseline"/>
              <w:rPr>
                <w:rFonts w:cs="Arial"/>
                <w:b/>
                <w:sz w:val="20"/>
                <w:lang w:eastAsia="en-US"/>
              </w:rPr>
            </w:pPr>
            <w:r>
              <w:rPr>
                <w:rFonts w:cs="Arial"/>
                <w:b/>
                <w:sz w:val="20"/>
                <w:lang w:eastAsia="en-US"/>
              </w:rPr>
              <w:t>IMT Microcell P1546</w:t>
            </w:r>
          </w:p>
        </w:tc>
      </w:tr>
      <w:tr w:rsidR="00261CA8" w:rsidRPr="000C0168" w14:paraId="321FB717" w14:textId="77777777" w:rsidTr="004111F6">
        <w:trPr>
          <w:trHeight w:val="255"/>
        </w:trPr>
        <w:tc>
          <w:tcPr>
            <w:tcW w:w="1417" w:type="pct"/>
            <w:tcBorders>
              <w:top w:val="single" w:sz="2" w:space="0" w:color="auto"/>
              <w:left w:val="single" w:sz="2" w:space="0" w:color="auto"/>
              <w:bottom w:val="single" w:sz="2" w:space="0" w:color="auto"/>
              <w:right w:val="single" w:sz="2" w:space="0" w:color="auto"/>
            </w:tcBorders>
            <w:shd w:val="clear" w:color="auto" w:fill="auto"/>
            <w:vAlign w:val="center"/>
          </w:tcPr>
          <w:p w14:paraId="245F7B21" w14:textId="77777777" w:rsidR="00261CA8" w:rsidRDefault="00261CA8" w:rsidP="0023643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IMT unwanted emissions</w:t>
            </w:r>
          </w:p>
        </w:tc>
        <w:tc>
          <w:tcPr>
            <w:tcW w:w="383" w:type="pct"/>
            <w:tcBorders>
              <w:top w:val="single" w:sz="2" w:space="0" w:color="auto"/>
              <w:left w:val="single" w:sz="2" w:space="0" w:color="auto"/>
              <w:bottom w:val="single" w:sz="2" w:space="0" w:color="auto"/>
              <w:right w:val="single" w:sz="2" w:space="0" w:color="auto"/>
            </w:tcBorders>
            <w:shd w:val="clear" w:color="auto" w:fill="auto"/>
            <w:vAlign w:val="center"/>
          </w:tcPr>
          <w:p w14:paraId="7E03580F" w14:textId="77777777" w:rsidR="00261CA8" w:rsidRDefault="00261CA8" w:rsidP="0023643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800" w:type="pct"/>
            <w:tcBorders>
              <w:top w:val="single" w:sz="2" w:space="0" w:color="auto"/>
              <w:left w:val="single" w:sz="2" w:space="0" w:color="auto"/>
              <w:bottom w:val="single" w:sz="2" w:space="0" w:color="auto"/>
              <w:right w:val="single" w:sz="2" w:space="0" w:color="auto"/>
            </w:tcBorders>
            <w:shd w:val="clear" w:color="auto" w:fill="auto"/>
            <w:vAlign w:val="center"/>
          </w:tcPr>
          <w:p w14:paraId="615624B1" w14:textId="77777777" w:rsidR="00261CA8" w:rsidRDefault="00693FA4" w:rsidP="0023643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14</w:t>
            </w:r>
            <w:r w:rsidR="007F33CB">
              <w:rPr>
                <w:rFonts w:cs="Arial"/>
                <w:color w:val="000000"/>
                <w:sz w:val="20"/>
                <w:lang w:eastAsia="en-GB"/>
              </w:rPr>
              <w:t>.000</w:t>
            </w:r>
          </w:p>
        </w:tc>
        <w:tc>
          <w:tcPr>
            <w:tcW w:w="800" w:type="pct"/>
            <w:tcBorders>
              <w:top w:val="single" w:sz="2" w:space="0" w:color="auto"/>
              <w:left w:val="single" w:sz="2" w:space="0" w:color="auto"/>
              <w:bottom w:val="single" w:sz="2" w:space="0" w:color="auto"/>
              <w:right w:val="single" w:sz="2" w:space="0" w:color="auto"/>
            </w:tcBorders>
            <w:shd w:val="clear" w:color="auto" w:fill="auto"/>
            <w:vAlign w:val="center"/>
          </w:tcPr>
          <w:p w14:paraId="40CA9436" w14:textId="77777777" w:rsidR="00261CA8" w:rsidRDefault="00693FA4" w:rsidP="0023643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3.59</w:t>
            </w:r>
            <w:r w:rsidR="007F33CB">
              <w:rPr>
                <w:rFonts w:cs="Arial"/>
                <w:color w:val="000000"/>
                <w:sz w:val="20"/>
                <w:lang w:eastAsia="en-GB"/>
              </w:rPr>
              <w:t>0</w:t>
            </w:r>
          </w:p>
        </w:tc>
        <w:tc>
          <w:tcPr>
            <w:tcW w:w="800" w:type="pct"/>
            <w:tcBorders>
              <w:top w:val="single" w:sz="2" w:space="0" w:color="auto"/>
              <w:left w:val="single" w:sz="2" w:space="0" w:color="auto"/>
              <w:bottom w:val="single" w:sz="2" w:space="0" w:color="auto"/>
              <w:right w:val="single" w:sz="2" w:space="0" w:color="auto"/>
            </w:tcBorders>
          </w:tcPr>
          <w:p w14:paraId="36A4A366" w14:textId="77777777" w:rsidR="00261CA8" w:rsidRDefault="00BD46D5" w:rsidP="0023643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6.15</w:t>
            </w:r>
            <w:r w:rsidR="007F33CB">
              <w:rPr>
                <w:rFonts w:cs="Arial"/>
                <w:color w:val="000000"/>
                <w:sz w:val="20"/>
                <w:lang w:eastAsia="en-GB"/>
              </w:rPr>
              <w:t>0</w:t>
            </w:r>
          </w:p>
        </w:tc>
        <w:tc>
          <w:tcPr>
            <w:tcW w:w="800" w:type="pct"/>
            <w:tcBorders>
              <w:top w:val="single" w:sz="2" w:space="0" w:color="auto"/>
              <w:left w:val="single" w:sz="2" w:space="0" w:color="auto"/>
              <w:bottom w:val="single" w:sz="2" w:space="0" w:color="auto"/>
              <w:right w:val="single" w:sz="2" w:space="0" w:color="auto"/>
            </w:tcBorders>
          </w:tcPr>
          <w:p w14:paraId="651D5A57" w14:textId="77777777" w:rsidR="00261CA8" w:rsidRDefault="00BD46D5" w:rsidP="0023643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1.4</w:t>
            </w:r>
            <w:r w:rsidR="007F33CB">
              <w:rPr>
                <w:rFonts w:cs="Arial"/>
                <w:color w:val="000000"/>
                <w:sz w:val="20"/>
                <w:lang w:eastAsia="en-GB"/>
              </w:rPr>
              <w:t>00</w:t>
            </w:r>
          </w:p>
        </w:tc>
      </w:tr>
      <w:tr w:rsidR="00693FA4" w:rsidRPr="000C0168" w14:paraId="5726C82D" w14:textId="77777777" w:rsidTr="004111F6">
        <w:trPr>
          <w:trHeight w:val="255"/>
        </w:trPr>
        <w:tc>
          <w:tcPr>
            <w:tcW w:w="141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5BFAE06" w14:textId="77777777" w:rsidR="00693FA4" w:rsidRPr="0024568F"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selectivity 20 MHz</w:t>
            </w:r>
          </w:p>
        </w:tc>
        <w:tc>
          <w:tcPr>
            <w:tcW w:w="38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583C64B" w14:textId="77777777" w:rsidR="00693FA4" w:rsidRPr="000C0168"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800"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B5AE1DE" w14:textId="77777777" w:rsidR="00693FA4" w:rsidRPr="000C0168"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0.169</w:t>
            </w:r>
          </w:p>
        </w:tc>
        <w:tc>
          <w:tcPr>
            <w:tcW w:w="800" w:type="pct"/>
            <w:tcBorders>
              <w:top w:val="single" w:sz="2" w:space="0" w:color="auto"/>
              <w:left w:val="single" w:sz="2" w:space="0" w:color="auto"/>
              <w:bottom w:val="single" w:sz="2" w:space="0" w:color="auto"/>
              <w:right w:val="single" w:sz="2" w:space="0" w:color="auto"/>
            </w:tcBorders>
            <w:shd w:val="clear" w:color="auto" w:fill="auto"/>
            <w:vAlign w:val="center"/>
          </w:tcPr>
          <w:p w14:paraId="7897EB72" w14:textId="77777777" w:rsidR="00693FA4" w:rsidRPr="000C0168" w:rsidRDefault="00693FA4"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0.169</w:t>
            </w:r>
          </w:p>
        </w:tc>
        <w:tc>
          <w:tcPr>
            <w:tcW w:w="800" w:type="pct"/>
            <w:tcBorders>
              <w:top w:val="single" w:sz="2" w:space="0" w:color="auto"/>
              <w:left w:val="single" w:sz="2" w:space="0" w:color="auto"/>
              <w:bottom w:val="single" w:sz="2" w:space="0" w:color="auto"/>
              <w:right w:val="single" w:sz="2" w:space="0" w:color="auto"/>
            </w:tcBorders>
          </w:tcPr>
          <w:p w14:paraId="77306088" w14:textId="77777777" w:rsidR="00693FA4" w:rsidRPr="000C0168" w:rsidRDefault="00BD46D5"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c>
          <w:tcPr>
            <w:tcW w:w="800" w:type="pct"/>
            <w:tcBorders>
              <w:top w:val="single" w:sz="2" w:space="0" w:color="auto"/>
              <w:left w:val="single" w:sz="2" w:space="0" w:color="auto"/>
              <w:bottom w:val="single" w:sz="2" w:space="0" w:color="auto"/>
              <w:right w:val="single" w:sz="2" w:space="0" w:color="auto"/>
            </w:tcBorders>
          </w:tcPr>
          <w:p w14:paraId="15F445CF" w14:textId="77777777" w:rsidR="00693FA4" w:rsidRPr="000C0168" w:rsidRDefault="00BD46D5" w:rsidP="00693FA4">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r>
      <w:tr w:rsidR="00BD46D5" w:rsidRPr="000C0168" w14:paraId="14E80307" w14:textId="77777777" w:rsidTr="004111F6">
        <w:trPr>
          <w:trHeight w:val="255"/>
        </w:trPr>
        <w:tc>
          <w:tcPr>
            <w:tcW w:w="1417" w:type="pct"/>
            <w:tcBorders>
              <w:top w:val="single" w:sz="2" w:space="0" w:color="auto"/>
              <w:left w:val="single" w:sz="2" w:space="0" w:color="auto"/>
              <w:bottom w:val="single" w:sz="2" w:space="0" w:color="auto"/>
              <w:right w:val="single" w:sz="2" w:space="0" w:color="auto"/>
            </w:tcBorders>
            <w:vAlign w:val="center"/>
          </w:tcPr>
          <w:p w14:paraId="05DA461C" w14:textId="77777777" w:rsidR="00BD46D5" w:rsidRDefault="00BD46D5" w:rsidP="00BD46D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selectivity 30 MHz</w:t>
            </w:r>
          </w:p>
        </w:tc>
        <w:tc>
          <w:tcPr>
            <w:tcW w:w="383" w:type="pct"/>
            <w:tcBorders>
              <w:top w:val="single" w:sz="2" w:space="0" w:color="auto"/>
              <w:left w:val="single" w:sz="2" w:space="0" w:color="auto"/>
              <w:bottom w:val="single" w:sz="2" w:space="0" w:color="auto"/>
              <w:right w:val="single" w:sz="2" w:space="0" w:color="auto"/>
            </w:tcBorders>
            <w:vAlign w:val="center"/>
          </w:tcPr>
          <w:p w14:paraId="21C058E5" w14:textId="77777777" w:rsidR="00BD46D5" w:rsidRDefault="00BD46D5" w:rsidP="00BD46D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800" w:type="pct"/>
            <w:tcBorders>
              <w:top w:val="single" w:sz="2" w:space="0" w:color="auto"/>
              <w:left w:val="single" w:sz="2" w:space="0" w:color="auto"/>
              <w:bottom w:val="single" w:sz="2" w:space="0" w:color="auto"/>
              <w:right w:val="single" w:sz="2" w:space="0" w:color="auto"/>
            </w:tcBorders>
            <w:vAlign w:val="center"/>
          </w:tcPr>
          <w:p w14:paraId="6B1F0FEC" w14:textId="77777777" w:rsidR="00BD46D5" w:rsidRDefault="00BD46D5" w:rsidP="00BD46D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c>
          <w:tcPr>
            <w:tcW w:w="800" w:type="pct"/>
            <w:tcBorders>
              <w:top w:val="single" w:sz="2" w:space="0" w:color="auto"/>
              <w:left w:val="single" w:sz="2" w:space="0" w:color="auto"/>
              <w:bottom w:val="single" w:sz="2" w:space="0" w:color="auto"/>
              <w:right w:val="single" w:sz="2" w:space="0" w:color="auto"/>
            </w:tcBorders>
            <w:vAlign w:val="center"/>
          </w:tcPr>
          <w:p w14:paraId="21B2BC8F" w14:textId="77777777" w:rsidR="00BD46D5" w:rsidRDefault="00BD46D5" w:rsidP="00BD46D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c>
          <w:tcPr>
            <w:tcW w:w="800" w:type="pct"/>
            <w:tcBorders>
              <w:top w:val="single" w:sz="2" w:space="0" w:color="auto"/>
              <w:left w:val="single" w:sz="2" w:space="0" w:color="auto"/>
              <w:bottom w:val="single" w:sz="2" w:space="0" w:color="auto"/>
              <w:right w:val="single" w:sz="2" w:space="0" w:color="auto"/>
            </w:tcBorders>
          </w:tcPr>
          <w:p w14:paraId="60F87C1C" w14:textId="77777777" w:rsidR="00BD46D5" w:rsidRDefault="00BD46D5" w:rsidP="00BD46D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c>
          <w:tcPr>
            <w:tcW w:w="800" w:type="pct"/>
            <w:tcBorders>
              <w:top w:val="single" w:sz="2" w:space="0" w:color="auto"/>
              <w:left w:val="single" w:sz="2" w:space="0" w:color="auto"/>
              <w:bottom w:val="single" w:sz="2" w:space="0" w:color="auto"/>
              <w:right w:val="single" w:sz="2" w:space="0" w:color="auto"/>
            </w:tcBorders>
          </w:tcPr>
          <w:p w14:paraId="37BE26EC" w14:textId="77777777" w:rsidR="00BD46D5" w:rsidRDefault="00BD46D5" w:rsidP="00BD46D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r>
      <w:tr w:rsidR="00BD46D5" w:rsidRPr="000C0168" w14:paraId="0DBA683B" w14:textId="77777777" w:rsidTr="004111F6">
        <w:trPr>
          <w:trHeight w:val="255"/>
        </w:trPr>
        <w:tc>
          <w:tcPr>
            <w:tcW w:w="1417" w:type="pct"/>
            <w:tcBorders>
              <w:top w:val="single" w:sz="2" w:space="0" w:color="auto"/>
              <w:left w:val="single" w:sz="2" w:space="0" w:color="auto"/>
              <w:bottom w:val="single" w:sz="2" w:space="0" w:color="auto"/>
              <w:right w:val="single" w:sz="2" w:space="0" w:color="auto"/>
            </w:tcBorders>
            <w:vAlign w:val="center"/>
          </w:tcPr>
          <w:p w14:paraId="23C8EE79" w14:textId="77777777" w:rsidR="00BD46D5" w:rsidRDefault="00BD46D5" w:rsidP="00BD46D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selectivity 40 MHz</w:t>
            </w:r>
          </w:p>
        </w:tc>
        <w:tc>
          <w:tcPr>
            <w:tcW w:w="383" w:type="pct"/>
            <w:tcBorders>
              <w:top w:val="single" w:sz="2" w:space="0" w:color="auto"/>
              <w:left w:val="single" w:sz="2" w:space="0" w:color="auto"/>
              <w:bottom w:val="single" w:sz="2" w:space="0" w:color="auto"/>
              <w:right w:val="single" w:sz="2" w:space="0" w:color="auto"/>
            </w:tcBorders>
            <w:vAlign w:val="center"/>
          </w:tcPr>
          <w:p w14:paraId="6E716402" w14:textId="77777777" w:rsidR="00BD46D5" w:rsidRDefault="00BD46D5" w:rsidP="00BD46D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800" w:type="pct"/>
            <w:tcBorders>
              <w:top w:val="single" w:sz="2" w:space="0" w:color="auto"/>
              <w:left w:val="single" w:sz="2" w:space="0" w:color="auto"/>
              <w:bottom w:val="single" w:sz="2" w:space="0" w:color="auto"/>
              <w:right w:val="single" w:sz="2" w:space="0" w:color="auto"/>
            </w:tcBorders>
            <w:vAlign w:val="center"/>
          </w:tcPr>
          <w:p w14:paraId="0F168895" w14:textId="77777777" w:rsidR="00BD46D5" w:rsidRDefault="00BD46D5" w:rsidP="00BD46D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c>
          <w:tcPr>
            <w:tcW w:w="800" w:type="pct"/>
            <w:tcBorders>
              <w:top w:val="single" w:sz="2" w:space="0" w:color="auto"/>
              <w:left w:val="single" w:sz="2" w:space="0" w:color="auto"/>
              <w:bottom w:val="single" w:sz="2" w:space="0" w:color="auto"/>
              <w:right w:val="single" w:sz="2" w:space="0" w:color="auto"/>
            </w:tcBorders>
            <w:vAlign w:val="center"/>
          </w:tcPr>
          <w:p w14:paraId="6E826650" w14:textId="77777777" w:rsidR="00BD46D5" w:rsidRDefault="00BD46D5" w:rsidP="00BD46D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c>
          <w:tcPr>
            <w:tcW w:w="800" w:type="pct"/>
            <w:tcBorders>
              <w:top w:val="single" w:sz="2" w:space="0" w:color="auto"/>
              <w:left w:val="single" w:sz="2" w:space="0" w:color="auto"/>
              <w:bottom w:val="single" w:sz="2" w:space="0" w:color="auto"/>
              <w:right w:val="single" w:sz="2" w:space="0" w:color="auto"/>
            </w:tcBorders>
          </w:tcPr>
          <w:p w14:paraId="1B9BEF05" w14:textId="77777777" w:rsidR="00BD46D5" w:rsidRDefault="00BD46D5" w:rsidP="00BD46D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c>
          <w:tcPr>
            <w:tcW w:w="800" w:type="pct"/>
            <w:tcBorders>
              <w:top w:val="single" w:sz="2" w:space="0" w:color="auto"/>
              <w:left w:val="single" w:sz="2" w:space="0" w:color="auto"/>
              <w:bottom w:val="single" w:sz="2" w:space="0" w:color="auto"/>
              <w:right w:val="single" w:sz="2" w:space="0" w:color="auto"/>
            </w:tcBorders>
          </w:tcPr>
          <w:p w14:paraId="482D5248" w14:textId="77777777" w:rsidR="00BD46D5" w:rsidRDefault="00BD46D5" w:rsidP="00BD46D5">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&lt;0.01</w:t>
            </w:r>
          </w:p>
        </w:tc>
      </w:tr>
      <w:tr w:rsidR="00261CA8" w:rsidRPr="000C0168" w14:paraId="44F5ECB5" w14:textId="77777777" w:rsidTr="004111F6">
        <w:trPr>
          <w:trHeight w:val="255"/>
        </w:trPr>
        <w:tc>
          <w:tcPr>
            <w:tcW w:w="1417" w:type="pct"/>
            <w:tcBorders>
              <w:top w:val="single" w:sz="2" w:space="0" w:color="auto"/>
              <w:left w:val="single" w:sz="2" w:space="0" w:color="auto"/>
              <w:bottom w:val="single" w:sz="2" w:space="0" w:color="auto"/>
              <w:right w:val="single" w:sz="2" w:space="0" w:color="auto"/>
            </w:tcBorders>
            <w:vAlign w:val="center"/>
          </w:tcPr>
          <w:p w14:paraId="433D4B44" w14:textId="77777777" w:rsidR="00261CA8" w:rsidRDefault="00261CA8" w:rsidP="007F33CB">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Radar receiver compression</w:t>
            </w:r>
          </w:p>
        </w:tc>
        <w:tc>
          <w:tcPr>
            <w:tcW w:w="383" w:type="pct"/>
            <w:tcBorders>
              <w:top w:val="single" w:sz="2" w:space="0" w:color="auto"/>
              <w:left w:val="single" w:sz="2" w:space="0" w:color="auto"/>
              <w:bottom w:val="single" w:sz="2" w:space="0" w:color="auto"/>
              <w:right w:val="single" w:sz="2" w:space="0" w:color="auto"/>
            </w:tcBorders>
            <w:vAlign w:val="center"/>
          </w:tcPr>
          <w:p w14:paraId="217D5383" w14:textId="77777777" w:rsidR="00261CA8" w:rsidRDefault="00261CA8" w:rsidP="004111F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km</w:t>
            </w:r>
          </w:p>
        </w:tc>
        <w:tc>
          <w:tcPr>
            <w:tcW w:w="800" w:type="pct"/>
            <w:tcBorders>
              <w:top w:val="single" w:sz="2" w:space="0" w:color="auto"/>
              <w:left w:val="single" w:sz="2" w:space="0" w:color="auto"/>
              <w:bottom w:val="single" w:sz="2" w:space="0" w:color="auto"/>
              <w:right w:val="single" w:sz="2" w:space="0" w:color="auto"/>
            </w:tcBorders>
            <w:vAlign w:val="center"/>
          </w:tcPr>
          <w:p w14:paraId="5FF979F7" w14:textId="77777777" w:rsidR="00261CA8" w:rsidRDefault="00CD2137" w:rsidP="004111F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1.29</w:t>
            </w:r>
            <w:r w:rsidR="007F33CB">
              <w:rPr>
                <w:rFonts w:cs="Arial"/>
                <w:color w:val="000000"/>
                <w:sz w:val="20"/>
                <w:lang w:eastAsia="en-GB"/>
              </w:rPr>
              <w:t>0</w:t>
            </w:r>
          </w:p>
        </w:tc>
        <w:tc>
          <w:tcPr>
            <w:tcW w:w="800" w:type="pct"/>
            <w:tcBorders>
              <w:top w:val="single" w:sz="2" w:space="0" w:color="auto"/>
              <w:left w:val="single" w:sz="2" w:space="0" w:color="auto"/>
              <w:bottom w:val="single" w:sz="2" w:space="0" w:color="auto"/>
              <w:right w:val="single" w:sz="2" w:space="0" w:color="auto"/>
            </w:tcBorders>
            <w:vAlign w:val="center"/>
          </w:tcPr>
          <w:p w14:paraId="00C8ED79" w14:textId="77777777" w:rsidR="00261CA8" w:rsidRDefault="00CD2137" w:rsidP="004111F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0.91</w:t>
            </w:r>
            <w:r w:rsidR="007F33CB">
              <w:rPr>
                <w:rFonts w:cs="Arial"/>
                <w:color w:val="000000"/>
                <w:sz w:val="20"/>
                <w:lang w:eastAsia="en-GB"/>
              </w:rPr>
              <w:t>0</w:t>
            </w:r>
          </w:p>
        </w:tc>
        <w:tc>
          <w:tcPr>
            <w:tcW w:w="800" w:type="pct"/>
            <w:tcBorders>
              <w:top w:val="single" w:sz="2" w:space="0" w:color="auto"/>
              <w:left w:val="single" w:sz="2" w:space="0" w:color="auto"/>
              <w:bottom w:val="single" w:sz="2" w:space="0" w:color="auto"/>
              <w:right w:val="single" w:sz="2" w:space="0" w:color="auto"/>
            </w:tcBorders>
            <w:vAlign w:val="center"/>
          </w:tcPr>
          <w:p w14:paraId="374AEE49" w14:textId="77777777" w:rsidR="00261CA8" w:rsidRDefault="007F33CB" w:rsidP="004111F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0.169</w:t>
            </w:r>
          </w:p>
        </w:tc>
        <w:tc>
          <w:tcPr>
            <w:tcW w:w="800" w:type="pct"/>
            <w:tcBorders>
              <w:top w:val="single" w:sz="2" w:space="0" w:color="auto"/>
              <w:left w:val="single" w:sz="2" w:space="0" w:color="auto"/>
              <w:bottom w:val="single" w:sz="2" w:space="0" w:color="auto"/>
              <w:right w:val="single" w:sz="2" w:space="0" w:color="auto"/>
            </w:tcBorders>
            <w:vAlign w:val="center"/>
          </w:tcPr>
          <w:p w14:paraId="50A42A41" w14:textId="77777777" w:rsidR="00261CA8" w:rsidRDefault="007F33CB" w:rsidP="004111F6">
            <w:pPr>
              <w:tabs>
                <w:tab w:val="left" w:pos="720"/>
                <w:tab w:val="left" w:pos="1134"/>
                <w:tab w:val="left" w:pos="1871"/>
                <w:tab w:val="left" w:pos="2268"/>
              </w:tabs>
              <w:autoSpaceDN w:val="0"/>
              <w:spacing w:after="0"/>
              <w:jc w:val="center"/>
              <w:textAlignment w:val="baseline"/>
              <w:rPr>
                <w:rFonts w:cs="Arial"/>
                <w:color w:val="000000"/>
                <w:sz w:val="20"/>
                <w:lang w:eastAsia="en-GB"/>
              </w:rPr>
            </w:pPr>
            <w:r>
              <w:rPr>
                <w:rFonts w:cs="Arial"/>
                <w:color w:val="000000"/>
                <w:sz w:val="20"/>
                <w:lang w:eastAsia="en-GB"/>
              </w:rPr>
              <w:t>0.040</w:t>
            </w:r>
          </w:p>
        </w:tc>
      </w:tr>
    </w:tbl>
    <w:p w14:paraId="2986C794" w14:textId="77777777" w:rsidR="00EA75CE" w:rsidRDefault="00EA75CE"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32A33ADB" w14:textId="77777777" w:rsidR="00236436" w:rsidRDefault="00960A1B" w:rsidP="004111F6">
      <w:pPr>
        <w:rPr>
          <w:lang w:eastAsia="en-US"/>
        </w:rPr>
      </w:pPr>
      <w:r>
        <w:rPr>
          <w:lang w:eastAsia="en-US"/>
        </w:rPr>
        <w:t>From the resulting distances again it is clear that the performance of the solid state radar is better, selectivity is not an issue.</w:t>
      </w:r>
    </w:p>
    <w:p w14:paraId="3B159EFA" w14:textId="0A4CB313" w:rsidR="00960A1B" w:rsidRDefault="00D7449C" w:rsidP="004111F6">
      <w:pPr>
        <w:rPr>
          <w:lang w:eastAsia="en-US"/>
        </w:rPr>
      </w:pPr>
      <w:r>
        <w:rPr>
          <w:lang w:eastAsia="en-US"/>
        </w:rPr>
        <w:t xml:space="preserve">Under these assumptions and without mitigation, </w:t>
      </w:r>
      <w:r w:rsidR="00960A1B">
        <w:rPr>
          <w:lang w:eastAsia="en-US"/>
        </w:rPr>
        <w:t>IMT unwanted emissions is an issue as is the radar 1 dB compression point. From the</w:t>
      </w:r>
      <w:r w:rsidR="00A93C3E">
        <w:rPr>
          <w:lang w:eastAsia="en-US"/>
        </w:rPr>
        <w:t xml:space="preserve"> UK</w:t>
      </w:r>
      <w:r w:rsidR="00960A1B">
        <w:rPr>
          <w:lang w:eastAsia="en-US"/>
        </w:rPr>
        <w:t xml:space="preserve"> remediation programme it is expected that HP or BP filters set at a slightly higher frequency would be able to improve the 1 dB compression point issue. </w:t>
      </w:r>
      <w:r w:rsidR="00A93C3E">
        <w:rPr>
          <w:lang w:eastAsia="en-US"/>
        </w:rPr>
        <w:t xml:space="preserve">The separation required for this filter to roll off is also providing more than sufficient frequency separation for the IMT </w:t>
      </w:r>
      <w:r w:rsidR="006B3D94">
        <w:rPr>
          <w:lang w:eastAsia="en-US"/>
        </w:rPr>
        <w:t xml:space="preserve">base station </w:t>
      </w:r>
      <w:r w:rsidR="00A93C3E">
        <w:rPr>
          <w:lang w:eastAsia="en-US"/>
        </w:rPr>
        <w:t>to roll off the unwanted emissions and it is expected that most equipment will meet the requirements off the shelf</w:t>
      </w:r>
      <w:r w:rsidR="006B3D94">
        <w:rPr>
          <w:lang w:eastAsia="en-US"/>
        </w:rPr>
        <w:t>;</w:t>
      </w:r>
      <w:r w:rsidR="00A93C3E">
        <w:rPr>
          <w:lang w:eastAsia="en-US"/>
        </w:rPr>
        <w:t xml:space="preserve"> this of course needs to be verified or additional filters added to ensure the requirement is met within the radar</w:t>
      </w:r>
      <w:r w:rsidR="006B3D94">
        <w:rPr>
          <w:lang w:eastAsia="en-US"/>
        </w:rPr>
        <w:t>’</w:t>
      </w:r>
      <w:r w:rsidR="00A93C3E">
        <w:rPr>
          <w:lang w:eastAsia="en-US"/>
        </w:rPr>
        <w:t xml:space="preserve">s operational band. The required reduction is around 40 dB below the generic -30 dBm/MHz </w:t>
      </w:r>
      <w:r w:rsidR="006B3D94">
        <w:rPr>
          <w:lang w:eastAsia="en-US"/>
        </w:rPr>
        <w:t xml:space="preserve">limit </w:t>
      </w:r>
      <w:r w:rsidR="00A93C3E">
        <w:rPr>
          <w:lang w:eastAsia="en-US"/>
        </w:rPr>
        <w:t>at more than 20 MHz frequency separation for IMT macrocell base stations operating at 1 km from a radar</w:t>
      </w:r>
      <w:r w:rsidR="00EA10AB">
        <w:rPr>
          <w:lang w:eastAsia="en-US"/>
        </w:rPr>
        <w:t xml:space="preserve"> (30 dB required for a microcell base station)</w:t>
      </w:r>
      <w:r w:rsidR="00A93C3E">
        <w:rPr>
          <w:lang w:eastAsia="en-US"/>
        </w:rPr>
        <w:t>.</w:t>
      </w:r>
      <w:r w:rsidR="00EA10AB">
        <w:rPr>
          <w:lang w:eastAsia="en-US"/>
        </w:rPr>
        <w:t xml:space="preserve"> The requirement to the HP filter for the radar receiver is in p</w:t>
      </w:r>
      <w:r w:rsidR="00AB4747">
        <w:rPr>
          <w:lang w:eastAsia="en-US"/>
        </w:rPr>
        <w:t>rinciple not very demanding and is</w:t>
      </w:r>
      <w:r w:rsidR="00EA10AB">
        <w:rPr>
          <w:lang w:eastAsia="en-US"/>
        </w:rPr>
        <w:t xml:space="preserve"> depending on the actual 1 dB compression point of the radar receiver. </w:t>
      </w:r>
      <w:r>
        <w:rPr>
          <w:lang w:eastAsia="en-US"/>
        </w:rPr>
        <w:t>This</w:t>
      </w:r>
      <w:r w:rsidR="00EA10AB">
        <w:rPr>
          <w:lang w:eastAsia="en-US"/>
        </w:rPr>
        <w:t xml:space="preserve"> appears to be a very difficult parameter to nail down and there have been some discussions about where in the radar receiver </w:t>
      </w:r>
      <w:r w:rsidR="00AB4747">
        <w:rPr>
          <w:lang w:eastAsia="en-US"/>
        </w:rPr>
        <w:t>compression</w:t>
      </w:r>
      <w:r w:rsidR="00EA10AB">
        <w:rPr>
          <w:lang w:eastAsia="en-US"/>
        </w:rPr>
        <w:t xml:space="preserve"> might occur, this mixed with fears of IM occurring. </w:t>
      </w:r>
      <w:r w:rsidR="00AB4747">
        <w:rPr>
          <w:lang w:eastAsia="en-US"/>
        </w:rPr>
        <w:t>Scientifically,</w:t>
      </w:r>
      <w:r w:rsidR="00EA10AB">
        <w:rPr>
          <w:lang w:eastAsia="en-US"/>
        </w:rPr>
        <w:t xml:space="preserve"> without compression no IM will occur so the important point is to match the filter with the actual compression irrespective of where </w:t>
      </w:r>
      <w:r w:rsidR="00AB4747">
        <w:rPr>
          <w:lang w:eastAsia="en-US"/>
        </w:rPr>
        <w:t>in the radar receiver this occur</w:t>
      </w:r>
      <w:r w:rsidR="00EA10AB">
        <w:rPr>
          <w:lang w:eastAsia="en-US"/>
        </w:rPr>
        <w:t xml:space="preserve">s. As </w:t>
      </w:r>
      <w:r w:rsidR="00AB4747">
        <w:rPr>
          <w:lang w:eastAsia="en-US"/>
        </w:rPr>
        <w:t xml:space="preserve">an </w:t>
      </w:r>
      <w:r w:rsidR="00EA10AB">
        <w:rPr>
          <w:lang w:eastAsia="en-US"/>
        </w:rPr>
        <w:t>example</w:t>
      </w:r>
      <w:r w:rsidR="00AB4747">
        <w:rPr>
          <w:lang w:eastAsia="en-US"/>
        </w:rPr>
        <w:t xml:space="preserve"> the</w:t>
      </w:r>
      <w:r w:rsidR="00EA10AB">
        <w:rPr>
          <w:lang w:eastAsia="en-US"/>
        </w:rPr>
        <w:t xml:space="preserve"> 1 dB </w:t>
      </w:r>
      <w:r w:rsidR="00AB4747">
        <w:rPr>
          <w:lang w:eastAsia="en-US"/>
        </w:rPr>
        <w:t xml:space="preserve">compression point </w:t>
      </w:r>
      <w:r w:rsidR="00EA10AB">
        <w:rPr>
          <w:lang w:eastAsia="en-US"/>
        </w:rPr>
        <w:t xml:space="preserve">used </w:t>
      </w:r>
      <w:r w:rsidR="00AB4747">
        <w:rPr>
          <w:lang w:eastAsia="en-US"/>
        </w:rPr>
        <w:t xml:space="preserve">in this study is </w:t>
      </w:r>
      <w:r w:rsidR="00EA10AB">
        <w:rPr>
          <w:lang w:eastAsia="en-US"/>
        </w:rPr>
        <w:t>-22 dBm plus the 6 dB aeronautical safety margin so effectively -28 dBm.</w:t>
      </w:r>
      <w:r w:rsidR="00AB4747">
        <w:rPr>
          <w:lang w:eastAsia="en-US"/>
        </w:rPr>
        <w:t xml:space="preserve"> Assuming the filter used continue</w:t>
      </w:r>
      <w:r w:rsidR="006B3D94">
        <w:rPr>
          <w:lang w:eastAsia="en-US"/>
        </w:rPr>
        <w:t>s</w:t>
      </w:r>
      <w:r w:rsidR="00AB4747">
        <w:rPr>
          <w:lang w:eastAsia="en-US"/>
        </w:rPr>
        <w:t xml:space="preserve"> to roll off there is insignificant risk of multiple interferers due to the close distance, the beam width of the radar antenna and the bandwidth of the IMT system.</w:t>
      </w:r>
    </w:p>
    <w:p w14:paraId="4780B83C" w14:textId="77777777" w:rsidR="0001663D" w:rsidRDefault="0001663D"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3028A05A" w14:textId="77777777" w:rsidR="0001663D" w:rsidRPr="000C0168" w:rsidRDefault="0001663D" w:rsidP="000C0168">
      <w:pPr>
        <w:keepNext/>
        <w:keepLines/>
        <w:tabs>
          <w:tab w:val="left" w:pos="1134"/>
          <w:tab w:val="left" w:pos="1871"/>
          <w:tab w:val="left" w:pos="2268"/>
        </w:tabs>
        <w:overflowPunct w:val="0"/>
        <w:autoSpaceDE w:val="0"/>
        <w:autoSpaceDN w:val="0"/>
        <w:adjustRightInd w:val="0"/>
        <w:jc w:val="center"/>
        <w:textAlignment w:val="baseline"/>
        <w:rPr>
          <w:rFonts w:cs="Arial"/>
          <w:b/>
          <w:sz w:val="20"/>
          <w:lang w:eastAsia="en-US"/>
        </w:rPr>
      </w:pPr>
    </w:p>
    <w:p w14:paraId="219C6C45" w14:textId="77777777" w:rsidR="006157C7" w:rsidRPr="00CE5BE8" w:rsidRDefault="006157C7" w:rsidP="00CE5BE8">
      <w:pPr>
        <w:spacing w:after="0"/>
        <w:jc w:val="left"/>
        <w:rPr>
          <w:rFonts w:ascii="Cambria" w:eastAsia="SimSun" w:hAnsi="Cambria"/>
          <w:color w:val="17365D"/>
          <w:spacing w:val="5"/>
          <w:kern w:val="28"/>
          <w:sz w:val="52"/>
          <w:szCs w:val="52"/>
          <w:lang w:val="en-US" w:eastAsia="en-US"/>
        </w:rPr>
      </w:pPr>
    </w:p>
    <w:sectPr w:rsidR="006157C7" w:rsidRPr="00CE5BE8" w:rsidSect="008F677F">
      <w:footerReference w:type="even" r:id="rId22"/>
      <w:footerReference w:type="default" r:id="rId23"/>
      <w:pgSz w:w="11907" w:h="16840" w:code="9"/>
      <w:pgMar w:top="1134" w:right="1275" w:bottom="1134" w:left="1276" w:header="720" w:footer="720" w:gutter="0"/>
      <w:paperSrc w:first="1" w:other="1"/>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2179CB" w15:done="0"/>
  <w15:commentEx w15:paraId="48D6E2A1" w15:done="0"/>
  <w15:commentEx w15:paraId="67FC216C" w15:done="0"/>
  <w15:commentEx w15:paraId="1A63EAE7" w15:done="0"/>
  <w15:commentEx w15:paraId="37B01266" w15:done="0"/>
  <w15:commentEx w15:paraId="558B223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ED3181" w14:textId="77777777" w:rsidR="000632B3" w:rsidRDefault="000632B3">
      <w:r>
        <w:separator/>
      </w:r>
    </w:p>
  </w:endnote>
  <w:endnote w:type="continuationSeparator" w:id="0">
    <w:p w14:paraId="5385978C" w14:textId="77777777" w:rsidR="000632B3" w:rsidRDefault="0006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EE604" w14:textId="77777777" w:rsidR="00647466" w:rsidRDefault="00647466">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97ADF5A" w14:textId="77777777" w:rsidR="00647466" w:rsidRDefault="0064746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88F4A" w14:textId="77777777" w:rsidR="00647466" w:rsidRDefault="00647466">
    <w:pPr>
      <w:framePr w:wrap="around" w:vAnchor="text" w:hAnchor="margin" w:xAlign="center" w:y="1"/>
      <w:rPr>
        <w:rStyle w:val="Numrodepage"/>
        <w:sz w:val="20"/>
      </w:rPr>
    </w:pPr>
    <w:r>
      <w:rPr>
        <w:rStyle w:val="Numrodepage"/>
        <w:sz w:val="20"/>
      </w:rPr>
      <w:fldChar w:fldCharType="begin"/>
    </w:r>
    <w:r>
      <w:rPr>
        <w:rStyle w:val="Numrodepage"/>
        <w:sz w:val="20"/>
      </w:rPr>
      <w:instrText xml:space="preserve">PAGE  </w:instrText>
    </w:r>
    <w:r>
      <w:rPr>
        <w:rStyle w:val="Numrodepage"/>
        <w:sz w:val="20"/>
      </w:rPr>
      <w:fldChar w:fldCharType="separate"/>
    </w:r>
    <w:r w:rsidR="00315258">
      <w:rPr>
        <w:rStyle w:val="Numrodepage"/>
        <w:noProof/>
        <w:sz w:val="20"/>
      </w:rPr>
      <w:t>50</w:t>
    </w:r>
    <w:r>
      <w:rPr>
        <w:rStyle w:val="Numrodepage"/>
        <w:sz w:val="20"/>
      </w:rPr>
      <w:fldChar w:fldCharType="end"/>
    </w:r>
  </w:p>
  <w:p w14:paraId="5D5DEE36" w14:textId="77777777" w:rsidR="00647466" w:rsidRDefault="006474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742A6" w14:textId="77777777" w:rsidR="000632B3" w:rsidRDefault="000632B3">
      <w:r>
        <w:separator/>
      </w:r>
    </w:p>
  </w:footnote>
  <w:footnote w:type="continuationSeparator" w:id="0">
    <w:p w14:paraId="4460E562" w14:textId="77777777" w:rsidR="000632B3" w:rsidRDefault="000632B3">
      <w:r>
        <w:continuationSeparator/>
      </w:r>
    </w:p>
  </w:footnote>
  <w:footnote w:id="1">
    <w:p w14:paraId="2E2212AD" w14:textId="77777777" w:rsidR="00647466" w:rsidRPr="00C93E20" w:rsidRDefault="00647466" w:rsidP="004111F6">
      <w:pPr>
        <w:pStyle w:val="Notedebasdepage"/>
        <w:rPr>
          <w:sz w:val="18"/>
          <w:szCs w:val="18"/>
        </w:rPr>
      </w:pPr>
      <w:r>
        <w:rPr>
          <w:rStyle w:val="Appelnotedebasdep"/>
        </w:rPr>
        <w:footnoteRef/>
      </w:r>
      <w:r>
        <w:t xml:space="preserve"> </w:t>
      </w:r>
      <w:r w:rsidRPr="00C93E20">
        <w:rPr>
          <w:sz w:val="18"/>
          <w:szCs w:val="18"/>
        </w:rPr>
        <w:t>Annex 3 to Notice Of Coordination Procedure Required Under Spectrum Access Licences for the 2.6 GHz Band: Coordination with Aeronautical Radar in the 2.7GHz Band. Schedule of radars dated 18 September 2014</w:t>
      </w:r>
    </w:p>
  </w:footnote>
  <w:footnote w:id="2">
    <w:p w14:paraId="6C334F43" w14:textId="77777777" w:rsidR="00647466" w:rsidRPr="00C93E20" w:rsidRDefault="00647466" w:rsidP="009C4795">
      <w:pPr>
        <w:pStyle w:val="Notedebasdepage"/>
        <w:jc w:val="left"/>
        <w:rPr>
          <w:sz w:val="18"/>
          <w:szCs w:val="18"/>
        </w:rPr>
      </w:pPr>
      <w:r w:rsidRPr="00C93E20">
        <w:rPr>
          <w:rStyle w:val="Appelnotedebasdep"/>
          <w:sz w:val="18"/>
          <w:szCs w:val="18"/>
        </w:rPr>
        <w:footnoteRef/>
      </w:r>
      <w:r w:rsidRPr="00C93E20">
        <w:rPr>
          <w:sz w:val="18"/>
          <w:szCs w:val="18"/>
        </w:rPr>
        <w:t xml:space="preserve"> A project to transform Air Traffic Management at UK military airfields.  See for example: http://www.nats.aero/news/aquila-selected-uk-ministry-defence/</w:t>
      </w:r>
    </w:p>
  </w:footnote>
  <w:footnote w:id="3">
    <w:p w14:paraId="0774A412" w14:textId="77777777" w:rsidR="00647466" w:rsidRPr="0092552C" w:rsidRDefault="00647466" w:rsidP="004111F6">
      <w:pPr>
        <w:spacing w:after="200" w:line="276" w:lineRule="auto"/>
        <w:rPr>
          <w:rFonts w:cs="Arial"/>
          <w:color w:val="000000"/>
          <w:sz w:val="18"/>
          <w:szCs w:val="18"/>
        </w:rPr>
      </w:pPr>
      <w:r w:rsidRPr="0092552C">
        <w:rPr>
          <w:rStyle w:val="Appelnotedebasdep"/>
          <w:rFonts w:cs="Arial"/>
          <w:sz w:val="18"/>
          <w:szCs w:val="18"/>
        </w:rPr>
        <w:footnoteRef/>
      </w:r>
      <w:r w:rsidRPr="0092552C">
        <w:rPr>
          <w:rFonts w:cs="Arial"/>
          <w:sz w:val="18"/>
          <w:szCs w:val="18"/>
        </w:rPr>
        <w:t xml:space="preserve"> </w:t>
      </w:r>
      <w:r w:rsidRPr="0092552C">
        <w:rPr>
          <w:rFonts w:cs="Arial"/>
          <w:color w:val="000000"/>
          <w:sz w:val="18"/>
          <w:szCs w:val="18"/>
        </w:rPr>
        <w:t>3.025 GHz, 3.053 GHz, and 3.088 GHz</w:t>
      </w:r>
    </w:p>
  </w:footnote>
  <w:footnote w:id="4">
    <w:p w14:paraId="20C6FB37" w14:textId="77777777" w:rsidR="00647466" w:rsidRPr="00187115" w:rsidRDefault="00647466" w:rsidP="004111F6">
      <w:pPr>
        <w:pStyle w:val="Notedebasdepage"/>
      </w:pPr>
      <w:r>
        <w:rPr>
          <w:rStyle w:val="Appelnotedebasdep"/>
        </w:rPr>
        <w:footnoteRef/>
      </w:r>
      <w:r>
        <w:t xml:space="preserve"> </w:t>
      </w:r>
      <w:proofErr w:type="spellStart"/>
      <w:r w:rsidRPr="00074CDB">
        <w:rPr>
          <w:sz w:val="18"/>
        </w:rPr>
        <w:t>Whitelee</w:t>
      </w:r>
      <w:proofErr w:type="spellEnd"/>
      <w:r w:rsidRPr="00074CDB">
        <w:rPr>
          <w:sz w:val="18"/>
        </w:rPr>
        <w:t xml:space="preserve"> Wind Farm is the largest on-shore wind farm in the UK</w:t>
      </w:r>
    </w:p>
  </w:footnote>
  <w:footnote w:id="5">
    <w:p w14:paraId="0CA03B0F" w14:textId="77777777" w:rsidR="00647466" w:rsidRPr="00074CDB" w:rsidRDefault="00647466" w:rsidP="004111F6">
      <w:pPr>
        <w:pStyle w:val="Notedebasdepage"/>
        <w:tabs>
          <w:tab w:val="left" w:pos="4962"/>
        </w:tabs>
        <w:rPr>
          <w:sz w:val="18"/>
        </w:rPr>
      </w:pPr>
      <w:r>
        <w:rPr>
          <w:rStyle w:val="Appelnotedebasdep"/>
        </w:rPr>
        <w:footnoteRef/>
      </w:r>
      <w:r>
        <w:t xml:space="preserve"> </w:t>
      </w:r>
      <w:r w:rsidRPr="00074CDB">
        <w:rPr>
          <w:sz w:val="18"/>
        </w:rPr>
        <w:t>See for example:</w:t>
      </w:r>
    </w:p>
    <w:p w14:paraId="7A066C43" w14:textId="77777777" w:rsidR="00647466" w:rsidRPr="00074CDB" w:rsidRDefault="00647466" w:rsidP="004111F6">
      <w:pPr>
        <w:pStyle w:val="Notedebasdepage"/>
        <w:ind w:left="709"/>
        <w:rPr>
          <w:sz w:val="18"/>
        </w:rPr>
      </w:pPr>
      <w:r w:rsidRPr="00074CDB">
        <w:rPr>
          <w:sz w:val="18"/>
        </w:rPr>
        <w:t xml:space="preserve">”Reduction of Spurious Emissions of Radar Systems Operating in the 3GHz and 5GHz Band”, ITU-R-M.1314. 1997 This report discusses benefits of Linear Beam Amplifiers and Solid State Amplifiers compared with Cross-Field devices (the magnetron and co-axial magnetron). </w:t>
      </w:r>
    </w:p>
    <w:p w14:paraId="637440EC" w14:textId="77777777" w:rsidR="00647466" w:rsidRPr="00074CDB" w:rsidRDefault="00647466" w:rsidP="004111F6">
      <w:pPr>
        <w:pStyle w:val="Notedebasdepage"/>
        <w:ind w:left="709"/>
        <w:rPr>
          <w:sz w:val="18"/>
        </w:rPr>
      </w:pPr>
      <w:r w:rsidRPr="00074CDB">
        <w:rPr>
          <w:bCs/>
          <w:sz w:val="18"/>
        </w:rPr>
        <w:t xml:space="preserve"> “The Report of an Investigation into the Characteristics, Operation and Protection Requirements of Civil Aeronautical and Civil Maritime Radar Systems”, </w:t>
      </w:r>
      <w:proofErr w:type="spellStart"/>
      <w:r w:rsidRPr="00074CDB">
        <w:rPr>
          <w:bCs/>
          <w:sz w:val="18"/>
        </w:rPr>
        <w:t>Alenia</w:t>
      </w:r>
      <w:proofErr w:type="spellEnd"/>
      <w:r w:rsidRPr="00074CDB">
        <w:rPr>
          <w:bCs/>
          <w:sz w:val="18"/>
        </w:rPr>
        <w:t xml:space="preserve"> Marconi Systems Limited, October 2002.  Discusses the performance of solid state devices compared with other amplifiers and transmitters</w:t>
      </w:r>
    </w:p>
    <w:p w14:paraId="7DEB7DDD" w14:textId="77777777" w:rsidR="00647466" w:rsidRPr="00074CDB" w:rsidRDefault="00647466" w:rsidP="004111F6">
      <w:pPr>
        <w:pStyle w:val="Notedebasdepage"/>
        <w:ind w:left="709"/>
        <w:rPr>
          <w:sz w:val="18"/>
        </w:rPr>
      </w:pPr>
      <w:r w:rsidRPr="00074CDB">
        <w:rPr>
          <w:sz w:val="18"/>
        </w:rPr>
        <w:tab/>
        <w:t>”Radar Unwanted Emissions”, John Holloway, Briefing to ITU WP 8B Radar Seminar, September 2005.  This report specifically highlights the benefits of solid state amplifiers.</w:t>
      </w:r>
    </w:p>
    <w:p w14:paraId="4E488936" w14:textId="77777777" w:rsidR="00647466" w:rsidRPr="002D489A" w:rsidRDefault="00647466" w:rsidP="004111F6">
      <w:pPr>
        <w:pStyle w:val="Notedebasdepage"/>
        <w:ind w:left="709"/>
      </w:pPr>
    </w:p>
  </w:footnote>
  <w:footnote w:id="6">
    <w:p w14:paraId="4FC4B542"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Courtesy  </w:t>
      </w:r>
      <w:r>
        <w:rPr>
          <w:rFonts w:cs="Arial"/>
          <w:sz w:val="18"/>
          <w:szCs w:val="18"/>
        </w:rPr>
        <w:t xml:space="preserve">Terry </w:t>
      </w:r>
      <w:r w:rsidRPr="0092552C">
        <w:rPr>
          <w:rFonts w:cs="Arial"/>
          <w:sz w:val="18"/>
          <w:szCs w:val="18"/>
        </w:rPr>
        <w:t xml:space="preserve">Edwards </w:t>
      </w:r>
      <w:r>
        <w:rPr>
          <w:rFonts w:cs="Arial"/>
          <w:sz w:val="18"/>
          <w:szCs w:val="18"/>
        </w:rPr>
        <w:t>Consulting</w:t>
      </w:r>
    </w:p>
  </w:footnote>
  <w:footnote w:id="7">
    <w:p w14:paraId="486A7A3F"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w:t>
      </w:r>
      <w:r w:rsidRPr="0092552C">
        <w:rPr>
          <w:rFonts w:cs="Arial"/>
          <w:color w:val="000000"/>
          <w:sz w:val="18"/>
          <w:szCs w:val="18"/>
          <w:shd w:val="clear" w:color="auto" w:fill="FFFFFF"/>
        </w:rPr>
        <w:t xml:space="preserve">David Howett, Michael P. </w:t>
      </w:r>
      <w:proofErr w:type="spellStart"/>
      <w:r w:rsidRPr="0092552C">
        <w:rPr>
          <w:rFonts w:cs="Arial"/>
          <w:color w:val="000000"/>
          <w:sz w:val="18"/>
          <w:szCs w:val="18"/>
          <w:shd w:val="clear" w:color="auto" w:fill="FFFFFF"/>
        </w:rPr>
        <w:t>Busse</w:t>
      </w:r>
      <w:proofErr w:type="spellEnd"/>
      <w:r w:rsidRPr="0092552C">
        <w:rPr>
          <w:rFonts w:cs="Arial"/>
          <w:color w:val="000000"/>
          <w:sz w:val="18"/>
          <w:szCs w:val="18"/>
          <w:shd w:val="clear" w:color="auto" w:fill="FFFFFF"/>
        </w:rPr>
        <w:t xml:space="preserve"> (Microwave Products Group), David Rawlinson (BSC Filters), Jeff Burkett, Tim Dolan &amp; Rafi </w:t>
      </w:r>
      <w:proofErr w:type="spellStart"/>
      <w:r w:rsidRPr="0092552C">
        <w:rPr>
          <w:rFonts w:cs="Arial"/>
          <w:color w:val="000000"/>
          <w:sz w:val="18"/>
          <w:szCs w:val="18"/>
          <w:shd w:val="clear" w:color="auto" w:fill="FFFFFF"/>
        </w:rPr>
        <w:t>Hershtig</w:t>
      </w:r>
      <w:proofErr w:type="spellEnd"/>
      <w:r w:rsidRPr="0092552C">
        <w:rPr>
          <w:rFonts w:cs="Arial"/>
          <w:color w:val="000000"/>
          <w:sz w:val="18"/>
          <w:szCs w:val="18"/>
          <w:shd w:val="clear" w:color="auto" w:fill="FFFFFF"/>
        </w:rPr>
        <w:t xml:space="preserve"> (K&amp;L Microwave) and Douglas King (Pole/Zero Corporation), “Recent Market Driven Filter Advances”, Microwave Journal, November 2014, pp 24-44.</w:t>
      </w:r>
    </w:p>
  </w:footnote>
  <w:footnote w:id="8">
    <w:p w14:paraId="37E0917D"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E-mail from Mr Rawlinson of BSc Filters and the Author 17 December 2014.</w:t>
      </w:r>
    </w:p>
  </w:footnote>
  <w:footnote w:id="9">
    <w:p w14:paraId="3D3A30A4"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See for example, http://www.microlambdawireless.com/apppdfs/ytfdefinitions2.pdf</w:t>
      </w:r>
    </w:p>
  </w:footnote>
  <w:footnote w:id="10">
    <w:p w14:paraId="7C68E14F"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Where, inter alia, aircraft equipped with transponders is mandated.</w:t>
      </w:r>
    </w:p>
  </w:footnote>
  <w:footnote w:id="11">
    <w:p w14:paraId="5E989CD1"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For example, US Space Command 2020 Vision which predicted use of satellite technology for tracking of aircraft and International Air Transport Association (IATA) Aircraft Tracking Task Force.</w:t>
      </w:r>
    </w:p>
  </w:footnote>
  <w:footnote w:id="12">
    <w:p w14:paraId="1FC4E75A" w14:textId="77777777" w:rsidR="00647466" w:rsidRPr="00894B11" w:rsidRDefault="00647466" w:rsidP="004111F6">
      <w:pPr>
        <w:pStyle w:val="Notedebasdepage"/>
      </w:pPr>
      <w:r>
        <w:rPr>
          <w:rStyle w:val="Appelnotedebasdep"/>
        </w:rPr>
        <w:footnoteRef/>
      </w:r>
      <w:r w:rsidRPr="00DB48DE">
        <w:rPr>
          <w:sz w:val="18"/>
        </w:rPr>
        <w:t xml:space="preserve"> A technology based on ADS-B designed for use by General Aviation (GA) (Light aircraft)</w:t>
      </w:r>
    </w:p>
  </w:footnote>
  <w:footnote w:id="13">
    <w:p w14:paraId="5FEC30F9" w14:textId="77777777" w:rsidR="00647466" w:rsidRPr="00D048E1" w:rsidRDefault="00647466" w:rsidP="004111F6">
      <w:pPr>
        <w:pStyle w:val="Notedebasdepage"/>
        <w:rPr>
          <w:rFonts w:asciiTheme="minorHAnsi" w:hAnsiTheme="minorHAnsi"/>
        </w:rPr>
      </w:pPr>
      <w:r w:rsidRPr="0092552C">
        <w:rPr>
          <w:rStyle w:val="Appelnotedebasdep"/>
          <w:rFonts w:cs="Arial"/>
          <w:sz w:val="18"/>
          <w:szCs w:val="18"/>
        </w:rPr>
        <w:footnoteRef/>
      </w:r>
      <w:r w:rsidRPr="0092552C">
        <w:rPr>
          <w:rFonts w:cs="Arial"/>
          <w:sz w:val="18"/>
          <w:szCs w:val="18"/>
        </w:rPr>
        <w:t xml:space="preserve"> Frequency agility is used in military radars for the purpose of mitigating jamming.</w:t>
      </w:r>
    </w:p>
  </w:footnote>
  <w:footnote w:id="14">
    <w:p w14:paraId="031FB307" w14:textId="77777777" w:rsidR="00647466" w:rsidRPr="00286444" w:rsidRDefault="00647466" w:rsidP="004111F6">
      <w:pPr>
        <w:autoSpaceDE w:val="0"/>
        <w:autoSpaceDN w:val="0"/>
        <w:adjustRightInd w:val="0"/>
        <w:spacing w:after="0"/>
        <w:jc w:val="left"/>
        <w:rPr>
          <w:rFonts w:eastAsiaTheme="minorHAnsi" w:cs="Arial"/>
          <w:b/>
          <w:bCs/>
          <w:sz w:val="20"/>
          <w:lang w:eastAsia="en-US"/>
        </w:rPr>
      </w:pPr>
      <w:r w:rsidRPr="00EE69C9">
        <w:rPr>
          <w:rStyle w:val="Appelnotedebasdep"/>
          <w:rFonts w:cs="Arial"/>
          <w:sz w:val="18"/>
        </w:rPr>
        <w:footnoteRef/>
      </w:r>
      <w:r w:rsidRPr="00EE69C9">
        <w:rPr>
          <w:rFonts w:cs="Arial"/>
          <w:sz w:val="18"/>
        </w:rPr>
        <w:t xml:space="preserve"> See for example </w:t>
      </w:r>
      <w:proofErr w:type="spellStart"/>
      <w:r w:rsidRPr="00EE69C9">
        <w:rPr>
          <w:rFonts w:cs="Arial"/>
          <w:sz w:val="18"/>
        </w:rPr>
        <w:t>Mepward</w:t>
      </w:r>
      <w:proofErr w:type="spellEnd"/>
      <w:r w:rsidRPr="00EE69C9">
        <w:rPr>
          <w:rFonts w:cs="Arial"/>
          <w:sz w:val="18"/>
        </w:rPr>
        <w:t xml:space="preserve"> Report “Phase 2 of 2.6GHz Trials at RAF </w:t>
      </w:r>
      <w:proofErr w:type="spellStart"/>
      <w:r w:rsidRPr="00EE69C9">
        <w:rPr>
          <w:rFonts w:cs="Arial"/>
          <w:sz w:val="18"/>
        </w:rPr>
        <w:t>Honington</w:t>
      </w:r>
      <w:proofErr w:type="spellEnd"/>
      <w:r w:rsidRPr="00EE69C9">
        <w:rPr>
          <w:rFonts w:cs="Arial"/>
          <w:sz w:val="18"/>
        </w:rPr>
        <w:t xml:space="preserve"> Aug 2009” Lee Ashton, Issue 2 Dated 4 November 2009</w:t>
      </w:r>
    </w:p>
  </w:footnote>
  <w:footnote w:id="15">
    <w:p w14:paraId="60074E77"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“Radar Spectrum Engineering Criteria: A Critical Review”, Robert Hinkle</w:t>
      </w:r>
    </w:p>
  </w:footnote>
  <w:footnote w:id="16">
    <w:p w14:paraId="135A1901" w14:textId="77777777" w:rsidR="00647466" w:rsidRPr="00074CDB" w:rsidRDefault="00647466" w:rsidP="004111F6">
      <w:pPr>
        <w:rPr>
          <w:sz w:val="14"/>
          <w:szCs w:val="18"/>
        </w:rPr>
      </w:pPr>
      <w:r w:rsidRPr="002B7239">
        <w:rPr>
          <w:rStyle w:val="Appelnotedebasdep"/>
          <w:sz w:val="18"/>
          <w:szCs w:val="18"/>
        </w:rPr>
        <w:footnoteRef/>
      </w:r>
      <w:r w:rsidRPr="006C3A4E">
        <w:t xml:space="preserve"> </w:t>
      </w:r>
      <w:r w:rsidRPr="00074CDB">
        <w:rPr>
          <w:sz w:val="18"/>
        </w:rPr>
        <w:t>Study into Spectrally Efficient Radar Systems in the L and S Bands for Ofcom performed by BAE systems, University College London, Cranfield University and Thales Air Systems (May 2006)</w:t>
      </w:r>
    </w:p>
  </w:footnote>
  <w:footnote w:id="17">
    <w:p w14:paraId="027DF2D0" w14:textId="77777777" w:rsidR="00647466" w:rsidRPr="002B7239" w:rsidRDefault="00647466" w:rsidP="004111F6">
      <w:pPr>
        <w:pStyle w:val="Notedebasdepage"/>
        <w:rPr>
          <w:sz w:val="18"/>
          <w:szCs w:val="18"/>
        </w:rPr>
      </w:pPr>
      <w:r w:rsidRPr="002B7239">
        <w:rPr>
          <w:rStyle w:val="Appelnotedebasdep"/>
          <w:sz w:val="18"/>
          <w:szCs w:val="18"/>
        </w:rPr>
        <w:footnoteRef/>
      </w:r>
      <w:r w:rsidRPr="002B7239">
        <w:rPr>
          <w:sz w:val="18"/>
          <w:szCs w:val="18"/>
        </w:rPr>
        <w:t xml:space="preserve"> See for example </w:t>
      </w:r>
      <w:r w:rsidRPr="002B7239">
        <w:rPr>
          <w:sz w:val="18"/>
          <w:szCs w:val="18"/>
          <w:lang w:val="en-US"/>
        </w:rPr>
        <w:t>Flood (1998)</w:t>
      </w:r>
      <w:r w:rsidRPr="002B7239">
        <w:rPr>
          <w:sz w:val="18"/>
          <w:szCs w:val="18"/>
        </w:rPr>
        <w:t xml:space="preserve">, </w:t>
      </w:r>
      <w:r w:rsidRPr="002B7239">
        <w:rPr>
          <w:sz w:val="18"/>
          <w:szCs w:val="18"/>
          <w:lang w:val="en-US"/>
        </w:rPr>
        <w:t>“Telecommunications Networks”, Second Edition, Edited by J.E. Flood OBE, Publishers: Institution of Electrical Engineers, ISBN: 0-85296 886 8</w:t>
      </w:r>
    </w:p>
  </w:footnote>
  <w:footnote w:id="18">
    <w:p w14:paraId="34D8D8ED"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It might be assumed that this must be the purpose of all radars but this is not the case.  For example, Meteorological radars cannot detect the presence of individual hydrometeor targets and instead they measure the density of “targets” in volumes of the sky.  </w:t>
      </w:r>
    </w:p>
  </w:footnote>
  <w:footnote w:id="19">
    <w:p w14:paraId="7E06BAE3"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w:t>
      </w:r>
      <w:proofErr w:type="spellStart"/>
      <w:r w:rsidRPr="0092552C">
        <w:rPr>
          <w:rFonts w:cs="Arial"/>
          <w:sz w:val="18"/>
          <w:szCs w:val="18"/>
        </w:rPr>
        <w:t>Viz</w:t>
      </w:r>
      <w:proofErr w:type="spellEnd"/>
      <w:r w:rsidRPr="0092552C">
        <w:rPr>
          <w:rFonts w:cs="Arial"/>
          <w:sz w:val="18"/>
          <w:szCs w:val="18"/>
        </w:rPr>
        <w:t xml:space="preserve"> the Probability Density Function (PDF) of a signal reflected by a target.</w:t>
      </w:r>
    </w:p>
  </w:footnote>
  <w:footnote w:id="20">
    <w:p w14:paraId="633C8F8C"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The distinction is made between large interference signals which have the effect of causing saturation and blocking in the amplification stages of the receiver and the effects of small signals which do not cause blocking but which can be processed through the receiver and their residual effects can leak into the detection process. </w:t>
      </w:r>
    </w:p>
  </w:footnote>
  <w:footnote w:id="21">
    <w:p w14:paraId="255BDC15"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See, for example, </w:t>
      </w:r>
      <w:r w:rsidRPr="0092552C">
        <w:rPr>
          <w:rFonts w:cs="Arial"/>
          <w:sz w:val="18"/>
          <w:szCs w:val="18"/>
          <w:lang w:val="en-US"/>
        </w:rPr>
        <w:t>“Radar Handbook”</w:t>
      </w:r>
      <w:r w:rsidRPr="0092552C">
        <w:rPr>
          <w:rFonts w:cs="Arial"/>
          <w:sz w:val="18"/>
          <w:szCs w:val="18"/>
        </w:rPr>
        <w:t xml:space="preserve">, </w:t>
      </w:r>
      <w:r w:rsidRPr="0092552C">
        <w:rPr>
          <w:rFonts w:cs="Arial"/>
          <w:sz w:val="18"/>
          <w:szCs w:val="18"/>
          <w:lang w:val="en-US"/>
        </w:rPr>
        <w:t>Third Edition</w:t>
      </w:r>
      <w:r w:rsidRPr="0092552C">
        <w:rPr>
          <w:rFonts w:cs="Arial"/>
          <w:sz w:val="18"/>
          <w:szCs w:val="18"/>
        </w:rPr>
        <w:t xml:space="preserve">, </w:t>
      </w:r>
      <w:r w:rsidRPr="0092552C">
        <w:rPr>
          <w:rFonts w:cs="Arial"/>
          <w:sz w:val="18"/>
          <w:szCs w:val="18"/>
          <w:lang w:val="en-US"/>
        </w:rPr>
        <w:t xml:space="preserve">Merrill I. </w:t>
      </w:r>
      <w:proofErr w:type="spellStart"/>
      <w:r w:rsidRPr="0092552C">
        <w:rPr>
          <w:rFonts w:cs="Arial"/>
          <w:sz w:val="18"/>
          <w:szCs w:val="18"/>
          <w:lang w:val="en-US"/>
        </w:rPr>
        <w:t>Skolnik</w:t>
      </w:r>
      <w:proofErr w:type="spellEnd"/>
      <w:r w:rsidRPr="0092552C">
        <w:rPr>
          <w:rFonts w:cs="Arial"/>
          <w:sz w:val="18"/>
          <w:szCs w:val="18"/>
          <w:lang w:val="en-US"/>
        </w:rPr>
        <w:t xml:space="preserve"> </w:t>
      </w:r>
      <w:r w:rsidRPr="0092552C">
        <w:rPr>
          <w:rFonts w:cs="Arial"/>
          <w:sz w:val="18"/>
          <w:szCs w:val="18"/>
        </w:rPr>
        <w:t xml:space="preserve">, </w:t>
      </w:r>
      <w:r w:rsidRPr="0092552C">
        <w:rPr>
          <w:rFonts w:cs="Arial"/>
          <w:sz w:val="18"/>
          <w:szCs w:val="18"/>
          <w:lang w:val="en-US"/>
        </w:rPr>
        <w:t>Publishers: McGraw Hill</w:t>
      </w:r>
      <w:r w:rsidRPr="0092552C">
        <w:rPr>
          <w:rFonts w:cs="Arial"/>
          <w:sz w:val="18"/>
          <w:szCs w:val="18"/>
        </w:rPr>
        <w:t xml:space="preserve">, </w:t>
      </w:r>
      <w:r w:rsidRPr="0092552C">
        <w:rPr>
          <w:rFonts w:cs="Arial"/>
          <w:sz w:val="18"/>
          <w:szCs w:val="18"/>
          <w:lang w:val="en-US"/>
        </w:rPr>
        <w:t>ISBN:  978-0-07-148547-0</w:t>
      </w:r>
    </w:p>
  </w:footnote>
  <w:footnote w:id="22">
    <w:p w14:paraId="5016CC86"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w:t>
      </w:r>
      <w:r w:rsidRPr="0092552C">
        <w:rPr>
          <w:rFonts w:cs="Arial"/>
          <w:sz w:val="18"/>
          <w:szCs w:val="18"/>
          <w:lang w:val="en-US"/>
        </w:rPr>
        <w:t>Ibid</w:t>
      </w:r>
    </w:p>
  </w:footnote>
  <w:footnote w:id="23">
    <w:p w14:paraId="15B101AE"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This term is defined in a number of ITU recommendations; see for example, ITU-R-SM-1541.</w:t>
      </w:r>
    </w:p>
  </w:footnote>
  <w:footnote w:id="24">
    <w:p w14:paraId="429A3140"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See for example, Civil Aviation Authority (CAA) Publication (CAP) 670, Air Traffic Services Safety Requirements</w:t>
      </w:r>
    </w:p>
  </w:footnote>
  <w:footnote w:id="25">
    <w:p w14:paraId="30603134"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This is a form of binary hypothesis testing after </w:t>
      </w:r>
      <w:proofErr w:type="spellStart"/>
      <w:r w:rsidRPr="0092552C">
        <w:rPr>
          <w:rFonts w:cs="Arial"/>
          <w:sz w:val="18"/>
          <w:szCs w:val="18"/>
        </w:rPr>
        <w:t>Neyman</w:t>
      </w:r>
      <w:proofErr w:type="spellEnd"/>
      <w:r w:rsidRPr="0092552C">
        <w:rPr>
          <w:rFonts w:cs="Arial"/>
          <w:sz w:val="18"/>
          <w:szCs w:val="18"/>
        </w:rPr>
        <w:t xml:space="preserve"> and Pearson.  See “On the Problem of the Most Efficient Tests of Statistical Hypotheses”, J </w:t>
      </w:r>
      <w:proofErr w:type="spellStart"/>
      <w:r w:rsidRPr="0092552C">
        <w:rPr>
          <w:rFonts w:cs="Arial"/>
          <w:sz w:val="18"/>
          <w:szCs w:val="18"/>
        </w:rPr>
        <w:t>Neyman</w:t>
      </w:r>
      <w:proofErr w:type="spellEnd"/>
      <w:r w:rsidRPr="0092552C">
        <w:rPr>
          <w:rFonts w:cs="Arial"/>
          <w:sz w:val="18"/>
          <w:szCs w:val="18"/>
        </w:rPr>
        <w:t xml:space="preserve"> and E S Pearson, In Philos. Trans. R. </w:t>
      </w:r>
      <w:proofErr w:type="spellStart"/>
      <w:r w:rsidRPr="0092552C">
        <w:rPr>
          <w:rFonts w:cs="Arial"/>
          <w:sz w:val="18"/>
          <w:szCs w:val="18"/>
        </w:rPr>
        <w:t>Soc</w:t>
      </w:r>
      <w:proofErr w:type="spellEnd"/>
      <w:r w:rsidRPr="0092552C">
        <w:rPr>
          <w:rFonts w:cs="Arial"/>
          <w:sz w:val="18"/>
          <w:szCs w:val="18"/>
        </w:rPr>
        <w:t xml:space="preserve"> of London, Vol 231, </w:t>
      </w:r>
      <w:proofErr w:type="spellStart"/>
      <w:r w:rsidRPr="0092552C">
        <w:rPr>
          <w:rFonts w:cs="Arial"/>
          <w:sz w:val="18"/>
          <w:szCs w:val="18"/>
        </w:rPr>
        <w:t>Ser</w:t>
      </w:r>
      <w:proofErr w:type="spellEnd"/>
      <w:r w:rsidRPr="0092552C">
        <w:rPr>
          <w:rFonts w:cs="Arial"/>
          <w:sz w:val="18"/>
          <w:szCs w:val="18"/>
        </w:rPr>
        <w:t xml:space="preserve"> A,  pp 289-337, 1933.  Implementations are described in, for example, </w:t>
      </w:r>
      <w:proofErr w:type="spellStart"/>
      <w:r w:rsidRPr="0092552C">
        <w:rPr>
          <w:rFonts w:cs="Arial"/>
          <w:sz w:val="18"/>
          <w:szCs w:val="18"/>
        </w:rPr>
        <w:t>Skolnik</w:t>
      </w:r>
      <w:proofErr w:type="spellEnd"/>
      <w:r w:rsidRPr="0092552C">
        <w:rPr>
          <w:rFonts w:cs="Arial"/>
          <w:sz w:val="18"/>
          <w:szCs w:val="18"/>
        </w:rPr>
        <w:t>.</w:t>
      </w:r>
    </w:p>
  </w:footnote>
  <w:footnote w:id="26">
    <w:p w14:paraId="754C6045"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The extent to which CFAR mitigates pulsed interference diminishes as the duty cycle of the received signal increases.</w:t>
      </w:r>
    </w:p>
  </w:footnote>
  <w:footnote w:id="27">
    <w:p w14:paraId="0E1622BE"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For a mathematical analysis of binary integration see “Fundamentals of Radar Signal Processing”, Mark A Richards, </w:t>
      </w:r>
      <w:proofErr w:type="gramStart"/>
      <w:r w:rsidRPr="0092552C">
        <w:rPr>
          <w:rFonts w:cs="Arial"/>
          <w:sz w:val="18"/>
          <w:szCs w:val="18"/>
        </w:rPr>
        <w:t>Publishers</w:t>
      </w:r>
      <w:proofErr w:type="gramEnd"/>
      <w:r w:rsidRPr="0092552C">
        <w:rPr>
          <w:rFonts w:cs="Arial"/>
          <w:sz w:val="18"/>
          <w:szCs w:val="18"/>
        </w:rPr>
        <w:t xml:space="preserve">: McGraw Hill, ISBN: 978-0-07-177648-6. </w:t>
      </w:r>
    </w:p>
  </w:footnote>
  <w:footnote w:id="28">
    <w:p w14:paraId="023F8741"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Processing of this kind is promulgated as good practice by ITU-R-M-1372.</w:t>
      </w:r>
    </w:p>
  </w:footnote>
  <w:footnote w:id="29">
    <w:p w14:paraId="5A346CE1"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Further processes include but are not limited to pulse width discrimination, </w:t>
      </w:r>
      <w:proofErr w:type="spellStart"/>
      <w:r w:rsidRPr="0092552C">
        <w:rPr>
          <w:rFonts w:cs="Arial"/>
          <w:sz w:val="18"/>
          <w:szCs w:val="18"/>
        </w:rPr>
        <w:t>sidelobe</w:t>
      </w:r>
      <w:proofErr w:type="spellEnd"/>
      <w:r w:rsidRPr="0092552C">
        <w:rPr>
          <w:rFonts w:cs="Arial"/>
          <w:sz w:val="18"/>
          <w:szCs w:val="18"/>
        </w:rPr>
        <w:t xml:space="preserve"> blanking, Pulse Repetition Interval (PRI) discrimination.</w:t>
      </w:r>
    </w:p>
  </w:footnote>
  <w:footnote w:id="30">
    <w:p w14:paraId="2841CA49"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See for example, “Effects of RF Interference on Radar Receivers”, Sanders et Al, NTIA Report TR-06-444, </w:t>
      </w:r>
      <w:proofErr w:type="gramStart"/>
      <w:r w:rsidRPr="0092552C">
        <w:rPr>
          <w:rFonts w:cs="Arial"/>
          <w:sz w:val="18"/>
          <w:szCs w:val="18"/>
        </w:rPr>
        <w:t>Sep</w:t>
      </w:r>
      <w:proofErr w:type="gramEnd"/>
      <w:r w:rsidRPr="0092552C">
        <w:rPr>
          <w:rFonts w:cs="Arial"/>
          <w:sz w:val="18"/>
          <w:szCs w:val="18"/>
        </w:rPr>
        <w:t xml:space="preserve"> 2006.</w:t>
      </w:r>
    </w:p>
  </w:footnote>
  <w:footnote w:id="31">
    <w:p w14:paraId="7EFA1521" w14:textId="77777777" w:rsidR="00647466" w:rsidRPr="0092552C" w:rsidRDefault="00647466" w:rsidP="004111F6">
      <w:pPr>
        <w:pStyle w:val="Notedebasdepage"/>
        <w:rPr>
          <w:rFonts w:cs="Arial"/>
          <w:sz w:val="18"/>
          <w:szCs w:val="18"/>
        </w:rPr>
      </w:pPr>
      <w:r w:rsidRPr="0092552C">
        <w:rPr>
          <w:rStyle w:val="Appelnotedebasdep"/>
          <w:rFonts w:cs="Arial"/>
          <w:sz w:val="18"/>
          <w:szCs w:val="18"/>
        </w:rPr>
        <w:footnoteRef/>
      </w:r>
      <w:r w:rsidRPr="0092552C">
        <w:rPr>
          <w:rFonts w:cs="Arial"/>
          <w:sz w:val="18"/>
          <w:szCs w:val="18"/>
        </w:rPr>
        <w:t xml:space="preserve"> ITU-R-M-1464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D29B8"/>
    <w:multiLevelType w:val="hybridMultilevel"/>
    <w:tmpl w:val="7C3477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B07640"/>
    <w:multiLevelType w:val="hybridMultilevel"/>
    <w:tmpl w:val="42169A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6786056"/>
    <w:multiLevelType w:val="hybridMultilevel"/>
    <w:tmpl w:val="3582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0B706D"/>
    <w:multiLevelType w:val="hybridMultilevel"/>
    <w:tmpl w:val="B5B4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1640C9"/>
    <w:multiLevelType w:val="hybridMultilevel"/>
    <w:tmpl w:val="CA1AF0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5A156DB"/>
    <w:multiLevelType w:val="hybridMultilevel"/>
    <w:tmpl w:val="B63A5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66100F7"/>
    <w:multiLevelType w:val="hybridMultilevel"/>
    <w:tmpl w:val="7410FB06"/>
    <w:lvl w:ilvl="0" w:tplc="4C2ED63E">
      <w:numFmt w:val="bullet"/>
      <w:lvlText w:val="•"/>
      <w:lvlJc w:val="left"/>
      <w:pPr>
        <w:ind w:left="1500" w:hanging="114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E25D75"/>
    <w:multiLevelType w:val="hybridMultilevel"/>
    <w:tmpl w:val="C6F890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4C95143"/>
    <w:multiLevelType w:val="hybridMultilevel"/>
    <w:tmpl w:val="EBB8B4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F4C17E9"/>
    <w:multiLevelType w:val="hybridMultilevel"/>
    <w:tmpl w:val="05584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07767BF"/>
    <w:multiLevelType w:val="multilevel"/>
    <w:tmpl w:val="7060B39E"/>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1">
    <w:nsid w:val="7CDE1AA3"/>
    <w:multiLevelType w:val="hybridMultilevel"/>
    <w:tmpl w:val="022828B6"/>
    <w:lvl w:ilvl="0" w:tplc="E38AEA4C">
      <w:start w:val="1"/>
      <w:numFmt w:val="lowerLetter"/>
      <w:lvlText w:val="%1."/>
      <w:lvlJc w:val="left"/>
      <w:pPr>
        <w:ind w:left="502" w:hanging="360"/>
      </w:pPr>
      <w:rPr>
        <w:rFonts w:hint="default"/>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
  </w:num>
  <w:num w:numId="3">
    <w:abstractNumId w:val="7"/>
  </w:num>
  <w:num w:numId="4">
    <w:abstractNumId w:val="0"/>
  </w:num>
  <w:num w:numId="5">
    <w:abstractNumId w:val="2"/>
  </w:num>
  <w:num w:numId="6">
    <w:abstractNumId w:val="9"/>
  </w:num>
  <w:num w:numId="7">
    <w:abstractNumId w:val="5"/>
  </w:num>
  <w:num w:numId="8">
    <w:abstractNumId w:val="6"/>
  </w:num>
  <w:num w:numId="9">
    <w:abstractNumId w:val="4"/>
  </w:num>
  <w:num w:numId="10">
    <w:abstractNumId w:val="11"/>
  </w:num>
  <w:num w:numId="11">
    <w:abstractNumId w:val="1"/>
  </w:num>
  <w:num w:numId="12">
    <w:abstractNumId w:val="8"/>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rben Themsen">
    <w15:presenceInfo w15:providerId="Windows Live" w15:userId="2dc836aabf211b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941"/>
    <w:rsid w:val="00007E0D"/>
    <w:rsid w:val="0001663D"/>
    <w:rsid w:val="00017001"/>
    <w:rsid w:val="000233C6"/>
    <w:rsid w:val="00032F5F"/>
    <w:rsid w:val="00033112"/>
    <w:rsid w:val="0003508A"/>
    <w:rsid w:val="000364E2"/>
    <w:rsid w:val="00037929"/>
    <w:rsid w:val="00042E6D"/>
    <w:rsid w:val="0005372C"/>
    <w:rsid w:val="0005485E"/>
    <w:rsid w:val="000552A1"/>
    <w:rsid w:val="000632B3"/>
    <w:rsid w:val="000641A7"/>
    <w:rsid w:val="00065D84"/>
    <w:rsid w:val="00074CDB"/>
    <w:rsid w:val="00075EE4"/>
    <w:rsid w:val="0008148D"/>
    <w:rsid w:val="000863A8"/>
    <w:rsid w:val="00086867"/>
    <w:rsid w:val="00087112"/>
    <w:rsid w:val="00090938"/>
    <w:rsid w:val="00095024"/>
    <w:rsid w:val="0009597C"/>
    <w:rsid w:val="00095D52"/>
    <w:rsid w:val="00097E34"/>
    <w:rsid w:val="000A22D2"/>
    <w:rsid w:val="000B0905"/>
    <w:rsid w:val="000B2EED"/>
    <w:rsid w:val="000B30E7"/>
    <w:rsid w:val="000C0168"/>
    <w:rsid w:val="000D0F3C"/>
    <w:rsid w:val="000E221F"/>
    <w:rsid w:val="000E346F"/>
    <w:rsid w:val="000F1373"/>
    <w:rsid w:val="000F4C78"/>
    <w:rsid w:val="00101CBE"/>
    <w:rsid w:val="00102544"/>
    <w:rsid w:val="00104F76"/>
    <w:rsid w:val="00105F9F"/>
    <w:rsid w:val="00106047"/>
    <w:rsid w:val="00107470"/>
    <w:rsid w:val="00107E4F"/>
    <w:rsid w:val="00113B49"/>
    <w:rsid w:val="001159BB"/>
    <w:rsid w:val="00121D63"/>
    <w:rsid w:val="00135023"/>
    <w:rsid w:val="00135FE7"/>
    <w:rsid w:val="00141133"/>
    <w:rsid w:val="00144A7A"/>
    <w:rsid w:val="00145A01"/>
    <w:rsid w:val="001479AD"/>
    <w:rsid w:val="001516E9"/>
    <w:rsid w:val="00151E79"/>
    <w:rsid w:val="001529ED"/>
    <w:rsid w:val="00155207"/>
    <w:rsid w:val="00161A2E"/>
    <w:rsid w:val="00161D26"/>
    <w:rsid w:val="00162CBB"/>
    <w:rsid w:val="0016435A"/>
    <w:rsid w:val="001924AB"/>
    <w:rsid w:val="00196F74"/>
    <w:rsid w:val="001970C5"/>
    <w:rsid w:val="001A1A88"/>
    <w:rsid w:val="001A37DF"/>
    <w:rsid w:val="001C6EC4"/>
    <w:rsid w:val="001D1674"/>
    <w:rsid w:val="001D270B"/>
    <w:rsid w:val="001D394C"/>
    <w:rsid w:val="001D3E7A"/>
    <w:rsid w:val="001E01AE"/>
    <w:rsid w:val="001E0E49"/>
    <w:rsid w:val="001E1781"/>
    <w:rsid w:val="001E1E55"/>
    <w:rsid w:val="001E3E72"/>
    <w:rsid w:val="001E49F2"/>
    <w:rsid w:val="001E7946"/>
    <w:rsid w:val="001F0A00"/>
    <w:rsid w:val="001F2614"/>
    <w:rsid w:val="001F59A8"/>
    <w:rsid w:val="001F6628"/>
    <w:rsid w:val="00206B04"/>
    <w:rsid w:val="00211B24"/>
    <w:rsid w:val="002137BA"/>
    <w:rsid w:val="00215746"/>
    <w:rsid w:val="0022235F"/>
    <w:rsid w:val="00222F7B"/>
    <w:rsid w:val="002244E4"/>
    <w:rsid w:val="002311EC"/>
    <w:rsid w:val="00232697"/>
    <w:rsid w:val="00235C18"/>
    <w:rsid w:val="0023607D"/>
    <w:rsid w:val="00236436"/>
    <w:rsid w:val="002373FC"/>
    <w:rsid w:val="00244A46"/>
    <w:rsid w:val="00245C68"/>
    <w:rsid w:val="00252B84"/>
    <w:rsid w:val="00260D98"/>
    <w:rsid w:val="002617B6"/>
    <w:rsid w:val="00261CA8"/>
    <w:rsid w:val="00265F25"/>
    <w:rsid w:val="002667CA"/>
    <w:rsid w:val="0026766F"/>
    <w:rsid w:val="0027002E"/>
    <w:rsid w:val="00273285"/>
    <w:rsid w:val="00277BC1"/>
    <w:rsid w:val="0028051D"/>
    <w:rsid w:val="00281C4B"/>
    <w:rsid w:val="00282781"/>
    <w:rsid w:val="00283E0A"/>
    <w:rsid w:val="00294331"/>
    <w:rsid w:val="00295ECA"/>
    <w:rsid w:val="002A02A3"/>
    <w:rsid w:val="002A0728"/>
    <w:rsid w:val="002A583C"/>
    <w:rsid w:val="002A7CE7"/>
    <w:rsid w:val="002B0CDA"/>
    <w:rsid w:val="002B169D"/>
    <w:rsid w:val="002B31A6"/>
    <w:rsid w:val="002B47FC"/>
    <w:rsid w:val="002B49FA"/>
    <w:rsid w:val="002B683F"/>
    <w:rsid w:val="002C1E21"/>
    <w:rsid w:val="002C5939"/>
    <w:rsid w:val="002C6A8B"/>
    <w:rsid w:val="002C7643"/>
    <w:rsid w:val="002D04E9"/>
    <w:rsid w:val="002D308D"/>
    <w:rsid w:val="002D5898"/>
    <w:rsid w:val="002E1864"/>
    <w:rsid w:val="00304251"/>
    <w:rsid w:val="003058F2"/>
    <w:rsid w:val="0030676E"/>
    <w:rsid w:val="00314E5E"/>
    <w:rsid w:val="00315258"/>
    <w:rsid w:val="0032380B"/>
    <w:rsid w:val="00323A22"/>
    <w:rsid w:val="0032675D"/>
    <w:rsid w:val="00330538"/>
    <w:rsid w:val="00332C88"/>
    <w:rsid w:val="00345463"/>
    <w:rsid w:val="00346C62"/>
    <w:rsid w:val="003535DD"/>
    <w:rsid w:val="00353DDA"/>
    <w:rsid w:val="00354769"/>
    <w:rsid w:val="00357A5F"/>
    <w:rsid w:val="00361FC3"/>
    <w:rsid w:val="00362509"/>
    <w:rsid w:val="003640BC"/>
    <w:rsid w:val="00364CBC"/>
    <w:rsid w:val="003769D6"/>
    <w:rsid w:val="00382EFC"/>
    <w:rsid w:val="0039030E"/>
    <w:rsid w:val="00391F92"/>
    <w:rsid w:val="003A56C0"/>
    <w:rsid w:val="003A57CC"/>
    <w:rsid w:val="003A6A0F"/>
    <w:rsid w:val="003A7C21"/>
    <w:rsid w:val="003B1654"/>
    <w:rsid w:val="003B3574"/>
    <w:rsid w:val="003C2268"/>
    <w:rsid w:val="003C35CF"/>
    <w:rsid w:val="003C4106"/>
    <w:rsid w:val="003C44A2"/>
    <w:rsid w:val="003C4848"/>
    <w:rsid w:val="003C53D0"/>
    <w:rsid w:val="003D39CF"/>
    <w:rsid w:val="003E4A82"/>
    <w:rsid w:val="003E76E9"/>
    <w:rsid w:val="003F62AA"/>
    <w:rsid w:val="003F73E2"/>
    <w:rsid w:val="004002F7"/>
    <w:rsid w:val="004111F6"/>
    <w:rsid w:val="0041142F"/>
    <w:rsid w:val="0041432E"/>
    <w:rsid w:val="00414540"/>
    <w:rsid w:val="00414E98"/>
    <w:rsid w:val="00417E0C"/>
    <w:rsid w:val="004229C9"/>
    <w:rsid w:val="00422A97"/>
    <w:rsid w:val="00423783"/>
    <w:rsid w:val="004258C0"/>
    <w:rsid w:val="00430369"/>
    <w:rsid w:val="00431D12"/>
    <w:rsid w:val="004369DC"/>
    <w:rsid w:val="00443C40"/>
    <w:rsid w:val="00445991"/>
    <w:rsid w:val="00445A62"/>
    <w:rsid w:val="0045281A"/>
    <w:rsid w:val="004648A4"/>
    <w:rsid w:val="004662F9"/>
    <w:rsid w:val="0047026D"/>
    <w:rsid w:val="00470AE8"/>
    <w:rsid w:val="004746D5"/>
    <w:rsid w:val="00480E0B"/>
    <w:rsid w:val="004844C1"/>
    <w:rsid w:val="00486369"/>
    <w:rsid w:val="00493F86"/>
    <w:rsid w:val="00494EB8"/>
    <w:rsid w:val="00495B7B"/>
    <w:rsid w:val="00496BBE"/>
    <w:rsid w:val="004A099D"/>
    <w:rsid w:val="004A276A"/>
    <w:rsid w:val="004A292F"/>
    <w:rsid w:val="004A2998"/>
    <w:rsid w:val="004A47FF"/>
    <w:rsid w:val="004A6E73"/>
    <w:rsid w:val="004B0A4A"/>
    <w:rsid w:val="004B0A53"/>
    <w:rsid w:val="004B23D3"/>
    <w:rsid w:val="004B6F06"/>
    <w:rsid w:val="004C41E8"/>
    <w:rsid w:val="004C51F7"/>
    <w:rsid w:val="004E18B5"/>
    <w:rsid w:val="004E4334"/>
    <w:rsid w:val="004F061E"/>
    <w:rsid w:val="004F1950"/>
    <w:rsid w:val="004F2824"/>
    <w:rsid w:val="004F2E89"/>
    <w:rsid w:val="004F49E8"/>
    <w:rsid w:val="005019E2"/>
    <w:rsid w:val="00501D70"/>
    <w:rsid w:val="005038CC"/>
    <w:rsid w:val="00511E8C"/>
    <w:rsid w:val="00512F29"/>
    <w:rsid w:val="005137D4"/>
    <w:rsid w:val="0051384E"/>
    <w:rsid w:val="005258DA"/>
    <w:rsid w:val="005259DD"/>
    <w:rsid w:val="005269EA"/>
    <w:rsid w:val="00527029"/>
    <w:rsid w:val="0053015C"/>
    <w:rsid w:val="00533846"/>
    <w:rsid w:val="005348B2"/>
    <w:rsid w:val="005368A7"/>
    <w:rsid w:val="005434C4"/>
    <w:rsid w:val="00544BBB"/>
    <w:rsid w:val="0054624B"/>
    <w:rsid w:val="00547827"/>
    <w:rsid w:val="00554550"/>
    <w:rsid w:val="005549FF"/>
    <w:rsid w:val="0055516B"/>
    <w:rsid w:val="00560BD4"/>
    <w:rsid w:val="00562E1E"/>
    <w:rsid w:val="00563613"/>
    <w:rsid w:val="005724FD"/>
    <w:rsid w:val="005761BB"/>
    <w:rsid w:val="005777E6"/>
    <w:rsid w:val="005803E9"/>
    <w:rsid w:val="00580516"/>
    <w:rsid w:val="00582EBE"/>
    <w:rsid w:val="00590EC9"/>
    <w:rsid w:val="005A1C44"/>
    <w:rsid w:val="005A42A8"/>
    <w:rsid w:val="005A5A39"/>
    <w:rsid w:val="005A6016"/>
    <w:rsid w:val="005A750A"/>
    <w:rsid w:val="005B3159"/>
    <w:rsid w:val="005B5E38"/>
    <w:rsid w:val="005C275F"/>
    <w:rsid w:val="005C3834"/>
    <w:rsid w:val="005C6942"/>
    <w:rsid w:val="005C6D22"/>
    <w:rsid w:val="005C764E"/>
    <w:rsid w:val="005D37B7"/>
    <w:rsid w:val="005D429A"/>
    <w:rsid w:val="005D505F"/>
    <w:rsid w:val="005D670D"/>
    <w:rsid w:val="005E11B5"/>
    <w:rsid w:val="005E1B8D"/>
    <w:rsid w:val="005E3172"/>
    <w:rsid w:val="005E3CBD"/>
    <w:rsid w:val="005E638F"/>
    <w:rsid w:val="005F1C1F"/>
    <w:rsid w:val="0060081F"/>
    <w:rsid w:val="00600CAD"/>
    <w:rsid w:val="00600F84"/>
    <w:rsid w:val="00601AD4"/>
    <w:rsid w:val="00614B5D"/>
    <w:rsid w:val="006157C7"/>
    <w:rsid w:val="00616265"/>
    <w:rsid w:val="00617DCF"/>
    <w:rsid w:val="00625604"/>
    <w:rsid w:val="00627437"/>
    <w:rsid w:val="00627AE7"/>
    <w:rsid w:val="006347F0"/>
    <w:rsid w:val="0063524D"/>
    <w:rsid w:val="00640556"/>
    <w:rsid w:val="00640782"/>
    <w:rsid w:val="00645A20"/>
    <w:rsid w:val="006470AD"/>
    <w:rsid w:val="00647466"/>
    <w:rsid w:val="00650FDD"/>
    <w:rsid w:val="006529AD"/>
    <w:rsid w:val="00653290"/>
    <w:rsid w:val="006542C3"/>
    <w:rsid w:val="00654372"/>
    <w:rsid w:val="0065588F"/>
    <w:rsid w:val="00663076"/>
    <w:rsid w:val="00664805"/>
    <w:rsid w:val="006651D0"/>
    <w:rsid w:val="00667871"/>
    <w:rsid w:val="006704F3"/>
    <w:rsid w:val="006718BF"/>
    <w:rsid w:val="0067549D"/>
    <w:rsid w:val="00680F01"/>
    <w:rsid w:val="006842FD"/>
    <w:rsid w:val="00684589"/>
    <w:rsid w:val="006845C9"/>
    <w:rsid w:val="006902F9"/>
    <w:rsid w:val="00690B4B"/>
    <w:rsid w:val="0069180A"/>
    <w:rsid w:val="00693FA4"/>
    <w:rsid w:val="006A1B10"/>
    <w:rsid w:val="006A48FA"/>
    <w:rsid w:val="006A563F"/>
    <w:rsid w:val="006A7CF2"/>
    <w:rsid w:val="006A7EF0"/>
    <w:rsid w:val="006B0605"/>
    <w:rsid w:val="006B2BF0"/>
    <w:rsid w:val="006B2E6F"/>
    <w:rsid w:val="006B3259"/>
    <w:rsid w:val="006B3D94"/>
    <w:rsid w:val="006C052A"/>
    <w:rsid w:val="006C3A4E"/>
    <w:rsid w:val="006C4BCC"/>
    <w:rsid w:val="006D1EAC"/>
    <w:rsid w:val="006D5F77"/>
    <w:rsid w:val="006D61AE"/>
    <w:rsid w:val="006E1FA9"/>
    <w:rsid w:val="006E455A"/>
    <w:rsid w:val="006E63B9"/>
    <w:rsid w:val="006F34BE"/>
    <w:rsid w:val="006F3C6F"/>
    <w:rsid w:val="006F7253"/>
    <w:rsid w:val="00701157"/>
    <w:rsid w:val="0070740D"/>
    <w:rsid w:val="0071022C"/>
    <w:rsid w:val="007165E6"/>
    <w:rsid w:val="007169D5"/>
    <w:rsid w:val="007233E7"/>
    <w:rsid w:val="00724949"/>
    <w:rsid w:val="00726F0F"/>
    <w:rsid w:val="00737282"/>
    <w:rsid w:val="00740764"/>
    <w:rsid w:val="0074181F"/>
    <w:rsid w:val="007453EA"/>
    <w:rsid w:val="0075027B"/>
    <w:rsid w:val="00752948"/>
    <w:rsid w:val="007538DB"/>
    <w:rsid w:val="0075560F"/>
    <w:rsid w:val="00766ECD"/>
    <w:rsid w:val="00767900"/>
    <w:rsid w:val="0077514C"/>
    <w:rsid w:val="007763DB"/>
    <w:rsid w:val="007769D6"/>
    <w:rsid w:val="007800AB"/>
    <w:rsid w:val="00782F34"/>
    <w:rsid w:val="00790E21"/>
    <w:rsid w:val="007925CA"/>
    <w:rsid w:val="0079292F"/>
    <w:rsid w:val="00793843"/>
    <w:rsid w:val="00793E39"/>
    <w:rsid w:val="007950CA"/>
    <w:rsid w:val="007A0AC5"/>
    <w:rsid w:val="007A1561"/>
    <w:rsid w:val="007A1831"/>
    <w:rsid w:val="007A36A0"/>
    <w:rsid w:val="007A3909"/>
    <w:rsid w:val="007A49AD"/>
    <w:rsid w:val="007A70D4"/>
    <w:rsid w:val="007A7251"/>
    <w:rsid w:val="007B0F61"/>
    <w:rsid w:val="007B5B27"/>
    <w:rsid w:val="007C0358"/>
    <w:rsid w:val="007C39E4"/>
    <w:rsid w:val="007C505E"/>
    <w:rsid w:val="007C63FD"/>
    <w:rsid w:val="007D240A"/>
    <w:rsid w:val="007D35B8"/>
    <w:rsid w:val="007E353A"/>
    <w:rsid w:val="007F33CB"/>
    <w:rsid w:val="00802521"/>
    <w:rsid w:val="00807AA2"/>
    <w:rsid w:val="00807F54"/>
    <w:rsid w:val="008110D8"/>
    <w:rsid w:val="00814DCB"/>
    <w:rsid w:val="00820168"/>
    <w:rsid w:val="008215D0"/>
    <w:rsid w:val="00824A33"/>
    <w:rsid w:val="00825B4E"/>
    <w:rsid w:val="00841792"/>
    <w:rsid w:val="0085242F"/>
    <w:rsid w:val="00853ACB"/>
    <w:rsid w:val="0086179C"/>
    <w:rsid w:val="00862676"/>
    <w:rsid w:val="00863C5A"/>
    <w:rsid w:val="008663FA"/>
    <w:rsid w:val="008739B0"/>
    <w:rsid w:val="00874634"/>
    <w:rsid w:val="00875BEA"/>
    <w:rsid w:val="00876EAD"/>
    <w:rsid w:val="008805F0"/>
    <w:rsid w:val="00880AF1"/>
    <w:rsid w:val="00884205"/>
    <w:rsid w:val="00885EAA"/>
    <w:rsid w:val="0089373F"/>
    <w:rsid w:val="00895137"/>
    <w:rsid w:val="008A1470"/>
    <w:rsid w:val="008A1A6F"/>
    <w:rsid w:val="008A37BA"/>
    <w:rsid w:val="008A715B"/>
    <w:rsid w:val="008B1CB4"/>
    <w:rsid w:val="008B20DE"/>
    <w:rsid w:val="008B4BFE"/>
    <w:rsid w:val="008D2718"/>
    <w:rsid w:val="008D3446"/>
    <w:rsid w:val="008D763E"/>
    <w:rsid w:val="008E36E1"/>
    <w:rsid w:val="008E39AB"/>
    <w:rsid w:val="008E3B05"/>
    <w:rsid w:val="008F096B"/>
    <w:rsid w:val="008F1867"/>
    <w:rsid w:val="008F33D5"/>
    <w:rsid w:val="008F4999"/>
    <w:rsid w:val="008F4E3A"/>
    <w:rsid w:val="008F5596"/>
    <w:rsid w:val="008F5ECB"/>
    <w:rsid w:val="008F677F"/>
    <w:rsid w:val="008F7881"/>
    <w:rsid w:val="00901F2D"/>
    <w:rsid w:val="009034A1"/>
    <w:rsid w:val="00906874"/>
    <w:rsid w:val="00906ABF"/>
    <w:rsid w:val="00911176"/>
    <w:rsid w:val="00912CDC"/>
    <w:rsid w:val="00913BC4"/>
    <w:rsid w:val="00915659"/>
    <w:rsid w:val="009161C7"/>
    <w:rsid w:val="00920F49"/>
    <w:rsid w:val="009212CD"/>
    <w:rsid w:val="0092552C"/>
    <w:rsid w:val="009330C2"/>
    <w:rsid w:val="009555D0"/>
    <w:rsid w:val="00955A13"/>
    <w:rsid w:val="00960A1B"/>
    <w:rsid w:val="00964C55"/>
    <w:rsid w:val="0096566F"/>
    <w:rsid w:val="00972939"/>
    <w:rsid w:val="00976237"/>
    <w:rsid w:val="009852E6"/>
    <w:rsid w:val="0098621D"/>
    <w:rsid w:val="00995623"/>
    <w:rsid w:val="00997A4D"/>
    <w:rsid w:val="00997BA2"/>
    <w:rsid w:val="009A08B8"/>
    <w:rsid w:val="009A3E92"/>
    <w:rsid w:val="009A53B0"/>
    <w:rsid w:val="009A776C"/>
    <w:rsid w:val="009B0533"/>
    <w:rsid w:val="009B39E9"/>
    <w:rsid w:val="009B3CB6"/>
    <w:rsid w:val="009B4CAD"/>
    <w:rsid w:val="009C05DB"/>
    <w:rsid w:val="009C2F3B"/>
    <w:rsid w:val="009C4795"/>
    <w:rsid w:val="009C70DC"/>
    <w:rsid w:val="009C7DA5"/>
    <w:rsid w:val="009D242F"/>
    <w:rsid w:val="009D6E1C"/>
    <w:rsid w:val="009E1E72"/>
    <w:rsid w:val="009E375C"/>
    <w:rsid w:val="009E420B"/>
    <w:rsid w:val="009F244D"/>
    <w:rsid w:val="00A02018"/>
    <w:rsid w:val="00A024A8"/>
    <w:rsid w:val="00A031EB"/>
    <w:rsid w:val="00A04C3F"/>
    <w:rsid w:val="00A12401"/>
    <w:rsid w:val="00A14029"/>
    <w:rsid w:val="00A17010"/>
    <w:rsid w:val="00A212CF"/>
    <w:rsid w:val="00A22067"/>
    <w:rsid w:val="00A31E89"/>
    <w:rsid w:val="00A37AAC"/>
    <w:rsid w:val="00A45144"/>
    <w:rsid w:val="00A45337"/>
    <w:rsid w:val="00A477F3"/>
    <w:rsid w:val="00A47804"/>
    <w:rsid w:val="00A55D5C"/>
    <w:rsid w:val="00A71AF1"/>
    <w:rsid w:val="00A750DC"/>
    <w:rsid w:val="00A75E26"/>
    <w:rsid w:val="00A77E89"/>
    <w:rsid w:val="00A84C8C"/>
    <w:rsid w:val="00A86941"/>
    <w:rsid w:val="00A875C8"/>
    <w:rsid w:val="00A87C8C"/>
    <w:rsid w:val="00A93C06"/>
    <w:rsid w:val="00A93C3E"/>
    <w:rsid w:val="00A95309"/>
    <w:rsid w:val="00AA1258"/>
    <w:rsid w:val="00AA22F1"/>
    <w:rsid w:val="00AA26E7"/>
    <w:rsid w:val="00AA3CFD"/>
    <w:rsid w:val="00AA4C36"/>
    <w:rsid w:val="00AA59E8"/>
    <w:rsid w:val="00AB4747"/>
    <w:rsid w:val="00AC0304"/>
    <w:rsid w:val="00AC345D"/>
    <w:rsid w:val="00AC6EE3"/>
    <w:rsid w:val="00AD241F"/>
    <w:rsid w:val="00AD4D78"/>
    <w:rsid w:val="00AD6900"/>
    <w:rsid w:val="00AE645D"/>
    <w:rsid w:val="00AE7906"/>
    <w:rsid w:val="00AF4BDD"/>
    <w:rsid w:val="00AF76ED"/>
    <w:rsid w:val="00AF7DCF"/>
    <w:rsid w:val="00B0161E"/>
    <w:rsid w:val="00B0273A"/>
    <w:rsid w:val="00B039FA"/>
    <w:rsid w:val="00B079BE"/>
    <w:rsid w:val="00B1073A"/>
    <w:rsid w:val="00B1660B"/>
    <w:rsid w:val="00B175A2"/>
    <w:rsid w:val="00B17966"/>
    <w:rsid w:val="00B20D3F"/>
    <w:rsid w:val="00B23BBF"/>
    <w:rsid w:val="00B312FE"/>
    <w:rsid w:val="00B329A7"/>
    <w:rsid w:val="00B32A33"/>
    <w:rsid w:val="00B35B12"/>
    <w:rsid w:val="00B37631"/>
    <w:rsid w:val="00B438E5"/>
    <w:rsid w:val="00B453C9"/>
    <w:rsid w:val="00B5042F"/>
    <w:rsid w:val="00B53DFE"/>
    <w:rsid w:val="00B54625"/>
    <w:rsid w:val="00B54FD6"/>
    <w:rsid w:val="00B55AB2"/>
    <w:rsid w:val="00B63BEE"/>
    <w:rsid w:val="00B64157"/>
    <w:rsid w:val="00B6512A"/>
    <w:rsid w:val="00B6517B"/>
    <w:rsid w:val="00B70CD3"/>
    <w:rsid w:val="00B728B1"/>
    <w:rsid w:val="00B73A44"/>
    <w:rsid w:val="00B74936"/>
    <w:rsid w:val="00B7497A"/>
    <w:rsid w:val="00B750DA"/>
    <w:rsid w:val="00B76472"/>
    <w:rsid w:val="00B82AA5"/>
    <w:rsid w:val="00B84575"/>
    <w:rsid w:val="00B87293"/>
    <w:rsid w:val="00B90507"/>
    <w:rsid w:val="00B91A0B"/>
    <w:rsid w:val="00B94834"/>
    <w:rsid w:val="00B95EE7"/>
    <w:rsid w:val="00B965D5"/>
    <w:rsid w:val="00BA34D7"/>
    <w:rsid w:val="00BA5325"/>
    <w:rsid w:val="00BB4362"/>
    <w:rsid w:val="00BC2918"/>
    <w:rsid w:val="00BC293B"/>
    <w:rsid w:val="00BC6360"/>
    <w:rsid w:val="00BD10A4"/>
    <w:rsid w:val="00BD1FE5"/>
    <w:rsid w:val="00BD1FEF"/>
    <w:rsid w:val="00BD25B5"/>
    <w:rsid w:val="00BD34F2"/>
    <w:rsid w:val="00BD46D5"/>
    <w:rsid w:val="00BD4C82"/>
    <w:rsid w:val="00BD51A8"/>
    <w:rsid w:val="00BE025C"/>
    <w:rsid w:val="00BE13BA"/>
    <w:rsid w:val="00BE4CC9"/>
    <w:rsid w:val="00BE6025"/>
    <w:rsid w:val="00BF131E"/>
    <w:rsid w:val="00BF2999"/>
    <w:rsid w:val="00BF43BC"/>
    <w:rsid w:val="00BF7AEF"/>
    <w:rsid w:val="00C0382A"/>
    <w:rsid w:val="00C071B8"/>
    <w:rsid w:val="00C14745"/>
    <w:rsid w:val="00C154C2"/>
    <w:rsid w:val="00C17ADA"/>
    <w:rsid w:val="00C22D23"/>
    <w:rsid w:val="00C2541F"/>
    <w:rsid w:val="00C270F0"/>
    <w:rsid w:val="00C309B1"/>
    <w:rsid w:val="00C313D2"/>
    <w:rsid w:val="00C32F2A"/>
    <w:rsid w:val="00C37532"/>
    <w:rsid w:val="00C43796"/>
    <w:rsid w:val="00C45213"/>
    <w:rsid w:val="00C452D5"/>
    <w:rsid w:val="00C475A3"/>
    <w:rsid w:val="00C47BE9"/>
    <w:rsid w:val="00C518A7"/>
    <w:rsid w:val="00C5418E"/>
    <w:rsid w:val="00C5494E"/>
    <w:rsid w:val="00C54CDA"/>
    <w:rsid w:val="00C55141"/>
    <w:rsid w:val="00C55236"/>
    <w:rsid w:val="00C5732D"/>
    <w:rsid w:val="00C60D46"/>
    <w:rsid w:val="00C62218"/>
    <w:rsid w:val="00C673FD"/>
    <w:rsid w:val="00C70127"/>
    <w:rsid w:val="00C75E0E"/>
    <w:rsid w:val="00C77B3A"/>
    <w:rsid w:val="00C80A76"/>
    <w:rsid w:val="00C80E3F"/>
    <w:rsid w:val="00C82BC5"/>
    <w:rsid w:val="00C82F9A"/>
    <w:rsid w:val="00C86095"/>
    <w:rsid w:val="00C92734"/>
    <w:rsid w:val="00C92C83"/>
    <w:rsid w:val="00CA497A"/>
    <w:rsid w:val="00CA57F1"/>
    <w:rsid w:val="00CA5F14"/>
    <w:rsid w:val="00CA6236"/>
    <w:rsid w:val="00CB0BBB"/>
    <w:rsid w:val="00CB1652"/>
    <w:rsid w:val="00CB1D72"/>
    <w:rsid w:val="00CB4643"/>
    <w:rsid w:val="00CB5C3A"/>
    <w:rsid w:val="00CB721E"/>
    <w:rsid w:val="00CC348B"/>
    <w:rsid w:val="00CC3ACA"/>
    <w:rsid w:val="00CC3C6E"/>
    <w:rsid w:val="00CD2137"/>
    <w:rsid w:val="00CD26B5"/>
    <w:rsid w:val="00CD4FA2"/>
    <w:rsid w:val="00CD51FD"/>
    <w:rsid w:val="00CE0B49"/>
    <w:rsid w:val="00CE0E41"/>
    <w:rsid w:val="00CE40EE"/>
    <w:rsid w:val="00CE5425"/>
    <w:rsid w:val="00CE5BE8"/>
    <w:rsid w:val="00CE6591"/>
    <w:rsid w:val="00CE675E"/>
    <w:rsid w:val="00CE67D3"/>
    <w:rsid w:val="00CF0A08"/>
    <w:rsid w:val="00CF26A5"/>
    <w:rsid w:val="00CF2C68"/>
    <w:rsid w:val="00CF3023"/>
    <w:rsid w:val="00CF31A5"/>
    <w:rsid w:val="00CF71C7"/>
    <w:rsid w:val="00D004D0"/>
    <w:rsid w:val="00D00B4F"/>
    <w:rsid w:val="00D0101E"/>
    <w:rsid w:val="00D014A3"/>
    <w:rsid w:val="00D05BD8"/>
    <w:rsid w:val="00D069CD"/>
    <w:rsid w:val="00D110D8"/>
    <w:rsid w:val="00D130C3"/>
    <w:rsid w:val="00D14191"/>
    <w:rsid w:val="00D14E94"/>
    <w:rsid w:val="00D17288"/>
    <w:rsid w:val="00D21A77"/>
    <w:rsid w:val="00D24176"/>
    <w:rsid w:val="00D30682"/>
    <w:rsid w:val="00D3157B"/>
    <w:rsid w:val="00D34708"/>
    <w:rsid w:val="00D36418"/>
    <w:rsid w:val="00D40E45"/>
    <w:rsid w:val="00D45325"/>
    <w:rsid w:val="00D50D39"/>
    <w:rsid w:val="00D5152B"/>
    <w:rsid w:val="00D51999"/>
    <w:rsid w:val="00D51BFE"/>
    <w:rsid w:val="00D53B5D"/>
    <w:rsid w:val="00D54BE7"/>
    <w:rsid w:val="00D566B1"/>
    <w:rsid w:val="00D619FF"/>
    <w:rsid w:val="00D625E1"/>
    <w:rsid w:val="00D64005"/>
    <w:rsid w:val="00D671A5"/>
    <w:rsid w:val="00D73997"/>
    <w:rsid w:val="00D7449C"/>
    <w:rsid w:val="00D773F7"/>
    <w:rsid w:val="00D86183"/>
    <w:rsid w:val="00D92ED5"/>
    <w:rsid w:val="00DA48C5"/>
    <w:rsid w:val="00DA50A5"/>
    <w:rsid w:val="00DB1CA4"/>
    <w:rsid w:val="00DB200E"/>
    <w:rsid w:val="00DB3484"/>
    <w:rsid w:val="00DB6007"/>
    <w:rsid w:val="00DC16BD"/>
    <w:rsid w:val="00DD08BA"/>
    <w:rsid w:val="00DD08E8"/>
    <w:rsid w:val="00DE1249"/>
    <w:rsid w:val="00DE1A66"/>
    <w:rsid w:val="00DE417B"/>
    <w:rsid w:val="00DE5E01"/>
    <w:rsid w:val="00DF2A80"/>
    <w:rsid w:val="00DF3D52"/>
    <w:rsid w:val="00E006EB"/>
    <w:rsid w:val="00E00F5D"/>
    <w:rsid w:val="00E03D7B"/>
    <w:rsid w:val="00E11A2F"/>
    <w:rsid w:val="00E121EA"/>
    <w:rsid w:val="00E20378"/>
    <w:rsid w:val="00E21F46"/>
    <w:rsid w:val="00E232D3"/>
    <w:rsid w:val="00E26568"/>
    <w:rsid w:val="00E273B8"/>
    <w:rsid w:val="00E2796D"/>
    <w:rsid w:val="00E27C6A"/>
    <w:rsid w:val="00E33FEE"/>
    <w:rsid w:val="00E37593"/>
    <w:rsid w:val="00E40873"/>
    <w:rsid w:val="00E419CF"/>
    <w:rsid w:val="00E42618"/>
    <w:rsid w:val="00E43671"/>
    <w:rsid w:val="00E513CB"/>
    <w:rsid w:val="00E51781"/>
    <w:rsid w:val="00E5468B"/>
    <w:rsid w:val="00E561B8"/>
    <w:rsid w:val="00E577A4"/>
    <w:rsid w:val="00E6526E"/>
    <w:rsid w:val="00E702E2"/>
    <w:rsid w:val="00E7053E"/>
    <w:rsid w:val="00E73281"/>
    <w:rsid w:val="00E82EF7"/>
    <w:rsid w:val="00E87AEF"/>
    <w:rsid w:val="00E915BF"/>
    <w:rsid w:val="00E93323"/>
    <w:rsid w:val="00E94BF0"/>
    <w:rsid w:val="00E94CFA"/>
    <w:rsid w:val="00E95CFE"/>
    <w:rsid w:val="00E9758A"/>
    <w:rsid w:val="00EA10AB"/>
    <w:rsid w:val="00EA2559"/>
    <w:rsid w:val="00EA521F"/>
    <w:rsid w:val="00EA676E"/>
    <w:rsid w:val="00EA744F"/>
    <w:rsid w:val="00EA75CE"/>
    <w:rsid w:val="00EB2B9B"/>
    <w:rsid w:val="00EB3BBD"/>
    <w:rsid w:val="00EB4BBE"/>
    <w:rsid w:val="00EC0885"/>
    <w:rsid w:val="00EC3DCE"/>
    <w:rsid w:val="00EC525F"/>
    <w:rsid w:val="00EC623D"/>
    <w:rsid w:val="00ED3469"/>
    <w:rsid w:val="00ED388B"/>
    <w:rsid w:val="00ED6066"/>
    <w:rsid w:val="00EE07DC"/>
    <w:rsid w:val="00EE6D93"/>
    <w:rsid w:val="00EF1568"/>
    <w:rsid w:val="00F00AD4"/>
    <w:rsid w:val="00F039FE"/>
    <w:rsid w:val="00F05B26"/>
    <w:rsid w:val="00F06458"/>
    <w:rsid w:val="00F078F0"/>
    <w:rsid w:val="00F108AE"/>
    <w:rsid w:val="00F14965"/>
    <w:rsid w:val="00F15212"/>
    <w:rsid w:val="00F15353"/>
    <w:rsid w:val="00F208AB"/>
    <w:rsid w:val="00F22950"/>
    <w:rsid w:val="00F311FB"/>
    <w:rsid w:val="00F37A73"/>
    <w:rsid w:val="00F41C56"/>
    <w:rsid w:val="00F43BE8"/>
    <w:rsid w:val="00F45E97"/>
    <w:rsid w:val="00F46040"/>
    <w:rsid w:val="00F53012"/>
    <w:rsid w:val="00F53621"/>
    <w:rsid w:val="00F576D3"/>
    <w:rsid w:val="00F6019A"/>
    <w:rsid w:val="00F65837"/>
    <w:rsid w:val="00F674B5"/>
    <w:rsid w:val="00F675B6"/>
    <w:rsid w:val="00F72ABB"/>
    <w:rsid w:val="00F741C6"/>
    <w:rsid w:val="00F75077"/>
    <w:rsid w:val="00F840C4"/>
    <w:rsid w:val="00F84BF0"/>
    <w:rsid w:val="00F85808"/>
    <w:rsid w:val="00F86B05"/>
    <w:rsid w:val="00F87672"/>
    <w:rsid w:val="00F97477"/>
    <w:rsid w:val="00FA15BA"/>
    <w:rsid w:val="00FA2D94"/>
    <w:rsid w:val="00FA3B5D"/>
    <w:rsid w:val="00FA6154"/>
    <w:rsid w:val="00FA6EBF"/>
    <w:rsid w:val="00FA7FC5"/>
    <w:rsid w:val="00FB61DF"/>
    <w:rsid w:val="00FC109A"/>
    <w:rsid w:val="00FC2060"/>
    <w:rsid w:val="00FC2F18"/>
    <w:rsid w:val="00FC47B5"/>
    <w:rsid w:val="00FD0B6D"/>
    <w:rsid w:val="00FD3C82"/>
    <w:rsid w:val="00FD5CB6"/>
    <w:rsid w:val="00FD7E46"/>
    <w:rsid w:val="00FE1DCB"/>
    <w:rsid w:val="00FE2D62"/>
    <w:rsid w:val="00FE5DD0"/>
    <w:rsid w:val="00FE61C8"/>
    <w:rsid w:val="00FE73FF"/>
    <w:rsid w:val="00FF07E6"/>
    <w:rsid w:val="00FF1BC0"/>
    <w:rsid w:val="00FF320E"/>
    <w:rsid w:val="00FF377F"/>
    <w:rsid w:val="00FF7B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6EE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Acronym"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5DD"/>
    <w:pPr>
      <w:spacing w:after="120"/>
      <w:jc w:val="both"/>
    </w:pPr>
    <w:rPr>
      <w:rFonts w:ascii="Arial" w:hAnsi="Arial"/>
      <w:sz w:val="22"/>
      <w:lang w:val="en-GB" w:eastAsia="de-DE"/>
    </w:rPr>
  </w:style>
  <w:style w:type="paragraph" w:styleId="Titre1">
    <w:name w:val="heading 1"/>
    <w:basedOn w:val="Normal"/>
    <w:next w:val="Normal"/>
    <w:link w:val="Titre1Car"/>
    <w:uiPriority w:val="9"/>
    <w:qFormat/>
    <w:rsid w:val="00D004D0"/>
    <w:pPr>
      <w:numPr>
        <w:numId w:val="1"/>
      </w:numPr>
      <w:tabs>
        <w:tab w:val="clear" w:pos="432"/>
        <w:tab w:val="left" w:pos="851"/>
      </w:tabs>
      <w:spacing w:before="360"/>
      <w:ind w:left="851" w:hanging="851"/>
      <w:jc w:val="left"/>
      <w:outlineLvl w:val="0"/>
    </w:pPr>
    <w:rPr>
      <w:rFonts w:cs="Arial"/>
      <w:b/>
      <w:sz w:val="28"/>
      <w:szCs w:val="28"/>
    </w:rPr>
  </w:style>
  <w:style w:type="paragraph" w:styleId="Titre2">
    <w:name w:val="heading 2"/>
    <w:basedOn w:val="Titre1"/>
    <w:next w:val="Normal"/>
    <w:link w:val="Titre2Car"/>
    <w:qFormat/>
    <w:rsid w:val="00D004D0"/>
    <w:pPr>
      <w:numPr>
        <w:ilvl w:val="1"/>
      </w:numPr>
      <w:tabs>
        <w:tab w:val="clear" w:pos="576"/>
      </w:tabs>
      <w:spacing w:before="120"/>
      <w:ind w:left="851" w:hanging="851"/>
      <w:outlineLvl w:val="1"/>
    </w:pPr>
    <w:rPr>
      <w:sz w:val="24"/>
    </w:rPr>
  </w:style>
  <w:style w:type="paragraph" w:styleId="Titre3">
    <w:name w:val="heading 3"/>
    <w:basedOn w:val="Titre2"/>
    <w:next w:val="Normal"/>
    <w:link w:val="Titre3Car"/>
    <w:uiPriority w:val="9"/>
    <w:qFormat/>
    <w:rsid w:val="00D004D0"/>
    <w:pPr>
      <w:numPr>
        <w:ilvl w:val="2"/>
      </w:numPr>
      <w:tabs>
        <w:tab w:val="clear" w:pos="720"/>
      </w:tabs>
      <w:ind w:left="851" w:hanging="851"/>
      <w:outlineLvl w:val="2"/>
    </w:pPr>
    <w:rPr>
      <w:i/>
      <w:sz w:val="22"/>
    </w:rPr>
  </w:style>
  <w:style w:type="paragraph" w:styleId="Titre4">
    <w:name w:val="heading 4"/>
    <w:basedOn w:val="Normal"/>
    <w:next w:val="Normal"/>
    <w:link w:val="Titre4Car"/>
    <w:qFormat/>
    <w:rsid w:val="00D004D0"/>
    <w:pPr>
      <w:numPr>
        <w:ilvl w:val="3"/>
        <w:numId w:val="1"/>
      </w:numPr>
      <w:outlineLvl w:val="3"/>
    </w:pPr>
    <w:rPr>
      <w:u w:val="single"/>
    </w:rPr>
  </w:style>
  <w:style w:type="paragraph" w:styleId="Titre5">
    <w:name w:val="heading 5"/>
    <w:basedOn w:val="Normal"/>
    <w:next w:val="Normal"/>
    <w:link w:val="Titre5Car"/>
    <w:qFormat/>
    <w:rsid w:val="00D004D0"/>
    <w:pPr>
      <w:numPr>
        <w:ilvl w:val="4"/>
        <w:numId w:val="1"/>
      </w:numPr>
      <w:outlineLvl w:val="4"/>
    </w:pPr>
    <w:rPr>
      <w:b/>
      <w:sz w:val="20"/>
    </w:rPr>
  </w:style>
  <w:style w:type="paragraph" w:styleId="Titre6">
    <w:name w:val="heading 6"/>
    <w:basedOn w:val="Normal"/>
    <w:next w:val="Normal"/>
    <w:link w:val="Titre6Car"/>
    <w:qFormat/>
    <w:rsid w:val="00D004D0"/>
    <w:pPr>
      <w:numPr>
        <w:ilvl w:val="5"/>
        <w:numId w:val="1"/>
      </w:numPr>
      <w:outlineLvl w:val="5"/>
    </w:pPr>
    <w:rPr>
      <w:sz w:val="20"/>
      <w:u w:val="single"/>
    </w:rPr>
  </w:style>
  <w:style w:type="paragraph" w:styleId="Titre7">
    <w:name w:val="heading 7"/>
    <w:basedOn w:val="Normal"/>
    <w:next w:val="Normal"/>
    <w:link w:val="Titre7Car"/>
    <w:qFormat/>
    <w:rsid w:val="00D004D0"/>
    <w:pPr>
      <w:numPr>
        <w:ilvl w:val="6"/>
        <w:numId w:val="1"/>
      </w:numPr>
      <w:outlineLvl w:val="6"/>
    </w:pPr>
    <w:rPr>
      <w:i/>
      <w:sz w:val="20"/>
    </w:rPr>
  </w:style>
  <w:style w:type="paragraph" w:styleId="Titre8">
    <w:name w:val="heading 8"/>
    <w:basedOn w:val="Normal"/>
    <w:next w:val="Normal"/>
    <w:link w:val="Titre8Car"/>
    <w:qFormat/>
    <w:rsid w:val="00D004D0"/>
    <w:pPr>
      <w:numPr>
        <w:ilvl w:val="7"/>
        <w:numId w:val="1"/>
      </w:numPr>
      <w:outlineLvl w:val="7"/>
    </w:pPr>
    <w:rPr>
      <w:i/>
      <w:sz w:val="20"/>
    </w:rPr>
  </w:style>
  <w:style w:type="paragraph" w:styleId="Titre9">
    <w:name w:val="heading 9"/>
    <w:basedOn w:val="Normal"/>
    <w:next w:val="Normal"/>
    <w:link w:val="Titre9Car"/>
    <w:qFormat/>
    <w:rsid w:val="00D004D0"/>
    <w:pPr>
      <w:numPr>
        <w:ilvl w:val="8"/>
        <w:numId w:val="1"/>
      </w:numPr>
      <w:outlineLvl w:val="8"/>
    </w:pPr>
    <w:rPr>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header odd,header odd1,header odd2,encabezado,he,header odd3,header odd4,header odd5,header odd6,header1,header2,header3,header odd11,header odd21,header odd7,header4,header odd8,header odd9,header5,header odd12,header11,h,ho,header21"/>
    <w:basedOn w:val="Normal"/>
    <w:link w:val="En-tteCar"/>
    <w:uiPriority w:val="99"/>
    <w:rsid w:val="0098621D"/>
    <w:pPr>
      <w:tabs>
        <w:tab w:val="center" w:pos="4536"/>
        <w:tab w:val="right" w:pos="9072"/>
      </w:tabs>
      <w:spacing w:after="0"/>
      <w:jc w:val="left"/>
    </w:pPr>
    <w:rPr>
      <w:b/>
    </w:rPr>
  </w:style>
  <w:style w:type="paragraph" w:styleId="Liste">
    <w:name w:val="List"/>
    <w:basedOn w:val="Normal"/>
    <w:rsid w:val="00135FE7"/>
    <w:pPr>
      <w:tabs>
        <w:tab w:val="left" w:pos="1418"/>
      </w:tabs>
      <w:ind w:left="1418" w:hanging="567"/>
    </w:pPr>
  </w:style>
  <w:style w:type="paragraph" w:customStyle="1" w:styleId="Header2">
    <w:name w:val="Header2"/>
    <w:basedOn w:val="En-tte"/>
    <w:rsid w:val="00215746"/>
  </w:style>
  <w:style w:type="character" w:styleId="Appelnotedebasdep">
    <w:name w:val="footnote reference"/>
    <w:aliases w:val="Appel note de bas de p,Footnote Reference/,Footnote symbol,Style 12,(NECG) Footnote Reference,Style 124,o,fr,Style 13,FR,Style 17,Style 3,Appel note de bas de p + 11 pt,Italic,Footnote,Appel note de bas de p1"/>
    <w:uiPriority w:val="99"/>
    <w:rsid w:val="00C45213"/>
    <w:rPr>
      <w:position w:val="6"/>
      <w:sz w:val="16"/>
    </w:rPr>
  </w:style>
  <w:style w:type="paragraph" w:styleId="Notedebasdepage">
    <w:name w:val="footnote text"/>
    <w:aliases w:val="ALTS FOOTNOTE,Footnote Text Char Char1,Footnote Text Char4 Char Char,Footnote Text Char1 Char1 Char1 Char,Footnote Text Char Char1 Char1 Char Char,Footnote Text Char1 Char1 Char1 Char Char Char1,DNV-,DNV,DNV-F,DNV-FT,DN"/>
    <w:basedOn w:val="Normal"/>
    <w:link w:val="NotedebasdepageCar"/>
    <w:uiPriority w:val="99"/>
    <w:rsid w:val="00C45213"/>
    <w:rPr>
      <w:sz w:val="20"/>
    </w:rPr>
  </w:style>
  <w:style w:type="character" w:styleId="Numrodepage">
    <w:name w:val="page number"/>
    <w:basedOn w:val="Policepardfaut"/>
    <w:rsid w:val="00C45213"/>
  </w:style>
  <w:style w:type="paragraph" w:styleId="Explorateurdedocuments">
    <w:name w:val="Document Map"/>
    <w:basedOn w:val="Normal"/>
    <w:link w:val="ExplorateurdedocumentsCar"/>
    <w:uiPriority w:val="99"/>
    <w:rsid w:val="00C45213"/>
    <w:pPr>
      <w:shd w:val="clear" w:color="auto" w:fill="000080"/>
    </w:pPr>
    <w:rPr>
      <w:rFonts w:ascii="Tahoma" w:hAnsi="Tahoma"/>
    </w:rPr>
  </w:style>
  <w:style w:type="paragraph" w:styleId="Tabledesillustrations">
    <w:name w:val="table of figures"/>
    <w:basedOn w:val="Normal"/>
    <w:next w:val="Normal"/>
    <w:semiHidden/>
    <w:rsid w:val="00C45213"/>
    <w:pPr>
      <w:ind w:left="400" w:hanging="400"/>
    </w:pPr>
    <w:rPr>
      <w:sz w:val="20"/>
      <w:lang w:val="de-DE"/>
    </w:rPr>
  </w:style>
  <w:style w:type="paragraph" w:styleId="Titre">
    <w:name w:val="Title"/>
    <w:basedOn w:val="Normal"/>
    <w:link w:val="TitreCar"/>
    <w:uiPriority w:val="10"/>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Lienhypertexte">
    <w:name w:val="Hyperlink"/>
    <w:uiPriority w:val="99"/>
    <w:rsid w:val="003C53D0"/>
    <w:rPr>
      <w:color w:val="0000FF"/>
      <w:u w:val="single"/>
    </w:rPr>
  </w:style>
  <w:style w:type="paragraph" w:customStyle="1" w:styleId="Note">
    <w:name w:val="Note"/>
    <w:basedOn w:val="Normal"/>
    <w:next w:val="Normal"/>
    <w:rsid w:val="00DE5E01"/>
    <w:pPr>
      <w:tabs>
        <w:tab w:val="left" w:pos="851"/>
      </w:tabs>
      <w:ind w:left="851" w:hanging="851"/>
    </w:pPr>
    <w:rPr>
      <w:b/>
    </w:rPr>
  </w:style>
  <w:style w:type="paragraph" w:customStyle="1" w:styleId="Header1">
    <w:name w:val="Header1"/>
    <w:basedOn w:val="En-tte"/>
    <w:link w:val="HeaderZchnZchn"/>
    <w:rsid w:val="00493F86"/>
    <w:pPr>
      <w:spacing w:before="60"/>
    </w:pPr>
  </w:style>
  <w:style w:type="character" w:customStyle="1" w:styleId="HeaderZchnZchn">
    <w:name w:val="Header Zchn Zchn"/>
    <w:link w:val="Header1"/>
    <w:rsid w:val="00493F86"/>
    <w:rPr>
      <w:rFonts w:ascii="Arial" w:hAnsi="Arial"/>
      <w:b/>
      <w:sz w:val="22"/>
      <w:lang w:val="nb-NO"/>
    </w:rPr>
  </w:style>
  <w:style w:type="paragraph" w:styleId="Textedebulles">
    <w:name w:val="Balloon Text"/>
    <w:basedOn w:val="Normal"/>
    <w:link w:val="TextedebullesCar"/>
    <w:uiPriority w:val="99"/>
    <w:rsid w:val="001E3E72"/>
    <w:pPr>
      <w:spacing w:after="0"/>
    </w:pPr>
    <w:rPr>
      <w:rFonts w:ascii="Tahoma" w:hAnsi="Tahoma" w:cs="Tahoma"/>
      <w:sz w:val="16"/>
      <w:szCs w:val="16"/>
    </w:rPr>
  </w:style>
  <w:style w:type="character" w:customStyle="1" w:styleId="TextedebullesCar">
    <w:name w:val="Texte de bulles Car"/>
    <w:basedOn w:val="Policepardfaut"/>
    <w:link w:val="Textedebulles"/>
    <w:uiPriority w:val="99"/>
    <w:rsid w:val="001E3E72"/>
    <w:rPr>
      <w:rFonts w:ascii="Tahoma" w:hAnsi="Tahoma" w:cs="Tahoma"/>
      <w:sz w:val="16"/>
      <w:szCs w:val="16"/>
      <w:lang w:val="nb-NO" w:eastAsia="de-DE"/>
    </w:rPr>
  </w:style>
  <w:style w:type="paragraph" w:styleId="Paragraphedeliste">
    <w:name w:val="List Paragraph"/>
    <w:basedOn w:val="Normal"/>
    <w:uiPriority w:val="34"/>
    <w:qFormat/>
    <w:rsid w:val="00F15353"/>
    <w:pPr>
      <w:ind w:left="720"/>
      <w:contextualSpacing/>
    </w:pPr>
  </w:style>
  <w:style w:type="character" w:customStyle="1" w:styleId="Titre1Car">
    <w:name w:val="Titre 1 Car"/>
    <w:basedOn w:val="Policepardfaut"/>
    <w:link w:val="Titre1"/>
    <w:uiPriority w:val="9"/>
    <w:rsid w:val="006157C7"/>
    <w:rPr>
      <w:rFonts w:ascii="Arial" w:hAnsi="Arial" w:cs="Arial"/>
      <w:b/>
      <w:sz w:val="28"/>
      <w:szCs w:val="28"/>
      <w:lang w:val="en-GB" w:eastAsia="de-DE"/>
    </w:rPr>
  </w:style>
  <w:style w:type="table" w:customStyle="1" w:styleId="TableGrid1">
    <w:name w:val="Table Grid1"/>
    <w:basedOn w:val="TableauNormal"/>
    <w:next w:val="Grilledutableau"/>
    <w:uiPriority w:val="39"/>
    <w:rsid w:val="002A583C"/>
    <w:rPr>
      <w:rFonts w:ascii="Calibri" w:eastAsia="Calibri" w:hAnsi="Calibri" w:cs="Arial"/>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2A5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unhideWhenUsed/>
    <w:rsid w:val="002A583C"/>
    <w:pPr>
      <w:spacing w:before="100" w:beforeAutospacing="1" w:after="100" w:afterAutospacing="1"/>
      <w:jc w:val="left"/>
    </w:pPr>
    <w:rPr>
      <w:rFonts w:ascii="Times New Roman" w:eastAsiaTheme="minorEastAsia" w:hAnsi="Times New Roman"/>
      <w:sz w:val="24"/>
      <w:szCs w:val="24"/>
      <w:lang w:eastAsia="en-GB"/>
    </w:rPr>
  </w:style>
  <w:style w:type="numbering" w:customStyle="1" w:styleId="NoList1">
    <w:name w:val="No List1"/>
    <w:next w:val="Aucuneliste"/>
    <w:uiPriority w:val="99"/>
    <w:semiHidden/>
    <w:unhideWhenUsed/>
    <w:rsid w:val="000C0168"/>
  </w:style>
  <w:style w:type="character" w:customStyle="1" w:styleId="Titre2Car">
    <w:name w:val="Titre 2 Car"/>
    <w:basedOn w:val="Policepardfaut"/>
    <w:link w:val="Titre2"/>
    <w:rsid w:val="000C0168"/>
    <w:rPr>
      <w:rFonts w:ascii="Arial" w:hAnsi="Arial" w:cs="Arial"/>
      <w:b/>
      <w:sz w:val="24"/>
      <w:szCs w:val="28"/>
      <w:lang w:val="en-GB" w:eastAsia="de-DE"/>
    </w:rPr>
  </w:style>
  <w:style w:type="character" w:customStyle="1" w:styleId="Titre3Car">
    <w:name w:val="Titre 3 Car"/>
    <w:basedOn w:val="Policepardfaut"/>
    <w:link w:val="Titre3"/>
    <w:uiPriority w:val="9"/>
    <w:rsid w:val="000C0168"/>
    <w:rPr>
      <w:rFonts w:ascii="Arial" w:hAnsi="Arial" w:cs="Arial"/>
      <w:b/>
      <w:i/>
      <w:sz w:val="22"/>
      <w:szCs w:val="28"/>
      <w:lang w:val="en-GB" w:eastAsia="de-DE"/>
    </w:rPr>
  </w:style>
  <w:style w:type="character" w:customStyle="1" w:styleId="Titre4Car">
    <w:name w:val="Titre 4 Car"/>
    <w:basedOn w:val="Policepardfaut"/>
    <w:link w:val="Titre4"/>
    <w:rsid w:val="000C0168"/>
    <w:rPr>
      <w:rFonts w:ascii="Arial" w:hAnsi="Arial"/>
      <w:sz w:val="22"/>
      <w:u w:val="single"/>
      <w:lang w:val="nb-NO" w:eastAsia="de-DE"/>
    </w:rPr>
  </w:style>
  <w:style w:type="character" w:customStyle="1" w:styleId="Titre5Car">
    <w:name w:val="Titre 5 Car"/>
    <w:basedOn w:val="Policepardfaut"/>
    <w:link w:val="Titre5"/>
    <w:rsid w:val="000C0168"/>
    <w:rPr>
      <w:rFonts w:ascii="Arial" w:hAnsi="Arial"/>
      <w:b/>
      <w:lang w:val="nb-NO" w:eastAsia="de-DE"/>
    </w:rPr>
  </w:style>
  <w:style w:type="character" w:customStyle="1" w:styleId="Titre6Car">
    <w:name w:val="Titre 6 Car"/>
    <w:basedOn w:val="Policepardfaut"/>
    <w:link w:val="Titre6"/>
    <w:rsid w:val="000C0168"/>
    <w:rPr>
      <w:rFonts w:ascii="Arial" w:hAnsi="Arial"/>
      <w:u w:val="single"/>
      <w:lang w:val="nb-NO" w:eastAsia="de-DE"/>
    </w:rPr>
  </w:style>
  <w:style w:type="character" w:customStyle="1" w:styleId="Titre7Car">
    <w:name w:val="Titre 7 Car"/>
    <w:basedOn w:val="Policepardfaut"/>
    <w:link w:val="Titre7"/>
    <w:rsid w:val="000C0168"/>
    <w:rPr>
      <w:rFonts w:ascii="Arial" w:hAnsi="Arial"/>
      <w:i/>
      <w:lang w:val="nb-NO" w:eastAsia="de-DE"/>
    </w:rPr>
  </w:style>
  <w:style w:type="character" w:customStyle="1" w:styleId="Titre8Car">
    <w:name w:val="Titre 8 Car"/>
    <w:basedOn w:val="Policepardfaut"/>
    <w:link w:val="Titre8"/>
    <w:rsid w:val="000C0168"/>
    <w:rPr>
      <w:rFonts w:ascii="Arial" w:hAnsi="Arial"/>
      <w:i/>
      <w:lang w:val="nb-NO" w:eastAsia="de-DE"/>
    </w:rPr>
  </w:style>
  <w:style w:type="character" w:customStyle="1" w:styleId="Titre9Car">
    <w:name w:val="Titre 9 Car"/>
    <w:basedOn w:val="Policepardfaut"/>
    <w:link w:val="Titre9"/>
    <w:rsid w:val="000C0168"/>
    <w:rPr>
      <w:rFonts w:ascii="Arial" w:hAnsi="Arial"/>
      <w:i/>
      <w:lang w:val="nb-NO" w:eastAsia="de-DE"/>
    </w:rPr>
  </w:style>
  <w:style w:type="paragraph" w:customStyle="1" w:styleId="Normalaftertitle">
    <w:name w:val="Normal_after_title"/>
    <w:basedOn w:val="Normal"/>
    <w:next w:val="Normal"/>
    <w:rsid w:val="000C0168"/>
    <w:pPr>
      <w:tabs>
        <w:tab w:val="left" w:pos="1134"/>
        <w:tab w:val="left" w:pos="1871"/>
        <w:tab w:val="left" w:pos="2268"/>
      </w:tabs>
      <w:overflowPunct w:val="0"/>
      <w:autoSpaceDE w:val="0"/>
      <w:autoSpaceDN w:val="0"/>
      <w:adjustRightInd w:val="0"/>
      <w:spacing w:before="360" w:after="0"/>
      <w:jc w:val="left"/>
      <w:textAlignment w:val="baseline"/>
    </w:pPr>
    <w:rPr>
      <w:rFonts w:ascii="Times New Roman" w:hAnsi="Times New Roman"/>
      <w:sz w:val="24"/>
      <w:lang w:eastAsia="en-US"/>
    </w:rPr>
  </w:style>
  <w:style w:type="paragraph" w:customStyle="1" w:styleId="Artheading">
    <w:name w:val="Art_heading"/>
    <w:basedOn w:val="Normal"/>
    <w:next w:val="Normal"/>
    <w:rsid w:val="000C0168"/>
    <w:pPr>
      <w:tabs>
        <w:tab w:val="left" w:pos="1134"/>
        <w:tab w:val="left" w:pos="1871"/>
        <w:tab w:val="left" w:pos="2268"/>
      </w:tabs>
      <w:overflowPunct w:val="0"/>
      <w:autoSpaceDE w:val="0"/>
      <w:autoSpaceDN w:val="0"/>
      <w:adjustRightInd w:val="0"/>
      <w:spacing w:before="480" w:after="0"/>
      <w:jc w:val="center"/>
      <w:textAlignment w:val="baseline"/>
    </w:pPr>
    <w:rPr>
      <w:rFonts w:ascii="Times New Roman Bold" w:hAnsi="Times New Roman Bold"/>
      <w:b/>
      <w:sz w:val="28"/>
      <w:lang w:eastAsia="en-US"/>
    </w:rPr>
  </w:style>
  <w:style w:type="paragraph" w:customStyle="1" w:styleId="ArtNo">
    <w:name w:val="Art_No"/>
    <w:basedOn w:val="Normal"/>
    <w:next w:val="Arttitle"/>
    <w:rsid w:val="000C0168"/>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hAnsi="Times New Roman"/>
      <w:caps/>
      <w:sz w:val="28"/>
      <w:lang w:eastAsia="en-US"/>
    </w:rPr>
  </w:style>
  <w:style w:type="paragraph" w:customStyle="1" w:styleId="Arttitle">
    <w:name w:val="Art_title"/>
    <w:basedOn w:val="Normal"/>
    <w:next w:val="Normal"/>
    <w:rsid w:val="000C0168"/>
    <w:pPr>
      <w:keepNext/>
      <w:keepLines/>
      <w:tabs>
        <w:tab w:val="left" w:pos="1134"/>
        <w:tab w:val="left" w:pos="1871"/>
        <w:tab w:val="left" w:pos="2268"/>
      </w:tabs>
      <w:overflowPunct w:val="0"/>
      <w:autoSpaceDE w:val="0"/>
      <w:autoSpaceDN w:val="0"/>
      <w:adjustRightInd w:val="0"/>
      <w:spacing w:before="240" w:after="0"/>
      <w:jc w:val="center"/>
      <w:textAlignment w:val="baseline"/>
    </w:pPr>
    <w:rPr>
      <w:rFonts w:ascii="Times New Roman" w:hAnsi="Times New Roman"/>
      <w:b/>
      <w:sz w:val="28"/>
      <w:lang w:eastAsia="en-US"/>
    </w:rPr>
  </w:style>
  <w:style w:type="paragraph" w:customStyle="1" w:styleId="ASN1">
    <w:name w:val="ASN.1"/>
    <w:basedOn w:val="Normal"/>
    <w:rsid w:val="000C0168"/>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spacing w:after="0"/>
      <w:jc w:val="left"/>
      <w:textAlignment w:val="baseline"/>
    </w:pPr>
    <w:rPr>
      <w:rFonts w:ascii="Times New Roman Bold" w:hAnsi="Times New Roman Bold"/>
      <w:b/>
      <w:noProof/>
      <w:sz w:val="20"/>
      <w:lang w:eastAsia="en-US"/>
    </w:rPr>
  </w:style>
  <w:style w:type="paragraph" w:customStyle="1" w:styleId="Call">
    <w:name w:val="Call"/>
    <w:basedOn w:val="Normal"/>
    <w:next w:val="Normal"/>
    <w:link w:val="CallChar"/>
    <w:rsid w:val="000C0168"/>
    <w:pPr>
      <w:keepNext/>
      <w:keepLines/>
      <w:tabs>
        <w:tab w:val="left" w:pos="1134"/>
        <w:tab w:val="left" w:pos="1871"/>
        <w:tab w:val="left" w:pos="2268"/>
      </w:tabs>
      <w:overflowPunct w:val="0"/>
      <w:autoSpaceDE w:val="0"/>
      <w:autoSpaceDN w:val="0"/>
      <w:adjustRightInd w:val="0"/>
      <w:spacing w:before="160" w:after="0"/>
      <w:ind w:left="1134"/>
      <w:jc w:val="left"/>
      <w:textAlignment w:val="baseline"/>
    </w:pPr>
    <w:rPr>
      <w:rFonts w:ascii="Times New Roman" w:hAnsi="Times New Roman"/>
      <w:i/>
      <w:sz w:val="24"/>
      <w:lang w:eastAsia="en-US"/>
    </w:rPr>
  </w:style>
  <w:style w:type="character" w:customStyle="1" w:styleId="CallChar">
    <w:name w:val="Call Char"/>
    <w:link w:val="Call"/>
    <w:locked/>
    <w:rsid w:val="000C0168"/>
    <w:rPr>
      <w:i/>
      <w:sz w:val="24"/>
      <w:lang w:val="en-GB" w:eastAsia="en-US"/>
    </w:rPr>
  </w:style>
  <w:style w:type="paragraph" w:customStyle="1" w:styleId="ChapNo">
    <w:name w:val="Chap_No"/>
    <w:basedOn w:val="ArtNo"/>
    <w:next w:val="Chaptitle"/>
    <w:rsid w:val="000C0168"/>
    <w:rPr>
      <w:rFonts w:ascii="Times New Roman Bold" w:hAnsi="Times New Roman Bold"/>
      <w:b/>
    </w:rPr>
  </w:style>
  <w:style w:type="paragraph" w:customStyle="1" w:styleId="Chaptitle">
    <w:name w:val="Chap_title"/>
    <w:basedOn w:val="Arttitle"/>
    <w:next w:val="Normal"/>
    <w:rsid w:val="000C0168"/>
  </w:style>
  <w:style w:type="character" w:styleId="Appeldenotedefin">
    <w:name w:val="endnote reference"/>
    <w:basedOn w:val="Policepardfaut"/>
    <w:uiPriority w:val="99"/>
    <w:rsid w:val="000C0168"/>
    <w:rPr>
      <w:vertAlign w:val="superscript"/>
    </w:rPr>
  </w:style>
  <w:style w:type="paragraph" w:customStyle="1" w:styleId="enumlev1">
    <w:name w:val="enumlev1"/>
    <w:basedOn w:val="Normal"/>
    <w:link w:val="enumlev1Char"/>
    <w:rsid w:val="000C0168"/>
    <w:pPr>
      <w:tabs>
        <w:tab w:val="left" w:pos="1134"/>
        <w:tab w:val="left" w:pos="1871"/>
        <w:tab w:val="left" w:pos="2608"/>
        <w:tab w:val="left" w:pos="3345"/>
      </w:tabs>
      <w:overflowPunct w:val="0"/>
      <w:autoSpaceDE w:val="0"/>
      <w:autoSpaceDN w:val="0"/>
      <w:adjustRightInd w:val="0"/>
      <w:spacing w:before="80" w:after="0"/>
      <w:ind w:left="1134" w:hanging="1134"/>
      <w:jc w:val="left"/>
      <w:textAlignment w:val="baseline"/>
    </w:pPr>
    <w:rPr>
      <w:rFonts w:ascii="Times New Roman" w:hAnsi="Times New Roman"/>
      <w:sz w:val="24"/>
      <w:lang w:eastAsia="en-US"/>
    </w:rPr>
  </w:style>
  <w:style w:type="character" w:customStyle="1" w:styleId="enumlev1Char">
    <w:name w:val="enumlev1 Char"/>
    <w:link w:val="enumlev1"/>
    <w:locked/>
    <w:rsid w:val="000C0168"/>
    <w:rPr>
      <w:sz w:val="24"/>
      <w:lang w:val="en-GB" w:eastAsia="en-US"/>
    </w:rPr>
  </w:style>
  <w:style w:type="paragraph" w:customStyle="1" w:styleId="enumlev2">
    <w:name w:val="enumlev2"/>
    <w:basedOn w:val="enumlev1"/>
    <w:rsid w:val="000C0168"/>
    <w:pPr>
      <w:ind w:left="1871" w:hanging="737"/>
    </w:pPr>
  </w:style>
  <w:style w:type="paragraph" w:customStyle="1" w:styleId="enumlev3">
    <w:name w:val="enumlev3"/>
    <w:basedOn w:val="enumlev2"/>
    <w:rsid w:val="000C0168"/>
    <w:pPr>
      <w:ind w:left="2268" w:hanging="397"/>
    </w:pPr>
  </w:style>
  <w:style w:type="paragraph" w:customStyle="1" w:styleId="Equation">
    <w:name w:val="Equation"/>
    <w:basedOn w:val="Normal"/>
    <w:rsid w:val="000C0168"/>
    <w:pPr>
      <w:tabs>
        <w:tab w:val="left" w:pos="1134"/>
        <w:tab w:val="center" w:pos="4820"/>
        <w:tab w:val="right" w:pos="9639"/>
      </w:tabs>
      <w:overflowPunct w:val="0"/>
      <w:autoSpaceDE w:val="0"/>
      <w:autoSpaceDN w:val="0"/>
      <w:adjustRightInd w:val="0"/>
      <w:spacing w:before="120" w:after="0"/>
      <w:jc w:val="left"/>
      <w:textAlignment w:val="baseline"/>
    </w:pPr>
    <w:rPr>
      <w:rFonts w:ascii="Times New Roman" w:hAnsi="Times New Roman"/>
      <w:sz w:val="24"/>
      <w:lang w:eastAsia="en-US"/>
    </w:rPr>
  </w:style>
  <w:style w:type="paragraph" w:customStyle="1" w:styleId="Equationlegend">
    <w:name w:val="Equation_legend"/>
    <w:basedOn w:val="Retraitnormal"/>
    <w:link w:val="EquationlegendChar"/>
    <w:rsid w:val="000C0168"/>
    <w:pPr>
      <w:tabs>
        <w:tab w:val="clear" w:pos="1134"/>
        <w:tab w:val="clear" w:pos="2268"/>
        <w:tab w:val="right" w:pos="1871"/>
        <w:tab w:val="left" w:pos="2041"/>
      </w:tabs>
      <w:spacing w:before="80"/>
      <w:ind w:left="2041" w:hanging="2041"/>
    </w:pPr>
  </w:style>
  <w:style w:type="paragraph" w:styleId="Retraitnormal">
    <w:name w:val="Normal Indent"/>
    <w:basedOn w:val="Normal"/>
    <w:uiPriority w:val="99"/>
    <w:rsid w:val="000C0168"/>
    <w:pPr>
      <w:tabs>
        <w:tab w:val="left" w:pos="1134"/>
        <w:tab w:val="left" w:pos="1871"/>
        <w:tab w:val="left" w:pos="2268"/>
      </w:tabs>
      <w:overflowPunct w:val="0"/>
      <w:autoSpaceDE w:val="0"/>
      <w:autoSpaceDN w:val="0"/>
      <w:adjustRightInd w:val="0"/>
      <w:spacing w:before="120" w:after="0"/>
      <w:ind w:left="1134"/>
      <w:jc w:val="left"/>
      <w:textAlignment w:val="baseline"/>
    </w:pPr>
    <w:rPr>
      <w:rFonts w:ascii="Times New Roman" w:hAnsi="Times New Roman"/>
      <w:sz w:val="24"/>
      <w:lang w:eastAsia="en-US"/>
    </w:rPr>
  </w:style>
  <w:style w:type="character" w:customStyle="1" w:styleId="EquationlegendChar">
    <w:name w:val="Equation_legend Char"/>
    <w:link w:val="Equationlegend"/>
    <w:locked/>
    <w:rsid w:val="000C0168"/>
    <w:rPr>
      <w:sz w:val="24"/>
      <w:lang w:val="en-GB" w:eastAsia="en-US"/>
    </w:rPr>
  </w:style>
  <w:style w:type="paragraph" w:customStyle="1" w:styleId="Figurelegend">
    <w:name w:val="Figure_legend"/>
    <w:basedOn w:val="Normal"/>
    <w:rsid w:val="000C0168"/>
    <w:pPr>
      <w:keepNext/>
      <w:keepLines/>
      <w:tabs>
        <w:tab w:val="left" w:pos="1134"/>
        <w:tab w:val="left" w:pos="1871"/>
        <w:tab w:val="left" w:pos="2268"/>
      </w:tabs>
      <w:overflowPunct w:val="0"/>
      <w:autoSpaceDE w:val="0"/>
      <w:autoSpaceDN w:val="0"/>
      <w:adjustRightInd w:val="0"/>
      <w:spacing w:before="20" w:after="20"/>
      <w:jc w:val="left"/>
      <w:textAlignment w:val="baseline"/>
    </w:pPr>
    <w:rPr>
      <w:rFonts w:ascii="Times New Roman" w:hAnsi="Times New Roman"/>
      <w:sz w:val="18"/>
      <w:lang w:eastAsia="en-US"/>
    </w:rPr>
  </w:style>
  <w:style w:type="paragraph" w:customStyle="1" w:styleId="Tabletext">
    <w:name w:val="Table_text"/>
    <w:basedOn w:val="Normal"/>
    <w:link w:val="TabletextChar"/>
    <w:rsid w:val="000C0168"/>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0"/>
      <w:lang w:eastAsia="en-US"/>
    </w:rPr>
  </w:style>
  <w:style w:type="character" w:customStyle="1" w:styleId="TabletextChar">
    <w:name w:val="Table_text Char"/>
    <w:link w:val="Tabletext"/>
    <w:locked/>
    <w:rsid w:val="000C0168"/>
    <w:rPr>
      <w:lang w:val="en-GB" w:eastAsia="en-US"/>
    </w:rPr>
  </w:style>
  <w:style w:type="paragraph" w:customStyle="1" w:styleId="Figurewithouttitle">
    <w:name w:val="Figure_without_title"/>
    <w:basedOn w:val="FigureNo"/>
    <w:next w:val="Normal"/>
    <w:rsid w:val="000C0168"/>
    <w:pPr>
      <w:keepNext w:val="0"/>
    </w:pPr>
  </w:style>
  <w:style w:type="paragraph" w:customStyle="1" w:styleId="FigureNo">
    <w:name w:val="Figure_No"/>
    <w:basedOn w:val="Normal"/>
    <w:next w:val="Figuretitle"/>
    <w:link w:val="FigureNoChar"/>
    <w:rsid w:val="000C0168"/>
    <w:pPr>
      <w:keepNext/>
      <w:keepLines/>
      <w:tabs>
        <w:tab w:val="left" w:pos="1134"/>
        <w:tab w:val="left" w:pos="1871"/>
        <w:tab w:val="left" w:pos="2268"/>
      </w:tabs>
      <w:overflowPunct w:val="0"/>
      <w:autoSpaceDE w:val="0"/>
      <w:autoSpaceDN w:val="0"/>
      <w:adjustRightInd w:val="0"/>
      <w:spacing w:before="480"/>
      <w:jc w:val="center"/>
      <w:textAlignment w:val="baseline"/>
    </w:pPr>
    <w:rPr>
      <w:rFonts w:ascii="Times New Roman" w:hAnsi="Times New Roman"/>
      <w:caps/>
      <w:sz w:val="20"/>
      <w:lang w:eastAsia="en-US"/>
    </w:rPr>
  </w:style>
  <w:style w:type="paragraph" w:customStyle="1" w:styleId="Figuretitle">
    <w:name w:val="Figure_title"/>
    <w:basedOn w:val="Tabletitle"/>
    <w:next w:val="Normal"/>
    <w:link w:val="FiguretitleChar"/>
    <w:rsid w:val="000C0168"/>
    <w:pPr>
      <w:spacing w:after="480"/>
    </w:pPr>
  </w:style>
  <w:style w:type="paragraph" w:customStyle="1" w:styleId="Tabletitle">
    <w:name w:val="Table_title"/>
    <w:basedOn w:val="Normal"/>
    <w:next w:val="Tabletext"/>
    <w:link w:val="TabletitleChar"/>
    <w:rsid w:val="000C0168"/>
    <w:pPr>
      <w:keepNext/>
      <w:keepLines/>
      <w:tabs>
        <w:tab w:val="left" w:pos="1134"/>
        <w:tab w:val="left" w:pos="1871"/>
        <w:tab w:val="left" w:pos="2268"/>
      </w:tabs>
      <w:overflowPunct w:val="0"/>
      <w:autoSpaceDE w:val="0"/>
      <w:autoSpaceDN w:val="0"/>
      <w:adjustRightInd w:val="0"/>
      <w:jc w:val="center"/>
      <w:textAlignment w:val="baseline"/>
    </w:pPr>
    <w:rPr>
      <w:rFonts w:ascii="Times New Roman Bold" w:hAnsi="Times New Roman Bold"/>
      <w:b/>
      <w:sz w:val="20"/>
      <w:lang w:eastAsia="en-US"/>
    </w:rPr>
  </w:style>
  <w:style w:type="character" w:customStyle="1" w:styleId="TabletitleChar">
    <w:name w:val="Table_title Char"/>
    <w:link w:val="Tabletitle"/>
    <w:locked/>
    <w:rsid w:val="000C0168"/>
    <w:rPr>
      <w:rFonts w:ascii="Times New Roman Bold" w:hAnsi="Times New Roman Bold"/>
      <w:b/>
      <w:lang w:val="en-GB" w:eastAsia="en-US"/>
    </w:rPr>
  </w:style>
  <w:style w:type="character" w:customStyle="1" w:styleId="FiguretitleChar">
    <w:name w:val="Figure_title Char"/>
    <w:link w:val="Figuretitle"/>
    <w:locked/>
    <w:rsid w:val="000C0168"/>
    <w:rPr>
      <w:rFonts w:ascii="Times New Roman Bold" w:hAnsi="Times New Roman Bold"/>
      <w:b/>
      <w:lang w:val="en-GB" w:eastAsia="en-US"/>
    </w:rPr>
  </w:style>
  <w:style w:type="character" w:customStyle="1" w:styleId="FigureNoChar">
    <w:name w:val="Figure_No Char"/>
    <w:link w:val="FigureNo"/>
    <w:locked/>
    <w:rsid w:val="000C0168"/>
    <w:rPr>
      <w:caps/>
      <w:lang w:val="en-GB" w:eastAsia="en-US"/>
    </w:rPr>
  </w:style>
  <w:style w:type="paragraph" w:styleId="Pieddepage">
    <w:name w:val="footer"/>
    <w:basedOn w:val="Normal"/>
    <w:link w:val="PieddepageCar"/>
    <w:uiPriority w:val="99"/>
    <w:rsid w:val="000C0168"/>
    <w:pPr>
      <w:tabs>
        <w:tab w:val="left" w:pos="5954"/>
        <w:tab w:val="right" w:pos="9639"/>
      </w:tabs>
      <w:overflowPunct w:val="0"/>
      <w:autoSpaceDE w:val="0"/>
      <w:autoSpaceDN w:val="0"/>
      <w:adjustRightInd w:val="0"/>
      <w:spacing w:after="0"/>
      <w:jc w:val="left"/>
      <w:textAlignment w:val="baseline"/>
    </w:pPr>
    <w:rPr>
      <w:rFonts w:ascii="Times New Roman" w:hAnsi="Times New Roman"/>
      <w:caps/>
      <w:noProof/>
      <w:sz w:val="16"/>
      <w:lang w:eastAsia="en-US"/>
    </w:rPr>
  </w:style>
  <w:style w:type="character" w:customStyle="1" w:styleId="PieddepageCar">
    <w:name w:val="Pied de page Car"/>
    <w:basedOn w:val="Policepardfaut"/>
    <w:link w:val="Pieddepage"/>
    <w:uiPriority w:val="99"/>
    <w:rsid w:val="000C0168"/>
    <w:rPr>
      <w:caps/>
      <w:noProof/>
      <w:sz w:val="16"/>
      <w:lang w:val="en-GB" w:eastAsia="en-US"/>
    </w:rPr>
  </w:style>
  <w:style w:type="paragraph" w:customStyle="1" w:styleId="FirstFooter">
    <w:name w:val="FirstFooter"/>
    <w:basedOn w:val="Pieddepage"/>
    <w:rsid w:val="000C0168"/>
    <w:pPr>
      <w:tabs>
        <w:tab w:val="clear" w:pos="5954"/>
        <w:tab w:val="clear" w:pos="9639"/>
      </w:tabs>
      <w:overflowPunct/>
      <w:autoSpaceDE/>
      <w:autoSpaceDN/>
      <w:adjustRightInd/>
      <w:spacing w:before="40"/>
      <w:textAlignment w:val="auto"/>
    </w:pPr>
    <w:rPr>
      <w:caps w:val="0"/>
      <w:noProof w:val="0"/>
    </w:rPr>
  </w:style>
  <w:style w:type="character" w:customStyle="1" w:styleId="NotedebasdepageCar">
    <w:name w:val="Note de bas de page Car"/>
    <w:aliases w:val="ALTS FOOTNOTE Car,Footnote Text Char Char1 Car,Footnote Text Char4 Char Char Car,Footnote Text Char1 Char1 Char1 Char Car,Footnote Text Char Char1 Char1 Char Char Car,Footnote Text Char1 Char1 Char1 Char Char Char1 Car,DNV- Car"/>
    <w:link w:val="Notedebasdepage"/>
    <w:uiPriority w:val="99"/>
    <w:rsid w:val="000C0168"/>
    <w:rPr>
      <w:rFonts w:ascii="Arial" w:hAnsi="Arial"/>
      <w:lang w:val="nb-NO" w:eastAsia="de-DE"/>
    </w:rPr>
  </w:style>
  <w:style w:type="character" w:customStyle="1" w:styleId="En-tteCar">
    <w:name w:val="En-tête Car"/>
    <w:aliases w:val="header odd Car,header odd1 Car,header odd2 Car,encabezado Car,he Car,header odd3 Car,header odd4 Car,header odd5 Car,header odd6 Car,header1 Car,header2 Car,header3 Car,header odd11 Car,header odd21 Car,header odd7 Car,header4 Car,h Car"/>
    <w:basedOn w:val="Policepardfaut"/>
    <w:link w:val="En-tte"/>
    <w:uiPriority w:val="99"/>
    <w:rsid w:val="000C0168"/>
    <w:rPr>
      <w:rFonts w:ascii="Arial" w:hAnsi="Arial"/>
      <w:b/>
      <w:sz w:val="22"/>
      <w:lang w:val="nb-NO" w:eastAsia="de-DE"/>
    </w:rPr>
  </w:style>
  <w:style w:type="paragraph" w:styleId="Index1">
    <w:name w:val="index 1"/>
    <w:basedOn w:val="Normal"/>
    <w:next w:val="Normal"/>
    <w:rsid w:val="000C0168"/>
    <w:pPr>
      <w:tabs>
        <w:tab w:val="left" w:pos="1134"/>
        <w:tab w:val="left" w:pos="1871"/>
        <w:tab w:val="left" w:pos="2268"/>
      </w:tabs>
      <w:overflowPunct w:val="0"/>
      <w:autoSpaceDE w:val="0"/>
      <w:autoSpaceDN w:val="0"/>
      <w:adjustRightInd w:val="0"/>
      <w:spacing w:before="120" w:after="0"/>
      <w:jc w:val="left"/>
      <w:textAlignment w:val="baseline"/>
    </w:pPr>
    <w:rPr>
      <w:rFonts w:ascii="Times New Roman" w:hAnsi="Times New Roman"/>
      <w:sz w:val="24"/>
      <w:lang w:eastAsia="en-US"/>
    </w:rPr>
  </w:style>
  <w:style w:type="paragraph" w:styleId="Index2">
    <w:name w:val="index 2"/>
    <w:basedOn w:val="Normal"/>
    <w:next w:val="Normal"/>
    <w:rsid w:val="000C0168"/>
    <w:pPr>
      <w:tabs>
        <w:tab w:val="left" w:pos="1134"/>
        <w:tab w:val="left" w:pos="1871"/>
        <w:tab w:val="left" w:pos="2268"/>
      </w:tabs>
      <w:overflowPunct w:val="0"/>
      <w:autoSpaceDE w:val="0"/>
      <w:autoSpaceDN w:val="0"/>
      <w:adjustRightInd w:val="0"/>
      <w:spacing w:before="120" w:after="0"/>
      <w:ind w:left="283"/>
      <w:jc w:val="left"/>
      <w:textAlignment w:val="baseline"/>
    </w:pPr>
    <w:rPr>
      <w:rFonts w:ascii="Times New Roman" w:hAnsi="Times New Roman"/>
      <w:sz w:val="24"/>
      <w:lang w:eastAsia="en-US"/>
    </w:rPr>
  </w:style>
  <w:style w:type="paragraph" w:styleId="Index3">
    <w:name w:val="index 3"/>
    <w:basedOn w:val="Normal"/>
    <w:next w:val="Normal"/>
    <w:rsid w:val="000C0168"/>
    <w:pPr>
      <w:tabs>
        <w:tab w:val="left" w:pos="1134"/>
        <w:tab w:val="left" w:pos="1871"/>
        <w:tab w:val="left" w:pos="2268"/>
      </w:tabs>
      <w:overflowPunct w:val="0"/>
      <w:autoSpaceDE w:val="0"/>
      <w:autoSpaceDN w:val="0"/>
      <w:adjustRightInd w:val="0"/>
      <w:spacing w:before="120" w:after="0"/>
      <w:ind w:left="566"/>
      <w:jc w:val="left"/>
      <w:textAlignment w:val="baseline"/>
    </w:pPr>
    <w:rPr>
      <w:rFonts w:ascii="Times New Roman" w:hAnsi="Times New Roman"/>
      <w:sz w:val="24"/>
      <w:lang w:eastAsia="en-US"/>
    </w:rPr>
  </w:style>
  <w:style w:type="paragraph" w:customStyle="1" w:styleId="PartNo">
    <w:name w:val="Part_No"/>
    <w:basedOn w:val="AnnexNo"/>
    <w:next w:val="Partref"/>
    <w:rsid w:val="000C0168"/>
  </w:style>
  <w:style w:type="paragraph" w:customStyle="1" w:styleId="AnnexNo">
    <w:name w:val="Annex_No"/>
    <w:basedOn w:val="Normal"/>
    <w:next w:val="Normal"/>
    <w:rsid w:val="000C0168"/>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ascii="Times New Roman" w:hAnsi="Times New Roman"/>
      <w:caps/>
      <w:sz w:val="28"/>
      <w:lang w:eastAsia="en-US"/>
    </w:rPr>
  </w:style>
  <w:style w:type="paragraph" w:customStyle="1" w:styleId="Partref">
    <w:name w:val="Part_ref"/>
    <w:basedOn w:val="Annexref"/>
    <w:next w:val="Parttitle"/>
    <w:rsid w:val="000C0168"/>
  </w:style>
  <w:style w:type="paragraph" w:customStyle="1" w:styleId="Annexref">
    <w:name w:val="Annex_ref"/>
    <w:basedOn w:val="Normal"/>
    <w:next w:val="Normal"/>
    <w:rsid w:val="000C0168"/>
    <w:pPr>
      <w:keepNext/>
      <w:keepLines/>
      <w:tabs>
        <w:tab w:val="left" w:pos="1134"/>
        <w:tab w:val="left" w:pos="1871"/>
        <w:tab w:val="left" w:pos="2268"/>
      </w:tabs>
      <w:overflowPunct w:val="0"/>
      <w:autoSpaceDE w:val="0"/>
      <w:autoSpaceDN w:val="0"/>
      <w:adjustRightInd w:val="0"/>
      <w:spacing w:before="120" w:after="280"/>
      <w:jc w:val="center"/>
      <w:textAlignment w:val="baseline"/>
    </w:pPr>
    <w:rPr>
      <w:rFonts w:ascii="Times New Roman" w:hAnsi="Times New Roman"/>
      <w:sz w:val="24"/>
      <w:lang w:eastAsia="en-US"/>
    </w:rPr>
  </w:style>
  <w:style w:type="paragraph" w:customStyle="1" w:styleId="Parttitle">
    <w:name w:val="Part_title"/>
    <w:basedOn w:val="Annextitle"/>
    <w:next w:val="Normalaftertitle0"/>
    <w:rsid w:val="000C0168"/>
  </w:style>
  <w:style w:type="paragraph" w:customStyle="1" w:styleId="Annextitle">
    <w:name w:val="Annex_title"/>
    <w:basedOn w:val="Normal"/>
    <w:next w:val="Normal"/>
    <w:rsid w:val="000C0168"/>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hAnsi="Times New Roman Bold"/>
      <w:b/>
      <w:sz w:val="28"/>
      <w:lang w:eastAsia="en-US"/>
    </w:rPr>
  </w:style>
  <w:style w:type="paragraph" w:customStyle="1" w:styleId="Normalaftertitle0">
    <w:name w:val="Normal after title"/>
    <w:basedOn w:val="Normal"/>
    <w:next w:val="Normal"/>
    <w:link w:val="NormalaftertitleChar"/>
    <w:rsid w:val="000C0168"/>
    <w:pPr>
      <w:tabs>
        <w:tab w:val="left" w:pos="1134"/>
        <w:tab w:val="left" w:pos="1871"/>
        <w:tab w:val="left" w:pos="2268"/>
      </w:tabs>
      <w:overflowPunct w:val="0"/>
      <w:autoSpaceDE w:val="0"/>
      <w:autoSpaceDN w:val="0"/>
      <w:adjustRightInd w:val="0"/>
      <w:spacing w:before="280" w:after="0"/>
      <w:jc w:val="left"/>
      <w:textAlignment w:val="baseline"/>
    </w:pPr>
    <w:rPr>
      <w:rFonts w:ascii="Times New Roman" w:hAnsi="Times New Roman"/>
      <w:sz w:val="24"/>
      <w:lang w:eastAsia="en-US"/>
    </w:rPr>
  </w:style>
  <w:style w:type="character" w:customStyle="1" w:styleId="NormalaftertitleChar">
    <w:name w:val="Normal after title Char"/>
    <w:link w:val="Normalaftertitle0"/>
    <w:rsid w:val="000C0168"/>
    <w:rPr>
      <w:sz w:val="24"/>
      <w:lang w:val="en-GB" w:eastAsia="en-US"/>
    </w:rPr>
  </w:style>
  <w:style w:type="paragraph" w:customStyle="1" w:styleId="RecNo">
    <w:name w:val="Rec_No"/>
    <w:basedOn w:val="Normal"/>
    <w:next w:val="Rectitle"/>
    <w:link w:val="RecNoChar"/>
    <w:uiPriority w:val="99"/>
    <w:rsid w:val="000C0168"/>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hAnsi="Times New Roman"/>
      <w:caps/>
      <w:sz w:val="28"/>
      <w:lang w:eastAsia="en-US"/>
    </w:rPr>
  </w:style>
  <w:style w:type="paragraph" w:customStyle="1" w:styleId="Rectitle">
    <w:name w:val="Rec_title"/>
    <w:basedOn w:val="RecNo"/>
    <w:next w:val="Recref"/>
    <w:link w:val="RectitleChar"/>
    <w:uiPriority w:val="99"/>
    <w:rsid w:val="000C0168"/>
    <w:pPr>
      <w:spacing w:before="240"/>
    </w:pPr>
    <w:rPr>
      <w:rFonts w:ascii="Times New Roman Bold" w:hAnsi="Times New Roman Bold"/>
      <w:b/>
      <w:caps w:val="0"/>
    </w:rPr>
  </w:style>
  <w:style w:type="paragraph" w:customStyle="1" w:styleId="Recref">
    <w:name w:val="Rec_ref"/>
    <w:basedOn w:val="Rectitle"/>
    <w:next w:val="Recdate"/>
    <w:rsid w:val="000C0168"/>
    <w:pPr>
      <w:spacing w:before="120"/>
    </w:pPr>
    <w:rPr>
      <w:rFonts w:ascii="Times New Roman" w:hAnsi="Times New Roman"/>
      <w:b w:val="0"/>
      <w:sz w:val="24"/>
    </w:rPr>
  </w:style>
  <w:style w:type="paragraph" w:customStyle="1" w:styleId="Recdate">
    <w:name w:val="Rec_date"/>
    <w:basedOn w:val="Recref"/>
    <w:next w:val="Normalaftertitle0"/>
    <w:rsid w:val="000C0168"/>
    <w:pPr>
      <w:jc w:val="right"/>
    </w:pPr>
    <w:rPr>
      <w:sz w:val="22"/>
    </w:rPr>
  </w:style>
  <w:style w:type="character" w:customStyle="1" w:styleId="RectitleChar">
    <w:name w:val="Rec_title Char"/>
    <w:link w:val="Rectitle"/>
    <w:uiPriority w:val="99"/>
    <w:locked/>
    <w:rsid w:val="000C0168"/>
    <w:rPr>
      <w:rFonts w:ascii="Times New Roman Bold" w:hAnsi="Times New Roman Bold"/>
      <w:b/>
      <w:sz w:val="28"/>
      <w:lang w:val="en-GB" w:eastAsia="en-US"/>
    </w:rPr>
  </w:style>
  <w:style w:type="character" w:customStyle="1" w:styleId="RecNoChar">
    <w:name w:val="Rec_No Char"/>
    <w:link w:val="RecNo"/>
    <w:uiPriority w:val="99"/>
    <w:locked/>
    <w:rsid w:val="000C0168"/>
    <w:rPr>
      <w:caps/>
      <w:sz w:val="28"/>
      <w:lang w:val="en-GB" w:eastAsia="en-US"/>
    </w:rPr>
  </w:style>
  <w:style w:type="paragraph" w:customStyle="1" w:styleId="Questiondate">
    <w:name w:val="Question_date"/>
    <w:basedOn w:val="Recdate"/>
    <w:next w:val="Normalaftertitle0"/>
    <w:rsid w:val="000C0168"/>
  </w:style>
  <w:style w:type="paragraph" w:customStyle="1" w:styleId="QuestionNo">
    <w:name w:val="Question_No"/>
    <w:basedOn w:val="RecNo"/>
    <w:next w:val="Questiontitle"/>
    <w:rsid w:val="000C0168"/>
  </w:style>
  <w:style w:type="paragraph" w:customStyle="1" w:styleId="Questiontitle">
    <w:name w:val="Question_title"/>
    <w:basedOn w:val="Rectitle"/>
    <w:next w:val="Questionref"/>
    <w:rsid w:val="000C0168"/>
  </w:style>
  <w:style w:type="paragraph" w:customStyle="1" w:styleId="Questionref">
    <w:name w:val="Question_ref"/>
    <w:basedOn w:val="Recref"/>
    <w:next w:val="Questiondate"/>
    <w:rsid w:val="000C0168"/>
  </w:style>
  <w:style w:type="paragraph" w:customStyle="1" w:styleId="Reftext">
    <w:name w:val="Ref_text"/>
    <w:basedOn w:val="Normal"/>
    <w:rsid w:val="000C0168"/>
    <w:pPr>
      <w:tabs>
        <w:tab w:val="left" w:pos="1134"/>
        <w:tab w:val="left" w:pos="1871"/>
        <w:tab w:val="left" w:pos="2268"/>
      </w:tabs>
      <w:overflowPunct w:val="0"/>
      <w:autoSpaceDE w:val="0"/>
      <w:autoSpaceDN w:val="0"/>
      <w:adjustRightInd w:val="0"/>
      <w:spacing w:before="120" w:after="0"/>
      <w:ind w:left="1134" w:hanging="1134"/>
      <w:jc w:val="left"/>
      <w:textAlignment w:val="baseline"/>
    </w:pPr>
    <w:rPr>
      <w:rFonts w:ascii="Times New Roman" w:hAnsi="Times New Roman"/>
      <w:sz w:val="24"/>
      <w:lang w:eastAsia="en-US"/>
    </w:rPr>
  </w:style>
  <w:style w:type="paragraph" w:customStyle="1" w:styleId="Reftitle">
    <w:name w:val="Ref_title"/>
    <w:basedOn w:val="Normal"/>
    <w:next w:val="Reftext"/>
    <w:rsid w:val="000C0168"/>
    <w:pPr>
      <w:tabs>
        <w:tab w:val="left" w:pos="1134"/>
        <w:tab w:val="left" w:pos="1871"/>
        <w:tab w:val="left" w:pos="2268"/>
      </w:tabs>
      <w:overflowPunct w:val="0"/>
      <w:autoSpaceDE w:val="0"/>
      <w:autoSpaceDN w:val="0"/>
      <w:adjustRightInd w:val="0"/>
      <w:spacing w:before="480" w:after="0"/>
      <w:jc w:val="center"/>
      <w:textAlignment w:val="baseline"/>
    </w:pPr>
    <w:rPr>
      <w:rFonts w:ascii="Times New Roman" w:hAnsi="Times New Roman"/>
      <w:caps/>
      <w:sz w:val="24"/>
      <w:lang w:eastAsia="en-US"/>
    </w:rPr>
  </w:style>
  <w:style w:type="paragraph" w:customStyle="1" w:styleId="Repdate">
    <w:name w:val="Rep_date"/>
    <w:basedOn w:val="Recdate"/>
    <w:next w:val="Normalaftertitle0"/>
    <w:rsid w:val="000C0168"/>
  </w:style>
  <w:style w:type="paragraph" w:customStyle="1" w:styleId="RepNo">
    <w:name w:val="Rep_No"/>
    <w:basedOn w:val="RecNo"/>
    <w:next w:val="Reptitle"/>
    <w:rsid w:val="000C0168"/>
  </w:style>
  <w:style w:type="paragraph" w:customStyle="1" w:styleId="Reptitle">
    <w:name w:val="Rep_title"/>
    <w:basedOn w:val="Rectitle"/>
    <w:next w:val="Repref"/>
    <w:rsid w:val="000C0168"/>
  </w:style>
  <w:style w:type="paragraph" w:customStyle="1" w:styleId="Repref">
    <w:name w:val="Rep_ref"/>
    <w:basedOn w:val="Recref"/>
    <w:next w:val="Repdate"/>
    <w:rsid w:val="000C0168"/>
  </w:style>
  <w:style w:type="paragraph" w:customStyle="1" w:styleId="Resdate">
    <w:name w:val="Res_date"/>
    <w:basedOn w:val="Recdate"/>
    <w:next w:val="Normalaftertitle0"/>
    <w:rsid w:val="000C0168"/>
  </w:style>
  <w:style w:type="paragraph" w:customStyle="1" w:styleId="ResNo">
    <w:name w:val="Res_No"/>
    <w:basedOn w:val="RecNo"/>
    <w:next w:val="Restitle"/>
    <w:rsid w:val="000C0168"/>
  </w:style>
  <w:style w:type="paragraph" w:customStyle="1" w:styleId="Restitle">
    <w:name w:val="Res_title"/>
    <w:basedOn w:val="Rectitle"/>
    <w:next w:val="Resref"/>
    <w:rsid w:val="000C0168"/>
  </w:style>
  <w:style w:type="paragraph" w:customStyle="1" w:styleId="Resref">
    <w:name w:val="Res_ref"/>
    <w:basedOn w:val="Recref"/>
    <w:next w:val="Resdate"/>
    <w:rsid w:val="000C0168"/>
  </w:style>
  <w:style w:type="paragraph" w:customStyle="1" w:styleId="SectionNo">
    <w:name w:val="Section_No"/>
    <w:basedOn w:val="AnnexNo"/>
    <w:next w:val="Sectiontitle"/>
    <w:rsid w:val="000C0168"/>
  </w:style>
  <w:style w:type="paragraph" w:customStyle="1" w:styleId="Sectiontitle">
    <w:name w:val="Section_title"/>
    <w:basedOn w:val="Annextitle"/>
    <w:next w:val="Normalaftertitle0"/>
    <w:rsid w:val="000C0168"/>
  </w:style>
  <w:style w:type="paragraph" w:customStyle="1" w:styleId="Source">
    <w:name w:val="Source"/>
    <w:basedOn w:val="Normal"/>
    <w:next w:val="Normal"/>
    <w:link w:val="SourceChar"/>
    <w:rsid w:val="000C0168"/>
    <w:pPr>
      <w:tabs>
        <w:tab w:val="left" w:pos="1134"/>
        <w:tab w:val="left" w:pos="1871"/>
        <w:tab w:val="left" w:pos="2268"/>
      </w:tabs>
      <w:overflowPunct w:val="0"/>
      <w:autoSpaceDE w:val="0"/>
      <w:autoSpaceDN w:val="0"/>
      <w:adjustRightInd w:val="0"/>
      <w:spacing w:before="840" w:after="0"/>
      <w:jc w:val="center"/>
      <w:textAlignment w:val="baseline"/>
    </w:pPr>
    <w:rPr>
      <w:rFonts w:ascii="Times New Roman" w:hAnsi="Times New Roman"/>
      <w:b/>
      <w:sz w:val="28"/>
      <w:lang w:eastAsia="en-US"/>
    </w:rPr>
  </w:style>
  <w:style w:type="character" w:customStyle="1" w:styleId="SourceChar">
    <w:name w:val="Source Char"/>
    <w:basedOn w:val="Policepardfaut"/>
    <w:link w:val="Source"/>
    <w:rsid w:val="000C0168"/>
    <w:rPr>
      <w:b/>
      <w:sz w:val="28"/>
      <w:lang w:val="en-GB" w:eastAsia="en-US"/>
    </w:rPr>
  </w:style>
  <w:style w:type="paragraph" w:customStyle="1" w:styleId="SpecialFooter">
    <w:name w:val="Special Footer"/>
    <w:basedOn w:val="Pieddepage"/>
    <w:rsid w:val="000C0168"/>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0C0168"/>
    <w:pPr>
      <w:keepNext/>
      <w:spacing w:before="80" w:after="80"/>
      <w:jc w:val="center"/>
    </w:pPr>
    <w:rPr>
      <w:rFonts w:ascii="Times New Roman Bold" w:hAnsi="Times New Roman Bold"/>
      <w:b/>
    </w:rPr>
  </w:style>
  <w:style w:type="paragraph" w:customStyle="1" w:styleId="Tablelegend">
    <w:name w:val="Table_legend"/>
    <w:basedOn w:val="Tabletext"/>
    <w:rsid w:val="000C0168"/>
    <w:pPr>
      <w:tabs>
        <w:tab w:val="clear" w:pos="284"/>
      </w:tabs>
      <w:spacing w:before="120"/>
    </w:pPr>
  </w:style>
  <w:style w:type="paragraph" w:customStyle="1" w:styleId="TableNo">
    <w:name w:val="Table_No"/>
    <w:basedOn w:val="Normal"/>
    <w:next w:val="Tabletitle"/>
    <w:link w:val="TableNoChar"/>
    <w:rsid w:val="000C0168"/>
    <w:pPr>
      <w:keepNext/>
      <w:tabs>
        <w:tab w:val="left" w:pos="1134"/>
        <w:tab w:val="left" w:pos="1871"/>
        <w:tab w:val="left" w:pos="2268"/>
      </w:tabs>
      <w:overflowPunct w:val="0"/>
      <w:autoSpaceDE w:val="0"/>
      <w:autoSpaceDN w:val="0"/>
      <w:adjustRightInd w:val="0"/>
      <w:spacing w:before="560"/>
      <w:jc w:val="center"/>
      <w:textAlignment w:val="baseline"/>
    </w:pPr>
    <w:rPr>
      <w:rFonts w:ascii="Times New Roman" w:hAnsi="Times New Roman"/>
      <w:caps/>
      <w:sz w:val="20"/>
      <w:lang w:eastAsia="en-US"/>
    </w:rPr>
  </w:style>
  <w:style w:type="character" w:customStyle="1" w:styleId="TableNoChar">
    <w:name w:val="Table_No Char"/>
    <w:link w:val="TableNo"/>
    <w:locked/>
    <w:rsid w:val="000C0168"/>
    <w:rPr>
      <w:caps/>
      <w:lang w:val="en-GB" w:eastAsia="en-US"/>
    </w:rPr>
  </w:style>
  <w:style w:type="paragraph" w:customStyle="1" w:styleId="Tableref">
    <w:name w:val="Table_ref"/>
    <w:basedOn w:val="Normal"/>
    <w:next w:val="Tabletitle"/>
    <w:rsid w:val="000C0168"/>
    <w:pPr>
      <w:keepNext/>
      <w:tabs>
        <w:tab w:val="left" w:pos="1134"/>
        <w:tab w:val="left" w:pos="1871"/>
        <w:tab w:val="left" w:pos="2268"/>
      </w:tabs>
      <w:overflowPunct w:val="0"/>
      <w:autoSpaceDE w:val="0"/>
      <w:autoSpaceDN w:val="0"/>
      <w:adjustRightInd w:val="0"/>
      <w:spacing w:before="560" w:after="0"/>
      <w:jc w:val="center"/>
      <w:textAlignment w:val="baseline"/>
    </w:pPr>
    <w:rPr>
      <w:rFonts w:ascii="Times New Roman" w:hAnsi="Times New Roman"/>
      <w:sz w:val="20"/>
      <w:lang w:eastAsia="en-US"/>
    </w:rPr>
  </w:style>
  <w:style w:type="paragraph" w:customStyle="1" w:styleId="Title1">
    <w:name w:val="Title 1"/>
    <w:basedOn w:val="Source"/>
    <w:next w:val="Title2"/>
    <w:link w:val="Title1Char"/>
    <w:rsid w:val="000C0168"/>
    <w:pPr>
      <w:tabs>
        <w:tab w:val="left" w:pos="567"/>
        <w:tab w:val="left" w:pos="1701"/>
        <w:tab w:val="left" w:pos="2835"/>
      </w:tabs>
      <w:spacing w:before="240"/>
    </w:pPr>
    <w:rPr>
      <w:b w:val="0"/>
      <w:caps/>
    </w:rPr>
  </w:style>
  <w:style w:type="paragraph" w:customStyle="1" w:styleId="Title2">
    <w:name w:val="Title 2"/>
    <w:basedOn w:val="Source"/>
    <w:next w:val="Title3"/>
    <w:rsid w:val="000C0168"/>
    <w:pPr>
      <w:overflowPunct/>
      <w:autoSpaceDE/>
      <w:autoSpaceDN/>
      <w:adjustRightInd/>
      <w:spacing w:before="480"/>
      <w:textAlignment w:val="auto"/>
    </w:pPr>
    <w:rPr>
      <w:b w:val="0"/>
      <w:caps/>
    </w:rPr>
  </w:style>
  <w:style w:type="paragraph" w:customStyle="1" w:styleId="Title3">
    <w:name w:val="Title 3"/>
    <w:basedOn w:val="Title2"/>
    <w:next w:val="Title4"/>
    <w:rsid w:val="000C0168"/>
    <w:pPr>
      <w:spacing w:before="240"/>
    </w:pPr>
    <w:rPr>
      <w:caps w:val="0"/>
    </w:rPr>
  </w:style>
  <w:style w:type="paragraph" w:customStyle="1" w:styleId="Title4">
    <w:name w:val="Title 4"/>
    <w:basedOn w:val="Title3"/>
    <w:next w:val="Titre1"/>
    <w:rsid w:val="000C0168"/>
    <w:rPr>
      <w:b/>
    </w:rPr>
  </w:style>
  <w:style w:type="character" w:customStyle="1" w:styleId="Title1Char">
    <w:name w:val="Title 1 Char"/>
    <w:basedOn w:val="Policepardfaut"/>
    <w:link w:val="Title1"/>
    <w:rsid w:val="000C0168"/>
    <w:rPr>
      <w:caps/>
      <w:sz w:val="28"/>
      <w:lang w:val="en-GB" w:eastAsia="en-US"/>
    </w:rPr>
  </w:style>
  <w:style w:type="paragraph" w:customStyle="1" w:styleId="toc0">
    <w:name w:val="toc 0"/>
    <w:basedOn w:val="Normal"/>
    <w:next w:val="TM1"/>
    <w:rsid w:val="000C0168"/>
    <w:pPr>
      <w:tabs>
        <w:tab w:val="right" w:pos="9781"/>
      </w:tabs>
      <w:overflowPunct w:val="0"/>
      <w:autoSpaceDE w:val="0"/>
      <w:autoSpaceDN w:val="0"/>
      <w:adjustRightInd w:val="0"/>
      <w:spacing w:before="120" w:after="0"/>
      <w:jc w:val="left"/>
      <w:textAlignment w:val="baseline"/>
    </w:pPr>
    <w:rPr>
      <w:rFonts w:ascii="Times New Roman" w:hAnsi="Times New Roman"/>
      <w:b/>
      <w:sz w:val="24"/>
      <w:lang w:eastAsia="en-US"/>
    </w:rPr>
  </w:style>
  <w:style w:type="paragraph" w:styleId="TM1">
    <w:name w:val="toc 1"/>
    <w:basedOn w:val="Normal"/>
    <w:uiPriority w:val="39"/>
    <w:rsid w:val="000C0168"/>
    <w:pPr>
      <w:keepLines/>
      <w:tabs>
        <w:tab w:val="left" w:pos="567"/>
        <w:tab w:val="left" w:leader="dot" w:pos="7938"/>
        <w:tab w:val="center" w:pos="9526"/>
      </w:tabs>
      <w:overflowPunct w:val="0"/>
      <w:autoSpaceDE w:val="0"/>
      <w:autoSpaceDN w:val="0"/>
      <w:adjustRightInd w:val="0"/>
      <w:spacing w:before="240" w:after="0"/>
      <w:ind w:left="567" w:hanging="567"/>
      <w:jc w:val="left"/>
      <w:textAlignment w:val="baseline"/>
    </w:pPr>
    <w:rPr>
      <w:rFonts w:ascii="Times New Roman" w:hAnsi="Times New Roman"/>
      <w:sz w:val="24"/>
      <w:lang w:eastAsia="en-US"/>
    </w:rPr>
  </w:style>
  <w:style w:type="paragraph" w:styleId="TM2">
    <w:name w:val="toc 2"/>
    <w:basedOn w:val="TM1"/>
    <w:uiPriority w:val="39"/>
    <w:rsid w:val="000C0168"/>
    <w:pPr>
      <w:spacing w:before="120"/>
    </w:pPr>
  </w:style>
  <w:style w:type="paragraph" w:styleId="TM3">
    <w:name w:val="toc 3"/>
    <w:basedOn w:val="TM2"/>
    <w:uiPriority w:val="39"/>
    <w:rsid w:val="000C0168"/>
  </w:style>
  <w:style w:type="paragraph" w:styleId="TM4">
    <w:name w:val="toc 4"/>
    <w:basedOn w:val="TM3"/>
    <w:uiPriority w:val="39"/>
    <w:rsid w:val="000C0168"/>
  </w:style>
  <w:style w:type="paragraph" w:styleId="TM5">
    <w:name w:val="toc 5"/>
    <w:basedOn w:val="TM4"/>
    <w:uiPriority w:val="39"/>
    <w:rsid w:val="000C0168"/>
  </w:style>
  <w:style w:type="paragraph" w:styleId="TM6">
    <w:name w:val="toc 6"/>
    <w:basedOn w:val="TM4"/>
    <w:uiPriority w:val="39"/>
    <w:rsid w:val="000C0168"/>
  </w:style>
  <w:style w:type="paragraph" w:styleId="TM7">
    <w:name w:val="toc 7"/>
    <w:basedOn w:val="TM4"/>
    <w:uiPriority w:val="39"/>
    <w:rsid w:val="000C0168"/>
  </w:style>
  <w:style w:type="paragraph" w:styleId="TM8">
    <w:name w:val="toc 8"/>
    <w:basedOn w:val="TM4"/>
    <w:uiPriority w:val="39"/>
    <w:rsid w:val="000C0168"/>
  </w:style>
  <w:style w:type="character" w:customStyle="1" w:styleId="Appdef">
    <w:name w:val="App_def"/>
    <w:basedOn w:val="Policepardfaut"/>
    <w:rsid w:val="000C0168"/>
    <w:rPr>
      <w:rFonts w:ascii="Times New Roman" w:hAnsi="Times New Roman"/>
      <w:b/>
    </w:rPr>
  </w:style>
  <w:style w:type="character" w:customStyle="1" w:styleId="Appref">
    <w:name w:val="App_ref"/>
    <w:basedOn w:val="Policepardfaut"/>
    <w:rsid w:val="000C0168"/>
  </w:style>
  <w:style w:type="character" w:customStyle="1" w:styleId="Artdef">
    <w:name w:val="Art_def"/>
    <w:basedOn w:val="Policepardfaut"/>
    <w:rsid w:val="000C0168"/>
    <w:rPr>
      <w:rFonts w:ascii="Times New Roman" w:hAnsi="Times New Roman"/>
      <w:b/>
    </w:rPr>
  </w:style>
  <w:style w:type="character" w:customStyle="1" w:styleId="Artref">
    <w:name w:val="Art_ref"/>
    <w:basedOn w:val="Policepardfaut"/>
    <w:rsid w:val="000C0168"/>
  </w:style>
  <w:style w:type="character" w:customStyle="1" w:styleId="Recdef">
    <w:name w:val="Rec_def"/>
    <w:basedOn w:val="Policepardfaut"/>
    <w:rsid w:val="000C0168"/>
    <w:rPr>
      <w:b/>
    </w:rPr>
  </w:style>
  <w:style w:type="character" w:customStyle="1" w:styleId="Resdef">
    <w:name w:val="Res_def"/>
    <w:basedOn w:val="Policepardfaut"/>
    <w:rsid w:val="000C0168"/>
    <w:rPr>
      <w:rFonts w:ascii="Times New Roman" w:hAnsi="Times New Roman"/>
      <w:b/>
    </w:rPr>
  </w:style>
  <w:style w:type="character" w:customStyle="1" w:styleId="Tablefreq">
    <w:name w:val="Table_freq"/>
    <w:basedOn w:val="Policepardfaut"/>
    <w:rsid w:val="000C0168"/>
    <w:rPr>
      <w:b/>
      <w:color w:val="auto"/>
      <w:sz w:val="20"/>
    </w:rPr>
  </w:style>
  <w:style w:type="paragraph" w:customStyle="1" w:styleId="Formal">
    <w:name w:val="Formal"/>
    <w:basedOn w:val="ASN1"/>
    <w:rsid w:val="000C0168"/>
    <w:rPr>
      <w:b w:val="0"/>
    </w:rPr>
  </w:style>
  <w:style w:type="paragraph" w:customStyle="1" w:styleId="Section1">
    <w:name w:val="Section_1"/>
    <w:basedOn w:val="Normal"/>
    <w:rsid w:val="000C0168"/>
    <w:pPr>
      <w:tabs>
        <w:tab w:val="center" w:pos="4820"/>
      </w:tabs>
      <w:overflowPunct w:val="0"/>
      <w:autoSpaceDE w:val="0"/>
      <w:autoSpaceDN w:val="0"/>
      <w:adjustRightInd w:val="0"/>
      <w:spacing w:before="360" w:after="0"/>
      <w:jc w:val="center"/>
      <w:textAlignment w:val="baseline"/>
    </w:pPr>
    <w:rPr>
      <w:rFonts w:ascii="Times New Roman" w:hAnsi="Times New Roman"/>
      <w:b/>
      <w:sz w:val="24"/>
      <w:lang w:eastAsia="en-US"/>
    </w:rPr>
  </w:style>
  <w:style w:type="paragraph" w:customStyle="1" w:styleId="Section2">
    <w:name w:val="Section_2"/>
    <w:basedOn w:val="Section1"/>
    <w:rsid w:val="000C0168"/>
    <w:rPr>
      <w:b w:val="0"/>
      <w:i/>
    </w:rPr>
  </w:style>
  <w:style w:type="paragraph" w:customStyle="1" w:styleId="Headingi">
    <w:name w:val="Heading_i"/>
    <w:basedOn w:val="Normal"/>
    <w:next w:val="Normal"/>
    <w:rsid w:val="000C0168"/>
    <w:pPr>
      <w:keepNext/>
      <w:tabs>
        <w:tab w:val="left" w:pos="1134"/>
        <w:tab w:val="left" w:pos="1871"/>
        <w:tab w:val="left" w:pos="2268"/>
      </w:tabs>
      <w:overflowPunct w:val="0"/>
      <w:autoSpaceDE w:val="0"/>
      <w:autoSpaceDN w:val="0"/>
      <w:adjustRightInd w:val="0"/>
      <w:spacing w:before="160" w:after="0"/>
      <w:jc w:val="left"/>
      <w:textAlignment w:val="baseline"/>
    </w:pPr>
    <w:rPr>
      <w:rFonts w:ascii="Times" w:hAnsi="Times"/>
      <w:i/>
      <w:sz w:val="24"/>
      <w:lang w:eastAsia="en-US"/>
    </w:rPr>
  </w:style>
  <w:style w:type="paragraph" w:customStyle="1" w:styleId="Headingb">
    <w:name w:val="Heading_b"/>
    <w:basedOn w:val="Normal"/>
    <w:next w:val="Normal"/>
    <w:rsid w:val="000C0168"/>
    <w:pPr>
      <w:keepNext/>
      <w:tabs>
        <w:tab w:val="left" w:pos="1134"/>
        <w:tab w:val="left" w:pos="1871"/>
        <w:tab w:val="left" w:pos="2268"/>
      </w:tabs>
      <w:overflowPunct w:val="0"/>
      <w:autoSpaceDE w:val="0"/>
      <w:autoSpaceDN w:val="0"/>
      <w:adjustRightInd w:val="0"/>
      <w:spacing w:before="160" w:after="0"/>
      <w:jc w:val="left"/>
      <w:textAlignment w:val="baseline"/>
    </w:pPr>
    <w:rPr>
      <w:rFonts w:ascii="Times" w:hAnsi="Times"/>
      <w:b/>
      <w:sz w:val="24"/>
      <w:lang w:eastAsia="en-US"/>
    </w:rPr>
  </w:style>
  <w:style w:type="paragraph" w:customStyle="1" w:styleId="Figure">
    <w:name w:val="Figure"/>
    <w:basedOn w:val="Normal"/>
    <w:next w:val="Figuretitle"/>
    <w:rsid w:val="000C0168"/>
    <w:pPr>
      <w:keepNext/>
      <w:keepLines/>
      <w:tabs>
        <w:tab w:val="left" w:pos="1134"/>
        <w:tab w:val="left" w:pos="1871"/>
        <w:tab w:val="left" w:pos="2268"/>
      </w:tabs>
      <w:overflowPunct w:val="0"/>
      <w:autoSpaceDE w:val="0"/>
      <w:autoSpaceDN w:val="0"/>
      <w:adjustRightInd w:val="0"/>
      <w:spacing w:before="120" w:after="0"/>
      <w:jc w:val="center"/>
      <w:textAlignment w:val="baseline"/>
    </w:pPr>
    <w:rPr>
      <w:rFonts w:ascii="Times New Roman" w:hAnsi="Times New Roman"/>
      <w:sz w:val="24"/>
      <w:lang w:eastAsia="en-US"/>
    </w:rPr>
  </w:style>
  <w:style w:type="paragraph" w:customStyle="1" w:styleId="AppendixNo">
    <w:name w:val="Appendix_No"/>
    <w:basedOn w:val="AnnexNo"/>
    <w:next w:val="Annexref"/>
    <w:rsid w:val="000C0168"/>
  </w:style>
  <w:style w:type="paragraph" w:customStyle="1" w:styleId="Appendixref">
    <w:name w:val="Appendix_ref"/>
    <w:basedOn w:val="Annexref"/>
    <w:next w:val="Annextitle"/>
    <w:rsid w:val="000C0168"/>
  </w:style>
  <w:style w:type="paragraph" w:customStyle="1" w:styleId="Appendixtitle">
    <w:name w:val="Appendix_title"/>
    <w:basedOn w:val="Annextitle"/>
    <w:next w:val="Normal"/>
    <w:rsid w:val="000C0168"/>
  </w:style>
  <w:style w:type="paragraph" w:customStyle="1" w:styleId="Border">
    <w:name w:val="Border"/>
    <w:basedOn w:val="Tabletext"/>
    <w:rsid w:val="000C0168"/>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rsid w:val="000C0168"/>
    <w:pPr>
      <w:tabs>
        <w:tab w:val="left" w:pos="1134"/>
        <w:tab w:val="left" w:pos="1871"/>
        <w:tab w:val="left" w:pos="2268"/>
      </w:tabs>
      <w:overflowPunct w:val="0"/>
      <w:autoSpaceDE w:val="0"/>
      <w:autoSpaceDN w:val="0"/>
      <w:adjustRightInd w:val="0"/>
      <w:spacing w:before="120" w:after="0"/>
      <w:ind w:left="849"/>
      <w:jc w:val="left"/>
      <w:textAlignment w:val="baseline"/>
    </w:pPr>
    <w:rPr>
      <w:rFonts w:ascii="Times New Roman" w:hAnsi="Times New Roman"/>
      <w:sz w:val="24"/>
      <w:lang w:eastAsia="en-US"/>
    </w:rPr>
  </w:style>
  <w:style w:type="paragraph" w:styleId="Index5">
    <w:name w:val="index 5"/>
    <w:basedOn w:val="Normal"/>
    <w:next w:val="Normal"/>
    <w:rsid w:val="000C0168"/>
    <w:pPr>
      <w:tabs>
        <w:tab w:val="left" w:pos="1134"/>
        <w:tab w:val="left" w:pos="1871"/>
        <w:tab w:val="left" w:pos="2268"/>
      </w:tabs>
      <w:overflowPunct w:val="0"/>
      <w:autoSpaceDE w:val="0"/>
      <w:autoSpaceDN w:val="0"/>
      <w:adjustRightInd w:val="0"/>
      <w:spacing w:before="120" w:after="0"/>
      <w:ind w:left="1132"/>
      <w:jc w:val="left"/>
      <w:textAlignment w:val="baseline"/>
    </w:pPr>
    <w:rPr>
      <w:rFonts w:ascii="Times New Roman" w:hAnsi="Times New Roman"/>
      <w:sz w:val="24"/>
      <w:lang w:eastAsia="en-US"/>
    </w:rPr>
  </w:style>
  <w:style w:type="paragraph" w:styleId="Index6">
    <w:name w:val="index 6"/>
    <w:basedOn w:val="Normal"/>
    <w:next w:val="Normal"/>
    <w:rsid w:val="000C0168"/>
    <w:pPr>
      <w:tabs>
        <w:tab w:val="left" w:pos="1134"/>
        <w:tab w:val="left" w:pos="1871"/>
        <w:tab w:val="left" w:pos="2268"/>
      </w:tabs>
      <w:overflowPunct w:val="0"/>
      <w:autoSpaceDE w:val="0"/>
      <w:autoSpaceDN w:val="0"/>
      <w:adjustRightInd w:val="0"/>
      <w:spacing w:before="120" w:after="0"/>
      <w:ind w:left="1415"/>
      <w:jc w:val="left"/>
      <w:textAlignment w:val="baseline"/>
    </w:pPr>
    <w:rPr>
      <w:rFonts w:ascii="Times New Roman" w:hAnsi="Times New Roman"/>
      <w:sz w:val="24"/>
      <w:lang w:eastAsia="en-US"/>
    </w:rPr>
  </w:style>
  <w:style w:type="paragraph" w:styleId="Index7">
    <w:name w:val="index 7"/>
    <w:basedOn w:val="Normal"/>
    <w:next w:val="Normal"/>
    <w:rsid w:val="000C0168"/>
    <w:pPr>
      <w:tabs>
        <w:tab w:val="left" w:pos="1134"/>
        <w:tab w:val="left" w:pos="1871"/>
        <w:tab w:val="left" w:pos="2268"/>
      </w:tabs>
      <w:overflowPunct w:val="0"/>
      <w:autoSpaceDE w:val="0"/>
      <w:autoSpaceDN w:val="0"/>
      <w:adjustRightInd w:val="0"/>
      <w:spacing w:before="120" w:after="0"/>
      <w:ind w:left="1698"/>
      <w:jc w:val="left"/>
      <w:textAlignment w:val="baseline"/>
    </w:pPr>
    <w:rPr>
      <w:rFonts w:ascii="Times New Roman" w:hAnsi="Times New Roman"/>
      <w:sz w:val="24"/>
      <w:lang w:eastAsia="en-US"/>
    </w:rPr>
  </w:style>
  <w:style w:type="paragraph" w:styleId="Titreindex">
    <w:name w:val="index heading"/>
    <w:basedOn w:val="Normal"/>
    <w:next w:val="Index1"/>
    <w:rsid w:val="000C0168"/>
    <w:pPr>
      <w:tabs>
        <w:tab w:val="left" w:pos="1134"/>
        <w:tab w:val="left" w:pos="1871"/>
        <w:tab w:val="left" w:pos="2268"/>
      </w:tabs>
      <w:overflowPunct w:val="0"/>
      <w:autoSpaceDE w:val="0"/>
      <w:autoSpaceDN w:val="0"/>
      <w:adjustRightInd w:val="0"/>
      <w:spacing w:before="120" w:after="0"/>
      <w:jc w:val="left"/>
      <w:textAlignment w:val="baseline"/>
    </w:pPr>
    <w:rPr>
      <w:rFonts w:ascii="Times New Roman" w:hAnsi="Times New Roman"/>
      <w:sz w:val="24"/>
      <w:lang w:eastAsia="en-US"/>
    </w:rPr>
  </w:style>
  <w:style w:type="character" w:styleId="Numrodeligne">
    <w:name w:val="line number"/>
    <w:basedOn w:val="Policepardfaut"/>
    <w:rsid w:val="000C0168"/>
  </w:style>
  <w:style w:type="paragraph" w:customStyle="1" w:styleId="Proposal">
    <w:name w:val="Proposal"/>
    <w:basedOn w:val="Normal"/>
    <w:next w:val="Normal"/>
    <w:rsid w:val="000C0168"/>
    <w:pPr>
      <w:keepNext/>
      <w:tabs>
        <w:tab w:val="left" w:pos="1134"/>
        <w:tab w:val="left" w:pos="1871"/>
        <w:tab w:val="left" w:pos="2268"/>
      </w:tabs>
      <w:overflowPunct w:val="0"/>
      <w:autoSpaceDE w:val="0"/>
      <w:autoSpaceDN w:val="0"/>
      <w:adjustRightInd w:val="0"/>
      <w:spacing w:before="240" w:after="0"/>
      <w:jc w:val="left"/>
      <w:textAlignment w:val="baseline"/>
    </w:pPr>
    <w:rPr>
      <w:rFonts w:ascii="Times New Roman" w:hAnsi="Times New Roman Bold"/>
      <w:sz w:val="24"/>
      <w:lang w:eastAsia="en-US"/>
    </w:rPr>
  </w:style>
  <w:style w:type="paragraph" w:customStyle="1" w:styleId="Reasons">
    <w:name w:val="Reasons"/>
    <w:basedOn w:val="Normal"/>
    <w:qFormat/>
    <w:rsid w:val="000C0168"/>
    <w:pPr>
      <w:tabs>
        <w:tab w:val="left" w:pos="1134"/>
        <w:tab w:val="left" w:pos="1588"/>
        <w:tab w:val="left" w:pos="1985"/>
      </w:tabs>
      <w:overflowPunct w:val="0"/>
      <w:autoSpaceDE w:val="0"/>
      <w:autoSpaceDN w:val="0"/>
      <w:adjustRightInd w:val="0"/>
      <w:spacing w:before="120" w:after="0"/>
      <w:jc w:val="left"/>
      <w:textAlignment w:val="baseline"/>
    </w:pPr>
    <w:rPr>
      <w:rFonts w:ascii="Times New Roman" w:hAnsi="Times New Roman"/>
      <w:sz w:val="24"/>
      <w:lang w:eastAsia="en-US"/>
    </w:rPr>
  </w:style>
  <w:style w:type="paragraph" w:customStyle="1" w:styleId="Section3">
    <w:name w:val="Section_3"/>
    <w:basedOn w:val="Section1"/>
    <w:rsid w:val="000C0168"/>
    <w:rPr>
      <w:b w:val="0"/>
    </w:rPr>
  </w:style>
  <w:style w:type="paragraph" w:customStyle="1" w:styleId="TableTextS5">
    <w:name w:val="Table_TextS5"/>
    <w:basedOn w:val="Normal"/>
    <w:rsid w:val="000C0168"/>
    <w:pPr>
      <w:tabs>
        <w:tab w:val="left" w:pos="170"/>
        <w:tab w:val="left" w:pos="567"/>
        <w:tab w:val="left" w:pos="737"/>
        <w:tab w:val="left" w:pos="2977"/>
        <w:tab w:val="left" w:pos="3266"/>
      </w:tabs>
      <w:overflowPunct w:val="0"/>
      <w:autoSpaceDE w:val="0"/>
      <w:autoSpaceDN w:val="0"/>
      <w:adjustRightInd w:val="0"/>
      <w:spacing w:before="40" w:after="40"/>
      <w:jc w:val="left"/>
      <w:textAlignment w:val="baseline"/>
    </w:pPr>
    <w:rPr>
      <w:rFonts w:ascii="Times New Roman" w:hAnsi="Times New Roman"/>
      <w:sz w:val="20"/>
      <w:lang w:eastAsia="en-US"/>
    </w:rPr>
  </w:style>
  <w:style w:type="table" w:customStyle="1" w:styleId="TableGrid2">
    <w:name w:val="Table Grid2"/>
    <w:basedOn w:val="TableauNormal"/>
    <w:next w:val="Grilledutableau"/>
    <w:uiPriority w:val="39"/>
    <w:rsid w:val="000C0168"/>
    <w:rPr>
      <w:rFonts w:ascii="Calibri" w:eastAsia="Calibri" w:hAnsi="Calibri" w:cs="Arial"/>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rsid w:val="000C0168"/>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Malgun Gothic" w:hAnsi="Times New Roman"/>
      <w:sz w:val="20"/>
      <w:lang w:eastAsia="en-US"/>
    </w:rPr>
  </w:style>
  <w:style w:type="character" w:customStyle="1" w:styleId="CommentaireCar">
    <w:name w:val="Commentaire Car"/>
    <w:basedOn w:val="Policepardfaut"/>
    <w:link w:val="Commentaire"/>
    <w:uiPriority w:val="99"/>
    <w:rsid w:val="000C0168"/>
    <w:rPr>
      <w:rFonts w:eastAsia="Malgun Gothic"/>
      <w:lang w:val="en-GB" w:eastAsia="en-US"/>
    </w:rPr>
  </w:style>
  <w:style w:type="character" w:customStyle="1" w:styleId="NormalWebCar">
    <w:name w:val="Normal (Web) Car"/>
    <w:basedOn w:val="Policepardfaut"/>
    <w:link w:val="NormalWeb"/>
    <w:uiPriority w:val="99"/>
    <w:rsid w:val="000C0168"/>
    <w:rPr>
      <w:rFonts w:eastAsiaTheme="minorEastAsia"/>
      <w:sz w:val="24"/>
      <w:szCs w:val="24"/>
      <w:lang w:val="en-GB" w:eastAsia="en-GB"/>
    </w:rPr>
  </w:style>
  <w:style w:type="paragraph" w:styleId="Notedefin">
    <w:name w:val="endnote text"/>
    <w:basedOn w:val="Normal"/>
    <w:link w:val="NotedefinCar"/>
    <w:uiPriority w:val="99"/>
    <w:rsid w:val="000C0168"/>
    <w:pPr>
      <w:tabs>
        <w:tab w:val="left" w:pos="1134"/>
        <w:tab w:val="left" w:pos="1871"/>
        <w:tab w:val="left" w:pos="2268"/>
      </w:tabs>
      <w:overflowPunct w:val="0"/>
      <w:autoSpaceDE w:val="0"/>
      <w:autoSpaceDN w:val="0"/>
      <w:adjustRightInd w:val="0"/>
      <w:spacing w:after="0"/>
      <w:jc w:val="left"/>
      <w:textAlignment w:val="baseline"/>
    </w:pPr>
    <w:rPr>
      <w:rFonts w:ascii="Times New Roman" w:hAnsi="Times New Roman"/>
      <w:sz w:val="20"/>
      <w:lang w:eastAsia="en-US"/>
    </w:rPr>
  </w:style>
  <w:style w:type="character" w:customStyle="1" w:styleId="NotedefinCar">
    <w:name w:val="Note de fin Car"/>
    <w:basedOn w:val="Policepardfaut"/>
    <w:link w:val="Notedefin"/>
    <w:uiPriority w:val="99"/>
    <w:rsid w:val="000C0168"/>
    <w:rPr>
      <w:lang w:val="en-GB" w:eastAsia="en-US"/>
    </w:rPr>
  </w:style>
  <w:style w:type="character" w:customStyle="1" w:styleId="FollowedHyperlink1">
    <w:name w:val="FollowedHyperlink1"/>
    <w:basedOn w:val="Policepardfaut"/>
    <w:rsid w:val="000C0168"/>
    <w:rPr>
      <w:color w:val="800080"/>
      <w:u w:val="single"/>
    </w:rPr>
  </w:style>
  <w:style w:type="paragraph" w:styleId="Rvision">
    <w:name w:val="Revision"/>
    <w:hidden/>
    <w:uiPriority w:val="99"/>
    <w:semiHidden/>
    <w:rsid w:val="000C0168"/>
    <w:rPr>
      <w:sz w:val="24"/>
      <w:lang w:val="en-GB" w:eastAsia="en-US"/>
    </w:rPr>
  </w:style>
  <w:style w:type="character" w:styleId="Textedelespacerserv">
    <w:name w:val="Placeholder Text"/>
    <w:basedOn w:val="Policepardfaut"/>
    <w:uiPriority w:val="99"/>
    <w:semiHidden/>
    <w:rsid w:val="000C0168"/>
    <w:rPr>
      <w:color w:val="808080"/>
    </w:rPr>
  </w:style>
  <w:style w:type="character" w:styleId="Marquedecommentaire">
    <w:name w:val="annotation reference"/>
    <w:basedOn w:val="Policepardfaut"/>
    <w:uiPriority w:val="99"/>
    <w:rsid w:val="000C0168"/>
    <w:rPr>
      <w:sz w:val="16"/>
      <w:szCs w:val="16"/>
    </w:rPr>
  </w:style>
  <w:style w:type="paragraph" w:styleId="Objetducommentaire">
    <w:name w:val="annotation subject"/>
    <w:basedOn w:val="Commentaire"/>
    <w:next w:val="Commentaire"/>
    <w:link w:val="ObjetducommentaireCar"/>
    <w:uiPriority w:val="99"/>
    <w:rsid w:val="000C0168"/>
    <w:pPr>
      <w:spacing w:after="120"/>
      <w:jc w:val="both"/>
    </w:pPr>
    <w:rPr>
      <w:rFonts w:eastAsia="Times New Roman"/>
      <w:b/>
      <w:bCs/>
    </w:rPr>
  </w:style>
  <w:style w:type="character" w:customStyle="1" w:styleId="ObjetducommentaireCar">
    <w:name w:val="Objet du commentaire Car"/>
    <w:basedOn w:val="CommentaireCar"/>
    <w:link w:val="Objetducommentaire"/>
    <w:uiPriority w:val="99"/>
    <w:rsid w:val="000C0168"/>
    <w:rPr>
      <w:rFonts w:eastAsia="Malgun Gothic"/>
      <w:b/>
      <w:bCs/>
      <w:lang w:val="en-GB" w:eastAsia="en-US"/>
    </w:rPr>
  </w:style>
  <w:style w:type="paragraph" w:styleId="Lgende">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LgendeCar"/>
    <w:unhideWhenUsed/>
    <w:qFormat/>
    <w:rsid w:val="000C0168"/>
    <w:pPr>
      <w:tabs>
        <w:tab w:val="left" w:pos="1134"/>
        <w:tab w:val="left" w:pos="1871"/>
        <w:tab w:val="left" w:pos="2268"/>
      </w:tabs>
      <w:overflowPunct w:val="0"/>
      <w:autoSpaceDE w:val="0"/>
      <w:autoSpaceDN w:val="0"/>
      <w:adjustRightInd w:val="0"/>
      <w:spacing w:after="0"/>
      <w:textAlignment w:val="baseline"/>
    </w:pPr>
    <w:rPr>
      <w:rFonts w:ascii="Times New Roman" w:hAnsi="Times New Roman"/>
      <w:b/>
      <w:bCs/>
      <w:sz w:val="18"/>
      <w:szCs w:val="18"/>
      <w:lang w:eastAsia="en-US"/>
    </w:rPr>
  </w:style>
  <w:style w:type="character" w:customStyle="1" w:styleId="LgendeCar">
    <w:name w:val="Légende Car"/>
    <w:aliases w:val="Caption Char1 Car,Caption Char Char Car,Caption Char1 Char Car,Caption Char2 Car,Caption Char Char Char Car,Caption Char Char1 Car,Caption Char Car,fig and tbl Car,fighead2 Car,Table Caption Car,fighead21 Car,fighead22 Car,fighead23 Car"/>
    <w:basedOn w:val="Policepardfaut"/>
    <w:link w:val="Lgende"/>
    <w:rsid w:val="000C0168"/>
    <w:rPr>
      <w:b/>
      <w:bCs/>
      <w:sz w:val="18"/>
      <w:szCs w:val="18"/>
      <w:lang w:val="en-GB" w:eastAsia="en-US"/>
    </w:rPr>
  </w:style>
  <w:style w:type="paragraph" w:styleId="Retraitcorpsdetexte">
    <w:name w:val="Body Text Indent"/>
    <w:basedOn w:val="Normal"/>
    <w:link w:val="RetraitcorpsdetexteCar"/>
    <w:unhideWhenUsed/>
    <w:rsid w:val="000C0168"/>
    <w:pPr>
      <w:tabs>
        <w:tab w:val="left" w:pos="794"/>
        <w:tab w:val="left" w:pos="1191"/>
        <w:tab w:val="left" w:pos="1588"/>
        <w:tab w:val="left" w:pos="1985"/>
      </w:tabs>
      <w:overflowPunct w:val="0"/>
      <w:autoSpaceDE w:val="0"/>
      <w:autoSpaceDN w:val="0"/>
      <w:adjustRightInd w:val="0"/>
      <w:ind w:left="283"/>
      <w:jc w:val="left"/>
    </w:pPr>
    <w:rPr>
      <w:rFonts w:ascii="Times New Roman" w:hAnsi="Times New Roman"/>
      <w:sz w:val="24"/>
      <w:lang w:eastAsia="en-US"/>
    </w:rPr>
  </w:style>
  <w:style w:type="character" w:customStyle="1" w:styleId="RetraitcorpsdetexteCar">
    <w:name w:val="Retrait corps de texte Car"/>
    <w:basedOn w:val="Policepardfaut"/>
    <w:link w:val="Retraitcorpsdetexte"/>
    <w:rsid w:val="000C0168"/>
    <w:rPr>
      <w:sz w:val="24"/>
      <w:lang w:val="en-GB" w:eastAsia="en-US"/>
    </w:rPr>
  </w:style>
  <w:style w:type="paragraph" w:styleId="Sansinterligne">
    <w:name w:val="No Spacing"/>
    <w:uiPriority w:val="1"/>
    <w:qFormat/>
    <w:rsid w:val="000C0168"/>
    <w:pPr>
      <w:tabs>
        <w:tab w:val="left" w:pos="794"/>
        <w:tab w:val="left" w:pos="1191"/>
        <w:tab w:val="left" w:pos="1588"/>
        <w:tab w:val="left" w:pos="1985"/>
      </w:tabs>
      <w:overflowPunct w:val="0"/>
      <w:autoSpaceDE w:val="0"/>
      <w:autoSpaceDN w:val="0"/>
      <w:adjustRightInd w:val="0"/>
      <w:jc w:val="both"/>
    </w:pPr>
    <w:rPr>
      <w:sz w:val="24"/>
      <w:lang w:val="fr-FR" w:eastAsia="en-US"/>
    </w:rPr>
  </w:style>
  <w:style w:type="paragraph" w:styleId="Retraitcorpsdetexte3">
    <w:name w:val="Body Text Indent 3"/>
    <w:basedOn w:val="Normal"/>
    <w:link w:val="Retraitcorpsdetexte3Car"/>
    <w:rsid w:val="000C0168"/>
    <w:pPr>
      <w:spacing w:after="0"/>
      <w:ind w:left="720"/>
      <w:jc w:val="center"/>
    </w:pPr>
    <w:rPr>
      <w:rFonts w:ascii="Times New Roman" w:hAnsi="Times New Roman"/>
      <w:bCs/>
      <w:color w:val="000000"/>
      <w:sz w:val="24"/>
      <w:szCs w:val="24"/>
      <w:lang w:val="en-US" w:eastAsia="en-US"/>
    </w:rPr>
  </w:style>
  <w:style w:type="character" w:customStyle="1" w:styleId="Retraitcorpsdetexte3Car">
    <w:name w:val="Retrait corps de texte 3 Car"/>
    <w:basedOn w:val="Policepardfaut"/>
    <w:link w:val="Retraitcorpsdetexte3"/>
    <w:rsid w:val="000C0168"/>
    <w:rPr>
      <w:bCs/>
      <w:color w:val="000000"/>
      <w:sz w:val="24"/>
      <w:szCs w:val="24"/>
      <w:lang w:val="en-US" w:eastAsia="en-US"/>
    </w:rPr>
  </w:style>
  <w:style w:type="character" w:styleId="AcronymeHTML">
    <w:name w:val="HTML Acronym"/>
    <w:basedOn w:val="Policepardfaut"/>
    <w:uiPriority w:val="99"/>
    <w:unhideWhenUsed/>
    <w:rsid w:val="000C0168"/>
  </w:style>
  <w:style w:type="character" w:customStyle="1" w:styleId="ExplorateurdedocumentsCar">
    <w:name w:val="Explorateur de documents Car"/>
    <w:basedOn w:val="Policepardfaut"/>
    <w:link w:val="Explorateurdedocuments"/>
    <w:uiPriority w:val="99"/>
    <w:rsid w:val="000C0168"/>
    <w:rPr>
      <w:rFonts w:ascii="Tahoma" w:hAnsi="Tahoma"/>
      <w:sz w:val="22"/>
      <w:shd w:val="clear" w:color="auto" w:fill="000080"/>
      <w:lang w:val="nb-NO" w:eastAsia="de-DE"/>
    </w:rPr>
  </w:style>
  <w:style w:type="character" w:styleId="Accentuation">
    <w:name w:val="Emphasis"/>
    <w:basedOn w:val="Policepardfaut"/>
    <w:uiPriority w:val="20"/>
    <w:qFormat/>
    <w:rsid w:val="000C0168"/>
    <w:rPr>
      <w:i/>
      <w:iCs/>
    </w:rPr>
  </w:style>
  <w:style w:type="character" w:customStyle="1" w:styleId="TitreCar">
    <w:name w:val="Titre Car"/>
    <w:basedOn w:val="Policepardfaut"/>
    <w:link w:val="Titre"/>
    <w:uiPriority w:val="10"/>
    <w:rsid w:val="000C0168"/>
    <w:rPr>
      <w:rFonts w:ascii="Arial" w:hAnsi="Arial"/>
      <w:b/>
      <w:sz w:val="28"/>
      <w:lang w:val="de-DE" w:eastAsia="de-DE"/>
    </w:rPr>
  </w:style>
  <w:style w:type="paragraph" w:customStyle="1" w:styleId="BodyText1">
    <w:name w:val="Body Text1"/>
    <w:basedOn w:val="Normal"/>
    <w:next w:val="Corpsdetexte"/>
    <w:link w:val="BodyTextChar"/>
    <w:uiPriority w:val="99"/>
    <w:unhideWhenUsed/>
    <w:rsid w:val="000C0168"/>
    <w:pPr>
      <w:spacing w:line="276" w:lineRule="auto"/>
      <w:jc w:val="left"/>
    </w:pPr>
    <w:rPr>
      <w:rFonts w:ascii="Times New Roman" w:eastAsia="Calibri" w:hAnsi="Times New Roman" w:cs="Arial"/>
      <w:sz w:val="24"/>
      <w:szCs w:val="22"/>
      <w:lang w:val="da-DK" w:eastAsia="en-US"/>
    </w:rPr>
  </w:style>
  <w:style w:type="character" w:customStyle="1" w:styleId="BodyTextChar">
    <w:name w:val="Body Text Char"/>
    <w:basedOn w:val="Policepardfaut"/>
    <w:link w:val="BodyText1"/>
    <w:uiPriority w:val="99"/>
    <w:rsid w:val="000C0168"/>
    <w:rPr>
      <w:rFonts w:ascii="Times New Roman" w:eastAsia="Calibri" w:hAnsi="Times New Roman" w:cs="Arial"/>
      <w:sz w:val="24"/>
      <w:szCs w:val="22"/>
      <w:lang w:eastAsia="en-US"/>
    </w:rPr>
  </w:style>
  <w:style w:type="paragraph" w:customStyle="1" w:styleId="TOC91">
    <w:name w:val="TOC 91"/>
    <w:basedOn w:val="Normal"/>
    <w:next w:val="Normal"/>
    <w:autoRedefine/>
    <w:uiPriority w:val="39"/>
    <w:unhideWhenUsed/>
    <w:rsid w:val="000C0168"/>
    <w:pPr>
      <w:spacing w:after="0" w:line="276" w:lineRule="auto"/>
      <w:ind w:left="1920"/>
      <w:jc w:val="left"/>
    </w:pPr>
    <w:rPr>
      <w:rFonts w:ascii="Calibri" w:eastAsia="Calibri" w:hAnsi="Calibri" w:cs="Arial"/>
      <w:sz w:val="18"/>
      <w:szCs w:val="18"/>
      <w:lang w:val="en-US" w:eastAsia="en-US"/>
    </w:rPr>
  </w:style>
  <w:style w:type="character" w:styleId="lev">
    <w:name w:val="Strong"/>
    <w:basedOn w:val="Policepardfaut"/>
    <w:uiPriority w:val="22"/>
    <w:qFormat/>
    <w:rsid w:val="000C0168"/>
    <w:rPr>
      <w:b/>
      <w:bCs/>
    </w:rPr>
  </w:style>
  <w:style w:type="paragraph" w:customStyle="1" w:styleId="PlainText1">
    <w:name w:val="Plain Text1"/>
    <w:basedOn w:val="Normal"/>
    <w:next w:val="Textebrut"/>
    <w:link w:val="PlainTextChar"/>
    <w:uiPriority w:val="99"/>
    <w:unhideWhenUsed/>
    <w:rsid w:val="000C0168"/>
    <w:pPr>
      <w:spacing w:after="0"/>
      <w:jc w:val="left"/>
    </w:pPr>
    <w:rPr>
      <w:rFonts w:ascii="Calibri" w:eastAsia="Calibri" w:hAnsi="Calibri" w:cs="Arial"/>
      <w:szCs w:val="21"/>
      <w:lang w:val="da-DK" w:eastAsia="en-US"/>
    </w:rPr>
  </w:style>
  <w:style w:type="character" w:customStyle="1" w:styleId="PlainTextChar">
    <w:name w:val="Plain Text Char"/>
    <w:basedOn w:val="Policepardfaut"/>
    <w:link w:val="PlainText1"/>
    <w:uiPriority w:val="99"/>
    <w:rsid w:val="000C0168"/>
    <w:rPr>
      <w:rFonts w:ascii="Calibri" w:eastAsia="Calibri" w:hAnsi="Calibri" w:cs="Arial"/>
      <w:sz w:val="22"/>
      <w:szCs w:val="21"/>
      <w:lang w:eastAsia="en-US"/>
    </w:rPr>
  </w:style>
  <w:style w:type="character" w:customStyle="1" w:styleId="IntenseReference1">
    <w:name w:val="Intense Reference1"/>
    <w:basedOn w:val="Policepardfaut"/>
    <w:uiPriority w:val="32"/>
    <w:qFormat/>
    <w:rsid w:val="000C0168"/>
    <w:rPr>
      <w:b/>
      <w:bCs/>
      <w:smallCaps/>
      <w:color w:val="C0504D"/>
      <w:spacing w:val="5"/>
      <w:u w:val="single"/>
    </w:rPr>
  </w:style>
  <w:style w:type="character" w:customStyle="1" w:styleId="SubtleEmphasis1">
    <w:name w:val="Subtle Emphasis1"/>
    <w:basedOn w:val="Policepardfaut"/>
    <w:uiPriority w:val="19"/>
    <w:qFormat/>
    <w:rsid w:val="000C0168"/>
    <w:rPr>
      <w:i/>
      <w:iCs/>
      <w:color w:val="808080"/>
    </w:rPr>
  </w:style>
  <w:style w:type="character" w:styleId="Lienhypertextesuivivisit">
    <w:name w:val="FollowedHyperlink"/>
    <w:basedOn w:val="Policepardfaut"/>
    <w:rsid w:val="000C0168"/>
    <w:rPr>
      <w:color w:val="800080" w:themeColor="followedHyperlink"/>
      <w:u w:val="single"/>
    </w:rPr>
  </w:style>
  <w:style w:type="paragraph" w:styleId="Corpsdetexte">
    <w:name w:val="Body Text"/>
    <w:basedOn w:val="Normal"/>
    <w:link w:val="CorpsdetexteCar"/>
    <w:rsid w:val="000C0168"/>
  </w:style>
  <w:style w:type="character" w:customStyle="1" w:styleId="CorpsdetexteCar">
    <w:name w:val="Corps de texte Car"/>
    <w:basedOn w:val="Policepardfaut"/>
    <w:link w:val="Corpsdetexte"/>
    <w:rsid w:val="000C0168"/>
    <w:rPr>
      <w:rFonts w:ascii="Arial" w:hAnsi="Arial"/>
      <w:sz w:val="22"/>
      <w:lang w:val="nb-NO" w:eastAsia="de-DE"/>
    </w:rPr>
  </w:style>
  <w:style w:type="paragraph" w:styleId="Textebrut">
    <w:name w:val="Plain Text"/>
    <w:basedOn w:val="Normal"/>
    <w:link w:val="TextebrutCar"/>
    <w:rsid w:val="000C0168"/>
    <w:pPr>
      <w:spacing w:after="0"/>
    </w:pPr>
    <w:rPr>
      <w:rFonts w:ascii="Consolas" w:hAnsi="Consolas"/>
      <w:sz w:val="21"/>
      <w:szCs w:val="21"/>
    </w:rPr>
  </w:style>
  <w:style w:type="character" w:customStyle="1" w:styleId="TextebrutCar">
    <w:name w:val="Texte brut Car"/>
    <w:basedOn w:val="Policepardfaut"/>
    <w:link w:val="Textebrut"/>
    <w:rsid w:val="000C0168"/>
    <w:rPr>
      <w:rFonts w:ascii="Consolas" w:hAnsi="Consolas"/>
      <w:sz w:val="21"/>
      <w:szCs w:val="21"/>
      <w:lang w:val="nb-NO" w:eastAsia="de-DE"/>
    </w:rPr>
  </w:style>
  <w:style w:type="character" w:styleId="Rfrenceintense">
    <w:name w:val="Intense Reference"/>
    <w:basedOn w:val="Policepardfaut"/>
    <w:uiPriority w:val="32"/>
    <w:qFormat/>
    <w:rsid w:val="000C0168"/>
    <w:rPr>
      <w:b/>
      <w:bCs/>
      <w:smallCaps/>
      <w:color w:val="C0504D" w:themeColor="accent2"/>
      <w:spacing w:val="5"/>
      <w:u w:val="single"/>
    </w:rPr>
  </w:style>
  <w:style w:type="character" w:styleId="Emphaseple">
    <w:name w:val="Subtle Emphasis"/>
    <w:basedOn w:val="Policepardfaut"/>
    <w:uiPriority w:val="19"/>
    <w:qFormat/>
    <w:rsid w:val="000C0168"/>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Normal Indent"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Acronym"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5DD"/>
    <w:pPr>
      <w:spacing w:after="120"/>
      <w:jc w:val="both"/>
    </w:pPr>
    <w:rPr>
      <w:rFonts w:ascii="Arial" w:hAnsi="Arial"/>
      <w:sz w:val="22"/>
      <w:lang w:val="en-GB" w:eastAsia="de-DE"/>
    </w:rPr>
  </w:style>
  <w:style w:type="paragraph" w:styleId="Titre1">
    <w:name w:val="heading 1"/>
    <w:basedOn w:val="Normal"/>
    <w:next w:val="Normal"/>
    <w:link w:val="Titre1Car"/>
    <w:uiPriority w:val="9"/>
    <w:qFormat/>
    <w:rsid w:val="00D004D0"/>
    <w:pPr>
      <w:numPr>
        <w:numId w:val="1"/>
      </w:numPr>
      <w:tabs>
        <w:tab w:val="clear" w:pos="432"/>
        <w:tab w:val="left" w:pos="851"/>
      </w:tabs>
      <w:spacing w:before="360"/>
      <w:ind w:left="851" w:hanging="851"/>
      <w:jc w:val="left"/>
      <w:outlineLvl w:val="0"/>
    </w:pPr>
    <w:rPr>
      <w:rFonts w:cs="Arial"/>
      <w:b/>
      <w:sz w:val="28"/>
      <w:szCs w:val="28"/>
    </w:rPr>
  </w:style>
  <w:style w:type="paragraph" w:styleId="Titre2">
    <w:name w:val="heading 2"/>
    <w:basedOn w:val="Titre1"/>
    <w:next w:val="Normal"/>
    <w:link w:val="Titre2Car"/>
    <w:qFormat/>
    <w:rsid w:val="00D004D0"/>
    <w:pPr>
      <w:numPr>
        <w:ilvl w:val="1"/>
      </w:numPr>
      <w:tabs>
        <w:tab w:val="clear" w:pos="576"/>
      </w:tabs>
      <w:spacing w:before="120"/>
      <w:ind w:left="851" w:hanging="851"/>
      <w:outlineLvl w:val="1"/>
    </w:pPr>
    <w:rPr>
      <w:sz w:val="24"/>
    </w:rPr>
  </w:style>
  <w:style w:type="paragraph" w:styleId="Titre3">
    <w:name w:val="heading 3"/>
    <w:basedOn w:val="Titre2"/>
    <w:next w:val="Normal"/>
    <w:link w:val="Titre3Car"/>
    <w:uiPriority w:val="9"/>
    <w:qFormat/>
    <w:rsid w:val="00D004D0"/>
    <w:pPr>
      <w:numPr>
        <w:ilvl w:val="2"/>
      </w:numPr>
      <w:tabs>
        <w:tab w:val="clear" w:pos="720"/>
      </w:tabs>
      <w:ind w:left="851" w:hanging="851"/>
      <w:outlineLvl w:val="2"/>
    </w:pPr>
    <w:rPr>
      <w:i/>
      <w:sz w:val="22"/>
    </w:rPr>
  </w:style>
  <w:style w:type="paragraph" w:styleId="Titre4">
    <w:name w:val="heading 4"/>
    <w:basedOn w:val="Normal"/>
    <w:next w:val="Normal"/>
    <w:link w:val="Titre4Car"/>
    <w:qFormat/>
    <w:rsid w:val="00D004D0"/>
    <w:pPr>
      <w:numPr>
        <w:ilvl w:val="3"/>
        <w:numId w:val="1"/>
      </w:numPr>
      <w:outlineLvl w:val="3"/>
    </w:pPr>
    <w:rPr>
      <w:u w:val="single"/>
    </w:rPr>
  </w:style>
  <w:style w:type="paragraph" w:styleId="Titre5">
    <w:name w:val="heading 5"/>
    <w:basedOn w:val="Normal"/>
    <w:next w:val="Normal"/>
    <w:link w:val="Titre5Car"/>
    <w:qFormat/>
    <w:rsid w:val="00D004D0"/>
    <w:pPr>
      <w:numPr>
        <w:ilvl w:val="4"/>
        <w:numId w:val="1"/>
      </w:numPr>
      <w:outlineLvl w:val="4"/>
    </w:pPr>
    <w:rPr>
      <w:b/>
      <w:sz w:val="20"/>
    </w:rPr>
  </w:style>
  <w:style w:type="paragraph" w:styleId="Titre6">
    <w:name w:val="heading 6"/>
    <w:basedOn w:val="Normal"/>
    <w:next w:val="Normal"/>
    <w:link w:val="Titre6Car"/>
    <w:qFormat/>
    <w:rsid w:val="00D004D0"/>
    <w:pPr>
      <w:numPr>
        <w:ilvl w:val="5"/>
        <w:numId w:val="1"/>
      </w:numPr>
      <w:outlineLvl w:val="5"/>
    </w:pPr>
    <w:rPr>
      <w:sz w:val="20"/>
      <w:u w:val="single"/>
    </w:rPr>
  </w:style>
  <w:style w:type="paragraph" w:styleId="Titre7">
    <w:name w:val="heading 7"/>
    <w:basedOn w:val="Normal"/>
    <w:next w:val="Normal"/>
    <w:link w:val="Titre7Car"/>
    <w:qFormat/>
    <w:rsid w:val="00D004D0"/>
    <w:pPr>
      <w:numPr>
        <w:ilvl w:val="6"/>
        <w:numId w:val="1"/>
      </w:numPr>
      <w:outlineLvl w:val="6"/>
    </w:pPr>
    <w:rPr>
      <w:i/>
      <w:sz w:val="20"/>
    </w:rPr>
  </w:style>
  <w:style w:type="paragraph" w:styleId="Titre8">
    <w:name w:val="heading 8"/>
    <w:basedOn w:val="Normal"/>
    <w:next w:val="Normal"/>
    <w:link w:val="Titre8Car"/>
    <w:qFormat/>
    <w:rsid w:val="00D004D0"/>
    <w:pPr>
      <w:numPr>
        <w:ilvl w:val="7"/>
        <w:numId w:val="1"/>
      </w:numPr>
      <w:outlineLvl w:val="7"/>
    </w:pPr>
    <w:rPr>
      <w:i/>
      <w:sz w:val="20"/>
    </w:rPr>
  </w:style>
  <w:style w:type="paragraph" w:styleId="Titre9">
    <w:name w:val="heading 9"/>
    <w:basedOn w:val="Normal"/>
    <w:next w:val="Normal"/>
    <w:link w:val="Titre9Car"/>
    <w:qFormat/>
    <w:rsid w:val="00D004D0"/>
    <w:pPr>
      <w:numPr>
        <w:ilvl w:val="8"/>
        <w:numId w:val="1"/>
      </w:numPr>
      <w:outlineLvl w:val="8"/>
    </w:pPr>
    <w:rPr>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header odd,header odd1,header odd2,encabezado,he,header odd3,header odd4,header odd5,header odd6,header1,header2,header3,header odd11,header odd21,header odd7,header4,header odd8,header odd9,header5,header odd12,header11,h,ho,header21"/>
    <w:basedOn w:val="Normal"/>
    <w:link w:val="En-tteCar"/>
    <w:uiPriority w:val="99"/>
    <w:rsid w:val="0098621D"/>
    <w:pPr>
      <w:tabs>
        <w:tab w:val="center" w:pos="4536"/>
        <w:tab w:val="right" w:pos="9072"/>
      </w:tabs>
      <w:spacing w:after="0"/>
      <w:jc w:val="left"/>
    </w:pPr>
    <w:rPr>
      <w:b/>
    </w:rPr>
  </w:style>
  <w:style w:type="paragraph" w:styleId="Liste">
    <w:name w:val="List"/>
    <w:basedOn w:val="Normal"/>
    <w:rsid w:val="00135FE7"/>
    <w:pPr>
      <w:tabs>
        <w:tab w:val="left" w:pos="1418"/>
      </w:tabs>
      <w:ind w:left="1418" w:hanging="567"/>
    </w:pPr>
  </w:style>
  <w:style w:type="paragraph" w:customStyle="1" w:styleId="Header2">
    <w:name w:val="Header2"/>
    <w:basedOn w:val="En-tte"/>
    <w:rsid w:val="00215746"/>
  </w:style>
  <w:style w:type="character" w:styleId="Appelnotedebasdep">
    <w:name w:val="footnote reference"/>
    <w:aliases w:val="Appel note de bas de p,Footnote Reference/,Footnote symbol,Style 12,(NECG) Footnote Reference,Style 124,o,fr,Style 13,FR,Style 17,Style 3,Appel note de bas de p + 11 pt,Italic,Footnote,Appel note de bas de p1"/>
    <w:uiPriority w:val="99"/>
    <w:rsid w:val="00C45213"/>
    <w:rPr>
      <w:position w:val="6"/>
      <w:sz w:val="16"/>
    </w:rPr>
  </w:style>
  <w:style w:type="paragraph" w:styleId="Notedebasdepage">
    <w:name w:val="footnote text"/>
    <w:aliases w:val="ALTS FOOTNOTE,Footnote Text Char Char1,Footnote Text Char4 Char Char,Footnote Text Char1 Char1 Char1 Char,Footnote Text Char Char1 Char1 Char Char,Footnote Text Char1 Char1 Char1 Char Char Char1,DNV-,DNV,DNV-F,DNV-FT,DN"/>
    <w:basedOn w:val="Normal"/>
    <w:link w:val="NotedebasdepageCar"/>
    <w:uiPriority w:val="99"/>
    <w:rsid w:val="00C45213"/>
    <w:rPr>
      <w:sz w:val="20"/>
    </w:rPr>
  </w:style>
  <w:style w:type="character" w:styleId="Numrodepage">
    <w:name w:val="page number"/>
    <w:basedOn w:val="Policepardfaut"/>
    <w:rsid w:val="00C45213"/>
  </w:style>
  <w:style w:type="paragraph" w:styleId="Explorateurdedocuments">
    <w:name w:val="Document Map"/>
    <w:basedOn w:val="Normal"/>
    <w:link w:val="ExplorateurdedocumentsCar"/>
    <w:uiPriority w:val="99"/>
    <w:rsid w:val="00C45213"/>
    <w:pPr>
      <w:shd w:val="clear" w:color="auto" w:fill="000080"/>
    </w:pPr>
    <w:rPr>
      <w:rFonts w:ascii="Tahoma" w:hAnsi="Tahoma"/>
    </w:rPr>
  </w:style>
  <w:style w:type="paragraph" w:styleId="Tabledesillustrations">
    <w:name w:val="table of figures"/>
    <w:basedOn w:val="Normal"/>
    <w:next w:val="Normal"/>
    <w:semiHidden/>
    <w:rsid w:val="00C45213"/>
    <w:pPr>
      <w:ind w:left="400" w:hanging="400"/>
    </w:pPr>
    <w:rPr>
      <w:sz w:val="20"/>
      <w:lang w:val="de-DE"/>
    </w:rPr>
  </w:style>
  <w:style w:type="paragraph" w:styleId="Titre">
    <w:name w:val="Title"/>
    <w:basedOn w:val="Normal"/>
    <w:link w:val="TitreCar"/>
    <w:uiPriority w:val="10"/>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Lienhypertexte">
    <w:name w:val="Hyperlink"/>
    <w:uiPriority w:val="99"/>
    <w:rsid w:val="003C53D0"/>
    <w:rPr>
      <w:color w:val="0000FF"/>
      <w:u w:val="single"/>
    </w:rPr>
  </w:style>
  <w:style w:type="paragraph" w:customStyle="1" w:styleId="Note">
    <w:name w:val="Note"/>
    <w:basedOn w:val="Normal"/>
    <w:next w:val="Normal"/>
    <w:rsid w:val="00DE5E01"/>
    <w:pPr>
      <w:tabs>
        <w:tab w:val="left" w:pos="851"/>
      </w:tabs>
      <w:ind w:left="851" w:hanging="851"/>
    </w:pPr>
    <w:rPr>
      <w:b/>
    </w:rPr>
  </w:style>
  <w:style w:type="paragraph" w:customStyle="1" w:styleId="Header1">
    <w:name w:val="Header1"/>
    <w:basedOn w:val="En-tte"/>
    <w:link w:val="HeaderZchnZchn"/>
    <w:rsid w:val="00493F86"/>
    <w:pPr>
      <w:spacing w:before="60"/>
    </w:pPr>
  </w:style>
  <w:style w:type="character" w:customStyle="1" w:styleId="HeaderZchnZchn">
    <w:name w:val="Header Zchn Zchn"/>
    <w:link w:val="Header1"/>
    <w:rsid w:val="00493F86"/>
    <w:rPr>
      <w:rFonts w:ascii="Arial" w:hAnsi="Arial"/>
      <w:b/>
      <w:sz w:val="22"/>
      <w:lang w:val="nb-NO"/>
    </w:rPr>
  </w:style>
  <w:style w:type="paragraph" w:styleId="Textedebulles">
    <w:name w:val="Balloon Text"/>
    <w:basedOn w:val="Normal"/>
    <w:link w:val="TextedebullesCar"/>
    <w:uiPriority w:val="99"/>
    <w:rsid w:val="001E3E72"/>
    <w:pPr>
      <w:spacing w:after="0"/>
    </w:pPr>
    <w:rPr>
      <w:rFonts w:ascii="Tahoma" w:hAnsi="Tahoma" w:cs="Tahoma"/>
      <w:sz w:val="16"/>
      <w:szCs w:val="16"/>
    </w:rPr>
  </w:style>
  <w:style w:type="character" w:customStyle="1" w:styleId="TextedebullesCar">
    <w:name w:val="Texte de bulles Car"/>
    <w:basedOn w:val="Policepardfaut"/>
    <w:link w:val="Textedebulles"/>
    <w:uiPriority w:val="99"/>
    <w:rsid w:val="001E3E72"/>
    <w:rPr>
      <w:rFonts w:ascii="Tahoma" w:hAnsi="Tahoma" w:cs="Tahoma"/>
      <w:sz w:val="16"/>
      <w:szCs w:val="16"/>
      <w:lang w:val="nb-NO" w:eastAsia="de-DE"/>
    </w:rPr>
  </w:style>
  <w:style w:type="paragraph" w:styleId="Paragraphedeliste">
    <w:name w:val="List Paragraph"/>
    <w:basedOn w:val="Normal"/>
    <w:uiPriority w:val="34"/>
    <w:qFormat/>
    <w:rsid w:val="00F15353"/>
    <w:pPr>
      <w:ind w:left="720"/>
      <w:contextualSpacing/>
    </w:pPr>
  </w:style>
  <w:style w:type="character" w:customStyle="1" w:styleId="Titre1Car">
    <w:name w:val="Titre 1 Car"/>
    <w:basedOn w:val="Policepardfaut"/>
    <w:link w:val="Titre1"/>
    <w:uiPriority w:val="9"/>
    <w:rsid w:val="006157C7"/>
    <w:rPr>
      <w:rFonts w:ascii="Arial" w:hAnsi="Arial" w:cs="Arial"/>
      <w:b/>
      <w:sz w:val="28"/>
      <w:szCs w:val="28"/>
      <w:lang w:val="en-GB" w:eastAsia="de-DE"/>
    </w:rPr>
  </w:style>
  <w:style w:type="table" w:customStyle="1" w:styleId="TableGrid1">
    <w:name w:val="Table Grid1"/>
    <w:basedOn w:val="TableauNormal"/>
    <w:next w:val="Grilledutableau"/>
    <w:uiPriority w:val="39"/>
    <w:rsid w:val="002A583C"/>
    <w:rPr>
      <w:rFonts w:ascii="Calibri" w:eastAsia="Calibri" w:hAnsi="Calibri" w:cs="Arial"/>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2A5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unhideWhenUsed/>
    <w:rsid w:val="002A583C"/>
    <w:pPr>
      <w:spacing w:before="100" w:beforeAutospacing="1" w:after="100" w:afterAutospacing="1"/>
      <w:jc w:val="left"/>
    </w:pPr>
    <w:rPr>
      <w:rFonts w:ascii="Times New Roman" w:eastAsiaTheme="minorEastAsia" w:hAnsi="Times New Roman"/>
      <w:sz w:val="24"/>
      <w:szCs w:val="24"/>
      <w:lang w:eastAsia="en-GB"/>
    </w:rPr>
  </w:style>
  <w:style w:type="numbering" w:customStyle="1" w:styleId="NoList1">
    <w:name w:val="No List1"/>
    <w:next w:val="Aucuneliste"/>
    <w:uiPriority w:val="99"/>
    <w:semiHidden/>
    <w:unhideWhenUsed/>
    <w:rsid w:val="000C0168"/>
  </w:style>
  <w:style w:type="character" w:customStyle="1" w:styleId="Titre2Car">
    <w:name w:val="Titre 2 Car"/>
    <w:basedOn w:val="Policepardfaut"/>
    <w:link w:val="Titre2"/>
    <w:rsid w:val="000C0168"/>
    <w:rPr>
      <w:rFonts w:ascii="Arial" w:hAnsi="Arial" w:cs="Arial"/>
      <w:b/>
      <w:sz w:val="24"/>
      <w:szCs w:val="28"/>
      <w:lang w:val="en-GB" w:eastAsia="de-DE"/>
    </w:rPr>
  </w:style>
  <w:style w:type="character" w:customStyle="1" w:styleId="Titre3Car">
    <w:name w:val="Titre 3 Car"/>
    <w:basedOn w:val="Policepardfaut"/>
    <w:link w:val="Titre3"/>
    <w:uiPriority w:val="9"/>
    <w:rsid w:val="000C0168"/>
    <w:rPr>
      <w:rFonts w:ascii="Arial" w:hAnsi="Arial" w:cs="Arial"/>
      <w:b/>
      <w:i/>
      <w:sz w:val="22"/>
      <w:szCs w:val="28"/>
      <w:lang w:val="en-GB" w:eastAsia="de-DE"/>
    </w:rPr>
  </w:style>
  <w:style w:type="character" w:customStyle="1" w:styleId="Titre4Car">
    <w:name w:val="Titre 4 Car"/>
    <w:basedOn w:val="Policepardfaut"/>
    <w:link w:val="Titre4"/>
    <w:rsid w:val="000C0168"/>
    <w:rPr>
      <w:rFonts w:ascii="Arial" w:hAnsi="Arial"/>
      <w:sz w:val="22"/>
      <w:u w:val="single"/>
      <w:lang w:val="nb-NO" w:eastAsia="de-DE"/>
    </w:rPr>
  </w:style>
  <w:style w:type="character" w:customStyle="1" w:styleId="Titre5Car">
    <w:name w:val="Titre 5 Car"/>
    <w:basedOn w:val="Policepardfaut"/>
    <w:link w:val="Titre5"/>
    <w:rsid w:val="000C0168"/>
    <w:rPr>
      <w:rFonts w:ascii="Arial" w:hAnsi="Arial"/>
      <w:b/>
      <w:lang w:val="nb-NO" w:eastAsia="de-DE"/>
    </w:rPr>
  </w:style>
  <w:style w:type="character" w:customStyle="1" w:styleId="Titre6Car">
    <w:name w:val="Titre 6 Car"/>
    <w:basedOn w:val="Policepardfaut"/>
    <w:link w:val="Titre6"/>
    <w:rsid w:val="000C0168"/>
    <w:rPr>
      <w:rFonts w:ascii="Arial" w:hAnsi="Arial"/>
      <w:u w:val="single"/>
      <w:lang w:val="nb-NO" w:eastAsia="de-DE"/>
    </w:rPr>
  </w:style>
  <w:style w:type="character" w:customStyle="1" w:styleId="Titre7Car">
    <w:name w:val="Titre 7 Car"/>
    <w:basedOn w:val="Policepardfaut"/>
    <w:link w:val="Titre7"/>
    <w:rsid w:val="000C0168"/>
    <w:rPr>
      <w:rFonts w:ascii="Arial" w:hAnsi="Arial"/>
      <w:i/>
      <w:lang w:val="nb-NO" w:eastAsia="de-DE"/>
    </w:rPr>
  </w:style>
  <w:style w:type="character" w:customStyle="1" w:styleId="Titre8Car">
    <w:name w:val="Titre 8 Car"/>
    <w:basedOn w:val="Policepardfaut"/>
    <w:link w:val="Titre8"/>
    <w:rsid w:val="000C0168"/>
    <w:rPr>
      <w:rFonts w:ascii="Arial" w:hAnsi="Arial"/>
      <w:i/>
      <w:lang w:val="nb-NO" w:eastAsia="de-DE"/>
    </w:rPr>
  </w:style>
  <w:style w:type="character" w:customStyle="1" w:styleId="Titre9Car">
    <w:name w:val="Titre 9 Car"/>
    <w:basedOn w:val="Policepardfaut"/>
    <w:link w:val="Titre9"/>
    <w:rsid w:val="000C0168"/>
    <w:rPr>
      <w:rFonts w:ascii="Arial" w:hAnsi="Arial"/>
      <w:i/>
      <w:lang w:val="nb-NO" w:eastAsia="de-DE"/>
    </w:rPr>
  </w:style>
  <w:style w:type="paragraph" w:customStyle="1" w:styleId="Normalaftertitle">
    <w:name w:val="Normal_after_title"/>
    <w:basedOn w:val="Normal"/>
    <w:next w:val="Normal"/>
    <w:rsid w:val="000C0168"/>
    <w:pPr>
      <w:tabs>
        <w:tab w:val="left" w:pos="1134"/>
        <w:tab w:val="left" w:pos="1871"/>
        <w:tab w:val="left" w:pos="2268"/>
      </w:tabs>
      <w:overflowPunct w:val="0"/>
      <w:autoSpaceDE w:val="0"/>
      <w:autoSpaceDN w:val="0"/>
      <w:adjustRightInd w:val="0"/>
      <w:spacing w:before="360" w:after="0"/>
      <w:jc w:val="left"/>
      <w:textAlignment w:val="baseline"/>
    </w:pPr>
    <w:rPr>
      <w:rFonts w:ascii="Times New Roman" w:hAnsi="Times New Roman"/>
      <w:sz w:val="24"/>
      <w:lang w:eastAsia="en-US"/>
    </w:rPr>
  </w:style>
  <w:style w:type="paragraph" w:customStyle="1" w:styleId="Artheading">
    <w:name w:val="Art_heading"/>
    <w:basedOn w:val="Normal"/>
    <w:next w:val="Normal"/>
    <w:rsid w:val="000C0168"/>
    <w:pPr>
      <w:tabs>
        <w:tab w:val="left" w:pos="1134"/>
        <w:tab w:val="left" w:pos="1871"/>
        <w:tab w:val="left" w:pos="2268"/>
      </w:tabs>
      <w:overflowPunct w:val="0"/>
      <w:autoSpaceDE w:val="0"/>
      <w:autoSpaceDN w:val="0"/>
      <w:adjustRightInd w:val="0"/>
      <w:spacing w:before="480" w:after="0"/>
      <w:jc w:val="center"/>
      <w:textAlignment w:val="baseline"/>
    </w:pPr>
    <w:rPr>
      <w:rFonts w:ascii="Times New Roman Bold" w:hAnsi="Times New Roman Bold"/>
      <w:b/>
      <w:sz w:val="28"/>
      <w:lang w:eastAsia="en-US"/>
    </w:rPr>
  </w:style>
  <w:style w:type="paragraph" w:customStyle="1" w:styleId="ArtNo">
    <w:name w:val="Art_No"/>
    <w:basedOn w:val="Normal"/>
    <w:next w:val="Arttitle"/>
    <w:rsid w:val="000C0168"/>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hAnsi="Times New Roman"/>
      <w:caps/>
      <w:sz w:val="28"/>
      <w:lang w:eastAsia="en-US"/>
    </w:rPr>
  </w:style>
  <w:style w:type="paragraph" w:customStyle="1" w:styleId="Arttitle">
    <w:name w:val="Art_title"/>
    <w:basedOn w:val="Normal"/>
    <w:next w:val="Normal"/>
    <w:rsid w:val="000C0168"/>
    <w:pPr>
      <w:keepNext/>
      <w:keepLines/>
      <w:tabs>
        <w:tab w:val="left" w:pos="1134"/>
        <w:tab w:val="left" w:pos="1871"/>
        <w:tab w:val="left" w:pos="2268"/>
      </w:tabs>
      <w:overflowPunct w:val="0"/>
      <w:autoSpaceDE w:val="0"/>
      <w:autoSpaceDN w:val="0"/>
      <w:adjustRightInd w:val="0"/>
      <w:spacing w:before="240" w:after="0"/>
      <w:jc w:val="center"/>
      <w:textAlignment w:val="baseline"/>
    </w:pPr>
    <w:rPr>
      <w:rFonts w:ascii="Times New Roman" w:hAnsi="Times New Roman"/>
      <w:b/>
      <w:sz w:val="28"/>
      <w:lang w:eastAsia="en-US"/>
    </w:rPr>
  </w:style>
  <w:style w:type="paragraph" w:customStyle="1" w:styleId="ASN1">
    <w:name w:val="ASN.1"/>
    <w:basedOn w:val="Normal"/>
    <w:rsid w:val="000C0168"/>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spacing w:after="0"/>
      <w:jc w:val="left"/>
      <w:textAlignment w:val="baseline"/>
    </w:pPr>
    <w:rPr>
      <w:rFonts w:ascii="Times New Roman Bold" w:hAnsi="Times New Roman Bold"/>
      <w:b/>
      <w:noProof/>
      <w:sz w:val="20"/>
      <w:lang w:eastAsia="en-US"/>
    </w:rPr>
  </w:style>
  <w:style w:type="paragraph" w:customStyle="1" w:styleId="Call">
    <w:name w:val="Call"/>
    <w:basedOn w:val="Normal"/>
    <w:next w:val="Normal"/>
    <w:link w:val="CallChar"/>
    <w:rsid w:val="000C0168"/>
    <w:pPr>
      <w:keepNext/>
      <w:keepLines/>
      <w:tabs>
        <w:tab w:val="left" w:pos="1134"/>
        <w:tab w:val="left" w:pos="1871"/>
        <w:tab w:val="left" w:pos="2268"/>
      </w:tabs>
      <w:overflowPunct w:val="0"/>
      <w:autoSpaceDE w:val="0"/>
      <w:autoSpaceDN w:val="0"/>
      <w:adjustRightInd w:val="0"/>
      <w:spacing w:before="160" w:after="0"/>
      <w:ind w:left="1134"/>
      <w:jc w:val="left"/>
      <w:textAlignment w:val="baseline"/>
    </w:pPr>
    <w:rPr>
      <w:rFonts w:ascii="Times New Roman" w:hAnsi="Times New Roman"/>
      <w:i/>
      <w:sz w:val="24"/>
      <w:lang w:eastAsia="en-US"/>
    </w:rPr>
  </w:style>
  <w:style w:type="character" w:customStyle="1" w:styleId="CallChar">
    <w:name w:val="Call Char"/>
    <w:link w:val="Call"/>
    <w:locked/>
    <w:rsid w:val="000C0168"/>
    <w:rPr>
      <w:i/>
      <w:sz w:val="24"/>
      <w:lang w:val="en-GB" w:eastAsia="en-US"/>
    </w:rPr>
  </w:style>
  <w:style w:type="paragraph" w:customStyle="1" w:styleId="ChapNo">
    <w:name w:val="Chap_No"/>
    <w:basedOn w:val="ArtNo"/>
    <w:next w:val="Chaptitle"/>
    <w:rsid w:val="000C0168"/>
    <w:rPr>
      <w:rFonts w:ascii="Times New Roman Bold" w:hAnsi="Times New Roman Bold"/>
      <w:b/>
    </w:rPr>
  </w:style>
  <w:style w:type="paragraph" w:customStyle="1" w:styleId="Chaptitle">
    <w:name w:val="Chap_title"/>
    <w:basedOn w:val="Arttitle"/>
    <w:next w:val="Normal"/>
    <w:rsid w:val="000C0168"/>
  </w:style>
  <w:style w:type="character" w:styleId="Appeldenotedefin">
    <w:name w:val="endnote reference"/>
    <w:basedOn w:val="Policepardfaut"/>
    <w:uiPriority w:val="99"/>
    <w:rsid w:val="000C0168"/>
    <w:rPr>
      <w:vertAlign w:val="superscript"/>
    </w:rPr>
  </w:style>
  <w:style w:type="paragraph" w:customStyle="1" w:styleId="enumlev1">
    <w:name w:val="enumlev1"/>
    <w:basedOn w:val="Normal"/>
    <w:link w:val="enumlev1Char"/>
    <w:rsid w:val="000C0168"/>
    <w:pPr>
      <w:tabs>
        <w:tab w:val="left" w:pos="1134"/>
        <w:tab w:val="left" w:pos="1871"/>
        <w:tab w:val="left" w:pos="2608"/>
        <w:tab w:val="left" w:pos="3345"/>
      </w:tabs>
      <w:overflowPunct w:val="0"/>
      <w:autoSpaceDE w:val="0"/>
      <w:autoSpaceDN w:val="0"/>
      <w:adjustRightInd w:val="0"/>
      <w:spacing w:before="80" w:after="0"/>
      <w:ind w:left="1134" w:hanging="1134"/>
      <w:jc w:val="left"/>
      <w:textAlignment w:val="baseline"/>
    </w:pPr>
    <w:rPr>
      <w:rFonts w:ascii="Times New Roman" w:hAnsi="Times New Roman"/>
      <w:sz w:val="24"/>
      <w:lang w:eastAsia="en-US"/>
    </w:rPr>
  </w:style>
  <w:style w:type="character" w:customStyle="1" w:styleId="enumlev1Char">
    <w:name w:val="enumlev1 Char"/>
    <w:link w:val="enumlev1"/>
    <w:locked/>
    <w:rsid w:val="000C0168"/>
    <w:rPr>
      <w:sz w:val="24"/>
      <w:lang w:val="en-GB" w:eastAsia="en-US"/>
    </w:rPr>
  </w:style>
  <w:style w:type="paragraph" w:customStyle="1" w:styleId="enumlev2">
    <w:name w:val="enumlev2"/>
    <w:basedOn w:val="enumlev1"/>
    <w:rsid w:val="000C0168"/>
    <w:pPr>
      <w:ind w:left="1871" w:hanging="737"/>
    </w:pPr>
  </w:style>
  <w:style w:type="paragraph" w:customStyle="1" w:styleId="enumlev3">
    <w:name w:val="enumlev3"/>
    <w:basedOn w:val="enumlev2"/>
    <w:rsid w:val="000C0168"/>
    <w:pPr>
      <w:ind w:left="2268" w:hanging="397"/>
    </w:pPr>
  </w:style>
  <w:style w:type="paragraph" w:customStyle="1" w:styleId="Equation">
    <w:name w:val="Equation"/>
    <w:basedOn w:val="Normal"/>
    <w:rsid w:val="000C0168"/>
    <w:pPr>
      <w:tabs>
        <w:tab w:val="left" w:pos="1134"/>
        <w:tab w:val="center" w:pos="4820"/>
        <w:tab w:val="right" w:pos="9639"/>
      </w:tabs>
      <w:overflowPunct w:val="0"/>
      <w:autoSpaceDE w:val="0"/>
      <w:autoSpaceDN w:val="0"/>
      <w:adjustRightInd w:val="0"/>
      <w:spacing w:before="120" w:after="0"/>
      <w:jc w:val="left"/>
      <w:textAlignment w:val="baseline"/>
    </w:pPr>
    <w:rPr>
      <w:rFonts w:ascii="Times New Roman" w:hAnsi="Times New Roman"/>
      <w:sz w:val="24"/>
      <w:lang w:eastAsia="en-US"/>
    </w:rPr>
  </w:style>
  <w:style w:type="paragraph" w:customStyle="1" w:styleId="Equationlegend">
    <w:name w:val="Equation_legend"/>
    <w:basedOn w:val="Retraitnormal"/>
    <w:link w:val="EquationlegendChar"/>
    <w:rsid w:val="000C0168"/>
    <w:pPr>
      <w:tabs>
        <w:tab w:val="clear" w:pos="1134"/>
        <w:tab w:val="clear" w:pos="2268"/>
        <w:tab w:val="right" w:pos="1871"/>
        <w:tab w:val="left" w:pos="2041"/>
      </w:tabs>
      <w:spacing w:before="80"/>
      <w:ind w:left="2041" w:hanging="2041"/>
    </w:pPr>
  </w:style>
  <w:style w:type="paragraph" w:styleId="Retraitnormal">
    <w:name w:val="Normal Indent"/>
    <w:basedOn w:val="Normal"/>
    <w:uiPriority w:val="99"/>
    <w:rsid w:val="000C0168"/>
    <w:pPr>
      <w:tabs>
        <w:tab w:val="left" w:pos="1134"/>
        <w:tab w:val="left" w:pos="1871"/>
        <w:tab w:val="left" w:pos="2268"/>
      </w:tabs>
      <w:overflowPunct w:val="0"/>
      <w:autoSpaceDE w:val="0"/>
      <w:autoSpaceDN w:val="0"/>
      <w:adjustRightInd w:val="0"/>
      <w:spacing w:before="120" w:after="0"/>
      <w:ind w:left="1134"/>
      <w:jc w:val="left"/>
      <w:textAlignment w:val="baseline"/>
    </w:pPr>
    <w:rPr>
      <w:rFonts w:ascii="Times New Roman" w:hAnsi="Times New Roman"/>
      <w:sz w:val="24"/>
      <w:lang w:eastAsia="en-US"/>
    </w:rPr>
  </w:style>
  <w:style w:type="character" w:customStyle="1" w:styleId="EquationlegendChar">
    <w:name w:val="Equation_legend Char"/>
    <w:link w:val="Equationlegend"/>
    <w:locked/>
    <w:rsid w:val="000C0168"/>
    <w:rPr>
      <w:sz w:val="24"/>
      <w:lang w:val="en-GB" w:eastAsia="en-US"/>
    </w:rPr>
  </w:style>
  <w:style w:type="paragraph" w:customStyle="1" w:styleId="Figurelegend">
    <w:name w:val="Figure_legend"/>
    <w:basedOn w:val="Normal"/>
    <w:rsid w:val="000C0168"/>
    <w:pPr>
      <w:keepNext/>
      <w:keepLines/>
      <w:tabs>
        <w:tab w:val="left" w:pos="1134"/>
        <w:tab w:val="left" w:pos="1871"/>
        <w:tab w:val="left" w:pos="2268"/>
      </w:tabs>
      <w:overflowPunct w:val="0"/>
      <w:autoSpaceDE w:val="0"/>
      <w:autoSpaceDN w:val="0"/>
      <w:adjustRightInd w:val="0"/>
      <w:spacing w:before="20" w:after="20"/>
      <w:jc w:val="left"/>
      <w:textAlignment w:val="baseline"/>
    </w:pPr>
    <w:rPr>
      <w:rFonts w:ascii="Times New Roman" w:hAnsi="Times New Roman"/>
      <w:sz w:val="18"/>
      <w:lang w:eastAsia="en-US"/>
    </w:rPr>
  </w:style>
  <w:style w:type="paragraph" w:customStyle="1" w:styleId="Tabletext">
    <w:name w:val="Table_text"/>
    <w:basedOn w:val="Normal"/>
    <w:link w:val="TabletextChar"/>
    <w:rsid w:val="000C0168"/>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0"/>
      <w:lang w:eastAsia="en-US"/>
    </w:rPr>
  </w:style>
  <w:style w:type="character" w:customStyle="1" w:styleId="TabletextChar">
    <w:name w:val="Table_text Char"/>
    <w:link w:val="Tabletext"/>
    <w:locked/>
    <w:rsid w:val="000C0168"/>
    <w:rPr>
      <w:lang w:val="en-GB" w:eastAsia="en-US"/>
    </w:rPr>
  </w:style>
  <w:style w:type="paragraph" w:customStyle="1" w:styleId="Figurewithouttitle">
    <w:name w:val="Figure_without_title"/>
    <w:basedOn w:val="FigureNo"/>
    <w:next w:val="Normal"/>
    <w:rsid w:val="000C0168"/>
    <w:pPr>
      <w:keepNext w:val="0"/>
    </w:pPr>
  </w:style>
  <w:style w:type="paragraph" w:customStyle="1" w:styleId="FigureNo">
    <w:name w:val="Figure_No"/>
    <w:basedOn w:val="Normal"/>
    <w:next w:val="Figuretitle"/>
    <w:link w:val="FigureNoChar"/>
    <w:rsid w:val="000C0168"/>
    <w:pPr>
      <w:keepNext/>
      <w:keepLines/>
      <w:tabs>
        <w:tab w:val="left" w:pos="1134"/>
        <w:tab w:val="left" w:pos="1871"/>
        <w:tab w:val="left" w:pos="2268"/>
      </w:tabs>
      <w:overflowPunct w:val="0"/>
      <w:autoSpaceDE w:val="0"/>
      <w:autoSpaceDN w:val="0"/>
      <w:adjustRightInd w:val="0"/>
      <w:spacing w:before="480"/>
      <w:jc w:val="center"/>
      <w:textAlignment w:val="baseline"/>
    </w:pPr>
    <w:rPr>
      <w:rFonts w:ascii="Times New Roman" w:hAnsi="Times New Roman"/>
      <w:caps/>
      <w:sz w:val="20"/>
      <w:lang w:eastAsia="en-US"/>
    </w:rPr>
  </w:style>
  <w:style w:type="paragraph" w:customStyle="1" w:styleId="Figuretitle">
    <w:name w:val="Figure_title"/>
    <w:basedOn w:val="Tabletitle"/>
    <w:next w:val="Normal"/>
    <w:link w:val="FiguretitleChar"/>
    <w:rsid w:val="000C0168"/>
    <w:pPr>
      <w:spacing w:after="480"/>
    </w:pPr>
  </w:style>
  <w:style w:type="paragraph" w:customStyle="1" w:styleId="Tabletitle">
    <w:name w:val="Table_title"/>
    <w:basedOn w:val="Normal"/>
    <w:next w:val="Tabletext"/>
    <w:link w:val="TabletitleChar"/>
    <w:rsid w:val="000C0168"/>
    <w:pPr>
      <w:keepNext/>
      <w:keepLines/>
      <w:tabs>
        <w:tab w:val="left" w:pos="1134"/>
        <w:tab w:val="left" w:pos="1871"/>
        <w:tab w:val="left" w:pos="2268"/>
      </w:tabs>
      <w:overflowPunct w:val="0"/>
      <w:autoSpaceDE w:val="0"/>
      <w:autoSpaceDN w:val="0"/>
      <w:adjustRightInd w:val="0"/>
      <w:jc w:val="center"/>
      <w:textAlignment w:val="baseline"/>
    </w:pPr>
    <w:rPr>
      <w:rFonts w:ascii="Times New Roman Bold" w:hAnsi="Times New Roman Bold"/>
      <w:b/>
      <w:sz w:val="20"/>
      <w:lang w:eastAsia="en-US"/>
    </w:rPr>
  </w:style>
  <w:style w:type="character" w:customStyle="1" w:styleId="TabletitleChar">
    <w:name w:val="Table_title Char"/>
    <w:link w:val="Tabletitle"/>
    <w:locked/>
    <w:rsid w:val="000C0168"/>
    <w:rPr>
      <w:rFonts w:ascii="Times New Roman Bold" w:hAnsi="Times New Roman Bold"/>
      <w:b/>
      <w:lang w:val="en-GB" w:eastAsia="en-US"/>
    </w:rPr>
  </w:style>
  <w:style w:type="character" w:customStyle="1" w:styleId="FiguretitleChar">
    <w:name w:val="Figure_title Char"/>
    <w:link w:val="Figuretitle"/>
    <w:locked/>
    <w:rsid w:val="000C0168"/>
    <w:rPr>
      <w:rFonts w:ascii="Times New Roman Bold" w:hAnsi="Times New Roman Bold"/>
      <w:b/>
      <w:lang w:val="en-GB" w:eastAsia="en-US"/>
    </w:rPr>
  </w:style>
  <w:style w:type="character" w:customStyle="1" w:styleId="FigureNoChar">
    <w:name w:val="Figure_No Char"/>
    <w:link w:val="FigureNo"/>
    <w:locked/>
    <w:rsid w:val="000C0168"/>
    <w:rPr>
      <w:caps/>
      <w:lang w:val="en-GB" w:eastAsia="en-US"/>
    </w:rPr>
  </w:style>
  <w:style w:type="paragraph" w:styleId="Pieddepage">
    <w:name w:val="footer"/>
    <w:basedOn w:val="Normal"/>
    <w:link w:val="PieddepageCar"/>
    <w:uiPriority w:val="99"/>
    <w:rsid w:val="000C0168"/>
    <w:pPr>
      <w:tabs>
        <w:tab w:val="left" w:pos="5954"/>
        <w:tab w:val="right" w:pos="9639"/>
      </w:tabs>
      <w:overflowPunct w:val="0"/>
      <w:autoSpaceDE w:val="0"/>
      <w:autoSpaceDN w:val="0"/>
      <w:adjustRightInd w:val="0"/>
      <w:spacing w:after="0"/>
      <w:jc w:val="left"/>
      <w:textAlignment w:val="baseline"/>
    </w:pPr>
    <w:rPr>
      <w:rFonts w:ascii="Times New Roman" w:hAnsi="Times New Roman"/>
      <w:caps/>
      <w:noProof/>
      <w:sz w:val="16"/>
      <w:lang w:eastAsia="en-US"/>
    </w:rPr>
  </w:style>
  <w:style w:type="character" w:customStyle="1" w:styleId="PieddepageCar">
    <w:name w:val="Pied de page Car"/>
    <w:basedOn w:val="Policepardfaut"/>
    <w:link w:val="Pieddepage"/>
    <w:uiPriority w:val="99"/>
    <w:rsid w:val="000C0168"/>
    <w:rPr>
      <w:caps/>
      <w:noProof/>
      <w:sz w:val="16"/>
      <w:lang w:val="en-GB" w:eastAsia="en-US"/>
    </w:rPr>
  </w:style>
  <w:style w:type="paragraph" w:customStyle="1" w:styleId="FirstFooter">
    <w:name w:val="FirstFooter"/>
    <w:basedOn w:val="Pieddepage"/>
    <w:rsid w:val="000C0168"/>
    <w:pPr>
      <w:tabs>
        <w:tab w:val="clear" w:pos="5954"/>
        <w:tab w:val="clear" w:pos="9639"/>
      </w:tabs>
      <w:overflowPunct/>
      <w:autoSpaceDE/>
      <w:autoSpaceDN/>
      <w:adjustRightInd/>
      <w:spacing w:before="40"/>
      <w:textAlignment w:val="auto"/>
    </w:pPr>
    <w:rPr>
      <w:caps w:val="0"/>
      <w:noProof w:val="0"/>
    </w:rPr>
  </w:style>
  <w:style w:type="character" w:customStyle="1" w:styleId="NotedebasdepageCar">
    <w:name w:val="Note de bas de page Car"/>
    <w:aliases w:val="ALTS FOOTNOTE Car,Footnote Text Char Char1 Car,Footnote Text Char4 Char Char Car,Footnote Text Char1 Char1 Char1 Char Car,Footnote Text Char Char1 Char1 Char Char Car,Footnote Text Char1 Char1 Char1 Char Char Char1 Car,DNV- Car"/>
    <w:link w:val="Notedebasdepage"/>
    <w:uiPriority w:val="99"/>
    <w:rsid w:val="000C0168"/>
    <w:rPr>
      <w:rFonts w:ascii="Arial" w:hAnsi="Arial"/>
      <w:lang w:val="nb-NO" w:eastAsia="de-DE"/>
    </w:rPr>
  </w:style>
  <w:style w:type="character" w:customStyle="1" w:styleId="En-tteCar">
    <w:name w:val="En-tête Car"/>
    <w:aliases w:val="header odd Car,header odd1 Car,header odd2 Car,encabezado Car,he Car,header odd3 Car,header odd4 Car,header odd5 Car,header odd6 Car,header1 Car,header2 Car,header3 Car,header odd11 Car,header odd21 Car,header odd7 Car,header4 Car,h Car"/>
    <w:basedOn w:val="Policepardfaut"/>
    <w:link w:val="En-tte"/>
    <w:uiPriority w:val="99"/>
    <w:rsid w:val="000C0168"/>
    <w:rPr>
      <w:rFonts w:ascii="Arial" w:hAnsi="Arial"/>
      <w:b/>
      <w:sz w:val="22"/>
      <w:lang w:val="nb-NO" w:eastAsia="de-DE"/>
    </w:rPr>
  </w:style>
  <w:style w:type="paragraph" w:styleId="Index1">
    <w:name w:val="index 1"/>
    <w:basedOn w:val="Normal"/>
    <w:next w:val="Normal"/>
    <w:rsid w:val="000C0168"/>
    <w:pPr>
      <w:tabs>
        <w:tab w:val="left" w:pos="1134"/>
        <w:tab w:val="left" w:pos="1871"/>
        <w:tab w:val="left" w:pos="2268"/>
      </w:tabs>
      <w:overflowPunct w:val="0"/>
      <w:autoSpaceDE w:val="0"/>
      <w:autoSpaceDN w:val="0"/>
      <w:adjustRightInd w:val="0"/>
      <w:spacing w:before="120" w:after="0"/>
      <w:jc w:val="left"/>
      <w:textAlignment w:val="baseline"/>
    </w:pPr>
    <w:rPr>
      <w:rFonts w:ascii="Times New Roman" w:hAnsi="Times New Roman"/>
      <w:sz w:val="24"/>
      <w:lang w:eastAsia="en-US"/>
    </w:rPr>
  </w:style>
  <w:style w:type="paragraph" w:styleId="Index2">
    <w:name w:val="index 2"/>
    <w:basedOn w:val="Normal"/>
    <w:next w:val="Normal"/>
    <w:rsid w:val="000C0168"/>
    <w:pPr>
      <w:tabs>
        <w:tab w:val="left" w:pos="1134"/>
        <w:tab w:val="left" w:pos="1871"/>
        <w:tab w:val="left" w:pos="2268"/>
      </w:tabs>
      <w:overflowPunct w:val="0"/>
      <w:autoSpaceDE w:val="0"/>
      <w:autoSpaceDN w:val="0"/>
      <w:adjustRightInd w:val="0"/>
      <w:spacing w:before="120" w:after="0"/>
      <w:ind w:left="283"/>
      <w:jc w:val="left"/>
      <w:textAlignment w:val="baseline"/>
    </w:pPr>
    <w:rPr>
      <w:rFonts w:ascii="Times New Roman" w:hAnsi="Times New Roman"/>
      <w:sz w:val="24"/>
      <w:lang w:eastAsia="en-US"/>
    </w:rPr>
  </w:style>
  <w:style w:type="paragraph" w:styleId="Index3">
    <w:name w:val="index 3"/>
    <w:basedOn w:val="Normal"/>
    <w:next w:val="Normal"/>
    <w:rsid w:val="000C0168"/>
    <w:pPr>
      <w:tabs>
        <w:tab w:val="left" w:pos="1134"/>
        <w:tab w:val="left" w:pos="1871"/>
        <w:tab w:val="left" w:pos="2268"/>
      </w:tabs>
      <w:overflowPunct w:val="0"/>
      <w:autoSpaceDE w:val="0"/>
      <w:autoSpaceDN w:val="0"/>
      <w:adjustRightInd w:val="0"/>
      <w:spacing w:before="120" w:after="0"/>
      <w:ind w:left="566"/>
      <w:jc w:val="left"/>
      <w:textAlignment w:val="baseline"/>
    </w:pPr>
    <w:rPr>
      <w:rFonts w:ascii="Times New Roman" w:hAnsi="Times New Roman"/>
      <w:sz w:val="24"/>
      <w:lang w:eastAsia="en-US"/>
    </w:rPr>
  </w:style>
  <w:style w:type="paragraph" w:customStyle="1" w:styleId="PartNo">
    <w:name w:val="Part_No"/>
    <w:basedOn w:val="AnnexNo"/>
    <w:next w:val="Partref"/>
    <w:rsid w:val="000C0168"/>
  </w:style>
  <w:style w:type="paragraph" w:customStyle="1" w:styleId="AnnexNo">
    <w:name w:val="Annex_No"/>
    <w:basedOn w:val="Normal"/>
    <w:next w:val="Normal"/>
    <w:rsid w:val="000C0168"/>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ascii="Times New Roman" w:hAnsi="Times New Roman"/>
      <w:caps/>
      <w:sz w:val="28"/>
      <w:lang w:eastAsia="en-US"/>
    </w:rPr>
  </w:style>
  <w:style w:type="paragraph" w:customStyle="1" w:styleId="Partref">
    <w:name w:val="Part_ref"/>
    <w:basedOn w:val="Annexref"/>
    <w:next w:val="Parttitle"/>
    <w:rsid w:val="000C0168"/>
  </w:style>
  <w:style w:type="paragraph" w:customStyle="1" w:styleId="Annexref">
    <w:name w:val="Annex_ref"/>
    <w:basedOn w:val="Normal"/>
    <w:next w:val="Normal"/>
    <w:rsid w:val="000C0168"/>
    <w:pPr>
      <w:keepNext/>
      <w:keepLines/>
      <w:tabs>
        <w:tab w:val="left" w:pos="1134"/>
        <w:tab w:val="left" w:pos="1871"/>
        <w:tab w:val="left" w:pos="2268"/>
      </w:tabs>
      <w:overflowPunct w:val="0"/>
      <w:autoSpaceDE w:val="0"/>
      <w:autoSpaceDN w:val="0"/>
      <w:adjustRightInd w:val="0"/>
      <w:spacing w:before="120" w:after="280"/>
      <w:jc w:val="center"/>
      <w:textAlignment w:val="baseline"/>
    </w:pPr>
    <w:rPr>
      <w:rFonts w:ascii="Times New Roman" w:hAnsi="Times New Roman"/>
      <w:sz w:val="24"/>
      <w:lang w:eastAsia="en-US"/>
    </w:rPr>
  </w:style>
  <w:style w:type="paragraph" w:customStyle="1" w:styleId="Parttitle">
    <w:name w:val="Part_title"/>
    <w:basedOn w:val="Annextitle"/>
    <w:next w:val="Normalaftertitle0"/>
    <w:rsid w:val="000C0168"/>
  </w:style>
  <w:style w:type="paragraph" w:customStyle="1" w:styleId="Annextitle">
    <w:name w:val="Annex_title"/>
    <w:basedOn w:val="Normal"/>
    <w:next w:val="Normal"/>
    <w:rsid w:val="000C0168"/>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hAnsi="Times New Roman Bold"/>
      <w:b/>
      <w:sz w:val="28"/>
      <w:lang w:eastAsia="en-US"/>
    </w:rPr>
  </w:style>
  <w:style w:type="paragraph" w:customStyle="1" w:styleId="Normalaftertitle0">
    <w:name w:val="Normal after title"/>
    <w:basedOn w:val="Normal"/>
    <w:next w:val="Normal"/>
    <w:link w:val="NormalaftertitleChar"/>
    <w:rsid w:val="000C0168"/>
    <w:pPr>
      <w:tabs>
        <w:tab w:val="left" w:pos="1134"/>
        <w:tab w:val="left" w:pos="1871"/>
        <w:tab w:val="left" w:pos="2268"/>
      </w:tabs>
      <w:overflowPunct w:val="0"/>
      <w:autoSpaceDE w:val="0"/>
      <w:autoSpaceDN w:val="0"/>
      <w:adjustRightInd w:val="0"/>
      <w:spacing w:before="280" w:after="0"/>
      <w:jc w:val="left"/>
      <w:textAlignment w:val="baseline"/>
    </w:pPr>
    <w:rPr>
      <w:rFonts w:ascii="Times New Roman" w:hAnsi="Times New Roman"/>
      <w:sz w:val="24"/>
      <w:lang w:eastAsia="en-US"/>
    </w:rPr>
  </w:style>
  <w:style w:type="character" w:customStyle="1" w:styleId="NormalaftertitleChar">
    <w:name w:val="Normal after title Char"/>
    <w:link w:val="Normalaftertitle0"/>
    <w:rsid w:val="000C0168"/>
    <w:rPr>
      <w:sz w:val="24"/>
      <w:lang w:val="en-GB" w:eastAsia="en-US"/>
    </w:rPr>
  </w:style>
  <w:style w:type="paragraph" w:customStyle="1" w:styleId="RecNo">
    <w:name w:val="Rec_No"/>
    <w:basedOn w:val="Normal"/>
    <w:next w:val="Rectitle"/>
    <w:link w:val="RecNoChar"/>
    <w:uiPriority w:val="99"/>
    <w:rsid w:val="000C0168"/>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hAnsi="Times New Roman"/>
      <w:caps/>
      <w:sz w:val="28"/>
      <w:lang w:eastAsia="en-US"/>
    </w:rPr>
  </w:style>
  <w:style w:type="paragraph" w:customStyle="1" w:styleId="Rectitle">
    <w:name w:val="Rec_title"/>
    <w:basedOn w:val="RecNo"/>
    <w:next w:val="Recref"/>
    <w:link w:val="RectitleChar"/>
    <w:uiPriority w:val="99"/>
    <w:rsid w:val="000C0168"/>
    <w:pPr>
      <w:spacing w:before="240"/>
    </w:pPr>
    <w:rPr>
      <w:rFonts w:ascii="Times New Roman Bold" w:hAnsi="Times New Roman Bold"/>
      <w:b/>
      <w:caps w:val="0"/>
    </w:rPr>
  </w:style>
  <w:style w:type="paragraph" w:customStyle="1" w:styleId="Recref">
    <w:name w:val="Rec_ref"/>
    <w:basedOn w:val="Rectitle"/>
    <w:next w:val="Recdate"/>
    <w:rsid w:val="000C0168"/>
    <w:pPr>
      <w:spacing w:before="120"/>
    </w:pPr>
    <w:rPr>
      <w:rFonts w:ascii="Times New Roman" w:hAnsi="Times New Roman"/>
      <w:b w:val="0"/>
      <w:sz w:val="24"/>
    </w:rPr>
  </w:style>
  <w:style w:type="paragraph" w:customStyle="1" w:styleId="Recdate">
    <w:name w:val="Rec_date"/>
    <w:basedOn w:val="Recref"/>
    <w:next w:val="Normalaftertitle0"/>
    <w:rsid w:val="000C0168"/>
    <w:pPr>
      <w:jc w:val="right"/>
    </w:pPr>
    <w:rPr>
      <w:sz w:val="22"/>
    </w:rPr>
  </w:style>
  <w:style w:type="character" w:customStyle="1" w:styleId="RectitleChar">
    <w:name w:val="Rec_title Char"/>
    <w:link w:val="Rectitle"/>
    <w:uiPriority w:val="99"/>
    <w:locked/>
    <w:rsid w:val="000C0168"/>
    <w:rPr>
      <w:rFonts w:ascii="Times New Roman Bold" w:hAnsi="Times New Roman Bold"/>
      <w:b/>
      <w:sz w:val="28"/>
      <w:lang w:val="en-GB" w:eastAsia="en-US"/>
    </w:rPr>
  </w:style>
  <w:style w:type="character" w:customStyle="1" w:styleId="RecNoChar">
    <w:name w:val="Rec_No Char"/>
    <w:link w:val="RecNo"/>
    <w:uiPriority w:val="99"/>
    <w:locked/>
    <w:rsid w:val="000C0168"/>
    <w:rPr>
      <w:caps/>
      <w:sz w:val="28"/>
      <w:lang w:val="en-GB" w:eastAsia="en-US"/>
    </w:rPr>
  </w:style>
  <w:style w:type="paragraph" w:customStyle="1" w:styleId="Questiondate">
    <w:name w:val="Question_date"/>
    <w:basedOn w:val="Recdate"/>
    <w:next w:val="Normalaftertitle0"/>
    <w:rsid w:val="000C0168"/>
  </w:style>
  <w:style w:type="paragraph" w:customStyle="1" w:styleId="QuestionNo">
    <w:name w:val="Question_No"/>
    <w:basedOn w:val="RecNo"/>
    <w:next w:val="Questiontitle"/>
    <w:rsid w:val="000C0168"/>
  </w:style>
  <w:style w:type="paragraph" w:customStyle="1" w:styleId="Questiontitle">
    <w:name w:val="Question_title"/>
    <w:basedOn w:val="Rectitle"/>
    <w:next w:val="Questionref"/>
    <w:rsid w:val="000C0168"/>
  </w:style>
  <w:style w:type="paragraph" w:customStyle="1" w:styleId="Questionref">
    <w:name w:val="Question_ref"/>
    <w:basedOn w:val="Recref"/>
    <w:next w:val="Questiondate"/>
    <w:rsid w:val="000C0168"/>
  </w:style>
  <w:style w:type="paragraph" w:customStyle="1" w:styleId="Reftext">
    <w:name w:val="Ref_text"/>
    <w:basedOn w:val="Normal"/>
    <w:rsid w:val="000C0168"/>
    <w:pPr>
      <w:tabs>
        <w:tab w:val="left" w:pos="1134"/>
        <w:tab w:val="left" w:pos="1871"/>
        <w:tab w:val="left" w:pos="2268"/>
      </w:tabs>
      <w:overflowPunct w:val="0"/>
      <w:autoSpaceDE w:val="0"/>
      <w:autoSpaceDN w:val="0"/>
      <w:adjustRightInd w:val="0"/>
      <w:spacing w:before="120" w:after="0"/>
      <w:ind w:left="1134" w:hanging="1134"/>
      <w:jc w:val="left"/>
      <w:textAlignment w:val="baseline"/>
    </w:pPr>
    <w:rPr>
      <w:rFonts w:ascii="Times New Roman" w:hAnsi="Times New Roman"/>
      <w:sz w:val="24"/>
      <w:lang w:eastAsia="en-US"/>
    </w:rPr>
  </w:style>
  <w:style w:type="paragraph" w:customStyle="1" w:styleId="Reftitle">
    <w:name w:val="Ref_title"/>
    <w:basedOn w:val="Normal"/>
    <w:next w:val="Reftext"/>
    <w:rsid w:val="000C0168"/>
    <w:pPr>
      <w:tabs>
        <w:tab w:val="left" w:pos="1134"/>
        <w:tab w:val="left" w:pos="1871"/>
        <w:tab w:val="left" w:pos="2268"/>
      </w:tabs>
      <w:overflowPunct w:val="0"/>
      <w:autoSpaceDE w:val="0"/>
      <w:autoSpaceDN w:val="0"/>
      <w:adjustRightInd w:val="0"/>
      <w:spacing w:before="480" w:after="0"/>
      <w:jc w:val="center"/>
      <w:textAlignment w:val="baseline"/>
    </w:pPr>
    <w:rPr>
      <w:rFonts w:ascii="Times New Roman" w:hAnsi="Times New Roman"/>
      <w:caps/>
      <w:sz w:val="24"/>
      <w:lang w:eastAsia="en-US"/>
    </w:rPr>
  </w:style>
  <w:style w:type="paragraph" w:customStyle="1" w:styleId="Repdate">
    <w:name w:val="Rep_date"/>
    <w:basedOn w:val="Recdate"/>
    <w:next w:val="Normalaftertitle0"/>
    <w:rsid w:val="000C0168"/>
  </w:style>
  <w:style w:type="paragraph" w:customStyle="1" w:styleId="RepNo">
    <w:name w:val="Rep_No"/>
    <w:basedOn w:val="RecNo"/>
    <w:next w:val="Reptitle"/>
    <w:rsid w:val="000C0168"/>
  </w:style>
  <w:style w:type="paragraph" w:customStyle="1" w:styleId="Reptitle">
    <w:name w:val="Rep_title"/>
    <w:basedOn w:val="Rectitle"/>
    <w:next w:val="Repref"/>
    <w:rsid w:val="000C0168"/>
  </w:style>
  <w:style w:type="paragraph" w:customStyle="1" w:styleId="Repref">
    <w:name w:val="Rep_ref"/>
    <w:basedOn w:val="Recref"/>
    <w:next w:val="Repdate"/>
    <w:rsid w:val="000C0168"/>
  </w:style>
  <w:style w:type="paragraph" w:customStyle="1" w:styleId="Resdate">
    <w:name w:val="Res_date"/>
    <w:basedOn w:val="Recdate"/>
    <w:next w:val="Normalaftertitle0"/>
    <w:rsid w:val="000C0168"/>
  </w:style>
  <w:style w:type="paragraph" w:customStyle="1" w:styleId="ResNo">
    <w:name w:val="Res_No"/>
    <w:basedOn w:val="RecNo"/>
    <w:next w:val="Restitle"/>
    <w:rsid w:val="000C0168"/>
  </w:style>
  <w:style w:type="paragraph" w:customStyle="1" w:styleId="Restitle">
    <w:name w:val="Res_title"/>
    <w:basedOn w:val="Rectitle"/>
    <w:next w:val="Resref"/>
    <w:rsid w:val="000C0168"/>
  </w:style>
  <w:style w:type="paragraph" w:customStyle="1" w:styleId="Resref">
    <w:name w:val="Res_ref"/>
    <w:basedOn w:val="Recref"/>
    <w:next w:val="Resdate"/>
    <w:rsid w:val="000C0168"/>
  </w:style>
  <w:style w:type="paragraph" w:customStyle="1" w:styleId="SectionNo">
    <w:name w:val="Section_No"/>
    <w:basedOn w:val="AnnexNo"/>
    <w:next w:val="Sectiontitle"/>
    <w:rsid w:val="000C0168"/>
  </w:style>
  <w:style w:type="paragraph" w:customStyle="1" w:styleId="Sectiontitle">
    <w:name w:val="Section_title"/>
    <w:basedOn w:val="Annextitle"/>
    <w:next w:val="Normalaftertitle0"/>
    <w:rsid w:val="000C0168"/>
  </w:style>
  <w:style w:type="paragraph" w:customStyle="1" w:styleId="Source">
    <w:name w:val="Source"/>
    <w:basedOn w:val="Normal"/>
    <w:next w:val="Normal"/>
    <w:link w:val="SourceChar"/>
    <w:rsid w:val="000C0168"/>
    <w:pPr>
      <w:tabs>
        <w:tab w:val="left" w:pos="1134"/>
        <w:tab w:val="left" w:pos="1871"/>
        <w:tab w:val="left" w:pos="2268"/>
      </w:tabs>
      <w:overflowPunct w:val="0"/>
      <w:autoSpaceDE w:val="0"/>
      <w:autoSpaceDN w:val="0"/>
      <w:adjustRightInd w:val="0"/>
      <w:spacing w:before="840" w:after="0"/>
      <w:jc w:val="center"/>
      <w:textAlignment w:val="baseline"/>
    </w:pPr>
    <w:rPr>
      <w:rFonts w:ascii="Times New Roman" w:hAnsi="Times New Roman"/>
      <w:b/>
      <w:sz w:val="28"/>
      <w:lang w:eastAsia="en-US"/>
    </w:rPr>
  </w:style>
  <w:style w:type="character" w:customStyle="1" w:styleId="SourceChar">
    <w:name w:val="Source Char"/>
    <w:basedOn w:val="Policepardfaut"/>
    <w:link w:val="Source"/>
    <w:rsid w:val="000C0168"/>
    <w:rPr>
      <w:b/>
      <w:sz w:val="28"/>
      <w:lang w:val="en-GB" w:eastAsia="en-US"/>
    </w:rPr>
  </w:style>
  <w:style w:type="paragraph" w:customStyle="1" w:styleId="SpecialFooter">
    <w:name w:val="Special Footer"/>
    <w:basedOn w:val="Pieddepage"/>
    <w:rsid w:val="000C0168"/>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0C0168"/>
    <w:pPr>
      <w:keepNext/>
      <w:spacing w:before="80" w:after="80"/>
      <w:jc w:val="center"/>
    </w:pPr>
    <w:rPr>
      <w:rFonts w:ascii="Times New Roman Bold" w:hAnsi="Times New Roman Bold"/>
      <w:b/>
    </w:rPr>
  </w:style>
  <w:style w:type="paragraph" w:customStyle="1" w:styleId="Tablelegend">
    <w:name w:val="Table_legend"/>
    <w:basedOn w:val="Tabletext"/>
    <w:rsid w:val="000C0168"/>
    <w:pPr>
      <w:tabs>
        <w:tab w:val="clear" w:pos="284"/>
      </w:tabs>
      <w:spacing w:before="120"/>
    </w:pPr>
  </w:style>
  <w:style w:type="paragraph" w:customStyle="1" w:styleId="TableNo">
    <w:name w:val="Table_No"/>
    <w:basedOn w:val="Normal"/>
    <w:next w:val="Tabletitle"/>
    <w:link w:val="TableNoChar"/>
    <w:rsid w:val="000C0168"/>
    <w:pPr>
      <w:keepNext/>
      <w:tabs>
        <w:tab w:val="left" w:pos="1134"/>
        <w:tab w:val="left" w:pos="1871"/>
        <w:tab w:val="left" w:pos="2268"/>
      </w:tabs>
      <w:overflowPunct w:val="0"/>
      <w:autoSpaceDE w:val="0"/>
      <w:autoSpaceDN w:val="0"/>
      <w:adjustRightInd w:val="0"/>
      <w:spacing w:before="560"/>
      <w:jc w:val="center"/>
      <w:textAlignment w:val="baseline"/>
    </w:pPr>
    <w:rPr>
      <w:rFonts w:ascii="Times New Roman" w:hAnsi="Times New Roman"/>
      <w:caps/>
      <w:sz w:val="20"/>
      <w:lang w:eastAsia="en-US"/>
    </w:rPr>
  </w:style>
  <w:style w:type="character" w:customStyle="1" w:styleId="TableNoChar">
    <w:name w:val="Table_No Char"/>
    <w:link w:val="TableNo"/>
    <w:locked/>
    <w:rsid w:val="000C0168"/>
    <w:rPr>
      <w:caps/>
      <w:lang w:val="en-GB" w:eastAsia="en-US"/>
    </w:rPr>
  </w:style>
  <w:style w:type="paragraph" w:customStyle="1" w:styleId="Tableref">
    <w:name w:val="Table_ref"/>
    <w:basedOn w:val="Normal"/>
    <w:next w:val="Tabletitle"/>
    <w:rsid w:val="000C0168"/>
    <w:pPr>
      <w:keepNext/>
      <w:tabs>
        <w:tab w:val="left" w:pos="1134"/>
        <w:tab w:val="left" w:pos="1871"/>
        <w:tab w:val="left" w:pos="2268"/>
      </w:tabs>
      <w:overflowPunct w:val="0"/>
      <w:autoSpaceDE w:val="0"/>
      <w:autoSpaceDN w:val="0"/>
      <w:adjustRightInd w:val="0"/>
      <w:spacing w:before="560" w:after="0"/>
      <w:jc w:val="center"/>
      <w:textAlignment w:val="baseline"/>
    </w:pPr>
    <w:rPr>
      <w:rFonts w:ascii="Times New Roman" w:hAnsi="Times New Roman"/>
      <w:sz w:val="20"/>
      <w:lang w:eastAsia="en-US"/>
    </w:rPr>
  </w:style>
  <w:style w:type="paragraph" w:customStyle="1" w:styleId="Title1">
    <w:name w:val="Title 1"/>
    <w:basedOn w:val="Source"/>
    <w:next w:val="Title2"/>
    <w:link w:val="Title1Char"/>
    <w:rsid w:val="000C0168"/>
    <w:pPr>
      <w:tabs>
        <w:tab w:val="left" w:pos="567"/>
        <w:tab w:val="left" w:pos="1701"/>
        <w:tab w:val="left" w:pos="2835"/>
      </w:tabs>
      <w:spacing w:before="240"/>
    </w:pPr>
    <w:rPr>
      <w:b w:val="0"/>
      <w:caps/>
    </w:rPr>
  </w:style>
  <w:style w:type="paragraph" w:customStyle="1" w:styleId="Title2">
    <w:name w:val="Title 2"/>
    <w:basedOn w:val="Source"/>
    <w:next w:val="Title3"/>
    <w:rsid w:val="000C0168"/>
    <w:pPr>
      <w:overflowPunct/>
      <w:autoSpaceDE/>
      <w:autoSpaceDN/>
      <w:adjustRightInd/>
      <w:spacing w:before="480"/>
      <w:textAlignment w:val="auto"/>
    </w:pPr>
    <w:rPr>
      <w:b w:val="0"/>
      <w:caps/>
    </w:rPr>
  </w:style>
  <w:style w:type="paragraph" w:customStyle="1" w:styleId="Title3">
    <w:name w:val="Title 3"/>
    <w:basedOn w:val="Title2"/>
    <w:next w:val="Title4"/>
    <w:rsid w:val="000C0168"/>
    <w:pPr>
      <w:spacing w:before="240"/>
    </w:pPr>
    <w:rPr>
      <w:caps w:val="0"/>
    </w:rPr>
  </w:style>
  <w:style w:type="paragraph" w:customStyle="1" w:styleId="Title4">
    <w:name w:val="Title 4"/>
    <w:basedOn w:val="Title3"/>
    <w:next w:val="Titre1"/>
    <w:rsid w:val="000C0168"/>
    <w:rPr>
      <w:b/>
    </w:rPr>
  </w:style>
  <w:style w:type="character" w:customStyle="1" w:styleId="Title1Char">
    <w:name w:val="Title 1 Char"/>
    <w:basedOn w:val="Policepardfaut"/>
    <w:link w:val="Title1"/>
    <w:rsid w:val="000C0168"/>
    <w:rPr>
      <w:caps/>
      <w:sz w:val="28"/>
      <w:lang w:val="en-GB" w:eastAsia="en-US"/>
    </w:rPr>
  </w:style>
  <w:style w:type="paragraph" w:customStyle="1" w:styleId="toc0">
    <w:name w:val="toc 0"/>
    <w:basedOn w:val="Normal"/>
    <w:next w:val="TM1"/>
    <w:rsid w:val="000C0168"/>
    <w:pPr>
      <w:tabs>
        <w:tab w:val="right" w:pos="9781"/>
      </w:tabs>
      <w:overflowPunct w:val="0"/>
      <w:autoSpaceDE w:val="0"/>
      <w:autoSpaceDN w:val="0"/>
      <w:adjustRightInd w:val="0"/>
      <w:spacing w:before="120" w:after="0"/>
      <w:jc w:val="left"/>
      <w:textAlignment w:val="baseline"/>
    </w:pPr>
    <w:rPr>
      <w:rFonts w:ascii="Times New Roman" w:hAnsi="Times New Roman"/>
      <w:b/>
      <w:sz w:val="24"/>
      <w:lang w:eastAsia="en-US"/>
    </w:rPr>
  </w:style>
  <w:style w:type="paragraph" w:styleId="TM1">
    <w:name w:val="toc 1"/>
    <w:basedOn w:val="Normal"/>
    <w:uiPriority w:val="39"/>
    <w:rsid w:val="000C0168"/>
    <w:pPr>
      <w:keepLines/>
      <w:tabs>
        <w:tab w:val="left" w:pos="567"/>
        <w:tab w:val="left" w:leader="dot" w:pos="7938"/>
        <w:tab w:val="center" w:pos="9526"/>
      </w:tabs>
      <w:overflowPunct w:val="0"/>
      <w:autoSpaceDE w:val="0"/>
      <w:autoSpaceDN w:val="0"/>
      <w:adjustRightInd w:val="0"/>
      <w:spacing w:before="240" w:after="0"/>
      <w:ind w:left="567" w:hanging="567"/>
      <w:jc w:val="left"/>
      <w:textAlignment w:val="baseline"/>
    </w:pPr>
    <w:rPr>
      <w:rFonts w:ascii="Times New Roman" w:hAnsi="Times New Roman"/>
      <w:sz w:val="24"/>
      <w:lang w:eastAsia="en-US"/>
    </w:rPr>
  </w:style>
  <w:style w:type="paragraph" w:styleId="TM2">
    <w:name w:val="toc 2"/>
    <w:basedOn w:val="TM1"/>
    <w:uiPriority w:val="39"/>
    <w:rsid w:val="000C0168"/>
    <w:pPr>
      <w:spacing w:before="120"/>
    </w:pPr>
  </w:style>
  <w:style w:type="paragraph" w:styleId="TM3">
    <w:name w:val="toc 3"/>
    <w:basedOn w:val="TM2"/>
    <w:uiPriority w:val="39"/>
    <w:rsid w:val="000C0168"/>
  </w:style>
  <w:style w:type="paragraph" w:styleId="TM4">
    <w:name w:val="toc 4"/>
    <w:basedOn w:val="TM3"/>
    <w:uiPriority w:val="39"/>
    <w:rsid w:val="000C0168"/>
  </w:style>
  <w:style w:type="paragraph" w:styleId="TM5">
    <w:name w:val="toc 5"/>
    <w:basedOn w:val="TM4"/>
    <w:uiPriority w:val="39"/>
    <w:rsid w:val="000C0168"/>
  </w:style>
  <w:style w:type="paragraph" w:styleId="TM6">
    <w:name w:val="toc 6"/>
    <w:basedOn w:val="TM4"/>
    <w:uiPriority w:val="39"/>
    <w:rsid w:val="000C0168"/>
  </w:style>
  <w:style w:type="paragraph" w:styleId="TM7">
    <w:name w:val="toc 7"/>
    <w:basedOn w:val="TM4"/>
    <w:uiPriority w:val="39"/>
    <w:rsid w:val="000C0168"/>
  </w:style>
  <w:style w:type="paragraph" w:styleId="TM8">
    <w:name w:val="toc 8"/>
    <w:basedOn w:val="TM4"/>
    <w:uiPriority w:val="39"/>
    <w:rsid w:val="000C0168"/>
  </w:style>
  <w:style w:type="character" w:customStyle="1" w:styleId="Appdef">
    <w:name w:val="App_def"/>
    <w:basedOn w:val="Policepardfaut"/>
    <w:rsid w:val="000C0168"/>
    <w:rPr>
      <w:rFonts w:ascii="Times New Roman" w:hAnsi="Times New Roman"/>
      <w:b/>
    </w:rPr>
  </w:style>
  <w:style w:type="character" w:customStyle="1" w:styleId="Appref">
    <w:name w:val="App_ref"/>
    <w:basedOn w:val="Policepardfaut"/>
    <w:rsid w:val="000C0168"/>
  </w:style>
  <w:style w:type="character" w:customStyle="1" w:styleId="Artdef">
    <w:name w:val="Art_def"/>
    <w:basedOn w:val="Policepardfaut"/>
    <w:rsid w:val="000C0168"/>
    <w:rPr>
      <w:rFonts w:ascii="Times New Roman" w:hAnsi="Times New Roman"/>
      <w:b/>
    </w:rPr>
  </w:style>
  <w:style w:type="character" w:customStyle="1" w:styleId="Artref">
    <w:name w:val="Art_ref"/>
    <w:basedOn w:val="Policepardfaut"/>
    <w:rsid w:val="000C0168"/>
  </w:style>
  <w:style w:type="character" w:customStyle="1" w:styleId="Recdef">
    <w:name w:val="Rec_def"/>
    <w:basedOn w:val="Policepardfaut"/>
    <w:rsid w:val="000C0168"/>
    <w:rPr>
      <w:b/>
    </w:rPr>
  </w:style>
  <w:style w:type="character" w:customStyle="1" w:styleId="Resdef">
    <w:name w:val="Res_def"/>
    <w:basedOn w:val="Policepardfaut"/>
    <w:rsid w:val="000C0168"/>
    <w:rPr>
      <w:rFonts w:ascii="Times New Roman" w:hAnsi="Times New Roman"/>
      <w:b/>
    </w:rPr>
  </w:style>
  <w:style w:type="character" w:customStyle="1" w:styleId="Tablefreq">
    <w:name w:val="Table_freq"/>
    <w:basedOn w:val="Policepardfaut"/>
    <w:rsid w:val="000C0168"/>
    <w:rPr>
      <w:b/>
      <w:color w:val="auto"/>
      <w:sz w:val="20"/>
    </w:rPr>
  </w:style>
  <w:style w:type="paragraph" w:customStyle="1" w:styleId="Formal">
    <w:name w:val="Formal"/>
    <w:basedOn w:val="ASN1"/>
    <w:rsid w:val="000C0168"/>
    <w:rPr>
      <w:b w:val="0"/>
    </w:rPr>
  </w:style>
  <w:style w:type="paragraph" w:customStyle="1" w:styleId="Section1">
    <w:name w:val="Section_1"/>
    <w:basedOn w:val="Normal"/>
    <w:rsid w:val="000C0168"/>
    <w:pPr>
      <w:tabs>
        <w:tab w:val="center" w:pos="4820"/>
      </w:tabs>
      <w:overflowPunct w:val="0"/>
      <w:autoSpaceDE w:val="0"/>
      <w:autoSpaceDN w:val="0"/>
      <w:adjustRightInd w:val="0"/>
      <w:spacing w:before="360" w:after="0"/>
      <w:jc w:val="center"/>
      <w:textAlignment w:val="baseline"/>
    </w:pPr>
    <w:rPr>
      <w:rFonts w:ascii="Times New Roman" w:hAnsi="Times New Roman"/>
      <w:b/>
      <w:sz w:val="24"/>
      <w:lang w:eastAsia="en-US"/>
    </w:rPr>
  </w:style>
  <w:style w:type="paragraph" w:customStyle="1" w:styleId="Section2">
    <w:name w:val="Section_2"/>
    <w:basedOn w:val="Section1"/>
    <w:rsid w:val="000C0168"/>
    <w:rPr>
      <w:b w:val="0"/>
      <w:i/>
    </w:rPr>
  </w:style>
  <w:style w:type="paragraph" w:customStyle="1" w:styleId="Headingi">
    <w:name w:val="Heading_i"/>
    <w:basedOn w:val="Normal"/>
    <w:next w:val="Normal"/>
    <w:rsid w:val="000C0168"/>
    <w:pPr>
      <w:keepNext/>
      <w:tabs>
        <w:tab w:val="left" w:pos="1134"/>
        <w:tab w:val="left" w:pos="1871"/>
        <w:tab w:val="left" w:pos="2268"/>
      </w:tabs>
      <w:overflowPunct w:val="0"/>
      <w:autoSpaceDE w:val="0"/>
      <w:autoSpaceDN w:val="0"/>
      <w:adjustRightInd w:val="0"/>
      <w:spacing w:before="160" w:after="0"/>
      <w:jc w:val="left"/>
      <w:textAlignment w:val="baseline"/>
    </w:pPr>
    <w:rPr>
      <w:rFonts w:ascii="Times" w:hAnsi="Times"/>
      <w:i/>
      <w:sz w:val="24"/>
      <w:lang w:eastAsia="en-US"/>
    </w:rPr>
  </w:style>
  <w:style w:type="paragraph" w:customStyle="1" w:styleId="Headingb">
    <w:name w:val="Heading_b"/>
    <w:basedOn w:val="Normal"/>
    <w:next w:val="Normal"/>
    <w:rsid w:val="000C0168"/>
    <w:pPr>
      <w:keepNext/>
      <w:tabs>
        <w:tab w:val="left" w:pos="1134"/>
        <w:tab w:val="left" w:pos="1871"/>
        <w:tab w:val="left" w:pos="2268"/>
      </w:tabs>
      <w:overflowPunct w:val="0"/>
      <w:autoSpaceDE w:val="0"/>
      <w:autoSpaceDN w:val="0"/>
      <w:adjustRightInd w:val="0"/>
      <w:spacing w:before="160" w:after="0"/>
      <w:jc w:val="left"/>
      <w:textAlignment w:val="baseline"/>
    </w:pPr>
    <w:rPr>
      <w:rFonts w:ascii="Times" w:hAnsi="Times"/>
      <w:b/>
      <w:sz w:val="24"/>
      <w:lang w:eastAsia="en-US"/>
    </w:rPr>
  </w:style>
  <w:style w:type="paragraph" w:customStyle="1" w:styleId="Figure">
    <w:name w:val="Figure"/>
    <w:basedOn w:val="Normal"/>
    <w:next w:val="Figuretitle"/>
    <w:rsid w:val="000C0168"/>
    <w:pPr>
      <w:keepNext/>
      <w:keepLines/>
      <w:tabs>
        <w:tab w:val="left" w:pos="1134"/>
        <w:tab w:val="left" w:pos="1871"/>
        <w:tab w:val="left" w:pos="2268"/>
      </w:tabs>
      <w:overflowPunct w:val="0"/>
      <w:autoSpaceDE w:val="0"/>
      <w:autoSpaceDN w:val="0"/>
      <w:adjustRightInd w:val="0"/>
      <w:spacing w:before="120" w:after="0"/>
      <w:jc w:val="center"/>
      <w:textAlignment w:val="baseline"/>
    </w:pPr>
    <w:rPr>
      <w:rFonts w:ascii="Times New Roman" w:hAnsi="Times New Roman"/>
      <w:sz w:val="24"/>
      <w:lang w:eastAsia="en-US"/>
    </w:rPr>
  </w:style>
  <w:style w:type="paragraph" w:customStyle="1" w:styleId="AppendixNo">
    <w:name w:val="Appendix_No"/>
    <w:basedOn w:val="AnnexNo"/>
    <w:next w:val="Annexref"/>
    <w:rsid w:val="000C0168"/>
  </w:style>
  <w:style w:type="paragraph" w:customStyle="1" w:styleId="Appendixref">
    <w:name w:val="Appendix_ref"/>
    <w:basedOn w:val="Annexref"/>
    <w:next w:val="Annextitle"/>
    <w:rsid w:val="000C0168"/>
  </w:style>
  <w:style w:type="paragraph" w:customStyle="1" w:styleId="Appendixtitle">
    <w:name w:val="Appendix_title"/>
    <w:basedOn w:val="Annextitle"/>
    <w:next w:val="Normal"/>
    <w:rsid w:val="000C0168"/>
  </w:style>
  <w:style w:type="paragraph" w:customStyle="1" w:styleId="Border">
    <w:name w:val="Border"/>
    <w:basedOn w:val="Tabletext"/>
    <w:rsid w:val="000C0168"/>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rsid w:val="000C0168"/>
    <w:pPr>
      <w:tabs>
        <w:tab w:val="left" w:pos="1134"/>
        <w:tab w:val="left" w:pos="1871"/>
        <w:tab w:val="left" w:pos="2268"/>
      </w:tabs>
      <w:overflowPunct w:val="0"/>
      <w:autoSpaceDE w:val="0"/>
      <w:autoSpaceDN w:val="0"/>
      <w:adjustRightInd w:val="0"/>
      <w:spacing w:before="120" w:after="0"/>
      <w:ind w:left="849"/>
      <w:jc w:val="left"/>
      <w:textAlignment w:val="baseline"/>
    </w:pPr>
    <w:rPr>
      <w:rFonts w:ascii="Times New Roman" w:hAnsi="Times New Roman"/>
      <w:sz w:val="24"/>
      <w:lang w:eastAsia="en-US"/>
    </w:rPr>
  </w:style>
  <w:style w:type="paragraph" w:styleId="Index5">
    <w:name w:val="index 5"/>
    <w:basedOn w:val="Normal"/>
    <w:next w:val="Normal"/>
    <w:rsid w:val="000C0168"/>
    <w:pPr>
      <w:tabs>
        <w:tab w:val="left" w:pos="1134"/>
        <w:tab w:val="left" w:pos="1871"/>
        <w:tab w:val="left" w:pos="2268"/>
      </w:tabs>
      <w:overflowPunct w:val="0"/>
      <w:autoSpaceDE w:val="0"/>
      <w:autoSpaceDN w:val="0"/>
      <w:adjustRightInd w:val="0"/>
      <w:spacing w:before="120" w:after="0"/>
      <w:ind w:left="1132"/>
      <w:jc w:val="left"/>
      <w:textAlignment w:val="baseline"/>
    </w:pPr>
    <w:rPr>
      <w:rFonts w:ascii="Times New Roman" w:hAnsi="Times New Roman"/>
      <w:sz w:val="24"/>
      <w:lang w:eastAsia="en-US"/>
    </w:rPr>
  </w:style>
  <w:style w:type="paragraph" w:styleId="Index6">
    <w:name w:val="index 6"/>
    <w:basedOn w:val="Normal"/>
    <w:next w:val="Normal"/>
    <w:rsid w:val="000C0168"/>
    <w:pPr>
      <w:tabs>
        <w:tab w:val="left" w:pos="1134"/>
        <w:tab w:val="left" w:pos="1871"/>
        <w:tab w:val="left" w:pos="2268"/>
      </w:tabs>
      <w:overflowPunct w:val="0"/>
      <w:autoSpaceDE w:val="0"/>
      <w:autoSpaceDN w:val="0"/>
      <w:adjustRightInd w:val="0"/>
      <w:spacing w:before="120" w:after="0"/>
      <w:ind w:left="1415"/>
      <w:jc w:val="left"/>
      <w:textAlignment w:val="baseline"/>
    </w:pPr>
    <w:rPr>
      <w:rFonts w:ascii="Times New Roman" w:hAnsi="Times New Roman"/>
      <w:sz w:val="24"/>
      <w:lang w:eastAsia="en-US"/>
    </w:rPr>
  </w:style>
  <w:style w:type="paragraph" w:styleId="Index7">
    <w:name w:val="index 7"/>
    <w:basedOn w:val="Normal"/>
    <w:next w:val="Normal"/>
    <w:rsid w:val="000C0168"/>
    <w:pPr>
      <w:tabs>
        <w:tab w:val="left" w:pos="1134"/>
        <w:tab w:val="left" w:pos="1871"/>
        <w:tab w:val="left" w:pos="2268"/>
      </w:tabs>
      <w:overflowPunct w:val="0"/>
      <w:autoSpaceDE w:val="0"/>
      <w:autoSpaceDN w:val="0"/>
      <w:adjustRightInd w:val="0"/>
      <w:spacing w:before="120" w:after="0"/>
      <w:ind w:left="1698"/>
      <w:jc w:val="left"/>
      <w:textAlignment w:val="baseline"/>
    </w:pPr>
    <w:rPr>
      <w:rFonts w:ascii="Times New Roman" w:hAnsi="Times New Roman"/>
      <w:sz w:val="24"/>
      <w:lang w:eastAsia="en-US"/>
    </w:rPr>
  </w:style>
  <w:style w:type="paragraph" w:styleId="Titreindex">
    <w:name w:val="index heading"/>
    <w:basedOn w:val="Normal"/>
    <w:next w:val="Index1"/>
    <w:rsid w:val="000C0168"/>
    <w:pPr>
      <w:tabs>
        <w:tab w:val="left" w:pos="1134"/>
        <w:tab w:val="left" w:pos="1871"/>
        <w:tab w:val="left" w:pos="2268"/>
      </w:tabs>
      <w:overflowPunct w:val="0"/>
      <w:autoSpaceDE w:val="0"/>
      <w:autoSpaceDN w:val="0"/>
      <w:adjustRightInd w:val="0"/>
      <w:spacing w:before="120" w:after="0"/>
      <w:jc w:val="left"/>
      <w:textAlignment w:val="baseline"/>
    </w:pPr>
    <w:rPr>
      <w:rFonts w:ascii="Times New Roman" w:hAnsi="Times New Roman"/>
      <w:sz w:val="24"/>
      <w:lang w:eastAsia="en-US"/>
    </w:rPr>
  </w:style>
  <w:style w:type="character" w:styleId="Numrodeligne">
    <w:name w:val="line number"/>
    <w:basedOn w:val="Policepardfaut"/>
    <w:rsid w:val="000C0168"/>
  </w:style>
  <w:style w:type="paragraph" w:customStyle="1" w:styleId="Proposal">
    <w:name w:val="Proposal"/>
    <w:basedOn w:val="Normal"/>
    <w:next w:val="Normal"/>
    <w:rsid w:val="000C0168"/>
    <w:pPr>
      <w:keepNext/>
      <w:tabs>
        <w:tab w:val="left" w:pos="1134"/>
        <w:tab w:val="left" w:pos="1871"/>
        <w:tab w:val="left" w:pos="2268"/>
      </w:tabs>
      <w:overflowPunct w:val="0"/>
      <w:autoSpaceDE w:val="0"/>
      <w:autoSpaceDN w:val="0"/>
      <w:adjustRightInd w:val="0"/>
      <w:spacing w:before="240" w:after="0"/>
      <w:jc w:val="left"/>
      <w:textAlignment w:val="baseline"/>
    </w:pPr>
    <w:rPr>
      <w:rFonts w:ascii="Times New Roman" w:hAnsi="Times New Roman Bold"/>
      <w:sz w:val="24"/>
      <w:lang w:eastAsia="en-US"/>
    </w:rPr>
  </w:style>
  <w:style w:type="paragraph" w:customStyle="1" w:styleId="Reasons">
    <w:name w:val="Reasons"/>
    <w:basedOn w:val="Normal"/>
    <w:qFormat/>
    <w:rsid w:val="000C0168"/>
    <w:pPr>
      <w:tabs>
        <w:tab w:val="left" w:pos="1134"/>
        <w:tab w:val="left" w:pos="1588"/>
        <w:tab w:val="left" w:pos="1985"/>
      </w:tabs>
      <w:overflowPunct w:val="0"/>
      <w:autoSpaceDE w:val="0"/>
      <w:autoSpaceDN w:val="0"/>
      <w:adjustRightInd w:val="0"/>
      <w:spacing w:before="120" w:after="0"/>
      <w:jc w:val="left"/>
      <w:textAlignment w:val="baseline"/>
    </w:pPr>
    <w:rPr>
      <w:rFonts w:ascii="Times New Roman" w:hAnsi="Times New Roman"/>
      <w:sz w:val="24"/>
      <w:lang w:eastAsia="en-US"/>
    </w:rPr>
  </w:style>
  <w:style w:type="paragraph" w:customStyle="1" w:styleId="Section3">
    <w:name w:val="Section_3"/>
    <w:basedOn w:val="Section1"/>
    <w:rsid w:val="000C0168"/>
    <w:rPr>
      <w:b w:val="0"/>
    </w:rPr>
  </w:style>
  <w:style w:type="paragraph" w:customStyle="1" w:styleId="TableTextS5">
    <w:name w:val="Table_TextS5"/>
    <w:basedOn w:val="Normal"/>
    <w:rsid w:val="000C0168"/>
    <w:pPr>
      <w:tabs>
        <w:tab w:val="left" w:pos="170"/>
        <w:tab w:val="left" w:pos="567"/>
        <w:tab w:val="left" w:pos="737"/>
        <w:tab w:val="left" w:pos="2977"/>
        <w:tab w:val="left" w:pos="3266"/>
      </w:tabs>
      <w:overflowPunct w:val="0"/>
      <w:autoSpaceDE w:val="0"/>
      <w:autoSpaceDN w:val="0"/>
      <w:adjustRightInd w:val="0"/>
      <w:spacing w:before="40" w:after="40"/>
      <w:jc w:val="left"/>
      <w:textAlignment w:val="baseline"/>
    </w:pPr>
    <w:rPr>
      <w:rFonts w:ascii="Times New Roman" w:hAnsi="Times New Roman"/>
      <w:sz w:val="20"/>
      <w:lang w:eastAsia="en-US"/>
    </w:rPr>
  </w:style>
  <w:style w:type="table" w:customStyle="1" w:styleId="TableGrid2">
    <w:name w:val="Table Grid2"/>
    <w:basedOn w:val="TableauNormal"/>
    <w:next w:val="Grilledutableau"/>
    <w:uiPriority w:val="39"/>
    <w:rsid w:val="000C0168"/>
    <w:rPr>
      <w:rFonts w:ascii="Calibri" w:eastAsia="Calibri" w:hAnsi="Calibri" w:cs="Arial"/>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rsid w:val="000C0168"/>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Malgun Gothic" w:hAnsi="Times New Roman"/>
      <w:sz w:val="20"/>
      <w:lang w:eastAsia="en-US"/>
    </w:rPr>
  </w:style>
  <w:style w:type="character" w:customStyle="1" w:styleId="CommentaireCar">
    <w:name w:val="Commentaire Car"/>
    <w:basedOn w:val="Policepardfaut"/>
    <w:link w:val="Commentaire"/>
    <w:uiPriority w:val="99"/>
    <w:rsid w:val="000C0168"/>
    <w:rPr>
      <w:rFonts w:eastAsia="Malgun Gothic"/>
      <w:lang w:val="en-GB" w:eastAsia="en-US"/>
    </w:rPr>
  </w:style>
  <w:style w:type="character" w:customStyle="1" w:styleId="NormalWebCar">
    <w:name w:val="Normal (Web) Car"/>
    <w:basedOn w:val="Policepardfaut"/>
    <w:link w:val="NormalWeb"/>
    <w:uiPriority w:val="99"/>
    <w:rsid w:val="000C0168"/>
    <w:rPr>
      <w:rFonts w:eastAsiaTheme="minorEastAsia"/>
      <w:sz w:val="24"/>
      <w:szCs w:val="24"/>
      <w:lang w:val="en-GB" w:eastAsia="en-GB"/>
    </w:rPr>
  </w:style>
  <w:style w:type="paragraph" w:styleId="Notedefin">
    <w:name w:val="endnote text"/>
    <w:basedOn w:val="Normal"/>
    <w:link w:val="NotedefinCar"/>
    <w:uiPriority w:val="99"/>
    <w:rsid w:val="000C0168"/>
    <w:pPr>
      <w:tabs>
        <w:tab w:val="left" w:pos="1134"/>
        <w:tab w:val="left" w:pos="1871"/>
        <w:tab w:val="left" w:pos="2268"/>
      </w:tabs>
      <w:overflowPunct w:val="0"/>
      <w:autoSpaceDE w:val="0"/>
      <w:autoSpaceDN w:val="0"/>
      <w:adjustRightInd w:val="0"/>
      <w:spacing w:after="0"/>
      <w:jc w:val="left"/>
      <w:textAlignment w:val="baseline"/>
    </w:pPr>
    <w:rPr>
      <w:rFonts w:ascii="Times New Roman" w:hAnsi="Times New Roman"/>
      <w:sz w:val="20"/>
      <w:lang w:eastAsia="en-US"/>
    </w:rPr>
  </w:style>
  <w:style w:type="character" w:customStyle="1" w:styleId="NotedefinCar">
    <w:name w:val="Note de fin Car"/>
    <w:basedOn w:val="Policepardfaut"/>
    <w:link w:val="Notedefin"/>
    <w:uiPriority w:val="99"/>
    <w:rsid w:val="000C0168"/>
    <w:rPr>
      <w:lang w:val="en-GB" w:eastAsia="en-US"/>
    </w:rPr>
  </w:style>
  <w:style w:type="character" w:customStyle="1" w:styleId="FollowedHyperlink1">
    <w:name w:val="FollowedHyperlink1"/>
    <w:basedOn w:val="Policepardfaut"/>
    <w:rsid w:val="000C0168"/>
    <w:rPr>
      <w:color w:val="800080"/>
      <w:u w:val="single"/>
    </w:rPr>
  </w:style>
  <w:style w:type="paragraph" w:styleId="Rvision">
    <w:name w:val="Revision"/>
    <w:hidden/>
    <w:uiPriority w:val="99"/>
    <w:semiHidden/>
    <w:rsid w:val="000C0168"/>
    <w:rPr>
      <w:sz w:val="24"/>
      <w:lang w:val="en-GB" w:eastAsia="en-US"/>
    </w:rPr>
  </w:style>
  <w:style w:type="character" w:styleId="Textedelespacerserv">
    <w:name w:val="Placeholder Text"/>
    <w:basedOn w:val="Policepardfaut"/>
    <w:uiPriority w:val="99"/>
    <w:semiHidden/>
    <w:rsid w:val="000C0168"/>
    <w:rPr>
      <w:color w:val="808080"/>
    </w:rPr>
  </w:style>
  <w:style w:type="character" w:styleId="Marquedecommentaire">
    <w:name w:val="annotation reference"/>
    <w:basedOn w:val="Policepardfaut"/>
    <w:uiPriority w:val="99"/>
    <w:rsid w:val="000C0168"/>
    <w:rPr>
      <w:sz w:val="16"/>
      <w:szCs w:val="16"/>
    </w:rPr>
  </w:style>
  <w:style w:type="paragraph" w:styleId="Objetducommentaire">
    <w:name w:val="annotation subject"/>
    <w:basedOn w:val="Commentaire"/>
    <w:next w:val="Commentaire"/>
    <w:link w:val="ObjetducommentaireCar"/>
    <w:uiPriority w:val="99"/>
    <w:rsid w:val="000C0168"/>
    <w:pPr>
      <w:spacing w:after="120"/>
      <w:jc w:val="both"/>
    </w:pPr>
    <w:rPr>
      <w:rFonts w:eastAsia="Times New Roman"/>
      <w:b/>
      <w:bCs/>
    </w:rPr>
  </w:style>
  <w:style w:type="character" w:customStyle="1" w:styleId="ObjetducommentaireCar">
    <w:name w:val="Objet du commentaire Car"/>
    <w:basedOn w:val="CommentaireCar"/>
    <w:link w:val="Objetducommentaire"/>
    <w:uiPriority w:val="99"/>
    <w:rsid w:val="000C0168"/>
    <w:rPr>
      <w:rFonts w:eastAsia="Malgun Gothic"/>
      <w:b/>
      <w:bCs/>
      <w:lang w:val="en-GB" w:eastAsia="en-US"/>
    </w:rPr>
  </w:style>
  <w:style w:type="paragraph" w:styleId="Lgende">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LgendeCar"/>
    <w:unhideWhenUsed/>
    <w:qFormat/>
    <w:rsid w:val="000C0168"/>
    <w:pPr>
      <w:tabs>
        <w:tab w:val="left" w:pos="1134"/>
        <w:tab w:val="left" w:pos="1871"/>
        <w:tab w:val="left" w:pos="2268"/>
      </w:tabs>
      <w:overflowPunct w:val="0"/>
      <w:autoSpaceDE w:val="0"/>
      <w:autoSpaceDN w:val="0"/>
      <w:adjustRightInd w:val="0"/>
      <w:spacing w:after="0"/>
      <w:textAlignment w:val="baseline"/>
    </w:pPr>
    <w:rPr>
      <w:rFonts w:ascii="Times New Roman" w:hAnsi="Times New Roman"/>
      <w:b/>
      <w:bCs/>
      <w:sz w:val="18"/>
      <w:szCs w:val="18"/>
      <w:lang w:eastAsia="en-US"/>
    </w:rPr>
  </w:style>
  <w:style w:type="character" w:customStyle="1" w:styleId="LgendeCar">
    <w:name w:val="Légende Car"/>
    <w:aliases w:val="Caption Char1 Car,Caption Char Char Car,Caption Char1 Char Car,Caption Char2 Car,Caption Char Char Char Car,Caption Char Char1 Car,Caption Char Car,fig and tbl Car,fighead2 Car,Table Caption Car,fighead21 Car,fighead22 Car,fighead23 Car"/>
    <w:basedOn w:val="Policepardfaut"/>
    <w:link w:val="Lgende"/>
    <w:rsid w:val="000C0168"/>
    <w:rPr>
      <w:b/>
      <w:bCs/>
      <w:sz w:val="18"/>
      <w:szCs w:val="18"/>
      <w:lang w:val="en-GB" w:eastAsia="en-US"/>
    </w:rPr>
  </w:style>
  <w:style w:type="paragraph" w:styleId="Retraitcorpsdetexte">
    <w:name w:val="Body Text Indent"/>
    <w:basedOn w:val="Normal"/>
    <w:link w:val="RetraitcorpsdetexteCar"/>
    <w:unhideWhenUsed/>
    <w:rsid w:val="000C0168"/>
    <w:pPr>
      <w:tabs>
        <w:tab w:val="left" w:pos="794"/>
        <w:tab w:val="left" w:pos="1191"/>
        <w:tab w:val="left" w:pos="1588"/>
        <w:tab w:val="left" w:pos="1985"/>
      </w:tabs>
      <w:overflowPunct w:val="0"/>
      <w:autoSpaceDE w:val="0"/>
      <w:autoSpaceDN w:val="0"/>
      <w:adjustRightInd w:val="0"/>
      <w:ind w:left="283"/>
      <w:jc w:val="left"/>
    </w:pPr>
    <w:rPr>
      <w:rFonts w:ascii="Times New Roman" w:hAnsi="Times New Roman"/>
      <w:sz w:val="24"/>
      <w:lang w:eastAsia="en-US"/>
    </w:rPr>
  </w:style>
  <w:style w:type="character" w:customStyle="1" w:styleId="RetraitcorpsdetexteCar">
    <w:name w:val="Retrait corps de texte Car"/>
    <w:basedOn w:val="Policepardfaut"/>
    <w:link w:val="Retraitcorpsdetexte"/>
    <w:rsid w:val="000C0168"/>
    <w:rPr>
      <w:sz w:val="24"/>
      <w:lang w:val="en-GB" w:eastAsia="en-US"/>
    </w:rPr>
  </w:style>
  <w:style w:type="paragraph" w:styleId="Sansinterligne">
    <w:name w:val="No Spacing"/>
    <w:uiPriority w:val="1"/>
    <w:qFormat/>
    <w:rsid w:val="000C0168"/>
    <w:pPr>
      <w:tabs>
        <w:tab w:val="left" w:pos="794"/>
        <w:tab w:val="left" w:pos="1191"/>
        <w:tab w:val="left" w:pos="1588"/>
        <w:tab w:val="left" w:pos="1985"/>
      </w:tabs>
      <w:overflowPunct w:val="0"/>
      <w:autoSpaceDE w:val="0"/>
      <w:autoSpaceDN w:val="0"/>
      <w:adjustRightInd w:val="0"/>
      <w:jc w:val="both"/>
    </w:pPr>
    <w:rPr>
      <w:sz w:val="24"/>
      <w:lang w:val="fr-FR" w:eastAsia="en-US"/>
    </w:rPr>
  </w:style>
  <w:style w:type="paragraph" w:styleId="Retraitcorpsdetexte3">
    <w:name w:val="Body Text Indent 3"/>
    <w:basedOn w:val="Normal"/>
    <w:link w:val="Retraitcorpsdetexte3Car"/>
    <w:rsid w:val="000C0168"/>
    <w:pPr>
      <w:spacing w:after="0"/>
      <w:ind w:left="720"/>
      <w:jc w:val="center"/>
    </w:pPr>
    <w:rPr>
      <w:rFonts w:ascii="Times New Roman" w:hAnsi="Times New Roman"/>
      <w:bCs/>
      <w:color w:val="000000"/>
      <w:sz w:val="24"/>
      <w:szCs w:val="24"/>
      <w:lang w:val="en-US" w:eastAsia="en-US"/>
    </w:rPr>
  </w:style>
  <w:style w:type="character" w:customStyle="1" w:styleId="Retraitcorpsdetexte3Car">
    <w:name w:val="Retrait corps de texte 3 Car"/>
    <w:basedOn w:val="Policepardfaut"/>
    <w:link w:val="Retraitcorpsdetexte3"/>
    <w:rsid w:val="000C0168"/>
    <w:rPr>
      <w:bCs/>
      <w:color w:val="000000"/>
      <w:sz w:val="24"/>
      <w:szCs w:val="24"/>
      <w:lang w:val="en-US" w:eastAsia="en-US"/>
    </w:rPr>
  </w:style>
  <w:style w:type="character" w:styleId="AcronymeHTML">
    <w:name w:val="HTML Acronym"/>
    <w:basedOn w:val="Policepardfaut"/>
    <w:uiPriority w:val="99"/>
    <w:unhideWhenUsed/>
    <w:rsid w:val="000C0168"/>
  </w:style>
  <w:style w:type="character" w:customStyle="1" w:styleId="ExplorateurdedocumentsCar">
    <w:name w:val="Explorateur de documents Car"/>
    <w:basedOn w:val="Policepardfaut"/>
    <w:link w:val="Explorateurdedocuments"/>
    <w:uiPriority w:val="99"/>
    <w:rsid w:val="000C0168"/>
    <w:rPr>
      <w:rFonts w:ascii="Tahoma" w:hAnsi="Tahoma"/>
      <w:sz w:val="22"/>
      <w:shd w:val="clear" w:color="auto" w:fill="000080"/>
      <w:lang w:val="nb-NO" w:eastAsia="de-DE"/>
    </w:rPr>
  </w:style>
  <w:style w:type="character" w:styleId="Accentuation">
    <w:name w:val="Emphasis"/>
    <w:basedOn w:val="Policepardfaut"/>
    <w:uiPriority w:val="20"/>
    <w:qFormat/>
    <w:rsid w:val="000C0168"/>
    <w:rPr>
      <w:i/>
      <w:iCs/>
    </w:rPr>
  </w:style>
  <w:style w:type="character" w:customStyle="1" w:styleId="TitreCar">
    <w:name w:val="Titre Car"/>
    <w:basedOn w:val="Policepardfaut"/>
    <w:link w:val="Titre"/>
    <w:uiPriority w:val="10"/>
    <w:rsid w:val="000C0168"/>
    <w:rPr>
      <w:rFonts w:ascii="Arial" w:hAnsi="Arial"/>
      <w:b/>
      <w:sz w:val="28"/>
      <w:lang w:val="de-DE" w:eastAsia="de-DE"/>
    </w:rPr>
  </w:style>
  <w:style w:type="paragraph" w:customStyle="1" w:styleId="BodyText1">
    <w:name w:val="Body Text1"/>
    <w:basedOn w:val="Normal"/>
    <w:next w:val="Corpsdetexte"/>
    <w:link w:val="BodyTextChar"/>
    <w:uiPriority w:val="99"/>
    <w:unhideWhenUsed/>
    <w:rsid w:val="000C0168"/>
    <w:pPr>
      <w:spacing w:line="276" w:lineRule="auto"/>
      <w:jc w:val="left"/>
    </w:pPr>
    <w:rPr>
      <w:rFonts w:ascii="Times New Roman" w:eastAsia="Calibri" w:hAnsi="Times New Roman" w:cs="Arial"/>
      <w:sz w:val="24"/>
      <w:szCs w:val="22"/>
      <w:lang w:val="da-DK" w:eastAsia="en-US"/>
    </w:rPr>
  </w:style>
  <w:style w:type="character" w:customStyle="1" w:styleId="BodyTextChar">
    <w:name w:val="Body Text Char"/>
    <w:basedOn w:val="Policepardfaut"/>
    <w:link w:val="BodyText1"/>
    <w:uiPriority w:val="99"/>
    <w:rsid w:val="000C0168"/>
    <w:rPr>
      <w:rFonts w:ascii="Times New Roman" w:eastAsia="Calibri" w:hAnsi="Times New Roman" w:cs="Arial"/>
      <w:sz w:val="24"/>
      <w:szCs w:val="22"/>
      <w:lang w:eastAsia="en-US"/>
    </w:rPr>
  </w:style>
  <w:style w:type="paragraph" w:customStyle="1" w:styleId="TOC91">
    <w:name w:val="TOC 91"/>
    <w:basedOn w:val="Normal"/>
    <w:next w:val="Normal"/>
    <w:autoRedefine/>
    <w:uiPriority w:val="39"/>
    <w:unhideWhenUsed/>
    <w:rsid w:val="000C0168"/>
    <w:pPr>
      <w:spacing w:after="0" w:line="276" w:lineRule="auto"/>
      <w:ind w:left="1920"/>
      <w:jc w:val="left"/>
    </w:pPr>
    <w:rPr>
      <w:rFonts w:ascii="Calibri" w:eastAsia="Calibri" w:hAnsi="Calibri" w:cs="Arial"/>
      <w:sz w:val="18"/>
      <w:szCs w:val="18"/>
      <w:lang w:val="en-US" w:eastAsia="en-US"/>
    </w:rPr>
  </w:style>
  <w:style w:type="character" w:styleId="lev">
    <w:name w:val="Strong"/>
    <w:basedOn w:val="Policepardfaut"/>
    <w:uiPriority w:val="22"/>
    <w:qFormat/>
    <w:rsid w:val="000C0168"/>
    <w:rPr>
      <w:b/>
      <w:bCs/>
    </w:rPr>
  </w:style>
  <w:style w:type="paragraph" w:customStyle="1" w:styleId="PlainText1">
    <w:name w:val="Plain Text1"/>
    <w:basedOn w:val="Normal"/>
    <w:next w:val="Textebrut"/>
    <w:link w:val="PlainTextChar"/>
    <w:uiPriority w:val="99"/>
    <w:unhideWhenUsed/>
    <w:rsid w:val="000C0168"/>
    <w:pPr>
      <w:spacing w:after="0"/>
      <w:jc w:val="left"/>
    </w:pPr>
    <w:rPr>
      <w:rFonts w:ascii="Calibri" w:eastAsia="Calibri" w:hAnsi="Calibri" w:cs="Arial"/>
      <w:szCs w:val="21"/>
      <w:lang w:val="da-DK" w:eastAsia="en-US"/>
    </w:rPr>
  </w:style>
  <w:style w:type="character" w:customStyle="1" w:styleId="PlainTextChar">
    <w:name w:val="Plain Text Char"/>
    <w:basedOn w:val="Policepardfaut"/>
    <w:link w:val="PlainText1"/>
    <w:uiPriority w:val="99"/>
    <w:rsid w:val="000C0168"/>
    <w:rPr>
      <w:rFonts w:ascii="Calibri" w:eastAsia="Calibri" w:hAnsi="Calibri" w:cs="Arial"/>
      <w:sz w:val="22"/>
      <w:szCs w:val="21"/>
      <w:lang w:eastAsia="en-US"/>
    </w:rPr>
  </w:style>
  <w:style w:type="character" w:customStyle="1" w:styleId="IntenseReference1">
    <w:name w:val="Intense Reference1"/>
    <w:basedOn w:val="Policepardfaut"/>
    <w:uiPriority w:val="32"/>
    <w:qFormat/>
    <w:rsid w:val="000C0168"/>
    <w:rPr>
      <w:b/>
      <w:bCs/>
      <w:smallCaps/>
      <w:color w:val="C0504D"/>
      <w:spacing w:val="5"/>
      <w:u w:val="single"/>
    </w:rPr>
  </w:style>
  <w:style w:type="character" w:customStyle="1" w:styleId="SubtleEmphasis1">
    <w:name w:val="Subtle Emphasis1"/>
    <w:basedOn w:val="Policepardfaut"/>
    <w:uiPriority w:val="19"/>
    <w:qFormat/>
    <w:rsid w:val="000C0168"/>
    <w:rPr>
      <w:i/>
      <w:iCs/>
      <w:color w:val="808080"/>
    </w:rPr>
  </w:style>
  <w:style w:type="character" w:styleId="Lienhypertextesuivivisit">
    <w:name w:val="FollowedHyperlink"/>
    <w:basedOn w:val="Policepardfaut"/>
    <w:rsid w:val="000C0168"/>
    <w:rPr>
      <w:color w:val="800080" w:themeColor="followedHyperlink"/>
      <w:u w:val="single"/>
    </w:rPr>
  </w:style>
  <w:style w:type="paragraph" w:styleId="Corpsdetexte">
    <w:name w:val="Body Text"/>
    <w:basedOn w:val="Normal"/>
    <w:link w:val="CorpsdetexteCar"/>
    <w:rsid w:val="000C0168"/>
  </w:style>
  <w:style w:type="character" w:customStyle="1" w:styleId="CorpsdetexteCar">
    <w:name w:val="Corps de texte Car"/>
    <w:basedOn w:val="Policepardfaut"/>
    <w:link w:val="Corpsdetexte"/>
    <w:rsid w:val="000C0168"/>
    <w:rPr>
      <w:rFonts w:ascii="Arial" w:hAnsi="Arial"/>
      <w:sz w:val="22"/>
      <w:lang w:val="nb-NO" w:eastAsia="de-DE"/>
    </w:rPr>
  </w:style>
  <w:style w:type="paragraph" w:styleId="Textebrut">
    <w:name w:val="Plain Text"/>
    <w:basedOn w:val="Normal"/>
    <w:link w:val="TextebrutCar"/>
    <w:rsid w:val="000C0168"/>
    <w:pPr>
      <w:spacing w:after="0"/>
    </w:pPr>
    <w:rPr>
      <w:rFonts w:ascii="Consolas" w:hAnsi="Consolas"/>
      <w:sz w:val="21"/>
      <w:szCs w:val="21"/>
    </w:rPr>
  </w:style>
  <w:style w:type="character" w:customStyle="1" w:styleId="TextebrutCar">
    <w:name w:val="Texte brut Car"/>
    <w:basedOn w:val="Policepardfaut"/>
    <w:link w:val="Textebrut"/>
    <w:rsid w:val="000C0168"/>
    <w:rPr>
      <w:rFonts w:ascii="Consolas" w:hAnsi="Consolas"/>
      <w:sz w:val="21"/>
      <w:szCs w:val="21"/>
      <w:lang w:val="nb-NO" w:eastAsia="de-DE"/>
    </w:rPr>
  </w:style>
  <w:style w:type="character" w:styleId="Rfrenceintense">
    <w:name w:val="Intense Reference"/>
    <w:basedOn w:val="Policepardfaut"/>
    <w:uiPriority w:val="32"/>
    <w:qFormat/>
    <w:rsid w:val="000C0168"/>
    <w:rPr>
      <w:b/>
      <w:bCs/>
      <w:smallCaps/>
      <w:color w:val="C0504D" w:themeColor="accent2"/>
      <w:spacing w:val="5"/>
      <w:u w:val="single"/>
    </w:rPr>
  </w:style>
  <w:style w:type="character" w:styleId="Emphaseple">
    <w:name w:val="Subtle Emphasis"/>
    <w:basedOn w:val="Policepardfaut"/>
    <w:uiPriority w:val="19"/>
    <w:qFormat/>
    <w:rsid w:val="000C016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831340">
      <w:bodyDiv w:val="1"/>
      <w:marLeft w:val="0"/>
      <w:marRight w:val="0"/>
      <w:marTop w:val="0"/>
      <w:marBottom w:val="0"/>
      <w:divBdr>
        <w:top w:val="none" w:sz="0" w:space="0" w:color="auto"/>
        <w:left w:val="none" w:sz="0" w:space="0" w:color="auto"/>
        <w:bottom w:val="none" w:sz="0" w:space="0" w:color="auto"/>
        <w:right w:val="none" w:sz="0" w:space="0" w:color="auto"/>
      </w:divBdr>
    </w:div>
    <w:div w:id="116073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footer" Target="footer1.xml"/><Relationship Id="rId27"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E:\2008-2011\CEPT\PT1\responsabilit&#233;s%20secretariat\template\EC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DED91-17B8-45AE-8C45-87179FD89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Template</Template>
  <TotalTime>211</TotalTime>
  <Pages>50</Pages>
  <Words>14235</Words>
  <Characters>78294</Characters>
  <Application>Microsoft Office Word</Application>
  <DocSecurity>0</DocSecurity>
  <Lines>652</Lines>
  <Paragraphs>184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Cover page</vt:lpstr>
      <vt:lpstr>Cover page</vt:lpstr>
    </vt:vector>
  </TitlesOfParts>
  <Company>BNetzA</Company>
  <LinksUpToDate>false</LinksUpToDate>
  <CharactersWithSpaces>92345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ECC Template</dc:subject>
  <dc:creator>ANFR</dc:creator>
  <cp:keywords>ECC, CEPT, Template</cp:keywords>
  <cp:lastModifiedBy>BORISSOV-TETE Antone</cp:lastModifiedBy>
  <cp:revision>9</cp:revision>
  <cp:lastPrinted>2015-04-10T10:23:00Z</cp:lastPrinted>
  <dcterms:created xsi:type="dcterms:W3CDTF">2015-04-09T22:21:00Z</dcterms:created>
  <dcterms:modified xsi:type="dcterms:W3CDTF">2015-04-13T07:41:00Z</dcterms:modified>
</cp:coreProperties>
</file>