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A066F1" w14:paraId="7E3D8802" w14:textId="77777777" w:rsidTr="00E1308D">
        <w:trPr>
          <w:cantSplit/>
        </w:trPr>
        <w:tc>
          <w:tcPr>
            <w:tcW w:w="6804" w:type="dxa"/>
          </w:tcPr>
          <w:p w14:paraId="50B02A3E"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006D70B0">
              <w:rPr>
                <w:rFonts w:ascii="Verdana" w:hAnsi="Verdana" w:cs="Times"/>
                <w:b/>
                <w:position w:val="6"/>
                <w:sz w:val="22"/>
                <w:szCs w:val="22"/>
                <w:lang w:val="en-US"/>
              </w:rPr>
              <w:t>23</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E1308D">
              <w:rPr>
                <w:rFonts w:ascii="Verdana" w:hAnsi="Verdana" w:cs="Times"/>
                <w:b/>
                <w:position w:val="6"/>
                <w:sz w:val="18"/>
                <w:szCs w:val="18"/>
                <w:lang w:val="en-US"/>
              </w:rPr>
              <w:t>Dubai</w:t>
            </w:r>
            <w:r w:rsidR="00A8284C" w:rsidRPr="00A8284C">
              <w:rPr>
                <w:rFonts w:ascii="Verdana" w:hAnsi="Verdana" w:cs="Times"/>
                <w:b/>
                <w:position w:val="6"/>
                <w:sz w:val="18"/>
                <w:szCs w:val="18"/>
                <w:lang w:val="en-US"/>
              </w:rPr>
              <w:t>, 20 November - 15 December 2023</w:t>
            </w:r>
          </w:p>
        </w:tc>
        <w:tc>
          <w:tcPr>
            <w:tcW w:w="3227" w:type="dxa"/>
          </w:tcPr>
          <w:p w14:paraId="11517D38" w14:textId="77777777" w:rsidR="00A066F1" w:rsidRDefault="00DF78E0" w:rsidP="00DF78E0">
            <w:pPr>
              <w:spacing w:before="0" w:line="240" w:lineRule="atLeast"/>
            </w:pPr>
            <w:r>
              <w:rPr>
                <w:noProof/>
                <w:lang w:val="en-US"/>
              </w:rPr>
              <w:drawing>
                <wp:inline distT="0" distB="0" distL="0" distR="0" wp14:anchorId="4BECA002" wp14:editId="4FC34EE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A066F1" w:rsidRPr="00617BE4" w14:paraId="1BBEA2E9" w14:textId="77777777" w:rsidTr="00E1308D">
        <w:trPr>
          <w:cantSplit/>
        </w:trPr>
        <w:tc>
          <w:tcPr>
            <w:tcW w:w="6804" w:type="dxa"/>
            <w:tcBorders>
              <w:bottom w:val="single" w:sz="12" w:space="0" w:color="auto"/>
            </w:tcBorders>
          </w:tcPr>
          <w:p w14:paraId="1997BD8C" w14:textId="77777777" w:rsidR="00A066F1" w:rsidRPr="00B51B10" w:rsidRDefault="00EF6B6E" w:rsidP="00A066F1">
            <w:pPr>
              <w:spacing w:before="0" w:after="48" w:line="240" w:lineRule="atLeast"/>
              <w:rPr>
                <w:rFonts w:ascii="Verdana" w:hAnsi="Verdana"/>
                <w:b/>
                <w:smallCaps/>
                <w:color w:val="FF0000"/>
                <w:sz w:val="20"/>
              </w:rPr>
            </w:pPr>
            <w:bookmarkStart w:id="0" w:name="dhead"/>
            <w:r w:rsidRPr="00EF6B6E">
              <w:rPr>
                <w:rFonts w:ascii="Verdana" w:hAnsi="Verdana"/>
                <w:b/>
                <w:smallCaps/>
                <w:color w:val="FF0000"/>
                <w:sz w:val="20"/>
              </w:rPr>
              <w:t>CPG23 PTB #8</w:t>
            </w:r>
          </w:p>
        </w:tc>
        <w:tc>
          <w:tcPr>
            <w:tcW w:w="3227" w:type="dxa"/>
            <w:tcBorders>
              <w:bottom w:val="single" w:sz="12" w:space="0" w:color="auto"/>
            </w:tcBorders>
          </w:tcPr>
          <w:p w14:paraId="6D4F7168" w14:textId="2E78803D" w:rsidR="00A066F1" w:rsidRPr="003E0C42" w:rsidRDefault="008D4D45" w:rsidP="00A066F1">
            <w:pPr>
              <w:spacing w:before="0" w:line="240" w:lineRule="atLeast"/>
              <w:rPr>
                <w:rFonts w:ascii="Verdana" w:hAnsi="Verdana"/>
                <w:b/>
                <w:color w:val="FF0000"/>
                <w:szCs w:val="24"/>
              </w:rPr>
            </w:pPr>
            <w:bookmarkStart w:id="1" w:name="_GoBack"/>
            <w:proofErr w:type="gramStart"/>
            <w:r w:rsidRPr="008D4D45">
              <w:rPr>
                <w:rFonts w:ascii="Verdana" w:hAnsi="Verdana"/>
                <w:b/>
                <w:color w:val="FF0000"/>
                <w:sz w:val="20"/>
                <w:szCs w:val="24"/>
              </w:rPr>
              <w:t>PTB(</w:t>
            </w:r>
            <w:proofErr w:type="gramEnd"/>
            <w:r w:rsidRPr="008D4D45">
              <w:rPr>
                <w:rFonts w:ascii="Verdana" w:hAnsi="Verdana"/>
                <w:b/>
                <w:color w:val="FF0000"/>
                <w:sz w:val="20"/>
                <w:szCs w:val="24"/>
              </w:rPr>
              <w:t>23)115 ANNEX V-22B</w:t>
            </w:r>
            <w:bookmarkEnd w:id="1"/>
          </w:p>
        </w:tc>
      </w:tr>
      <w:tr w:rsidR="00A066F1" w:rsidRPr="00C324A8" w14:paraId="4F2FCE40" w14:textId="77777777" w:rsidTr="00E1308D">
        <w:trPr>
          <w:cantSplit/>
        </w:trPr>
        <w:tc>
          <w:tcPr>
            <w:tcW w:w="6804" w:type="dxa"/>
            <w:tcBorders>
              <w:top w:val="single" w:sz="12" w:space="0" w:color="auto"/>
            </w:tcBorders>
          </w:tcPr>
          <w:p w14:paraId="7B7C8F7F" w14:textId="77777777" w:rsidR="00A066F1" w:rsidRPr="00B51B10" w:rsidRDefault="00EF6B6E" w:rsidP="00A066F1">
            <w:pPr>
              <w:spacing w:before="0" w:after="48" w:line="240" w:lineRule="atLeast"/>
              <w:rPr>
                <w:rFonts w:ascii="Verdana" w:hAnsi="Verdana"/>
                <w:b/>
                <w:smallCaps/>
                <w:color w:val="FF0000"/>
                <w:sz w:val="20"/>
              </w:rPr>
            </w:pPr>
            <w:r w:rsidRPr="00EF6B6E">
              <w:rPr>
                <w:rFonts w:ascii="Verdana" w:hAnsi="Verdana"/>
                <w:b/>
                <w:smallCaps/>
                <w:color w:val="FF0000"/>
                <w:sz w:val="20"/>
              </w:rPr>
              <w:t>Mainz, Hybrid, 24th – 28th July 2023</w:t>
            </w:r>
          </w:p>
        </w:tc>
        <w:tc>
          <w:tcPr>
            <w:tcW w:w="3227" w:type="dxa"/>
            <w:tcBorders>
              <w:top w:val="single" w:sz="12" w:space="0" w:color="auto"/>
            </w:tcBorders>
          </w:tcPr>
          <w:p w14:paraId="7499E695" w14:textId="77777777" w:rsidR="00A066F1" w:rsidRPr="006A5BF9" w:rsidRDefault="00A066F1" w:rsidP="00A066F1">
            <w:pPr>
              <w:spacing w:before="0" w:line="240" w:lineRule="atLeast"/>
              <w:rPr>
                <w:rFonts w:ascii="Verdana" w:hAnsi="Verdana"/>
                <w:b/>
                <w:bCs/>
                <w:sz w:val="20"/>
              </w:rPr>
            </w:pPr>
          </w:p>
        </w:tc>
      </w:tr>
      <w:tr w:rsidR="00A066F1" w:rsidRPr="007C3B3D" w14:paraId="0A8CE239" w14:textId="77777777" w:rsidTr="00E1308D">
        <w:trPr>
          <w:cantSplit/>
          <w:trHeight w:val="23"/>
        </w:trPr>
        <w:tc>
          <w:tcPr>
            <w:tcW w:w="6804" w:type="dxa"/>
            <w:shd w:val="clear" w:color="auto" w:fill="auto"/>
          </w:tcPr>
          <w:p w14:paraId="78084B48"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0"/>
            <w:r w:rsidRPr="00841216">
              <w:rPr>
                <w:rFonts w:ascii="Verdana" w:hAnsi="Verdana"/>
                <w:sz w:val="20"/>
                <w:szCs w:val="20"/>
              </w:rPr>
              <w:t>PLENARY MEETING</w:t>
            </w:r>
          </w:p>
        </w:tc>
        <w:tc>
          <w:tcPr>
            <w:tcW w:w="3227" w:type="dxa"/>
          </w:tcPr>
          <w:p w14:paraId="713D07C8" w14:textId="77777777" w:rsidR="007C3B3D" w:rsidRDefault="001F6C26" w:rsidP="00AA666F">
            <w:pPr>
              <w:tabs>
                <w:tab w:val="left" w:pos="851"/>
              </w:tabs>
              <w:spacing w:before="0" w:line="240" w:lineRule="atLeast"/>
              <w:rPr>
                <w:rFonts w:ascii="Verdana" w:hAnsi="Verdana"/>
                <w:b/>
                <w:sz w:val="20"/>
                <w:lang w:val="en-US"/>
              </w:rPr>
            </w:pPr>
            <w:r>
              <w:rPr>
                <w:rFonts w:ascii="Verdana" w:hAnsi="Verdana"/>
                <w:b/>
                <w:sz w:val="20"/>
                <w:lang w:val="en-US"/>
              </w:rPr>
              <w:t>TEMP</w:t>
            </w:r>
            <w:r w:rsidR="007C3B3D" w:rsidRPr="00B8229C">
              <w:rPr>
                <w:rFonts w:ascii="Verdana" w:hAnsi="Verdana"/>
                <w:b/>
                <w:sz w:val="20"/>
                <w:lang w:val="en-US"/>
              </w:rPr>
              <w:t xml:space="preserve"> V-</w:t>
            </w:r>
            <w:r w:rsidR="007C3B3D">
              <w:rPr>
                <w:rFonts w:ascii="Verdana" w:hAnsi="Verdana"/>
                <w:b/>
                <w:sz w:val="20"/>
                <w:lang w:val="en-US"/>
              </w:rPr>
              <w:t>22B</w:t>
            </w:r>
          </w:p>
          <w:p w14:paraId="4D6082F5" w14:textId="77777777" w:rsidR="00A066F1" w:rsidRPr="00E1308D" w:rsidRDefault="00E55816" w:rsidP="00AA666F">
            <w:pPr>
              <w:tabs>
                <w:tab w:val="left" w:pos="851"/>
              </w:tabs>
              <w:spacing w:before="0" w:line="240" w:lineRule="atLeast"/>
              <w:rPr>
                <w:rFonts w:ascii="Verdana" w:hAnsi="Verdana"/>
                <w:sz w:val="20"/>
                <w:lang w:val="it-CH"/>
              </w:rPr>
            </w:pPr>
            <w:r w:rsidRPr="00E1308D">
              <w:rPr>
                <w:rFonts w:ascii="Verdana" w:hAnsi="Verdana"/>
                <w:b/>
                <w:sz w:val="20"/>
                <w:lang w:val="it-CH"/>
              </w:rPr>
              <w:t xml:space="preserve">Addendum </w:t>
            </w:r>
            <w:r w:rsidR="00A243EB">
              <w:rPr>
                <w:rFonts w:ascii="Verdana" w:hAnsi="Verdana"/>
                <w:b/>
                <w:sz w:val="20"/>
                <w:lang w:val="it-CH"/>
              </w:rPr>
              <w:t>2</w:t>
            </w:r>
            <w:r w:rsidRPr="00E1308D">
              <w:rPr>
                <w:rFonts w:ascii="Verdana" w:hAnsi="Verdana"/>
                <w:b/>
                <w:sz w:val="20"/>
                <w:lang w:val="it-CH"/>
              </w:rPr>
              <w:t xml:space="preserve"> to</w:t>
            </w:r>
            <w:r w:rsidRPr="00E1308D">
              <w:rPr>
                <w:rFonts w:ascii="Verdana" w:hAnsi="Verdana"/>
                <w:b/>
                <w:sz w:val="20"/>
                <w:lang w:val="it-CH"/>
              </w:rPr>
              <w:br/>
              <w:t xml:space="preserve">Document </w:t>
            </w:r>
            <w:r w:rsidR="006A5BF9" w:rsidRPr="00E1308D">
              <w:rPr>
                <w:rFonts w:ascii="Verdana" w:hAnsi="Verdana"/>
                <w:b/>
                <w:sz w:val="20"/>
                <w:lang w:val="it-CH"/>
              </w:rPr>
              <w:t>XXXX</w:t>
            </w:r>
            <w:r w:rsidRPr="00E1308D">
              <w:rPr>
                <w:rFonts w:ascii="Verdana" w:hAnsi="Verdana"/>
                <w:b/>
                <w:sz w:val="20"/>
                <w:lang w:val="it-CH"/>
              </w:rPr>
              <w:t>(Add.22)</w:t>
            </w:r>
            <w:r w:rsidR="00A066F1" w:rsidRPr="00E1308D">
              <w:rPr>
                <w:rFonts w:ascii="Verdana" w:hAnsi="Verdana"/>
                <w:b/>
                <w:sz w:val="20"/>
                <w:lang w:val="it-CH"/>
              </w:rPr>
              <w:t>-</w:t>
            </w:r>
            <w:r w:rsidR="005E10C9" w:rsidRPr="00E1308D">
              <w:rPr>
                <w:rFonts w:ascii="Verdana" w:hAnsi="Verdana"/>
                <w:b/>
                <w:sz w:val="20"/>
                <w:lang w:val="it-CH"/>
              </w:rPr>
              <w:t>E</w:t>
            </w:r>
          </w:p>
        </w:tc>
      </w:tr>
      <w:tr w:rsidR="00A066F1" w:rsidRPr="007C3B3D" w14:paraId="5E6FB115" w14:textId="77777777" w:rsidTr="00E1308D">
        <w:trPr>
          <w:cantSplit/>
          <w:trHeight w:val="23"/>
        </w:trPr>
        <w:tc>
          <w:tcPr>
            <w:tcW w:w="6804" w:type="dxa"/>
            <w:shd w:val="clear" w:color="auto" w:fill="auto"/>
          </w:tcPr>
          <w:p w14:paraId="59CF69CA" w14:textId="77777777" w:rsidR="00A066F1" w:rsidRPr="00E1308D" w:rsidRDefault="00A066F1" w:rsidP="00A066F1">
            <w:pPr>
              <w:tabs>
                <w:tab w:val="left" w:pos="851"/>
              </w:tabs>
              <w:spacing w:before="0" w:line="240" w:lineRule="atLeast"/>
              <w:rPr>
                <w:rFonts w:ascii="Verdana" w:hAnsi="Verdana"/>
                <w:b/>
                <w:sz w:val="20"/>
                <w:lang w:val="it-CH"/>
              </w:rPr>
            </w:pPr>
            <w:bookmarkStart w:id="4" w:name="ddate" w:colFirst="1" w:colLast="1"/>
            <w:bookmarkStart w:id="5" w:name="dblank" w:colFirst="0" w:colLast="0"/>
            <w:bookmarkEnd w:id="2"/>
            <w:bookmarkEnd w:id="3"/>
          </w:p>
        </w:tc>
        <w:tc>
          <w:tcPr>
            <w:tcW w:w="3227" w:type="dxa"/>
          </w:tcPr>
          <w:p w14:paraId="051A565C" w14:textId="77777777" w:rsidR="00A066F1" w:rsidRPr="007C3B3D" w:rsidRDefault="00A066F1" w:rsidP="00A066F1">
            <w:pPr>
              <w:tabs>
                <w:tab w:val="left" w:pos="993"/>
              </w:tabs>
              <w:spacing w:before="0"/>
              <w:rPr>
                <w:rFonts w:ascii="Verdana" w:hAnsi="Verdana"/>
                <w:sz w:val="20"/>
                <w:lang w:val="it-CH"/>
              </w:rPr>
            </w:pPr>
          </w:p>
        </w:tc>
      </w:tr>
      <w:tr w:rsidR="00A066F1" w:rsidRPr="00C324A8" w14:paraId="1BE487AF" w14:textId="77777777" w:rsidTr="00E1308D">
        <w:trPr>
          <w:cantSplit/>
          <w:trHeight w:val="23"/>
        </w:trPr>
        <w:tc>
          <w:tcPr>
            <w:tcW w:w="6804" w:type="dxa"/>
            <w:shd w:val="clear" w:color="auto" w:fill="auto"/>
          </w:tcPr>
          <w:p w14:paraId="7DE94C2A" w14:textId="77777777" w:rsidR="00A066F1" w:rsidRPr="007C3B3D" w:rsidRDefault="00A066F1" w:rsidP="00A066F1">
            <w:pPr>
              <w:tabs>
                <w:tab w:val="left" w:pos="851"/>
              </w:tabs>
              <w:spacing w:before="0" w:line="240" w:lineRule="atLeast"/>
              <w:rPr>
                <w:rFonts w:ascii="Verdana" w:hAnsi="Verdana"/>
                <w:sz w:val="20"/>
                <w:lang w:val="it-CH"/>
              </w:rPr>
            </w:pPr>
            <w:bookmarkStart w:id="6" w:name="dbluepink" w:colFirst="0" w:colLast="0"/>
            <w:bookmarkStart w:id="7" w:name="dorlang" w:colFirst="1" w:colLast="1"/>
            <w:bookmarkEnd w:id="4"/>
            <w:bookmarkEnd w:id="5"/>
          </w:p>
        </w:tc>
        <w:tc>
          <w:tcPr>
            <w:tcW w:w="3227" w:type="dxa"/>
          </w:tcPr>
          <w:p w14:paraId="7A1BE9C8"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169C5AD8" w14:textId="77777777" w:rsidTr="00025864">
        <w:trPr>
          <w:cantSplit/>
          <w:trHeight w:val="23"/>
        </w:trPr>
        <w:tc>
          <w:tcPr>
            <w:tcW w:w="10031" w:type="dxa"/>
            <w:gridSpan w:val="2"/>
            <w:shd w:val="clear" w:color="auto" w:fill="auto"/>
          </w:tcPr>
          <w:p w14:paraId="2935F8F3" w14:textId="77777777" w:rsidR="00A066F1" w:rsidRPr="00C324A8" w:rsidRDefault="00A066F1" w:rsidP="00A066F1">
            <w:pPr>
              <w:tabs>
                <w:tab w:val="left" w:pos="993"/>
              </w:tabs>
              <w:spacing w:before="0"/>
              <w:rPr>
                <w:rFonts w:ascii="Verdana" w:hAnsi="Verdana"/>
                <w:b/>
                <w:sz w:val="20"/>
              </w:rPr>
            </w:pPr>
          </w:p>
        </w:tc>
      </w:tr>
      <w:tr w:rsidR="00E55816" w:rsidRPr="00C324A8" w14:paraId="044FFE4B" w14:textId="77777777" w:rsidTr="00025864">
        <w:trPr>
          <w:cantSplit/>
          <w:trHeight w:val="23"/>
        </w:trPr>
        <w:tc>
          <w:tcPr>
            <w:tcW w:w="10031" w:type="dxa"/>
            <w:gridSpan w:val="2"/>
            <w:shd w:val="clear" w:color="auto" w:fill="auto"/>
          </w:tcPr>
          <w:p w14:paraId="0755DEC6" w14:textId="77777777" w:rsidR="00E55816" w:rsidRDefault="00884D60" w:rsidP="00E55816">
            <w:pPr>
              <w:pStyle w:val="Source"/>
            </w:pPr>
            <w:r>
              <w:t>European Common Proposals</w:t>
            </w:r>
          </w:p>
        </w:tc>
      </w:tr>
      <w:tr w:rsidR="00E55816" w:rsidRPr="00C324A8" w14:paraId="711D47EA" w14:textId="77777777" w:rsidTr="00025864">
        <w:trPr>
          <w:cantSplit/>
          <w:trHeight w:val="23"/>
        </w:trPr>
        <w:tc>
          <w:tcPr>
            <w:tcW w:w="10031" w:type="dxa"/>
            <w:gridSpan w:val="2"/>
            <w:shd w:val="clear" w:color="auto" w:fill="auto"/>
          </w:tcPr>
          <w:p w14:paraId="0BDB24BE" w14:textId="77777777" w:rsidR="00E55816" w:rsidRDefault="007D5320" w:rsidP="00E55816">
            <w:pPr>
              <w:pStyle w:val="Title1"/>
            </w:pPr>
            <w:r>
              <w:t>Proposals for the work of the conference</w:t>
            </w:r>
          </w:p>
        </w:tc>
      </w:tr>
      <w:tr w:rsidR="00E55816" w:rsidRPr="00C324A8" w14:paraId="0325A4A1" w14:textId="77777777" w:rsidTr="00025864">
        <w:trPr>
          <w:cantSplit/>
          <w:trHeight w:val="23"/>
        </w:trPr>
        <w:tc>
          <w:tcPr>
            <w:tcW w:w="10031" w:type="dxa"/>
            <w:gridSpan w:val="2"/>
            <w:shd w:val="clear" w:color="auto" w:fill="auto"/>
          </w:tcPr>
          <w:p w14:paraId="0B5CD35F" w14:textId="77777777" w:rsidR="00E55816" w:rsidRDefault="00E55816" w:rsidP="00E55816">
            <w:pPr>
              <w:pStyle w:val="Title2"/>
            </w:pPr>
          </w:p>
        </w:tc>
      </w:tr>
      <w:tr w:rsidR="00A538A6" w:rsidRPr="00C324A8" w14:paraId="0CA32AA0" w14:textId="77777777" w:rsidTr="00025864">
        <w:trPr>
          <w:cantSplit/>
          <w:trHeight w:val="23"/>
        </w:trPr>
        <w:tc>
          <w:tcPr>
            <w:tcW w:w="10031" w:type="dxa"/>
            <w:gridSpan w:val="2"/>
            <w:shd w:val="clear" w:color="auto" w:fill="auto"/>
          </w:tcPr>
          <w:p w14:paraId="5629620B" w14:textId="77777777" w:rsidR="00A538A6" w:rsidRDefault="004B13CB" w:rsidP="004B13CB">
            <w:pPr>
              <w:pStyle w:val="Agendaitem"/>
            </w:pPr>
            <w:r>
              <w:t>Agenda item 7(</w:t>
            </w:r>
            <w:r w:rsidR="00A243EB">
              <w:t>B</w:t>
            </w:r>
            <w:r>
              <w:t>)</w:t>
            </w:r>
          </w:p>
        </w:tc>
      </w:tr>
    </w:tbl>
    <w:bookmarkEnd w:id="6"/>
    <w:bookmarkEnd w:id="7"/>
    <w:p w14:paraId="6AA6F272" w14:textId="77777777" w:rsidR="00B8614C" w:rsidRPr="007341B9" w:rsidRDefault="00B8614C" w:rsidP="00B8614C">
      <w:r w:rsidRPr="007341B9">
        <w:t>7</w:t>
      </w:r>
      <w:r w:rsidRPr="007341B9">
        <w:tab/>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7341B9">
        <w:rPr>
          <w:b/>
        </w:rPr>
        <w:t>86</w:t>
      </w:r>
      <w:r w:rsidRPr="007341B9">
        <w:t xml:space="preserve"> </w:t>
      </w:r>
      <w:r w:rsidRPr="007341B9">
        <w:rPr>
          <w:b/>
        </w:rPr>
        <w:t>(Rev.WRC</w:t>
      </w:r>
      <w:r w:rsidRPr="007341B9">
        <w:rPr>
          <w:b/>
        </w:rPr>
        <w:noBreakHyphen/>
        <w:t>07)</w:t>
      </w:r>
      <w:r w:rsidRPr="007341B9">
        <w:rPr>
          <w:bCs/>
        </w:rPr>
        <w:t>, in order to facilitate the rational, efficient and economical use of radio frequencies and any associated orbits, including the geostationary-satellite orbit;</w:t>
      </w:r>
    </w:p>
    <w:p w14:paraId="21AFF3B4" w14:textId="77777777" w:rsidR="00B8614C" w:rsidRPr="009A5BC8" w:rsidRDefault="00B8614C" w:rsidP="00B8614C">
      <w:r w:rsidRPr="002E5EC5">
        <w:t xml:space="preserve">7(B) </w:t>
      </w:r>
      <w:r w:rsidRPr="002E5EC5">
        <w:tab/>
        <w:t>Topic B - Non-GSO bringing into use post-milestone procedure</w:t>
      </w:r>
    </w:p>
    <w:p w14:paraId="762516A1" w14:textId="77777777" w:rsidR="00B8614C" w:rsidRPr="00E1308D" w:rsidRDefault="00B8614C" w:rsidP="00B8614C">
      <w:pPr>
        <w:pStyle w:val="Headingb"/>
        <w:rPr>
          <w:lang w:val="en-US"/>
        </w:rPr>
      </w:pPr>
      <w:bookmarkStart w:id="8" w:name="_Hlk141979194"/>
      <w:r w:rsidRPr="00E1308D">
        <w:rPr>
          <w:lang w:val="en-US"/>
        </w:rPr>
        <w:t>Introduction</w:t>
      </w:r>
    </w:p>
    <w:p w14:paraId="07E22151" w14:textId="77777777" w:rsidR="00B8614C" w:rsidRDefault="00B8614C" w:rsidP="00B8614C">
      <w:pPr>
        <w:rPr>
          <w:sz w:val="20"/>
          <w:lang w:eastAsia="en-GB"/>
        </w:rPr>
      </w:pPr>
      <w:r>
        <w:t xml:space="preserve">Issue A of Agenda item 7 at WRC-19 considered bringing into use (BIU) of frequency assignments to all non-GSO systems, as well as a milestone-based approach for the deployment of non-GSO systems in specific frequency bands and services. When deciding upon this issue, adopting a new milestone-based approach for the deployment of non-GSO satellite systems in Resolution </w:t>
      </w:r>
      <w:r>
        <w:rPr>
          <w:rStyle w:val="ECCHLbold"/>
        </w:rPr>
        <w:t>35 (WRC-19)</w:t>
      </w:r>
      <w:r>
        <w:t xml:space="preserve">, WRC-19 invited ITU-R to study, as a matter of urgency, possible development of a post-milestone procedure taking into account the reporting defined in §18 of the Resolution </w:t>
      </w:r>
      <w:r w:rsidRPr="009872AE">
        <w:rPr>
          <w:b/>
          <w:bCs/>
        </w:rPr>
        <w:t>[7(A)</w:t>
      </w:r>
      <w:r w:rsidRPr="009872AE">
        <w:rPr>
          <w:b/>
          <w:bCs/>
        </w:rPr>
        <w:noBreakHyphen/>
        <w:t>NGSO-MILESTONES]</w:t>
      </w:r>
      <w:r>
        <w:t xml:space="preserve">.” </w:t>
      </w:r>
      <w:r w:rsidRPr="00545EFE">
        <w:t xml:space="preserve">This Resolution later got the final number Resolution </w:t>
      </w:r>
      <w:r w:rsidRPr="00545EFE">
        <w:rPr>
          <w:b/>
          <w:bCs/>
        </w:rPr>
        <w:t>35 (WRC-19)</w:t>
      </w:r>
      <w:r w:rsidRPr="00545EFE">
        <w:t xml:space="preserve"> and </w:t>
      </w:r>
      <w:r w:rsidRPr="00545EFE">
        <w:rPr>
          <w:i/>
          <w:iCs/>
        </w:rPr>
        <w:t>resolves</w:t>
      </w:r>
      <w:r w:rsidRPr="00545EFE">
        <w:t xml:space="preserve"> 18 (§ 18) was renumbered </w:t>
      </w:r>
      <w:r w:rsidRPr="00545EFE">
        <w:rPr>
          <w:i/>
          <w:iCs/>
        </w:rPr>
        <w:t>resolves</w:t>
      </w:r>
      <w:r w:rsidRPr="00545EFE">
        <w:t xml:space="preserve"> 19.</w:t>
      </w:r>
    </w:p>
    <w:p w14:paraId="0924D99A" w14:textId="77777777" w:rsidR="00B8614C" w:rsidRDefault="00B8614C" w:rsidP="00B8614C">
      <w:pPr>
        <w:rPr>
          <w:sz w:val="20"/>
          <w:lang w:eastAsia="en-GB"/>
        </w:rPr>
      </w:pPr>
      <w:r>
        <w:t xml:space="preserve">By having post-milestone procedures in place, it relieves the BR of the burden to conduct an investigation under No. </w:t>
      </w:r>
      <w:r>
        <w:rPr>
          <w:rStyle w:val="ECCHLbold"/>
        </w:rPr>
        <w:t>13.6</w:t>
      </w:r>
      <w:r>
        <w:t xml:space="preserve"> of the RR, whenever it appears from reliable information available that the use of a recorded assignment is not in accordance with the notified characteristics in the MIFR. If there is no decision taken at WRC-23 on these post-milestone procedures, the only possible solution for the BR is to resort to the strict application of No. </w:t>
      </w:r>
      <w:r>
        <w:rPr>
          <w:rStyle w:val="ECCHLbold"/>
        </w:rPr>
        <w:t>13.6</w:t>
      </w:r>
      <w:r>
        <w:t xml:space="preserve">. Under such circumstances, the notifying administration could be immediately asked by the BR to reduce the number of satellites in the MIFR in order to reflect the current number of satellites deployed. This is the consequence of a lack of specific procedures or instructions to the BR and could lead to undesirable consequences, such as the suppression of the number of satellites of the non-GSO satellite network or system, even if there is only a small discrepancy between the number of satellites deployed with the number of satellites recorded in the MIFR. Although the notifying administration could appeal against the decision made by the BR to the Radio Regulations Board (RRB), explaining the reason of such </w:t>
      </w:r>
      <w:r>
        <w:lastRenderedPageBreak/>
        <w:t xml:space="preserve">discrepancy between the number of satellites deployed with the number of satellites recorded in the MIFR, it would place an unnecessary reporting burden on administrations, unnecessary data collection efforts and filing procedures on the BR, next to requiring additional resources from the RRB.  </w:t>
      </w:r>
    </w:p>
    <w:p w14:paraId="65BC8CC2" w14:textId="77777777" w:rsidR="00B8614C" w:rsidRDefault="00B8614C" w:rsidP="00B8614C">
      <w:pPr>
        <w:rPr>
          <w:ins w:id="9" w:author="LUX" w:date="2023-06-01T15:45:00Z"/>
        </w:rPr>
      </w:pPr>
      <w:r>
        <w:t xml:space="preserve">If clearly defined provisions are developed for non-GSO systems in the context of post-milestone procedures, the above-mentioned consequences of only relying on the application of No. </w:t>
      </w:r>
      <w:r>
        <w:rPr>
          <w:rStyle w:val="ECCHLbold"/>
        </w:rPr>
        <w:t>13.6</w:t>
      </w:r>
      <w:r>
        <w:t xml:space="preserve"> by the BR, could be circumvented.</w:t>
      </w:r>
    </w:p>
    <w:p w14:paraId="0D70E7F0" w14:textId="77777777" w:rsidR="00BF116C" w:rsidRDefault="00BF116C" w:rsidP="00B8614C">
      <w:ins w:id="10" w:author="LUX" w:date="2023-06-01T15:45:00Z">
        <w:r w:rsidRPr="002B6C1D">
          <w:t>A decision at this WRC will give administrations time to adapt their launches strategy to these new rules after their 3</w:t>
        </w:r>
        <w:r w:rsidRPr="002B6C1D">
          <w:rPr>
            <w:vertAlign w:val="superscript"/>
          </w:rPr>
          <w:t>rd</w:t>
        </w:r>
        <w:r w:rsidRPr="002B6C1D">
          <w:t xml:space="preserve"> Milestone, which will take place mainly from 2027 onwards.</w:t>
        </w:r>
      </w:ins>
    </w:p>
    <w:p w14:paraId="3F7EA686" w14:textId="77777777" w:rsidR="00B8614C" w:rsidRDefault="00B8614C" w:rsidP="00B8614C">
      <w:r w:rsidRPr="00271B3E">
        <w:t xml:space="preserve">CEPT proposes </w:t>
      </w:r>
      <w:r>
        <w:t xml:space="preserve">to develop a new Resolution to replace </w:t>
      </w:r>
      <w:r w:rsidRPr="00271B3E">
        <w:rPr>
          <w:i/>
          <w:iCs/>
        </w:rPr>
        <w:t>resolves</w:t>
      </w:r>
      <w:r>
        <w:t xml:space="preserve"> 19 of Resolution </w:t>
      </w:r>
      <w:r w:rsidRPr="00271B3E">
        <w:rPr>
          <w:b/>
          <w:bCs/>
        </w:rPr>
        <w:t>35</w:t>
      </w:r>
      <w:r>
        <w:t xml:space="preserve"> </w:t>
      </w:r>
      <w:r w:rsidRPr="00271B3E">
        <w:rPr>
          <w:b/>
          <w:bCs/>
        </w:rPr>
        <w:t>(WRC-19)</w:t>
      </w:r>
      <w:r>
        <w:t xml:space="preserve">, to suppress </w:t>
      </w:r>
      <w:r w:rsidRPr="00271B3E">
        <w:rPr>
          <w:i/>
          <w:iCs/>
        </w:rPr>
        <w:t>resolves</w:t>
      </w:r>
      <w:r>
        <w:t xml:space="preserve"> 19 of Resolution </w:t>
      </w:r>
      <w:r w:rsidRPr="00271B3E">
        <w:rPr>
          <w:b/>
          <w:bCs/>
        </w:rPr>
        <w:t>35</w:t>
      </w:r>
      <w:r>
        <w:t xml:space="preserve"> </w:t>
      </w:r>
      <w:r w:rsidRPr="00271B3E">
        <w:rPr>
          <w:b/>
          <w:bCs/>
        </w:rPr>
        <w:t>(WRC-19)</w:t>
      </w:r>
      <w:r>
        <w:t xml:space="preserve"> and leave the rest of the Resolution </w:t>
      </w:r>
      <w:r w:rsidRPr="00271B3E">
        <w:rPr>
          <w:b/>
          <w:bCs/>
        </w:rPr>
        <w:t>35</w:t>
      </w:r>
      <w:r>
        <w:t xml:space="preserve"> </w:t>
      </w:r>
      <w:r w:rsidRPr="00271B3E">
        <w:rPr>
          <w:b/>
          <w:bCs/>
        </w:rPr>
        <w:t>(WRC-19)</w:t>
      </w:r>
      <w:r>
        <w:t xml:space="preserve"> as is otherwise.</w:t>
      </w:r>
    </w:p>
    <w:p w14:paraId="78C72F54" w14:textId="77777777" w:rsidR="00B8614C" w:rsidRDefault="00B8614C" w:rsidP="00B8614C">
      <w:r w:rsidRPr="009B2667">
        <w:t xml:space="preserve">CEPT proposes to develop the post milestone procedures in a new Resolution based on similar regulatory mechanisms as in No. </w:t>
      </w:r>
      <w:r w:rsidRPr="009B2667">
        <w:rPr>
          <w:b/>
          <w:bCs/>
        </w:rPr>
        <w:t>11.49</w:t>
      </w:r>
      <w:r w:rsidRPr="009B2667">
        <w:t xml:space="preserve"> and Resolution </w:t>
      </w:r>
      <w:r w:rsidRPr="009B2667">
        <w:rPr>
          <w:b/>
          <w:bCs/>
        </w:rPr>
        <w:t>35</w:t>
      </w:r>
      <w:r w:rsidRPr="009B2667">
        <w:t xml:space="preserve"> </w:t>
      </w:r>
      <w:r w:rsidRPr="009B2667">
        <w:rPr>
          <w:b/>
          <w:bCs/>
        </w:rPr>
        <w:t>(WRC-19)</w:t>
      </w:r>
      <w:r w:rsidRPr="009B2667">
        <w:t xml:space="preserve"> targeting a procedure </w:t>
      </w:r>
      <w:r w:rsidRPr="005F2148">
        <w:t xml:space="preserve">allowing a </w:t>
      </w:r>
      <w:r w:rsidR="00DC1973" w:rsidRPr="00DC1973">
        <w:t>certain</w:t>
      </w:r>
      <w:r w:rsidR="00DC1973" w:rsidRPr="005F2148">
        <w:t xml:space="preserve"> </w:t>
      </w:r>
      <w:r w:rsidRPr="005F2148">
        <w:t xml:space="preserve">reduction of satellites deployed for a maximum period of 3 years without changing the number of satellite notified in the MIFR. </w:t>
      </w:r>
    </w:p>
    <w:p w14:paraId="0C6FA2C1" w14:textId="77777777" w:rsidR="00DC1973" w:rsidRDefault="00DC1973" w:rsidP="00DC1973">
      <w:r w:rsidRPr="00DC1973">
        <w:t xml:space="preserve">To take into account the specificity of small constellations, CEPT proposes to have a threshold between 50% and 95% through a linear extrapolation to avoid boundary effects for constellations with less than 50 satellites and 95% for constellations with more than </w:t>
      </w:r>
      <w:ins w:id="11" w:author="LUX" w:date="2023-06-05T15:25:00Z">
        <w:r w:rsidR="00615ADF" w:rsidRPr="002B6C1D">
          <w:t>or equal to</w:t>
        </w:r>
        <w:r w:rsidR="00615ADF">
          <w:t xml:space="preserve"> </w:t>
        </w:r>
      </w:ins>
      <w:r w:rsidRPr="00DC1973">
        <w:t>50 satellites. Table below shows the required threshold X for different total number of satellites and the real threshold considering the “rounded down -1 satellite” mechanism as proposed in the Resolution. As shown with the proposed solution, the Post-Milestone procedure will be only applicable to constellation with more than 5 satellites and for a constellation of 10 satellites, the notifying administration will only start the post-milestone procedure when they have no more than 3 satellites deployed (i.e., 30% of the constellation).</w:t>
      </w:r>
      <w:r w:rsidRPr="005F2148">
        <w:t xml:space="preserve"> </w:t>
      </w:r>
    </w:p>
    <w:p w14:paraId="31C375B2" w14:textId="77777777" w:rsidR="00B422E1" w:rsidRDefault="00B422E1" w:rsidP="00DC1973"/>
    <w:tbl>
      <w:tblPr>
        <w:tblStyle w:val="Grilledutableau"/>
        <w:tblW w:w="0" w:type="auto"/>
        <w:tblLook w:val="04A0" w:firstRow="1" w:lastRow="0" w:firstColumn="1" w:lastColumn="0" w:noHBand="0" w:noVBand="1"/>
        <w:tblPrChange w:id="12" w:author="LUX" w:date="2023-05-26T11:50:00Z">
          <w:tblPr>
            <w:tblStyle w:val="Grilledutableau"/>
            <w:tblW w:w="0" w:type="auto"/>
            <w:tblLook w:val="04A0" w:firstRow="1" w:lastRow="0" w:firstColumn="1" w:lastColumn="0" w:noHBand="0" w:noVBand="1"/>
          </w:tblPr>
        </w:tblPrChange>
      </w:tblPr>
      <w:tblGrid>
        <w:gridCol w:w="1838"/>
        <w:gridCol w:w="2013"/>
        <w:gridCol w:w="1926"/>
        <w:gridCol w:w="1926"/>
        <w:gridCol w:w="1926"/>
        <w:tblGridChange w:id="13">
          <w:tblGrid>
            <w:gridCol w:w="1925"/>
            <w:gridCol w:w="1926"/>
            <w:gridCol w:w="1926"/>
            <w:gridCol w:w="1926"/>
            <w:gridCol w:w="1926"/>
          </w:tblGrid>
        </w:tblGridChange>
      </w:tblGrid>
      <w:tr w:rsidR="00DC1973" w:rsidRPr="002B6C1D" w14:paraId="7CCF9FCA" w14:textId="77777777" w:rsidTr="005C62CE">
        <w:tc>
          <w:tcPr>
            <w:tcW w:w="1838" w:type="dxa"/>
            <w:vAlign w:val="center"/>
            <w:tcPrChange w:id="14" w:author="LUX" w:date="2023-05-26T11:50:00Z">
              <w:tcPr>
                <w:tcW w:w="1925" w:type="dxa"/>
                <w:vAlign w:val="center"/>
              </w:tcPr>
            </w:tcPrChange>
          </w:tcPr>
          <w:p w14:paraId="3286EE41" w14:textId="77777777" w:rsidR="00DC1973" w:rsidRPr="002B6C1D" w:rsidRDefault="00DC1973" w:rsidP="00025F67">
            <w:pPr>
              <w:spacing w:before="0"/>
              <w:jc w:val="center"/>
              <w:rPr>
                <w:i/>
                <w:iCs/>
                <w:sz w:val="20"/>
              </w:rPr>
            </w:pPr>
            <w:r w:rsidRPr="002B6C1D">
              <w:rPr>
                <w:color w:val="000000"/>
                <w:sz w:val="20"/>
              </w:rPr>
              <w:t>Total Number of satellite indicated in the Master Register</w:t>
            </w:r>
            <w:ins w:id="15" w:author="LUX" w:date="2023-06-05T15:33:00Z">
              <w:r w:rsidR="00FF756B" w:rsidRPr="002B6C1D">
                <w:rPr>
                  <w:color w:val="000000"/>
                  <w:sz w:val="20"/>
                </w:rPr>
                <w:t xml:space="preserve"> (</w:t>
              </w:r>
              <w:r w:rsidR="006D0FE9" w:rsidRPr="002B6C1D">
                <w:rPr>
                  <w:sz w:val="20"/>
                  <w:rPrChange w:id="16" w:author="Anna Marklund" w:date="2023-07-25T13:53:00Z">
                    <w:rPr>
                      <w:sz w:val="20"/>
                      <w:highlight w:val="yellow"/>
                    </w:rPr>
                  </w:rPrChange>
                </w:rPr>
                <w:t>Nb</w:t>
              </w:r>
              <w:r w:rsidR="006D0FE9" w:rsidRPr="002B6C1D">
                <w:rPr>
                  <w:sz w:val="20"/>
                  <w:vertAlign w:val="subscript"/>
                  <w:rPrChange w:id="17" w:author="Anna Marklund" w:date="2023-07-25T13:53:00Z">
                    <w:rPr>
                      <w:sz w:val="20"/>
                      <w:highlight w:val="yellow"/>
                      <w:vertAlign w:val="subscript"/>
                    </w:rPr>
                  </w:rPrChange>
                </w:rPr>
                <w:t>Sat</w:t>
              </w:r>
              <w:r w:rsidR="006D0FE9" w:rsidRPr="002B6C1D">
                <w:rPr>
                  <w:sz w:val="20"/>
                </w:rPr>
                <w:t>)</w:t>
              </w:r>
            </w:ins>
          </w:p>
        </w:tc>
        <w:tc>
          <w:tcPr>
            <w:tcW w:w="2013" w:type="dxa"/>
            <w:vAlign w:val="center"/>
            <w:tcPrChange w:id="18" w:author="LUX" w:date="2023-05-26T11:50:00Z">
              <w:tcPr>
                <w:tcW w:w="1926" w:type="dxa"/>
                <w:vAlign w:val="center"/>
              </w:tcPr>
            </w:tcPrChange>
          </w:tcPr>
          <w:p w14:paraId="7D6EFD1D" w14:textId="77777777" w:rsidR="005C62CE" w:rsidRPr="002B6C1D" w:rsidRDefault="00DC1973" w:rsidP="005C62CE">
            <w:pPr>
              <w:spacing w:before="0"/>
              <w:jc w:val="center"/>
              <w:rPr>
                <w:ins w:id="19" w:author="LUX" w:date="2023-05-26T11:50:00Z"/>
                <w:sz w:val="20"/>
                <w:rPrChange w:id="20" w:author="Anna Marklund" w:date="2023-07-25T13:53:00Z">
                  <w:rPr>
                    <w:ins w:id="21" w:author="LUX" w:date="2023-05-26T11:50:00Z"/>
                  </w:rPr>
                </w:rPrChange>
              </w:rPr>
            </w:pPr>
            <w:r w:rsidRPr="002B6C1D">
              <w:rPr>
                <w:color w:val="000000"/>
                <w:sz w:val="20"/>
              </w:rPr>
              <w:t xml:space="preserve">X = </w:t>
            </w:r>
            <w:ins w:id="22" w:author="LUX" w:date="2023-06-05T15:25:00Z">
              <w:r w:rsidR="00976BCD" w:rsidRPr="002B6C1D">
                <w:rPr>
                  <w:color w:val="000000"/>
                  <w:sz w:val="20"/>
                </w:rPr>
                <w:t>(</w:t>
              </w:r>
            </w:ins>
            <w:r w:rsidRPr="002B6C1D">
              <w:rPr>
                <w:color w:val="000000"/>
                <w:sz w:val="20"/>
              </w:rPr>
              <w:t>0.9*NbSat+50</w:t>
            </w:r>
            <w:ins w:id="23" w:author="LUX" w:date="2023-06-05T15:25:00Z">
              <w:r w:rsidR="00976BCD" w:rsidRPr="002B6C1D">
                <w:rPr>
                  <w:color w:val="000000"/>
                  <w:sz w:val="20"/>
                </w:rPr>
                <w:t>)</w:t>
              </w:r>
            </w:ins>
            <w:ins w:id="24" w:author="LUX" w:date="2023-05-26T11:50:00Z">
              <w:r w:rsidR="005C62CE" w:rsidRPr="002B6C1D">
                <w:rPr>
                  <w:color w:val="000000"/>
                  <w:sz w:val="20"/>
                </w:rPr>
                <w:t xml:space="preserve"> </w:t>
              </w:r>
              <w:r w:rsidR="005C62CE" w:rsidRPr="002B6C1D">
                <w:rPr>
                  <w:sz w:val="20"/>
                  <w:rPrChange w:id="25" w:author="Anna Marklund" w:date="2023-07-25T13:53:00Z">
                    <w:rPr/>
                  </w:rPrChange>
                </w:rPr>
                <w:t xml:space="preserve">% for </w:t>
              </w:r>
              <w:r w:rsidR="005C62CE" w:rsidRPr="002B6C1D">
                <w:rPr>
                  <w:sz w:val="20"/>
                  <w:rPrChange w:id="26" w:author="Anna Marklund" w:date="2023-07-25T13:53:00Z">
                    <w:rPr>
                      <w:i/>
                      <w:iCs/>
                    </w:rPr>
                  </w:rPrChange>
                </w:rPr>
                <w:t>Nb</w:t>
              </w:r>
            </w:ins>
            <w:ins w:id="27" w:author="LUX" w:date="2023-06-05T15:32:00Z">
              <w:r w:rsidR="00927CC8" w:rsidRPr="002B6C1D">
                <w:rPr>
                  <w:sz w:val="20"/>
                  <w:vertAlign w:val="subscript"/>
                  <w:rPrChange w:id="28" w:author="Anna Marklund" w:date="2023-07-25T13:53:00Z">
                    <w:rPr>
                      <w:i/>
                      <w:iCs/>
                      <w:sz w:val="20"/>
                      <w:highlight w:val="yellow"/>
                      <w:vertAlign w:val="subscript"/>
                    </w:rPr>
                  </w:rPrChange>
                </w:rPr>
                <w:t>Sat</w:t>
              </w:r>
            </w:ins>
            <w:ins w:id="29" w:author="LUX" w:date="2023-05-26T11:50:00Z">
              <w:r w:rsidR="005C62CE" w:rsidRPr="002B6C1D">
                <w:rPr>
                  <w:sz w:val="20"/>
                  <w:rPrChange w:id="30" w:author="Anna Marklund" w:date="2023-07-25T13:53:00Z">
                    <w:rPr/>
                  </w:rPrChange>
                </w:rPr>
                <w:t xml:space="preserve"> &lt; 50</w:t>
              </w:r>
            </w:ins>
          </w:p>
          <w:p w14:paraId="25F14902" w14:textId="77777777" w:rsidR="00DC1973" w:rsidRPr="002B6C1D" w:rsidRDefault="005C62CE" w:rsidP="005C62CE">
            <w:pPr>
              <w:spacing w:before="0"/>
              <w:jc w:val="center"/>
              <w:rPr>
                <w:i/>
                <w:iCs/>
                <w:sz w:val="20"/>
              </w:rPr>
            </w:pPr>
            <w:ins w:id="31" w:author="LUX" w:date="2023-05-26T11:50:00Z">
              <w:r w:rsidRPr="002B6C1D">
                <w:rPr>
                  <w:rFonts w:ascii="Calibri" w:hAnsi="Calibri" w:cs="Calibri"/>
                  <w:color w:val="000000"/>
                  <w:sz w:val="20"/>
                  <w:rPrChange w:id="32" w:author="Anna Marklund" w:date="2023-07-25T13:53:00Z">
                    <w:rPr>
                      <w:rFonts w:ascii="Calibri" w:hAnsi="Calibri" w:cs="Calibri"/>
                      <w:color w:val="000000"/>
                      <w:sz w:val="22"/>
                      <w:szCs w:val="22"/>
                    </w:rPr>
                  </w:rPrChange>
                </w:rPr>
                <w:t>X = 95</w:t>
              </w:r>
              <w:r w:rsidRPr="002B6C1D">
                <w:rPr>
                  <w:sz w:val="20"/>
                  <w:rPrChange w:id="33" w:author="Anna Marklund" w:date="2023-07-25T13:53:00Z">
                    <w:rPr/>
                  </w:rPrChange>
                </w:rPr>
                <w:t xml:space="preserve"> %              for </w:t>
              </w:r>
              <w:r w:rsidRPr="002B6C1D">
                <w:rPr>
                  <w:sz w:val="20"/>
                  <w:rPrChange w:id="34" w:author="Anna Marklund" w:date="2023-07-25T13:53:00Z">
                    <w:rPr>
                      <w:i/>
                      <w:iCs/>
                    </w:rPr>
                  </w:rPrChange>
                </w:rPr>
                <w:t>Nb</w:t>
              </w:r>
            </w:ins>
            <w:ins w:id="35" w:author="LUX" w:date="2023-06-05T15:32:00Z">
              <w:r w:rsidR="00FF756B" w:rsidRPr="002B6C1D">
                <w:rPr>
                  <w:sz w:val="20"/>
                  <w:vertAlign w:val="subscript"/>
                  <w:rPrChange w:id="36" w:author="Anna Marklund" w:date="2023-07-25T13:53:00Z">
                    <w:rPr>
                      <w:i/>
                      <w:iCs/>
                      <w:sz w:val="20"/>
                      <w:highlight w:val="yellow"/>
                      <w:vertAlign w:val="subscript"/>
                    </w:rPr>
                  </w:rPrChange>
                </w:rPr>
                <w:t>Sat</w:t>
              </w:r>
            </w:ins>
            <w:ins w:id="37" w:author="LUX" w:date="2023-05-26T11:50:00Z">
              <w:r w:rsidRPr="002B6C1D">
                <w:rPr>
                  <w:sz w:val="20"/>
                  <w:rPrChange w:id="38" w:author="Anna Marklund" w:date="2023-07-25T13:53:00Z">
                    <w:rPr/>
                  </w:rPrChange>
                </w:rPr>
                <w:t xml:space="preserve"> ≥ 50</w:t>
              </w:r>
            </w:ins>
          </w:p>
        </w:tc>
        <w:tc>
          <w:tcPr>
            <w:tcW w:w="1926" w:type="dxa"/>
            <w:vAlign w:val="center"/>
            <w:tcPrChange w:id="39" w:author="LUX" w:date="2023-05-26T11:50:00Z">
              <w:tcPr>
                <w:tcW w:w="1926" w:type="dxa"/>
                <w:vAlign w:val="center"/>
              </w:tcPr>
            </w:tcPrChange>
          </w:tcPr>
          <w:p w14:paraId="348A94CA" w14:textId="77777777" w:rsidR="00DC1973" w:rsidRPr="002B6C1D" w:rsidRDefault="00DC1973" w:rsidP="00025F67">
            <w:pPr>
              <w:spacing w:before="0"/>
              <w:jc w:val="center"/>
              <w:rPr>
                <w:i/>
                <w:iCs/>
                <w:sz w:val="20"/>
              </w:rPr>
            </w:pPr>
            <w:r w:rsidRPr="002B6C1D">
              <w:rPr>
                <w:color w:val="000000"/>
                <w:sz w:val="20"/>
              </w:rPr>
              <w:t>Minimum number of satellite required to reach the threshold</w:t>
            </w:r>
          </w:p>
        </w:tc>
        <w:tc>
          <w:tcPr>
            <w:tcW w:w="1926" w:type="dxa"/>
            <w:vAlign w:val="center"/>
            <w:tcPrChange w:id="40" w:author="LUX" w:date="2023-05-26T11:50:00Z">
              <w:tcPr>
                <w:tcW w:w="1926" w:type="dxa"/>
                <w:vAlign w:val="center"/>
              </w:tcPr>
            </w:tcPrChange>
          </w:tcPr>
          <w:p w14:paraId="437AD2AA" w14:textId="77777777" w:rsidR="00DC1973" w:rsidRPr="002B6C1D" w:rsidRDefault="00DC1973" w:rsidP="00025F67">
            <w:pPr>
              <w:spacing w:before="0"/>
              <w:jc w:val="center"/>
              <w:rPr>
                <w:i/>
                <w:iCs/>
                <w:sz w:val="20"/>
              </w:rPr>
            </w:pPr>
            <w:r w:rsidRPr="002B6C1D">
              <w:rPr>
                <w:color w:val="000000"/>
                <w:sz w:val="20"/>
              </w:rPr>
              <w:t>Real threshold considering "rounded down -1 satellite" mechanism</w:t>
            </w:r>
          </w:p>
        </w:tc>
        <w:tc>
          <w:tcPr>
            <w:tcW w:w="1926" w:type="dxa"/>
            <w:vAlign w:val="center"/>
            <w:tcPrChange w:id="41" w:author="LUX" w:date="2023-05-26T11:50:00Z">
              <w:tcPr>
                <w:tcW w:w="1926" w:type="dxa"/>
                <w:vAlign w:val="center"/>
              </w:tcPr>
            </w:tcPrChange>
          </w:tcPr>
          <w:p w14:paraId="59F08FF5" w14:textId="77777777" w:rsidR="00DC1973" w:rsidRPr="002B6C1D" w:rsidRDefault="00DC1973" w:rsidP="00025F67">
            <w:pPr>
              <w:spacing w:before="0"/>
              <w:jc w:val="center"/>
              <w:rPr>
                <w:i/>
                <w:iCs/>
                <w:sz w:val="20"/>
              </w:rPr>
            </w:pPr>
            <w:del w:id="42" w:author="CEPT co-coordinator" w:date="2023-06-08T14:55:00Z">
              <w:r w:rsidRPr="002B6C1D" w:rsidDel="00E03B6F">
                <w:rPr>
                  <w:color w:val="000000"/>
                  <w:sz w:val="20"/>
                </w:rPr>
                <w:delText>Minimum number of satellite required to start the Post-Milestone process</w:delText>
              </w:r>
            </w:del>
          </w:p>
        </w:tc>
      </w:tr>
      <w:tr w:rsidR="00DC1973" w:rsidRPr="002B6C1D" w14:paraId="724E1930" w14:textId="77777777" w:rsidTr="005C62CE">
        <w:tc>
          <w:tcPr>
            <w:tcW w:w="1838" w:type="dxa"/>
            <w:vAlign w:val="center"/>
            <w:tcPrChange w:id="43" w:author="LUX" w:date="2023-05-26T11:50:00Z">
              <w:tcPr>
                <w:tcW w:w="1925" w:type="dxa"/>
                <w:vAlign w:val="center"/>
              </w:tcPr>
            </w:tcPrChange>
          </w:tcPr>
          <w:p w14:paraId="4431F6E7" w14:textId="77777777" w:rsidR="00DC1973" w:rsidRPr="002B6C1D" w:rsidRDefault="00DC1973" w:rsidP="00025F67">
            <w:pPr>
              <w:spacing w:before="0"/>
              <w:jc w:val="center"/>
              <w:rPr>
                <w:i/>
                <w:iCs/>
                <w:sz w:val="20"/>
              </w:rPr>
            </w:pPr>
            <w:r w:rsidRPr="002B6C1D">
              <w:rPr>
                <w:color w:val="000000"/>
                <w:sz w:val="20"/>
              </w:rPr>
              <w:t>1</w:t>
            </w:r>
          </w:p>
        </w:tc>
        <w:tc>
          <w:tcPr>
            <w:tcW w:w="2013" w:type="dxa"/>
            <w:vAlign w:val="center"/>
            <w:tcPrChange w:id="44" w:author="LUX" w:date="2023-05-26T11:50:00Z">
              <w:tcPr>
                <w:tcW w:w="1926" w:type="dxa"/>
                <w:vAlign w:val="center"/>
              </w:tcPr>
            </w:tcPrChange>
          </w:tcPr>
          <w:p w14:paraId="4BD9D2C2" w14:textId="77777777" w:rsidR="00DC1973" w:rsidRPr="002B6C1D" w:rsidRDefault="00DC1973" w:rsidP="00025F67">
            <w:pPr>
              <w:spacing w:before="0"/>
              <w:jc w:val="center"/>
              <w:rPr>
                <w:i/>
                <w:iCs/>
                <w:sz w:val="20"/>
              </w:rPr>
            </w:pPr>
            <w:r w:rsidRPr="002B6C1D">
              <w:rPr>
                <w:color w:val="000000"/>
                <w:sz w:val="20"/>
              </w:rPr>
              <w:t>51%</w:t>
            </w:r>
          </w:p>
        </w:tc>
        <w:tc>
          <w:tcPr>
            <w:tcW w:w="1926" w:type="dxa"/>
            <w:vAlign w:val="bottom"/>
            <w:tcPrChange w:id="45" w:author="LUX" w:date="2023-05-26T11:50:00Z">
              <w:tcPr>
                <w:tcW w:w="1926" w:type="dxa"/>
                <w:vAlign w:val="bottom"/>
              </w:tcPr>
            </w:tcPrChange>
          </w:tcPr>
          <w:p w14:paraId="7E774A51" w14:textId="77777777" w:rsidR="00DC1973" w:rsidRPr="002B6C1D" w:rsidRDefault="00DC1973" w:rsidP="00025F67">
            <w:pPr>
              <w:spacing w:before="0"/>
              <w:jc w:val="center"/>
              <w:rPr>
                <w:i/>
                <w:iCs/>
                <w:sz w:val="20"/>
              </w:rPr>
            </w:pPr>
            <w:r w:rsidRPr="002B6C1D">
              <w:rPr>
                <w:color w:val="000000"/>
                <w:sz w:val="20"/>
              </w:rPr>
              <w:t>0</w:t>
            </w:r>
          </w:p>
        </w:tc>
        <w:tc>
          <w:tcPr>
            <w:tcW w:w="1926" w:type="dxa"/>
            <w:vAlign w:val="center"/>
            <w:tcPrChange w:id="46" w:author="LUX" w:date="2023-05-26T11:50:00Z">
              <w:tcPr>
                <w:tcW w:w="1926" w:type="dxa"/>
                <w:vAlign w:val="center"/>
              </w:tcPr>
            </w:tcPrChange>
          </w:tcPr>
          <w:p w14:paraId="416B1091" w14:textId="77777777" w:rsidR="00DC1973" w:rsidRPr="002B6C1D" w:rsidRDefault="00DC1973" w:rsidP="00025F67">
            <w:pPr>
              <w:spacing w:before="0"/>
              <w:jc w:val="center"/>
              <w:rPr>
                <w:i/>
                <w:iCs/>
                <w:sz w:val="20"/>
              </w:rPr>
            </w:pPr>
            <w:r w:rsidRPr="002B6C1D">
              <w:rPr>
                <w:color w:val="000000"/>
                <w:sz w:val="20"/>
              </w:rPr>
              <w:t>-</w:t>
            </w:r>
          </w:p>
        </w:tc>
        <w:tc>
          <w:tcPr>
            <w:tcW w:w="1926" w:type="dxa"/>
            <w:vAlign w:val="center"/>
            <w:tcPrChange w:id="47" w:author="LUX" w:date="2023-05-26T11:50:00Z">
              <w:tcPr>
                <w:tcW w:w="1926" w:type="dxa"/>
                <w:vAlign w:val="center"/>
              </w:tcPr>
            </w:tcPrChange>
          </w:tcPr>
          <w:p w14:paraId="4367705B" w14:textId="77777777" w:rsidR="00DC1973" w:rsidRPr="002B6C1D" w:rsidRDefault="00DC1973" w:rsidP="00025F67">
            <w:pPr>
              <w:spacing w:before="0"/>
              <w:jc w:val="center"/>
              <w:rPr>
                <w:i/>
                <w:iCs/>
                <w:sz w:val="20"/>
              </w:rPr>
            </w:pPr>
            <w:del w:id="48" w:author="CEPT co-coordinator" w:date="2023-06-08T10:05:00Z">
              <w:r w:rsidRPr="002B6C1D" w:rsidDel="008A2887">
                <w:rPr>
                  <w:color w:val="000000"/>
                  <w:sz w:val="20"/>
                </w:rPr>
                <w:delText>0</w:delText>
              </w:r>
            </w:del>
          </w:p>
        </w:tc>
      </w:tr>
      <w:tr w:rsidR="00DC1973" w:rsidRPr="002B6C1D" w14:paraId="664A8D3C" w14:textId="77777777" w:rsidTr="005C62CE">
        <w:tc>
          <w:tcPr>
            <w:tcW w:w="1838" w:type="dxa"/>
            <w:vAlign w:val="bottom"/>
            <w:tcPrChange w:id="49" w:author="LUX" w:date="2023-05-26T11:50:00Z">
              <w:tcPr>
                <w:tcW w:w="1925" w:type="dxa"/>
                <w:vAlign w:val="bottom"/>
              </w:tcPr>
            </w:tcPrChange>
          </w:tcPr>
          <w:p w14:paraId="3929473D" w14:textId="77777777" w:rsidR="00DC1973" w:rsidRPr="002B6C1D" w:rsidRDefault="00DC1973" w:rsidP="00025F67">
            <w:pPr>
              <w:spacing w:before="0"/>
              <w:jc w:val="center"/>
              <w:rPr>
                <w:i/>
                <w:iCs/>
                <w:sz w:val="20"/>
              </w:rPr>
            </w:pPr>
            <w:r w:rsidRPr="002B6C1D">
              <w:rPr>
                <w:color w:val="000000"/>
                <w:sz w:val="20"/>
              </w:rPr>
              <w:t>3</w:t>
            </w:r>
          </w:p>
        </w:tc>
        <w:tc>
          <w:tcPr>
            <w:tcW w:w="2013" w:type="dxa"/>
            <w:vAlign w:val="bottom"/>
            <w:tcPrChange w:id="50" w:author="LUX" w:date="2023-05-26T11:50:00Z">
              <w:tcPr>
                <w:tcW w:w="1926" w:type="dxa"/>
                <w:vAlign w:val="bottom"/>
              </w:tcPr>
            </w:tcPrChange>
          </w:tcPr>
          <w:p w14:paraId="7F9ED249" w14:textId="77777777" w:rsidR="00DC1973" w:rsidRPr="002B6C1D" w:rsidRDefault="00DC1973" w:rsidP="00025F67">
            <w:pPr>
              <w:spacing w:before="0"/>
              <w:jc w:val="center"/>
              <w:rPr>
                <w:i/>
                <w:iCs/>
                <w:sz w:val="20"/>
              </w:rPr>
            </w:pPr>
            <w:r w:rsidRPr="002B6C1D">
              <w:rPr>
                <w:color w:val="000000"/>
                <w:sz w:val="20"/>
              </w:rPr>
              <w:t>53%</w:t>
            </w:r>
          </w:p>
        </w:tc>
        <w:tc>
          <w:tcPr>
            <w:tcW w:w="1926" w:type="dxa"/>
            <w:vAlign w:val="bottom"/>
            <w:tcPrChange w:id="51" w:author="LUX" w:date="2023-05-26T11:50:00Z">
              <w:tcPr>
                <w:tcW w:w="1926" w:type="dxa"/>
                <w:vAlign w:val="bottom"/>
              </w:tcPr>
            </w:tcPrChange>
          </w:tcPr>
          <w:p w14:paraId="0AF646A4" w14:textId="77777777" w:rsidR="00DC1973" w:rsidRPr="002B6C1D" w:rsidRDefault="00DC1973" w:rsidP="00025F67">
            <w:pPr>
              <w:spacing w:before="0"/>
              <w:jc w:val="center"/>
              <w:rPr>
                <w:i/>
                <w:iCs/>
                <w:sz w:val="20"/>
              </w:rPr>
            </w:pPr>
            <w:r w:rsidRPr="002B6C1D">
              <w:rPr>
                <w:color w:val="000000"/>
                <w:sz w:val="20"/>
              </w:rPr>
              <w:t>0</w:t>
            </w:r>
          </w:p>
        </w:tc>
        <w:tc>
          <w:tcPr>
            <w:tcW w:w="1926" w:type="dxa"/>
            <w:vAlign w:val="bottom"/>
            <w:tcPrChange w:id="52" w:author="LUX" w:date="2023-05-26T11:50:00Z">
              <w:tcPr>
                <w:tcW w:w="1926" w:type="dxa"/>
                <w:vAlign w:val="bottom"/>
              </w:tcPr>
            </w:tcPrChange>
          </w:tcPr>
          <w:p w14:paraId="2500A878" w14:textId="77777777" w:rsidR="00DC1973" w:rsidRPr="002B6C1D" w:rsidRDefault="00DC1973" w:rsidP="00025F67">
            <w:pPr>
              <w:spacing w:before="0"/>
              <w:jc w:val="center"/>
              <w:rPr>
                <w:i/>
                <w:iCs/>
                <w:sz w:val="20"/>
              </w:rPr>
            </w:pPr>
            <w:r w:rsidRPr="002B6C1D">
              <w:rPr>
                <w:color w:val="000000"/>
                <w:sz w:val="20"/>
              </w:rPr>
              <w:t>-</w:t>
            </w:r>
          </w:p>
        </w:tc>
        <w:tc>
          <w:tcPr>
            <w:tcW w:w="1926" w:type="dxa"/>
            <w:vAlign w:val="bottom"/>
            <w:tcPrChange w:id="53" w:author="LUX" w:date="2023-05-26T11:50:00Z">
              <w:tcPr>
                <w:tcW w:w="1926" w:type="dxa"/>
                <w:vAlign w:val="bottom"/>
              </w:tcPr>
            </w:tcPrChange>
          </w:tcPr>
          <w:p w14:paraId="254BC17D" w14:textId="77777777" w:rsidR="00DC1973" w:rsidRPr="002B6C1D" w:rsidRDefault="00DC1973" w:rsidP="00025F67">
            <w:pPr>
              <w:spacing w:before="0"/>
              <w:jc w:val="center"/>
              <w:rPr>
                <w:i/>
                <w:iCs/>
                <w:sz w:val="20"/>
              </w:rPr>
            </w:pPr>
            <w:del w:id="54" w:author="CEPT co-coordinator" w:date="2023-06-08T10:05:00Z">
              <w:r w:rsidRPr="002B6C1D" w:rsidDel="008A2887">
                <w:rPr>
                  <w:color w:val="000000"/>
                  <w:sz w:val="20"/>
                </w:rPr>
                <w:delText>0</w:delText>
              </w:r>
            </w:del>
          </w:p>
        </w:tc>
      </w:tr>
      <w:tr w:rsidR="00DC1973" w:rsidRPr="002B6C1D" w14:paraId="7327A431" w14:textId="77777777" w:rsidTr="005C62CE">
        <w:tc>
          <w:tcPr>
            <w:tcW w:w="1838" w:type="dxa"/>
            <w:vAlign w:val="bottom"/>
            <w:tcPrChange w:id="55" w:author="LUX" w:date="2023-05-26T11:50:00Z">
              <w:tcPr>
                <w:tcW w:w="1925" w:type="dxa"/>
                <w:vAlign w:val="bottom"/>
              </w:tcPr>
            </w:tcPrChange>
          </w:tcPr>
          <w:p w14:paraId="551912CF" w14:textId="77777777" w:rsidR="00DC1973" w:rsidRPr="002B6C1D" w:rsidRDefault="00DC1973" w:rsidP="00025F67">
            <w:pPr>
              <w:spacing w:before="0"/>
              <w:jc w:val="center"/>
              <w:rPr>
                <w:i/>
                <w:iCs/>
                <w:sz w:val="20"/>
              </w:rPr>
            </w:pPr>
            <w:r w:rsidRPr="002B6C1D">
              <w:rPr>
                <w:color w:val="000000"/>
                <w:sz w:val="20"/>
              </w:rPr>
              <w:t>5</w:t>
            </w:r>
          </w:p>
        </w:tc>
        <w:tc>
          <w:tcPr>
            <w:tcW w:w="2013" w:type="dxa"/>
            <w:vAlign w:val="bottom"/>
            <w:tcPrChange w:id="56" w:author="LUX" w:date="2023-05-26T11:50:00Z">
              <w:tcPr>
                <w:tcW w:w="1926" w:type="dxa"/>
                <w:vAlign w:val="bottom"/>
              </w:tcPr>
            </w:tcPrChange>
          </w:tcPr>
          <w:p w14:paraId="3DF36B23" w14:textId="77777777" w:rsidR="00DC1973" w:rsidRPr="002B6C1D" w:rsidRDefault="00DC1973" w:rsidP="00025F67">
            <w:pPr>
              <w:spacing w:before="0"/>
              <w:jc w:val="center"/>
              <w:rPr>
                <w:i/>
                <w:iCs/>
                <w:sz w:val="20"/>
              </w:rPr>
            </w:pPr>
            <w:r w:rsidRPr="002B6C1D">
              <w:rPr>
                <w:color w:val="000000"/>
                <w:sz w:val="20"/>
              </w:rPr>
              <w:t>55%</w:t>
            </w:r>
          </w:p>
        </w:tc>
        <w:tc>
          <w:tcPr>
            <w:tcW w:w="1926" w:type="dxa"/>
            <w:vAlign w:val="bottom"/>
            <w:tcPrChange w:id="57" w:author="LUX" w:date="2023-05-26T11:50:00Z">
              <w:tcPr>
                <w:tcW w:w="1926" w:type="dxa"/>
                <w:vAlign w:val="bottom"/>
              </w:tcPr>
            </w:tcPrChange>
          </w:tcPr>
          <w:p w14:paraId="3E61F2AF" w14:textId="77777777" w:rsidR="00DC1973" w:rsidRPr="002B6C1D" w:rsidRDefault="00DC1973" w:rsidP="00025F67">
            <w:pPr>
              <w:spacing w:before="0"/>
              <w:jc w:val="center"/>
              <w:rPr>
                <w:i/>
                <w:iCs/>
                <w:sz w:val="20"/>
              </w:rPr>
            </w:pPr>
            <w:r w:rsidRPr="002B6C1D">
              <w:rPr>
                <w:color w:val="000000"/>
                <w:sz w:val="20"/>
              </w:rPr>
              <w:t>1</w:t>
            </w:r>
          </w:p>
        </w:tc>
        <w:tc>
          <w:tcPr>
            <w:tcW w:w="1926" w:type="dxa"/>
            <w:vAlign w:val="bottom"/>
            <w:tcPrChange w:id="58" w:author="LUX" w:date="2023-05-26T11:50:00Z">
              <w:tcPr>
                <w:tcW w:w="1926" w:type="dxa"/>
                <w:vAlign w:val="bottom"/>
              </w:tcPr>
            </w:tcPrChange>
          </w:tcPr>
          <w:p w14:paraId="4EA7FCAA" w14:textId="77777777" w:rsidR="00DC1973" w:rsidRPr="002B6C1D" w:rsidRDefault="00DC1973" w:rsidP="00025F67">
            <w:pPr>
              <w:spacing w:before="0"/>
              <w:jc w:val="center"/>
              <w:rPr>
                <w:i/>
                <w:iCs/>
                <w:sz w:val="20"/>
              </w:rPr>
            </w:pPr>
            <w:r w:rsidRPr="002B6C1D">
              <w:rPr>
                <w:color w:val="000000"/>
                <w:sz w:val="20"/>
              </w:rPr>
              <w:t>20%</w:t>
            </w:r>
          </w:p>
        </w:tc>
        <w:tc>
          <w:tcPr>
            <w:tcW w:w="1926" w:type="dxa"/>
            <w:vAlign w:val="bottom"/>
            <w:tcPrChange w:id="59" w:author="LUX" w:date="2023-05-26T11:50:00Z">
              <w:tcPr>
                <w:tcW w:w="1926" w:type="dxa"/>
                <w:vAlign w:val="bottom"/>
              </w:tcPr>
            </w:tcPrChange>
          </w:tcPr>
          <w:p w14:paraId="1D94DE7A" w14:textId="77777777" w:rsidR="00DC1973" w:rsidRPr="002B6C1D" w:rsidRDefault="00DC1973" w:rsidP="00025F67">
            <w:pPr>
              <w:spacing w:before="0"/>
              <w:jc w:val="center"/>
              <w:rPr>
                <w:i/>
                <w:iCs/>
                <w:sz w:val="20"/>
              </w:rPr>
            </w:pPr>
            <w:del w:id="60" w:author="CEPT co-coordinator" w:date="2023-06-08T10:05:00Z">
              <w:r w:rsidRPr="002B6C1D" w:rsidDel="008A2887">
                <w:rPr>
                  <w:color w:val="000000"/>
                  <w:sz w:val="20"/>
                </w:rPr>
                <w:delText>0</w:delText>
              </w:r>
            </w:del>
          </w:p>
        </w:tc>
      </w:tr>
      <w:tr w:rsidR="00DC1973" w:rsidRPr="002B6C1D" w14:paraId="098A1CA2" w14:textId="77777777" w:rsidTr="005C62CE">
        <w:tc>
          <w:tcPr>
            <w:tcW w:w="1838" w:type="dxa"/>
            <w:vAlign w:val="bottom"/>
            <w:tcPrChange w:id="61" w:author="LUX" w:date="2023-05-26T11:50:00Z">
              <w:tcPr>
                <w:tcW w:w="1925" w:type="dxa"/>
                <w:vAlign w:val="bottom"/>
              </w:tcPr>
            </w:tcPrChange>
          </w:tcPr>
          <w:p w14:paraId="52D2DCA4" w14:textId="77777777" w:rsidR="00DC1973" w:rsidRPr="002B6C1D" w:rsidRDefault="00DC1973" w:rsidP="00025F67">
            <w:pPr>
              <w:spacing w:before="0"/>
              <w:jc w:val="center"/>
              <w:rPr>
                <w:i/>
                <w:iCs/>
                <w:sz w:val="20"/>
              </w:rPr>
            </w:pPr>
            <w:r w:rsidRPr="002B6C1D">
              <w:rPr>
                <w:color w:val="000000"/>
                <w:sz w:val="20"/>
              </w:rPr>
              <w:t>7</w:t>
            </w:r>
          </w:p>
        </w:tc>
        <w:tc>
          <w:tcPr>
            <w:tcW w:w="2013" w:type="dxa"/>
            <w:vAlign w:val="bottom"/>
            <w:tcPrChange w:id="62" w:author="LUX" w:date="2023-05-26T11:50:00Z">
              <w:tcPr>
                <w:tcW w:w="1926" w:type="dxa"/>
                <w:vAlign w:val="bottom"/>
              </w:tcPr>
            </w:tcPrChange>
          </w:tcPr>
          <w:p w14:paraId="7E676EB1" w14:textId="77777777" w:rsidR="00DC1973" w:rsidRPr="002B6C1D" w:rsidRDefault="00DC1973" w:rsidP="00025F67">
            <w:pPr>
              <w:spacing w:before="0"/>
              <w:jc w:val="center"/>
              <w:rPr>
                <w:i/>
                <w:iCs/>
                <w:sz w:val="20"/>
              </w:rPr>
            </w:pPr>
            <w:r w:rsidRPr="002B6C1D">
              <w:rPr>
                <w:color w:val="000000"/>
                <w:sz w:val="20"/>
              </w:rPr>
              <w:t>56%</w:t>
            </w:r>
          </w:p>
        </w:tc>
        <w:tc>
          <w:tcPr>
            <w:tcW w:w="1926" w:type="dxa"/>
            <w:vAlign w:val="bottom"/>
            <w:tcPrChange w:id="63" w:author="LUX" w:date="2023-05-26T11:50:00Z">
              <w:tcPr>
                <w:tcW w:w="1926" w:type="dxa"/>
                <w:vAlign w:val="bottom"/>
              </w:tcPr>
            </w:tcPrChange>
          </w:tcPr>
          <w:p w14:paraId="610E8AD0" w14:textId="77777777" w:rsidR="00DC1973" w:rsidRPr="002B6C1D" w:rsidRDefault="00DC1973" w:rsidP="00025F67">
            <w:pPr>
              <w:spacing w:before="0"/>
              <w:jc w:val="center"/>
              <w:rPr>
                <w:i/>
                <w:iCs/>
                <w:sz w:val="20"/>
              </w:rPr>
            </w:pPr>
            <w:r w:rsidRPr="002B6C1D">
              <w:rPr>
                <w:color w:val="000000"/>
                <w:sz w:val="20"/>
              </w:rPr>
              <w:t>2</w:t>
            </w:r>
          </w:p>
        </w:tc>
        <w:tc>
          <w:tcPr>
            <w:tcW w:w="1926" w:type="dxa"/>
            <w:vAlign w:val="bottom"/>
            <w:tcPrChange w:id="64" w:author="LUX" w:date="2023-05-26T11:50:00Z">
              <w:tcPr>
                <w:tcW w:w="1926" w:type="dxa"/>
                <w:vAlign w:val="bottom"/>
              </w:tcPr>
            </w:tcPrChange>
          </w:tcPr>
          <w:p w14:paraId="05F039FD" w14:textId="77777777" w:rsidR="00DC1973" w:rsidRPr="002B6C1D" w:rsidRDefault="00DC1973" w:rsidP="00025F67">
            <w:pPr>
              <w:spacing w:before="0"/>
              <w:jc w:val="center"/>
              <w:rPr>
                <w:i/>
                <w:iCs/>
                <w:sz w:val="20"/>
              </w:rPr>
            </w:pPr>
            <w:r w:rsidRPr="002B6C1D">
              <w:rPr>
                <w:color w:val="000000"/>
                <w:sz w:val="20"/>
              </w:rPr>
              <w:t>29%</w:t>
            </w:r>
          </w:p>
        </w:tc>
        <w:tc>
          <w:tcPr>
            <w:tcW w:w="1926" w:type="dxa"/>
            <w:vAlign w:val="bottom"/>
            <w:tcPrChange w:id="65" w:author="LUX" w:date="2023-05-26T11:50:00Z">
              <w:tcPr>
                <w:tcW w:w="1926" w:type="dxa"/>
                <w:vAlign w:val="bottom"/>
              </w:tcPr>
            </w:tcPrChange>
          </w:tcPr>
          <w:p w14:paraId="6BED4C04" w14:textId="77777777" w:rsidR="00DC1973" w:rsidRPr="002B6C1D" w:rsidRDefault="00DC1973" w:rsidP="00025F67">
            <w:pPr>
              <w:spacing w:before="0"/>
              <w:jc w:val="center"/>
              <w:rPr>
                <w:i/>
                <w:iCs/>
                <w:sz w:val="20"/>
              </w:rPr>
            </w:pPr>
            <w:del w:id="66" w:author="CEPT co-coordinator" w:date="2023-06-08T10:05:00Z">
              <w:r w:rsidRPr="002B6C1D" w:rsidDel="008A2887">
                <w:rPr>
                  <w:color w:val="000000"/>
                  <w:sz w:val="20"/>
                </w:rPr>
                <w:delText>1</w:delText>
              </w:r>
            </w:del>
          </w:p>
        </w:tc>
      </w:tr>
      <w:tr w:rsidR="00DC1973" w:rsidRPr="002B6C1D" w14:paraId="598654F8" w14:textId="77777777" w:rsidTr="005C62CE">
        <w:tc>
          <w:tcPr>
            <w:tcW w:w="1838" w:type="dxa"/>
            <w:vAlign w:val="bottom"/>
            <w:tcPrChange w:id="67" w:author="LUX" w:date="2023-05-26T11:50:00Z">
              <w:tcPr>
                <w:tcW w:w="1925" w:type="dxa"/>
                <w:vAlign w:val="bottom"/>
              </w:tcPr>
            </w:tcPrChange>
          </w:tcPr>
          <w:p w14:paraId="12792AFA" w14:textId="77777777" w:rsidR="00DC1973" w:rsidRPr="002B6C1D" w:rsidRDefault="00DC1973" w:rsidP="00025F67">
            <w:pPr>
              <w:spacing w:before="0"/>
              <w:jc w:val="center"/>
              <w:rPr>
                <w:i/>
                <w:iCs/>
                <w:sz w:val="20"/>
              </w:rPr>
            </w:pPr>
            <w:r w:rsidRPr="002B6C1D">
              <w:rPr>
                <w:color w:val="000000"/>
                <w:sz w:val="20"/>
              </w:rPr>
              <w:t>10</w:t>
            </w:r>
          </w:p>
        </w:tc>
        <w:tc>
          <w:tcPr>
            <w:tcW w:w="2013" w:type="dxa"/>
            <w:vAlign w:val="bottom"/>
            <w:tcPrChange w:id="68" w:author="LUX" w:date="2023-05-26T11:50:00Z">
              <w:tcPr>
                <w:tcW w:w="1926" w:type="dxa"/>
                <w:vAlign w:val="bottom"/>
              </w:tcPr>
            </w:tcPrChange>
          </w:tcPr>
          <w:p w14:paraId="4D726E2B" w14:textId="77777777" w:rsidR="00DC1973" w:rsidRPr="002B6C1D" w:rsidRDefault="00DC1973" w:rsidP="00025F67">
            <w:pPr>
              <w:spacing w:before="0"/>
              <w:jc w:val="center"/>
              <w:rPr>
                <w:i/>
                <w:iCs/>
                <w:sz w:val="20"/>
              </w:rPr>
            </w:pPr>
            <w:r w:rsidRPr="002B6C1D">
              <w:rPr>
                <w:color w:val="000000"/>
                <w:sz w:val="20"/>
              </w:rPr>
              <w:t>59%</w:t>
            </w:r>
          </w:p>
        </w:tc>
        <w:tc>
          <w:tcPr>
            <w:tcW w:w="1926" w:type="dxa"/>
            <w:vAlign w:val="bottom"/>
            <w:tcPrChange w:id="69" w:author="LUX" w:date="2023-05-26T11:50:00Z">
              <w:tcPr>
                <w:tcW w:w="1926" w:type="dxa"/>
                <w:vAlign w:val="bottom"/>
              </w:tcPr>
            </w:tcPrChange>
          </w:tcPr>
          <w:p w14:paraId="39F94E0C" w14:textId="77777777" w:rsidR="00DC1973" w:rsidRPr="002B6C1D" w:rsidRDefault="00DC1973" w:rsidP="00025F67">
            <w:pPr>
              <w:spacing w:before="0"/>
              <w:jc w:val="center"/>
              <w:rPr>
                <w:i/>
                <w:iCs/>
                <w:sz w:val="20"/>
              </w:rPr>
            </w:pPr>
            <w:r w:rsidRPr="002B6C1D">
              <w:rPr>
                <w:color w:val="000000"/>
                <w:sz w:val="20"/>
              </w:rPr>
              <w:t>4</w:t>
            </w:r>
          </w:p>
        </w:tc>
        <w:tc>
          <w:tcPr>
            <w:tcW w:w="1926" w:type="dxa"/>
            <w:vAlign w:val="bottom"/>
            <w:tcPrChange w:id="70" w:author="LUX" w:date="2023-05-26T11:50:00Z">
              <w:tcPr>
                <w:tcW w:w="1926" w:type="dxa"/>
                <w:vAlign w:val="bottom"/>
              </w:tcPr>
            </w:tcPrChange>
          </w:tcPr>
          <w:p w14:paraId="2C3407D0" w14:textId="77777777" w:rsidR="00DC1973" w:rsidRPr="002B6C1D" w:rsidRDefault="00DC1973" w:rsidP="00025F67">
            <w:pPr>
              <w:spacing w:before="0"/>
              <w:jc w:val="center"/>
              <w:rPr>
                <w:i/>
                <w:iCs/>
                <w:sz w:val="20"/>
              </w:rPr>
            </w:pPr>
            <w:r w:rsidRPr="002B6C1D">
              <w:rPr>
                <w:color w:val="000000"/>
                <w:sz w:val="20"/>
              </w:rPr>
              <w:t>40%</w:t>
            </w:r>
          </w:p>
        </w:tc>
        <w:tc>
          <w:tcPr>
            <w:tcW w:w="1926" w:type="dxa"/>
            <w:vAlign w:val="bottom"/>
            <w:tcPrChange w:id="71" w:author="LUX" w:date="2023-05-26T11:50:00Z">
              <w:tcPr>
                <w:tcW w:w="1926" w:type="dxa"/>
                <w:vAlign w:val="bottom"/>
              </w:tcPr>
            </w:tcPrChange>
          </w:tcPr>
          <w:p w14:paraId="631C8E27" w14:textId="77777777" w:rsidR="00DC1973" w:rsidRPr="002B6C1D" w:rsidRDefault="00DC1973" w:rsidP="00025F67">
            <w:pPr>
              <w:spacing w:before="0"/>
              <w:jc w:val="center"/>
              <w:rPr>
                <w:i/>
                <w:iCs/>
                <w:sz w:val="20"/>
              </w:rPr>
            </w:pPr>
            <w:del w:id="72" w:author="CEPT co-coordinator" w:date="2023-06-08T10:05:00Z">
              <w:r w:rsidRPr="002B6C1D" w:rsidDel="008A2887">
                <w:rPr>
                  <w:color w:val="000000"/>
                  <w:sz w:val="20"/>
                </w:rPr>
                <w:delText>3</w:delText>
              </w:r>
            </w:del>
          </w:p>
        </w:tc>
      </w:tr>
      <w:tr w:rsidR="00DC1973" w:rsidRPr="002B6C1D" w14:paraId="32818B2A" w14:textId="77777777" w:rsidTr="005C62CE">
        <w:tc>
          <w:tcPr>
            <w:tcW w:w="1838" w:type="dxa"/>
            <w:vAlign w:val="bottom"/>
            <w:tcPrChange w:id="73" w:author="LUX" w:date="2023-05-26T11:50:00Z">
              <w:tcPr>
                <w:tcW w:w="1925" w:type="dxa"/>
                <w:vAlign w:val="bottom"/>
              </w:tcPr>
            </w:tcPrChange>
          </w:tcPr>
          <w:p w14:paraId="11769007" w14:textId="77777777" w:rsidR="00DC1973" w:rsidRPr="002B6C1D" w:rsidRDefault="00DC1973" w:rsidP="00025F67">
            <w:pPr>
              <w:spacing w:before="0"/>
              <w:jc w:val="center"/>
              <w:rPr>
                <w:i/>
                <w:iCs/>
                <w:sz w:val="20"/>
              </w:rPr>
            </w:pPr>
            <w:r w:rsidRPr="002B6C1D">
              <w:rPr>
                <w:color w:val="000000"/>
                <w:sz w:val="20"/>
              </w:rPr>
              <w:t>15</w:t>
            </w:r>
          </w:p>
        </w:tc>
        <w:tc>
          <w:tcPr>
            <w:tcW w:w="2013" w:type="dxa"/>
            <w:vAlign w:val="bottom"/>
            <w:tcPrChange w:id="74" w:author="LUX" w:date="2023-05-26T11:50:00Z">
              <w:tcPr>
                <w:tcW w:w="1926" w:type="dxa"/>
                <w:vAlign w:val="bottom"/>
              </w:tcPr>
            </w:tcPrChange>
          </w:tcPr>
          <w:p w14:paraId="0C801F88" w14:textId="77777777" w:rsidR="00DC1973" w:rsidRPr="002B6C1D" w:rsidRDefault="00DC1973" w:rsidP="00025F67">
            <w:pPr>
              <w:spacing w:before="0"/>
              <w:jc w:val="center"/>
              <w:rPr>
                <w:i/>
                <w:iCs/>
                <w:sz w:val="20"/>
              </w:rPr>
            </w:pPr>
            <w:r w:rsidRPr="002B6C1D">
              <w:rPr>
                <w:color w:val="000000"/>
                <w:sz w:val="20"/>
              </w:rPr>
              <w:t>64%</w:t>
            </w:r>
          </w:p>
        </w:tc>
        <w:tc>
          <w:tcPr>
            <w:tcW w:w="1926" w:type="dxa"/>
            <w:vAlign w:val="bottom"/>
            <w:tcPrChange w:id="75" w:author="LUX" w:date="2023-05-26T11:50:00Z">
              <w:tcPr>
                <w:tcW w:w="1926" w:type="dxa"/>
                <w:vAlign w:val="bottom"/>
              </w:tcPr>
            </w:tcPrChange>
          </w:tcPr>
          <w:p w14:paraId="2A4666B8" w14:textId="77777777" w:rsidR="00DC1973" w:rsidRPr="002B6C1D" w:rsidRDefault="00DC1973" w:rsidP="00025F67">
            <w:pPr>
              <w:spacing w:before="0"/>
              <w:jc w:val="center"/>
              <w:rPr>
                <w:i/>
                <w:iCs/>
                <w:sz w:val="20"/>
              </w:rPr>
            </w:pPr>
            <w:r w:rsidRPr="002B6C1D">
              <w:rPr>
                <w:color w:val="000000"/>
                <w:sz w:val="20"/>
              </w:rPr>
              <w:t>8</w:t>
            </w:r>
          </w:p>
        </w:tc>
        <w:tc>
          <w:tcPr>
            <w:tcW w:w="1926" w:type="dxa"/>
            <w:vAlign w:val="bottom"/>
            <w:tcPrChange w:id="76" w:author="LUX" w:date="2023-05-26T11:50:00Z">
              <w:tcPr>
                <w:tcW w:w="1926" w:type="dxa"/>
                <w:vAlign w:val="bottom"/>
              </w:tcPr>
            </w:tcPrChange>
          </w:tcPr>
          <w:p w14:paraId="69DF712A" w14:textId="77777777" w:rsidR="00DC1973" w:rsidRPr="002B6C1D" w:rsidRDefault="00DC1973" w:rsidP="00025F67">
            <w:pPr>
              <w:spacing w:before="0"/>
              <w:jc w:val="center"/>
              <w:rPr>
                <w:i/>
                <w:iCs/>
                <w:sz w:val="20"/>
              </w:rPr>
            </w:pPr>
            <w:r w:rsidRPr="002B6C1D">
              <w:rPr>
                <w:color w:val="000000"/>
                <w:sz w:val="20"/>
              </w:rPr>
              <w:t>53%</w:t>
            </w:r>
          </w:p>
        </w:tc>
        <w:tc>
          <w:tcPr>
            <w:tcW w:w="1926" w:type="dxa"/>
            <w:vAlign w:val="bottom"/>
            <w:tcPrChange w:id="77" w:author="LUX" w:date="2023-05-26T11:50:00Z">
              <w:tcPr>
                <w:tcW w:w="1926" w:type="dxa"/>
                <w:vAlign w:val="bottom"/>
              </w:tcPr>
            </w:tcPrChange>
          </w:tcPr>
          <w:p w14:paraId="3C054DAC" w14:textId="77777777" w:rsidR="00DC1973" w:rsidRPr="002B6C1D" w:rsidRDefault="00DC1973" w:rsidP="00025F67">
            <w:pPr>
              <w:spacing w:before="0"/>
              <w:jc w:val="center"/>
              <w:rPr>
                <w:i/>
                <w:iCs/>
                <w:sz w:val="20"/>
              </w:rPr>
            </w:pPr>
            <w:del w:id="78" w:author="CEPT co-coordinator" w:date="2023-06-08T10:05:00Z">
              <w:r w:rsidRPr="002B6C1D" w:rsidDel="008A2887">
                <w:rPr>
                  <w:color w:val="000000"/>
                  <w:sz w:val="20"/>
                </w:rPr>
                <w:delText>7</w:delText>
              </w:r>
            </w:del>
          </w:p>
        </w:tc>
      </w:tr>
      <w:tr w:rsidR="00DC1973" w:rsidRPr="002B6C1D" w14:paraId="54DB9428" w14:textId="77777777" w:rsidTr="005C62CE">
        <w:tc>
          <w:tcPr>
            <w:tcW w:w="1838" w:type="dxa"/>
            <w:vAlign w:val="bottom"/>
            <w:tcPrChange w:id="79" w:author="LUX" w:date="2023-05-26T11:50:00Z">
              <w:tcPr>
                <w:tcW w:w="1925" w:type="dxa"/>
                <w:vAlign w:val="bottom"/>
              </w:tcPr>
            </w:tcPrChange>
          </w:tcPr>
          <w:p w14:paraId="2EC48F45" w14:textId="77777777" w:rsidR="00DC1973" w:rsidRPr="002B6C1D" w:rsidRDefault="00DC1973" w:rsidP="00025F67">
            <w:pPr>
              <w:spacing w:before="0"/>
              <w:jc w:val="center"/>
              <w:rPr>
                <w:i/>
                <w:iCs/>
                <w:sz w:val="20"/>
              </w:rPr>
            </w:pPr>
            <w:r w:rsidRPr="002B6C1D">
              <w:rPr>
                <w:color w:val="000000"/>
                <w:sz w:val="20"/>
              </w:rPr>
              <w:t>20</w:t>
            </w:r>
          </w:p>
        </w:tc>
        <w:tc>
          <w:tcPr>
            <w:tcW w:w="2013" w:type="dxa"/>
            <w:vAlign w:val="bottom"/>
            <w:tcPrChange w:id="80" w:author="LUX" w:date="2023-05-26T11:50:00Z">
              <w:tcPr>
                <w:tcW w:w="1926" w:type="dxa"/>
                <w:vAlign w:val="bottom"/>
              </w:tcPr>
            </w:tcPrChange>
          </w:tcPr>
          <w:p w14:paraId="45B908B5" w14:textId="77777777" w:rsidR="00DC1973" w:rsidRPr="002B6C1D" w:rsidRDefault="00DC1973" w:rsidP="00025F67">
            <w:pPr>
              <w:spacing w:before="0"/>
              <w:jc w:val="center"/>
              <w:rPr>
                <w:i/>
                <w:iCs/>
                <w:sz w:val="20"/>
              </w:rPr>
            </w:pPr>
            <w:r w:rsidRPr="002B6C1D">
              <w:rPr>
                <w:color w:val="000000"/>
                <w:sz w:val="20"/>
              </w:rPr>
              <w:t>68%</w:t>
            </w:r>
          </w:p>
        </w:tc>
        <w:tc>
          <w:tcPr>
            <w:tcW w:w="1926" w:type="dxa"/>
            <w:vAlign w:val="bottom"/>
            <w:tcPrChange w:id="81" w:author="LUX" w:date="2023-05-26T11:50:00Z">
              <w:tcPr>
                <w:tcW w:w="1926" w:type="dxa"/>
                <w:vAlign w:val="bottom"/>
              </w:tcPr>
            </w:tcPrChange>
          </w:tcPr>
          <w:p w14:paraId="668FDBE5" w14:textId="77777777" w:rsidR="00DC1973" w:rsidRPr="002B6C1D" w:rsidRDefault="00DC1973" w:rsidP="00025F67">
            <w:pPr>
              <w:spacing w:before="0"/>
              <w:jc w:val="center"/>
              <w:rPr>
                <w:i/>
                <w:iCs/>
                <w:sz w:val="20"/>
              </w:rPr>
            </w:pPr>
            <w:r w:rsidRPr="002B6C1D">
              <w:rPr>
                <w:color w:val="000000"/>
                <w:sz w:val="20"/>
              </w:rPr>
              <w:t>12</w:t>
            </w:r>
          </w:p>
        </w:tc>
        <w:tc>
          <w:tcPr>
            <w:tcW w:w="1926" w:type="dxa"/>
            <w:vAlign w:val="bottom"/>
            <w:tcPrChange w:id="82" w:author="LUX" w:date="2023-05-26T11:50:00Z">
              <w:tcPr>
                <w:tcW w:w="1926" w:type="dxa"/>
                <w:vAlign w:val="bottom"/>
              </w:tcPr>
            </w:tcPrChange>
          </w:tcPr>
          <w:p w14:paraId="37F3DFB8" w14:textId="77777777" w:rsidR="00DC1973" w:rsidRPr="002B6C1D" w:rsidRDefault="00DC1973" w:rsidP="00025F67">
            <w:pPr>
              <w:spacing w:before="0"/>
              <w:jc w:val="center"/>
              <w:rPr>
                <w:i/>
                <w:iCs/>
                <w:sz w:val="20"/>
              </w:rPr>
            </w:pPr>
            <w:r w:rsidRPr="002B6C1D">
              <w:rPr>
                <w:color w:val="000000"/>
                <w:sz w:val="20"/>
              </w:rPr>
              <w:t>60%</w:t>
            </w:r>
          </w:p>
        </w:tc>
        <w:tc>
          <w:tcPr>
            <w:tcW w:w="1926" w:type="dxa"/>
            <w:vAlign w:val="bottom"/>
            <w:tcPrChange w:id="83" w:author="LUX" w:date="2023-05-26T11:50:00Z">
              <w:tcPr>
                <w:tcW w:w="1926" w:type="dxa"/>
                <w:vAlign w:val="bottom"/>
              </w:tcPr>
            </w:tcPrChange>
          </w:tcPr>
          <w:p w14:paraId="21DA7588" w14:textId="77777777" w:rsidR="00DC1973" w:rsidRPr="002B6C1D" w:rsidRDefault="00DC1973" w:rsidP="00025F67">
            <w:pPr>
              <w:spacing w:before="0"/>
              <w:jc w:val="center"/>
              <w:rPr>
                <w:i/>
                <w:iCs/>
                <w:sz w:val="20"/>
              </w:rPr>
            </w:pPr>
            <w:del w:id="84" w:author="CEPT co-coordinator" w:date="2023-06-08T10:05:00Z">
              <w:r w:rsidRPr="002B6C1D" w:rsidDel="008A2887">
                <w:rPr>
                  <w:color w:val="000000"/>
                  <w:sz w:val="20"/>
                </w:rPr>
                <w:delText>11</w:delText>
              </w:r>
            </w:del>
          </w:p>
        </w:tc>
      </w:tr>
      <w:tr w:rsidR="00DC1973" w:rsidRPr="002B6C1D" w14:paraId="469907C3" w14:textId="77777777" w:rsidTr="005C62CE">
        <w:tc>
          <w:tcPr>
            <w:tcW w:w="1838" w:type="dxa"/>
            <w:vAlign w:val="bottom"/>
            <w:tcPrChange w:id="85" w:author="LUX" w:date="2023-05-26T11:50:00Z">
              <w:tcPr>
                <w:tcW w:w="1925" w:type="dxa"/>
                <w:vAlign w:val="bottom"/>
              </w:tcPr>
            </w:tcPrChange>
          </w:tcPr>
          <w:p w14:paraId="06CFB3C0" w14:textId="77777777" w:rsidR="00DC1973" w:rsidRPr="002B6C1D" w:rsidRDefault="00DC1973" w:rsidP="00025F67">
            <w:pPr>
              <w:spacing w:before="0"/>
              <w:jc w:val="center"/>
              <w:rPr>
                <w:i/>
                <w:iCs/>
                <w:sz w:val="20"/>
              </w:rPr>
            </w:pPr>
            <w:r w:rsidRPr="002B6C1D">
              <w:rPr>
                <w:color w:val="000000"/>
                <w:sz w:val="20"/>
              </w:rPr>
              <w:t>30</w:t>
            </w:r>
          </w:p>
        </w:tc>
        <w:tc>
          <w:tcPr>
            <w:tcW w:w="2013" w:type="dxa"/>
            <w:vAlign w:val="bottom"/>
            <w:tcPrChange w:id="86" w:author="LUX" w:date="2023-05-26T11:50:00Z">
              <w:tcPr>
                <w:tcW w:w="1926" w:type="dxa"/>
                <w:vAlign w:val="bottom"/>
              </w:tcPr>
            </w:tcPrChange>
          </w:tcPr>
          <w:p w14:paraId="692F91D5" w14:textId="77777777" w:rsidR="00DC1973" w:rsidRPr="002B6C1D" w:rsidRDefault="00DC1973" w:rsidP="00025F67">
            <w:pPr>
              <w:spacing w:before="0"/>
              <w:jc w:val="center"/>
              <w:rPr>
                <w:i/>
                <w:iCs/>
                <w:sz w:val="20"/>
              </w:rPr>
            </w:pPr>
            <w:r w:rsidRPr="002B6C1D">
              <w:rPr>
                <w:color w:val="000000"/>
                <w:sz w:val="20"/>
              </w:rPr>
              <w:t>77%</w:t>
            </w:r>
          </w:p>
        </w:tc>
        <w:tc>
          <w:tcPr>
            <w:tcW w:w="1926" w:type="dxa"/>
            <w:vAlign w:val="bottom"/>
            <w:tcPrChange w:id="87" w:author="LUX" w:date="2023-05-26T11:50:00Z">
              <w:tcPr>
                <w:tcW w:w="1926" w:type="dxa"/>
                <w:vAlign w:val="bottom"/>
              </w:tcPr>
            </w:tcPrChange>
          </w:tcPr>
          <w:p w14:paraId="60FA8459" w14:textId="77777777" w:rsidR="00DC1973" w:rsidRPr="002B6C1D" w:rsidRDefault="00DC1973" w:rsidP="00025F67">
            <w:pPr>
              <w:spacing w:before="0"/>
              <w:jc w:val="center"/>
              <w:rPr>
                <w:i/>
                <w:iCs/>
                <w:sz w:val="20"/>
              </w:rPr>
            </w:pPr>
            <w:r w:rsidRPr="002B6C1D">
              <w:rPr>
                <w:color w:val="000000"/>
                <w:sz w:val="20"/>
              </w:rPr>
              <w:t>22</w:t>
            </w:r>
          </w:p>
        </w:tc>
        <w:tc>
          <w:tcPr>
            <w:tcW w:w="1926" w:type="dxa"/>
            <w:vAlign w:val="bottom"/>
            <w:tcPrChange w:id="88" w:author="LUX" w:date="2023-05-26T11:50:00Z">
              <w:tcPr>
                <w:tcW w:w="1926" w:type="dxa"/>
                <w:vAlign w:val="bottom"/>
              </w:tcPr>
            </w:tcPrChange>
          </w:tcPr>
          <w:p w14:paraId="05B440B9" w14:textId="77777777" w:rsidR="00DC1973" w:rsidRPr="002B6C1D" w:rsidRDefault="00DC1973" w:rsidP="00025F67">
            <w:pPr>
              <w:spacing w:before="0"/>
              <w:jc w:val="center"/>
              <w:rPr>
                <w:i/>
                <w:iCs/>
                <w:sz w:val="20"/>
              </w:rPr>
            </w:pPr>
            <w:r w:rsidRPr="002B6C1D">
              <w:rPr>
                <w:color w:val="000000"/>
                <w:sz w:val="20"/>
              </w:rPr>
              <w:t>73%</w:t>
            </w:r>
          </w:p>
        </w:tc>
        <w:tc>
          <w:tcPr>
            <w:tcW w:w="1926" w:type="dxa"/>
            <w:vAlign w:val="bottom"/>
            <w:tcPrChange w:id="89" w:author="LUX" w:date="2023-05-26T11:50:00Z">
              <w:tcPr>
                <w:tcW w:w="1926" w:type="dxa"/>
                <w:vAlign w:val="bottom"/>
              </w:tcPr>
            </w:tcPrChange>
          </w:tcPr>
          <w:p w14:paraId="6F23AC61" w14:textId="77777777" w:rsidR="00DC1973" w:rsidRPr="002B6C1D" w:rsidRDefault="00DC1973" w:rsidP="00025F67">
            <w:pPr>
              <w:spacing w:before="0"/>
              <w:jc w:val="center"/>
              <w:rPr>
                <w:i/>
                <w:iCs/>
                <w:sz w:val="20"/>
              </w:rPr>
            </w:pPr>
            <w:del w:id="90" w:author="CEPT co-coordinator" w:date="2023-06-08T10:05:00Z">
              <w:r w:rsidRPr="002B6C1D" w:rsidDel="008A2887">
                <w:rPr>
                  <w:color w:val="000000"/>
                  <w:sz w:val="20"/>
                </w:rPr>
                <w:delText>21</w:delText>
              </w:r>
            </w:del>
          </w:p>
        </w:tc>
      </w:tr>
      <w:tr w:rsidR="00DC1973" w:rsidRPr="002B6C1D" w14:paraId="43CDCB4A" w14:textId="77777777" w:rsidTr="005C62CE">
        <w:tc>
          <w:tcPr>
            <w:tcW w:w="1838" w:type="dxa"/>
            <w:vAlign w:val="bottom"/>
            <w:tcPrChange w:id="91" w:author="LUX" w:date="2023-05-26T11:50:00Z">
              <w:tcPr>
                <w:tcW w:w="1925" w:type="dxa"/>
                <w:vAlign w:val="bottom"/>
              </w:tcPr>
            </w:tcPrChange>
          </w:tcPr>
          <w:p w14:paraId="77CBADDC" w14:textId="77777777" w:rsidR="00DC1973" w:rsidRPr="002B6C1D" w:rsidRDefault="00DC1973" w:rsidP="00025F67">
            <w:pPr>
              <w:spacing w:before="0"/>
              <w:jc w:val="center"/>
              <w:rPr>
                <w:i/>
                <w:iCs/>
                <w:sz w:val="20"/>
              </w:rPr>
            </w:pPr>
            <w:r w:rsidRPr="002B6C1D">
              <w:rPr>
                <w:color w:val="000000"/>
                <w:sz w:val="20"/>
              </w:rPr>
              <w:t>40</w:t>
            </w:r>
          </w:p>
        </w:tc>
        <w:tc>
          <w:tcPr>
            <w:tcW w:w="2013" w:type="dxa"/>
            <w:vAlign w:val="bottom"/>
            <w:tcPrChange w:id="92" w:author="LUX" w:date="2023-05-26T11:50:00Z">
              <w:tcPr>
                <w:tcW w:w="1926" w:type="dxa"/>
                <w:vAlign w:val="bottom"/>
              </w:tcPr>
            </w:tcPrChange>
          </w:tcPr>
          <w:p w14:paraId="5BD9D1F2" w14:textId="77777777" w:rsidR="00DC1973" w:rsidRPr="002B6C1D" w:rsidRDefault="00DC1973" w:rsidP="00025F67">
            <w:pPr>
              <w:spacing w:before="0"/>
              <w:jc w:val="center"/>
              <w:rPr>
                <w:i/>
                <w:iCs/>
                <w:sz w:val="20"/>
              </w:rPr>
            </w:pPr>
            <w:r w:rsidRPr="002B6C1D">
              <w:rPr>
                <w:color w:val="000000"/>
                <w:sz w:val="20"/>
              </w:rPr>
              <w:t>86%</w:t>
            </w:r>
          </w:p>
        </w:tc>
        <w:tc>
          <w:tcPr>
            <w:tcW w:w="1926" w:type="dxa"/>
            <w:vAlign w:val="bottom"/>
            <w:tcPrChange w:id="93" w:author="LUX" w:date="2023-05-26T11:50:00Z">
              <w:tcPr>
                <w:tcW w:w="1926" w:type="dxa"/>
                <w:vAlign w:val="bottom"/>
              </w:tcPr>
            </w:tcPrChange>
          </w:tcPr>
          <w:p w14:paraId="4E582906" w14:textId="77777777" w:rsidR="00DC1973" w:rsidRPr="002B6C1D" w:rsidRDefault="00DC1973" w:rsidP="00025F67">
            <w:pPr>
              <w:spacing w:before="0"/>
              <w:jc w:val="center"/>
              <w:rPr>
                <w:i/>
                <w:iCs/>
                <w:sz w:val="20"/>
              </w:rPr>
            </w:pPr>
            <w:r w:rsidRPr="002B6C1D">
              <w:rPr>
                <w:color w:val="000000"/>
                <w:sz w:val="20"/>
              </w:rPr>
              <w:t>33</w:t>
            </w:r>
          </w:p>
        </w:tc>
        <w:tc>
          <w:tcPr>
            <w:tcW w:w="1926" w:type="dxa"/>
            <w:vAlign w:val="bottom"/>
            <w:tcPrChange w:id="94" w:author="LUX" w:date="2023-05-26T11:50:00Z">
              <w:tcPr>
                <w:tcW w:w="1926" w:type="dxa"/>
                <w:vAlign w:val="bottom"/>
              </w:tcPr>
            </w:tcPrChange>
          </w:tcPr>
          <w:p w14:paraId="272AAB8A" w14:textId="77777777" w:rsidR="00DC1973" w:rsidRPr="002B6C1D" w:rsidRDefault="00DC1973" w:rsidP="00025F67">
            <w:pPr>
              <w:spacing w:before="0"/>
              <w:jc w:val="center"/>
              <w:rPr>
                <w:i/>
                <w:iCs/>
                <w:sz w:val="20"/>
              </w:rPr>
            </w:pPr>
            <w:r w:rsidRPr="002B6C1D">
              <w:rPr>
                <w:color w:val="000000"/>
                <w:sz w:val="20"/>
              </w:rPr>
              <w:t>83%</w:t>
            </w:r>
          </w:p>
        </w:tc>
        <w:tc>
          <w:tcPr>
            <w:tcW w:w="1926" w:type="dxa"/>
            <w:vAlign w:val="bottom"/>
            <w:tcPrChange w:id="95" w:author="LUX" w:date="2023-05-26T11:50:00Z">
              <w:tcPr>
                <w:tcW w:w="1926" w:type="dxa"/>
                <w:vAlign w:val="bottom"/>
              </w:tcPr>
            </w:tcPrChange>
          </w:tcPr>
          <w:p w14:paraId="2B03973D" w14:textId="77777777" w:rsidR="00DC1973" w:rsidRPr="002B6C1D" w:rsidRDefault="00DC1973" w:rsidP="00025F67">
            <w:pPr>
              <w:spacing w:before="0"/>
              <w:jc w:val="center"/>
              <w:rPr>
                <w:i/>
                <w:iCs/>
                <w:sz w:val="20"/>
              </w:rPr>
            </w:pPr>
            <w:del w:id="96" w:author="CEPT co-coordinator" w:date="2023-06-08T10:05:00Z">
              <w:r w:rsidRPr="002B6C1D" w:rsidDel="008A2887">
                <w:rPr>
                  <w:color w:val="000000"/>
                  <w:sz w:val="20"/>
                </w:rPr>
                <w:delText>32</w:delText>
              </w:r>
            </w:del>
          </w:p>
        </w:tc>
      </w:tr>
      <w:tr w:rsidR="00DC1973" w:rsidRPr="002B6C1D" w14:paraId="4C67DCFB" w14:textId="77777777" w:rsidTr="005C62CE">
        <w:tc>
          <w:tcPr>
            <w:tcW w:w="1838" w:type="dxa"/>
            <w:vAlign w:val="bottom"/>
            <w:tcPrChange w:id="97" w:author="LUX" w:date="2023-05-26T11:50:00Z">
              <w:tcPr>
                <w:tcW w:w="1925" w:type="dxa"/>
                <w:vAlign w:val="bottom"/>
              </w:tcPr>
            </w:tcPrChange>
          </w:tcPr>
          <w:p w14:paraId="48FC9E57" w14:textId="77777777" w:rsidR="00DC1973" w:rsidRPr="002B6C1D" w:rsidRDefault="00DC1973" w:rsidP="00025F67">
            <w:pPr>
              <w:spacing w:before="0"/>
              <w:jc w:val="center"/>
              <w:rPr>
                <w:i/>
                <w:iCs/>
                <w:sz w:val="20"/>
              </w:rPr>
            </w:pPr>
            <w:r w:rsidRPr="002B6C1D">
              <w:rPr>
                <w:color w:val="000000"/>
                <w:sz w:val="20"/>
              </w:rPr>
              <w:t>50</w:t>
            </w:r>
          </w:p>
        </w:tc>
        <w:tc>
          <w:tcPr>
            <w:tcW w:w="2013" w:type="dxa"/>
            <w:vAlign w:val="bottom"/>
            <w:tcPrChange w:id="98" w:author="LUX" w:date="2023-05-26T11:50:00Z">
              <w:tcPr>
                <w:tcW w:w="1926" w:type="dxa"/>
                <w:vAlign w:val="bottom"/>
              </w:tcPr>
            </w:tcPrChange>
          </w:tcPr>
          <w:p w14:paraId="1E533BE3" w14:textId="77777777" w:rsidR="00DC1973" w:rsidRPr="002B6C1D" w:rsidRDefault="00DC1973" w:rsidP="00025F67">
            <w:pPr>
              <w:spacing w:before="0"/>
              <w:jc w:val="center"/>
              <w:rPr>
                <w:i/>
                <w:iCs/>
                <w:sz w:val="20"/>
              </w:rPr>
            </w:pPr>
            <w:r w:rsidRPr="002B6C1D">
              <w:rPr>
                <w:color w:val="000000"/>
                <w:sz w:val="20"/>
              </w:rPr>
              <w:t>95%</w:t>
            </w:r>
          </w:p>
        </w:tc>
        <w:tc>
          <w:tcPr>
            <w:tcW w:w="1926" w:type="dxa"/>
            <w:vAlign w:val="bottom"/>
            <w:tcPrChange w:id="99" w:author="LUX" w:date="2023-05-26T11:50:00Z">
              <w:tcPr>
                <w:tcW w:w="1926" w:type="dxa"/>
                <w:vAlign w:val="bottom"/>
              </w:tcPr>
            </w:tcPrChange>
          </w:tcPr>
          <w:p w14:paraId="7A2D237E" w14:textId="77777777" w:rsidR="00DC1973" w:rsidRPr="002B6C1D" w:rsidRDefault="00DC1973" w:rsidP="00025F67">
            <w:pPr>
              <w:spacing w:before="0"/>
              <w:jc w:val="center"/>
              <w:rPr>
                <w:i/>
                <w:iCs/>
                <w:sz w:val="20"/>
              </w:rPr>
            </w:pPr>
            <w:r w:rsidRPr="002B6C1D">
              <w:rPr>
                <w:color w:val="000000"/>
                <w:sz w:val="20"/>
              </w:rPr>
              <w:t>46</w:t>
            </w:r>
          </w:p>
        </w:tc>
        <w:tc>
          <w:tcPr>
            <w:tcW w:w="1926" w:type="dxa"/>
            <w:vAlign w:val="bottom"/>
            <w:tcPrChange w:id="100" w:author="LUX" w:date="2023-05-26T11:50:00Z">
              <w:tcPr>
                <w:tcW w:w="1926" w:type="dxa"/>
                <w:vAlign w:val="bottom"/>
              </w:tcPr>
            </w:tcPrChange>
          </w:tcPr>
          <w:p w14:paraId="30B7832C" w14:textId="77777777" w:rsidR="00DC1973" w:rsidRPr="002B6C1D" w:rsidRDefault="00DC1973" w:rsidP="00025F67">
            <w:pPr>
              <w:spacing w:before="0"/>
              <w:jc w:val="center"/>
              <w:rPr>
                <w:i/>
                <w:iCs/>
                <w:sz w:val="20"/>
              </w:rPr>
            </w:pPr>
            <w:r w:rsidRPr="002B6C1D">
              <w:rPr>
                <w:color w:val="000000"/>
                <w:sz w:val="20"/>
              </w:rPr>
              <w:t>92%</w:t>
            </w:r>
          </w:p>
        </w:tc>
        <w:tc>
          <w:tcPr>
            <w:tcW w:w="1926" w:type="dxa"/>
            <w:vAlign w:val="bottom"/>
            <w:tcPrChange w:id="101" w:author="LUX" w:date="2023-05-26T11:50:00Z">
              <w:tcPr>
                <w:tcW w:w="1926" w:type="dxa"/>
                <w:vAlign w:val="bottom"/>
              </w:tcPr>
            </w:tcPrChange>
          </w:tcPr>
          <w:p w14:paraId="0B300621" w14:textId="77777777" w:rsidR="00DC1973" w:rsidRPr="002B6C1D" w:rsidRDefault="00DC1973" w:rsidP="00025F67">
            <w:pPr>
              <w:spacing w:before="0"/>
              <w:jc w:val="center"/>
              <w:rPr>
                <w:i/>
                <w:iCs/>
                <w:sz w:val="20"/>
              </w:rPr>
            </w:pPr>
            <w:del w:id="102" w:author="CEPT co-coordinator" w:date="2023-06-08T10:05:00Z">
              <w:r w:rsidRPr="002B6C1D" w:rsidDel="008A2887">
                <w:rPr>
                  <w:color w:val="000000"/>
                  <w:sz w:val="20"/>
                </w:rPr>
                <w:delText>45</w:delText>
              </w:r>
            </w:del>
          </w:p>
        </w:tc>
      </w:tr>
      <w:tr w:rsidR="00DC1973" w:rsidRPr="002B6C1D" w14:paraId="3DEB7239" w14:textId="77777777" w:rsidTr="005C62CE">
        <w:tc>
          <w:tcPr>
            <w:tcW w:w="1838" w:type="dxa"/>
            <w:vAlign w:val="bottom"/>
            <w:tcPrChange w:id="103" w:author="LUX" w:date="2023-05-26T11:50:00Z">
              <w:tcPr>
                <w:tcW w:w="1925" w:type="dxa"/>
                <w:vAlign w:val="bottom"/>
              </w:tcPr>
            </w:tcPrChange>
          </w:tcPr>
          <w:p w14:paraId="47955D7A" w14:textId="77777777" w:rsidR="00DC1973" w:rsidRPr="002B6C1D" w:rsidRDefault="00DC1973" w:rsidP="00025F67">
            <w:pPr>
              <w:spacing w:before="0"/>
              <w:jc w:val="center"/>
              <w:rPr>
                <w:i/>
                <w:iCs/>
                <w:sz w:val="20"/>
              </w:rPr>
            </w:pPr>
            <w:r w:rsidRPr="002B6C1D">
              <w:rPr>
                <w:color w:val="000000"/>
                <w:sz w:val="20"/>
              </w:rPr>
              <w:t>100</w:t>
            </w:r>
          </w:p>
        </w:tc>
        <w:tc>
          <w:tcPr>
            <w:tcW w:w="2013" w:type="dxa"/>
            <w:vAlign w:val="bottom"/>
            <w:tcPrChange w:id="104" w:author="LUX" w:date="2023-05-26T11:50:00Z">
              <w:tcPr>
                <w:tcW w:w="1926" w:type="dxa"/>
                <w:vAlign w:val="bottom"/>
              </w:tcPr>
            </w:tcPrChange>
          </w:tcPr>
          <w:p w14:paraId="482FF86C" w14:textId="77777777" w:rsidR="00DC1973" w:rsidRPr="002B6C1D" w:rsidRDefault="00DC1973" w:rsidP="00025F67">
            <w:pPr>
              <w:spacing w:before="0"/>
              <w:jc w:val="center"/>
              <w:rPr>
                <w:i/>
                <w:iCs/>
                <w:sz w:val="20"/>
              </w:rPr>
            </w:pPr>
            <w:r w:rsidRPr="002B6C1D">
              <w:rPr>
                <w:color w:val="000000"/>
                <w:sz w:val="20"/>
              </w:rPr>
              <w:t>95%</w:t>
            </w:r>
          </w:p>
        </w:tc>
        <w:tc>
          <w:tcPr>
            <w:tcW w:w="1926" w:type="dxa"/>
            <w:vAlign w:val="bottom"/>
            <w:tcPrChange w:id="105" w:author="LUX" w:date="2023-05-26T11:50:00Z">
              <w:tcPr>
                <w:tcW w:w="1926" w:type="dxa"/>
                <w:vAlign w:val="bottom"/>
              </w:tcPr>
            </w:tcPrChange>
          </w:tcPr>
          <w:p w14:paraId="735A1EAC" w14:textId="77777777" w:rsidR="00DC1973" w:rsidRPr="002B6C1D" w:rsidRDefault="00DC1973" w:rsidP="00025F67">
            <w:pPr>
              <w:spacing w:before="0"/>
              <w:jc w:val="center"/>
              <w:rPr>
                <w:i/>
                <w:iCs/>
                <w:sz w:val="20"/>
              </w:rPr>
            </w:pPr>
            <w:r w:rsidRPr="002B6C1D">
              <w:rPr>
                <w:color w:val="000000"/>
                <w:sz w:val="20"/>
              </w:rPr>
              <w:t>94</w:t>
            </w:r>
          </w:p>
        </w:tc>
        <w:tc>
          <w:tcPr>
            <w:tcW w:w="1926" w:type="dxa"/>
            <w:vAlign w:val="bottom"/>
            <w:tcPrChange w:id="106" w:author="LUX" w:date="2023-05-26T11:50:00Z">
              <w:tcPr>
                <w:tcW w:w="1926" w:type="dxa"/>
                <w:vAlign w:val="bottom"/>
              </w:tcPr>
            </w:tcPrChange>
          </w:tcPr>
          <w:p w14:paraId="6357ABB6" w14:textId="77777777" w:rsidR="00DC1973" w:rsidRPr="002B6C1D" w:rsidRDefault="00DC1973" w:rsidP="00025F67">
            <w:pPr>
              <w:spacing w:before="0"/>
              <w:jc w:val="center"/>
              <w:rPr>
                <w:i/>
                <w:iCs/>
                <w:sz w:val="20"/>
              </w:rPr>
            </w:pPr>
            <w:r w:rsidRPr="002B6C1D">
              <w:rPr>
                <w:color w:val="000000"/>
                <w:sz w:val="20"/>
              </w:rPr>
              <w:t>94%</w:t>
            </w:r>
          </w:p>
        </w:tc>
        <w:tc>
          <w:tcPr>
            <w:tcW w:w="1926" w:type="dxa"/>
            <w:vAlign w:val="bottom"/>
            <w:tcPrChange w:id="107" w:author="LUX" w:date="2023-05-26T11:50:00Z">
              <w:tcPr>
                <w:tcW w:w="1926" w:type="dxa"/>
                <w:vAlign w:val="bottom"/>
              </w:tcPr>
            </w:tcPrChange>
          </w:tcPr>
          <w:p w14:paraId="35634F71" w14:textId="77777777" w:rsidR="00DC1973" w:rsidRPr="002B6C1D" w:rsidRDefault="00DC1973" w:rsidP="00025F67">
            <w:pPr>
              <w:spacing w:before="0"/>
              <w:jc w:val="center"/>
              <w:rPr>
                <w:i/>
                <w:iCs/>
                <w:sz w:val="20"/>
              </w:rPr>
            </w:pPr>
            <w:del w:id="108" w:author="CEPT co-coordinator" w:date="2023-06-08T10:05:00Z">
              <w:r w:rsidRPr="002B6C1D" w:rsidDel="008A2887">
                <w:rPr>
                  <w:color w:val="000000"/>
                  <w:sz w:val="20"/>
                </w:rPr>
                <w:delText>93</w:delText>
              </w:r>
            </w:del>
          </w:p>
        </w:tc>
      </w:tr>
      <w:tr w:rsidR="00DC1973" w:rsidRPr="002B6C1D" w14:paraId="147A8D97" w14:textId="77777777" w:rsidTr="005C62CE">
        <w:tc>
          <w:tcPr>
            <w:tcW w:w="1838" w:type="dxa"/>
            <w:vAlign w:val="bottom"/>
            <w:tcPrChange w:id="109" w:author="LUX" w:date="2023-05-26T11:50:00Z">
              <w:tcPr>
                <w:tcW w:w="1925" w:type="dxa"/>
                <w:vAlign w:val="bottom"/>
              </w:tcPr>
            </w:tcPrChange>
          </w:tcPr>
          <w:p w14:paraId="0C89DC30" w14:textId="77777777" w:rsidR="00DC1973" w:rsidRPr="002B6C1D" w:rsidRDefault="00DC1973" w:rsidP="00025F67">
            <w:pPr>
              <w:spacing w:before="0"/>
              <w:jc w:val="center"/>
              <w:rPr>
                <w:i/>
                <w:iCs/>
                <w:sz w:val="20"/>
              </w:rPr>
            </w:pPr>
            <w:r w:rsidRPr="002B6C1D">
              <w:rPr>
                <w:color w:val="000000"/>
                <w:sz w:val="20"/>
              </w:rPr>
              <w:t>500</w:t>
            </w:r>
          </w:p>
        </w:tc>
        <w:tc>
          <w:tcPr>
            <w:tcW w:w="2013" w:type="dxa"/>
            <w:vAlign w:val="bottom"/>
            <w:tcPrChange w:id="110" w:author="LUX" w:date="2023-05-26T11:50:00Z">
              <w:tcPr>
                <w:tcW w:w="1926" w:type="dxa"/>
                <w:vAlign w:val="bottom"/>
              </w:tcPr>
            </w:tcPrChange>
          </w:tcPr>
          <w:p w14:paraId="1FD0CAFF" w14:textId="77777777" w:rsidR="00DC1973" w:rsidRPr="002B6C1D" w:rsidRDefault="00DC1973" w:rsidP="00025F67">
            <w:pPr>
              <w:spacing w:before="0"/>
              <w:jc w:val="center"/>
              <w:rPr>
                <w:i/>
                <w:iCs/>
                <w:sz w:val="20"/>
              </w:rPr>
            </w:pPr>
            <w:r w:rsidRPr="002B6C1D">
              <w:rPr>
                <w:color w:val="000000"/>
                <w:sz w:val="20"/>
              </w:rPr>
              <w:t>95%</w:t>
            </w:r>
          </w:p>
        </w:tc>
        <w:tc>
          <w:tcPr>
            <w:tcW w:w="1926" w:type="dxa"/>
            <w:vAlign w:val="bottom"/>
            <w:tcPrChange w:id="111" w:author="LUX" w:date="2023-05-26T11:50:00Z">
              <w:tcPr>
                <w:tcW w:w="1926" w:type="dxa"/>
                <w:vAlign w:val="bottom"/>
              </w:tcPr>
            </w:tcPrChange>
          </w:tcPr>
          <w:p w14:paraId="28085CE6" w14:textId="77777777" w:rsidR="00DC1973" w:rsidRPr="002B6C1D" w:rsidRDefault="00DC1973" w:rsidP="00025F67">
            <w:pPr>
              <w:spacing w:before="0"/>
              <w:jc w:val="center"/>
              <w:rPr>
                <w:i/>
                <w:iCs/>
                <w:sz w:val="20"/>
              </w:rPr>
            </w:pPr>
            <w:r w:rsidRPr="002B6C1D">
              <w:rPr>
                <w:color w:val="000000"/>
                <w:sz w:val="20"/>
              </w:rPr>
              <w:t>474</w:t>
            </w:r>
          </w:p>
        </w:tc>
        <w:tc>
          <w:tcPr>
            <w:tcW w:w="1926" w:type="dxa"/>
            <w:vAlign w:val="bottom"/>
            <w:tcPrChange w:id="112" w:author="LUX" w:date="2023-05-26T11:50:00Z">
              <w:tcPr>
                <w:tcW w:w="1926" w:type="dxa"/>
                <w:vAlign w:val="bottom"/>
              </w:tcPr>
            </w:tcPrChange>
          </w:tcPr>
          <w:p w14:paraId="63E0A93C" w14:textId="77777777" w:rsidR="00DC1973" w:rsidRPr="002B6C1D" w:rsidRDefault="00DC1973" w:rsidP="00025F67">
            <w:pPr>
              <w:spacing w:before="0"/>
              <w:jc w:val="center"/>
              <w:rPr>
                <w:i/>
                <w:iCs/>
                <w:sz w:val="20"/>
              </w:rPr>
            </w:pPr>
            <w:r w:rsidRPr="002B6C1D">
              <w:rPr>
                <w:color w:val="000000"/>
                <w:sz w:val="20"/>
              </w:rPr>
              <w:t>95%</w:t>
            </w:r>
          </w:p>
        </w:tc>
        <w:tc>
          <w:tcPr>
            <w:tcW w:w="1926" w:type="dxa"/>
            <w:vAlign w:val="bottom"/>
            <w:tcPrChange w:id="113" w:author="LUX" w:date="2023-05-26T11:50:00Z">
              <w:tcPr>
                <w:tcW w:w="1926" w:type="dxa"/>
                <w:vAlign w:val="bottom"/>
              </w:tcPr>
            </w:tcPrChange>
          </w:tcPr>
          <w:p w14:paraId="3CC96027" w14:textId="77777777" w:rsidR="00DC1973" w:rsidRPr="002B6C1D" w:rsidRDefault="00DC1973" w:rsidP="00025F67">
            <w:pPr>
              <w:spacing w:before="0"/>
              <w:jc w:val="center"/>
              <w:rPr>
                <w:i/>
                <w:iCs/>
                <w:sz w:val="20"/>
              </w:rPr>
            </w:pPr>
            <w:del w:id="114" w:author="CEPT co-coordinator" w:date="2023-06-08T10:05:00Z">
              <w:r w:rsidRPr="002B6C1D" w:rsidDel="008A2887">
                <w:rPr>
                  <w:color w:val="000000"/>
                  <w:sz w:val="20"/>
                </w:rPr>
                <w:delText>473</w:delText>
              </w:r>
            </w:del>
          </w:p>
        </w:tc>
      </w:tr>
      <w:tr w:rsidR="00DC1973" w:rsidRPr="00DC1973" w14:paraId="45F50B38" w14:textId="77777777" w:rsidTr="005C62CE">
        <w:tc>
          <w:tcPr>
            <w:tcW w:w="1838" w:type="dxa"/>
            <w:vAlign w:val="bottom"/>
            <w:tcPrChange w:id="115" w:author="LUX" w:date="2023-05-26T11:50:00Z">
              <w:tcPr>
                <w:tcW w:w="1925" w:type="dxa"/>
                <w:vAlign w:val="bottom"/>
              </w:tcPr>
            </w:tcPrChange>
          </w:tcPr>
          <w:p w14:paraId="3C969007" w14:textId="77777777" w:rsidR="00DC1973" w:rsidRPr="002B6C1D" w:rsidRDefault="00DC1973" w:rsidP="00025F67">
            <w:pPr>
              <w:spacing w:before="0"/>
              <w:jc w:val="center"/>
              <w:rPr>
                <w:i/>
                <w:iCs/>
                <w:sz w:val="20"/>
              </w:rPr>
            </w:pPr>
            <w:r w:rsidRPr="002B6C1D">
              <w:rPr>
                <w:color w:val="000000"/>
                <w:sz w:val="20"/>
              </w:rPr>
              <w:t>5000</w:t>
            </w:r>
          </w:p>
        </w:tc>
        <w:tc>
          <w:tcPr>
            <w:tcW w:w="2013" w:type="dxa"/>
            <w:vAlign w:val="bottom"/>
            <w:tcPrChange w:id="116" w:author="LUX" w:date="2023-05-26T11:50:00Z">
              <w:tcPr>
                <w:tcW w:w="1926" w:type="dxa"/>
                <w:vAlign w:val="bottom"/>
              </w:tcPr>
            </w:tcPrChange>
          </w:tcPr>
          <w:p w14:paraId="772042E4" w14:textId="77777777" w:rsidR="00DC1973" w:rsidRPr="002B6C1D" w:rsidRDefault="00DC1973" w:rsidP="00025F67">
            <w:pPr>
              <w:spacing w:before="0"/>
              <w:jc w:val="center"/>
              <w:rPr>
                <w:i/>
                <w:iCs/>
                <w:sz w:val="20"/>
              </w:rPr>
            </w:pPr>
            <w:r w:rsidRPr="002B6C1D">
              <w:rPr>
                <w:color w:val="000000"/>
                <w:sz w:val="20"/>
              </w:rPr>
              <w:t>95%</w:t>
            </w:r>
          </w:p>
        </w:tc>
        <w:tc>
          <w:tcPr>
            <w:tcW w:w="1926" w:type="dxa"/>
            <w:vAlign w:val="bottom"/>
            <w:tcPrChange w:id="117" w:author="LUX" w:date="2023-05-26T11:50:00Z">
              <w:tcPr>
                <w:tcW w:w="1926" w:type="dxa"/>
                <w:vAlign w:val="bottom"/>
              </w:tcPr>
            </w:tcPrChange>
          </w:tcPr>
          <w:p w14:paraId="2BB329AD" w14:textId="77777777" w:rsidR="00DC1973" w:rsidRPr="002B6C1D" w:rsidRDefault="00DC1973" w:rsidP="00025F67">
            <w:pPr>
              <w:spacing w:before="0"/>
              <w:jc w:val="center"/>
              <w:rPr>
                <w:i/>
                <w:iCs/>
                <w:sz w:val="20"/>
              </w:rPr>
            </w:pPr>
            <w:r w:rsidRPr="002B6C1D">
              <w:rPr>
                <w:color w:val="000000"/>
                <w:sz w:val="20"/>
              </w:rPr>
              <w:t>4749</w:t>
            </w:r>
          </w:p>
        </w:tc>
        <w:tc>
          <w:tcPr>
            <w:tcW w:w="1926" w:type="dxa"/>
            <w:vAlign w:val="bottom"/>
            <w:tcPrChange w:id="118" w:author="LUX" w:date="2023-05-26T11:50:00Z">
              <w:tcPr>
                <w:tcW w:w="1926" w:type="dxa"/>
                <w:vAlign w:val="bottom"/>
              </w:tcPr>
            </w:tcPrChange>
          </w:tcPr>
          <w:p w14:paraId="1352ADA3" w14:textId="77777777" w:rsidR="00DC1973" w:rsidRPr="002B6C1D" w:rsidRDefault="00DC1973" w:rsidP="00025F67">
            <w:pPr>
              <w:spacing w:before="0"/>
              <w:jc w:val="center"/>
              <w:rPr>
                <w:i/>
                <w:iCs/>
                <w:sz w:val="20"/>
              </w:rPr>
            </w:pPr>
            <w:r w:rsidRPr="002B6C1D">
              <w:rPr>
                <w:color w:val="000000"/>
                <w:sz w:val="20"/>
              </w:rPr>
              <w:t>95%</w:t>
            </w:r>
          </w:p>
        </w:tc>
        <w:tc>
          <w:tcPr>
            <w:tcW w:w="1926" w:type="dxa"/>
            <w:vAlign w:val="bottom"/>
            <w:tcPrChange w:id="119" w:author="LUX" w:date="2023-05-26T11:50:00Z">
              <w:tcPr>
                <w:tcW w:w="1926" w:type="dxa"/>
                <w:vAlign w:val="bottom"/>
              </w:tcPr>
            </w:tcPrChange>
          </w:tcPr>
          <w:p w14:paraId="65DC0D3F" w14:textId="77777777" w:rsidR="00DC1973" w:rsidRPr="002B6C1D" w:rsidRDefault="00DC1973" w:rsidP="00025F67">
            <w:pPr>
              <w:spacing w:before="0"/>
              <w:jc w:val="center"/>
              <w:rPr>
                <w:i/>
                <w:iCs/>
                <w:sz w:val="20"/>
              </w:rPr>
            </w:pPr>
            <w:del w:id="120" w:author="CEPT co-coordinator" w:date="2023-06-08T10:05:00Z">
              <w:r w:rsidRPr="002B6C1D" w:rsidDel="008A2887">
                <w:rPr>
                  <w:color w:val="000000"/>
                  <w:sz w:val="20"/>
                </w:rPr>
                <w:delText>4748</w:delText>
              </w:r>
            </w:del>
          </w:p>
        </w:tc>
      </w:tr>
    </w:tbl>
    <w:p w14:paraId="64BC3B4F" w14:textId="77777777" w:rsidR="00B8614C" w:rsidRPr="00492B53" w:rsidRDefault="00B8614C" w:rsidP="00B8614C">
      <w:pPr>
        <w:pStyle w:val="Headingb"/>
        <w:rPr>
          <w:lang w:val="en-US"/>
        </w:rPr>
      </w:pPr>
      <w:r w:rsidRPr="00492B53">
        <w:rPr>
          <w:lang w:val="en-US"/>
        </w:rPr>
        <w:t>Proposals</w:t>
      </w:r>
    </w:p>
    <w:bookmarkEnd w:id="8"/>
    <w:p w14:paraId="243C28FB" w14:textId="77777777" w:rsidR="00B8614C" w:rsidRPr="00492B53" w:rsidRDefault="00B8614C" w:rsidP="00B8614C">
      <w:pPr>
        <w:tabs>
          <w:tab w:val="clear" w:pos="1134"/>
          <w:tab w:val="clear" w:pos="1871"/>
          <w:tab w:val="clear" w:pos="2268"/>
        </w:tabs>
        <w:overflowPunct/>
        <w:autoSpaceDE/>
        <w:autoSpaceDN/>
        <w:adjustRightInd/>
        <w:spacing w:before="0"/>
        <w:textAlignment w:val="auto"/>
        <w:rPr>
          <w:lang w:val="en-US"/>
        </w:rPr>
      </w:pPr>
      <w:r w:rsidRPr="00492B53">
        <w:rPr>
          <w:lang w:val="en-US"/>
        </w:rPr>
        <w:br w:type="page"/>
      </w:r>
    </w:p>
    <w:p w14:paraId="32FCF283" w14:textId="77777777" w:rsidR="00B8614C" w:rsidRPr="003C04F1" w:rsidRDefault="00B8614C" w:rsidP="00B8614C">
      <w:pPr>
        <w:pStyle w:val="ArtNo"/>
      </w:pPr>
      <w:bookmarkStart w:id="121" w:name="_Toc327956595"/>
      <w:bookmarkStart w:id="122" w:name="_Toc35789193"/>
      <w:bookmarkStart w:id="123" w:name="_Toc35856890"/>
      <w:bookmarkStart w:id="124" w:name="_Toc35877524"/>
      <w:bookmarkStart w:id="125" w:name="_Toc35963465"/>
      <w:bookmarkStart w:id="126" w:name="_Toc42842396"/>
      <w:r w:rsidRPr="003C04F1">
        <w:lastRenderedPageBreak/>
        <w:t xml:space="preserve">ARTICLE </w:t>
      </w:r>
      <w:r w:rsidRPr="003C04F1">
        <w:rPr>
          <w:rStyle w:val="href"/>
        </w:rPr>
        <w:t>11</w:t>
      </w:r>
      <w:bookmarkEnd w:id="121"/>
      <w:bookmarkEnd w:id="122"/>
      <w:bookmarkEnd w:id="123"/>
      <w:bookmarkEnd w:id="124"/>
      <w:bookmarkEnd w:id="125"/>
      <w:bookmarkEnd w:id="126"/>
    </w:p>
    <w:p w14:paraId="2CF05073" w14:textId="77777777" w:rsidR="00B8614C" w:rsidRPr="003C04F1" w:rsidRDefault="00B8614C" w:rsidP="00B8614C">
      <w:pPr>
        <w:pStyle w:val="Arttitle"/>
        <w:spacing w:before="120"/>
        <w:rPr>
          <w:sz w:val="16"/>
          <w:szCs w:val="16"/>
        </w:rPr>
      </w:pPr>
      <w:bookmarkStart w:id="127" w:name="_Toc327956596"/>
      <w:bookmarkStart w:id="128" w:name="_Toc35789194"/>
      <w:bookmarkStart w:id="129" w:name="_Toc35856891"/>
      <w:bookmarkStart w:id="130" w:name="_Toc35877525"/>
      <w:bookmarkStart w:id="131" w:name="_Toc35963466"/>
      <w:bookmarkStart w:id="132" w:name="_Toc42842397"/>
      <w:r w:rsidRPr="003C04F1">
        <w:t xml:space="preserve">Notification and recording of frequency </w:t>
      </w:r>
      <w:r w:rsidRPr="003C04F1">
        <w:br/>
        <w:t>assignments</w:t>
      </w:r>
      <w:r w:rsidRPr="003C04F1">
        <w:rPr>
          <w:rStyle w:val="Appelnotedebasdep"/>
          <w:b w:val="0"/>
          <w:bCs/>
        </w:rPr>
        <w:t>1, 2, 3, 4, 5, 6, 7</w:t>
      </w:r>
      <w:r w:rsidRPr="003C04F1">
        <w:rPr>
          <w:b w:val="0"/>
          <w:bCs/>
          <w:sz w:val="16"/>
          <w:szCs w:val="16"/>
        </w:rPr>
        <w:t>    (WRC</w:t>
      </w:r>
      <w:r w:rsidRPr="003C04F1">
        <w:rPr>
          <w:b w:val="0"/>
          <w:bCs/>
          <w:sz w:val="16"/>
          <w:szCs w:val="16"/>
        </w:rPr>
        <w:noBreakHyphen/>
        <w:t>19)</w:t>
      </w:r>
      <w:bookmarkEnd w:id="127"/>
      <w:bookmarkEnd w:id="128"/>
      <w:bookmarkEnd w:id="129"/>
      <w:bookmarkEnd w:id="130"/>
      <w:bookmarkEnd w:id="131"/>
      <w:bookmarkEnd w:id="132"/>
    </w:p>
    <w:p w14:paraId="1A4B22D9" w14:textId="77777777" w:rsidR="00B8614C" w:rsidRPr="003C04F1" w:rsidRDefault="00B8614C" w:rsidP="00B8614C">
      <w:pPr>
        <w:pStyle w:val="Section1"/>
      </w:pPr>
      <w:r w:rsidRPr="003C04F1">
        <w:t>Section III – Maintenance of the recording of frequency assignments to non-geostationary-satellite systems in the Master Register</w:t>
      </w:r>
      <w:r w:rsidRPr="003C04F1">
        <w:rPr>
          <w:b w:val="0"/>
          <w:bCs/>
          <w:sz w:val="16"/>
          <w:szCs w:val="16"/>
        </w:rPr>
        <w:t>     (WRC</w:t>
      </w:r>
      <w:r w:rsidRPr="003C04F1">
        <w:rPr>
          <w:b w:val="0"/>
          <w:bCs/>
          <w:sz w:val="16"/>
          <w:szCs w:val="16"/>
        </w:rPr>
        <w:noBreakHyphen/>
        <w:t>19)</w:t>
      </w:r>
    </w:p>
    <w:p w14:paraId="4F8494DB" w14:textId="77777777" w:rsidR="00B8614C" w:rsidRDefault="00B8614C" w:rsidP="00B8614C">
      <w:pPr>
        <w:pStyle w:val="Proposal"/>
      </w:pPr>
      <w:r>
        <w:t>MOD</w:t>
      </w:r>
      <w:r>
        <w:tab/>
        <w:t>EUR/XXXXA22A2/1</w:t>
      </w:r>
    </w:p>
    <w:p w14:paraId="2C4F6DFA" w14:textId="77777777" w:rsidR="00B8614C" w:rsidRPr="003C04F1" w:rsidRDefault="00B8614C" w:rsidP="00B8614C">
      <w:pPr>
        <w:pStyle w:val="Normalaftertitle"/>
        <w:rPr>
          <w:bCs/>
          <w:sz w:val="16"/>
          <w:szCs w:val="12"/>
        </w:rPr>
      </w:pPr>
      <w:r w:rsidRPr="003C04F1">
        <w:rPr>
          <w:rStyle w:val="Artdef"/>
        </w:rPr>
        <w:t>11.51</w:t>
      </w:r>
      <w:r w:rsidRPr="003C04F1">
        <w:tab/>
      </w:r>
      <w:r w:rsidRPr="003C04F1">
        <w:tab/>
      </w:r>
      <w:r w:rsidR="00DC1973" w:rsidRPr="003C04F1">
        <w:t>For frequency assignments to some non-geostationary-satellite systems in specific frequency bands and services, Resolution</w:t>
      </w:r>
      <w:r w:rsidR="00DC1973" w:rsidRPr="003C04F1">
        <w:rPr>
          <w:b/>
          <w:bCs/>
        </w:rPr>
        <w:t xml:space="preserve"> 35 (</w:t>
      </w:r>
      <w:ins w:id="133" w:author="ECO" w:date="2022-07-12T07:52:00Z">
        <w:r w:rsidR="00DC1973">
          <w:rPr>
            <w:b/>
            <w:bCs/>
          </w:rPr>
          <w:t xml:space="preserve">Rev. </w:t>
        </w:r>
      </w:ins>
      <w:r w:rsidR="00DC1973" w:rsidRPr="003C04F1">
        <w:rPr>
          <w:b/>
          <w:bCs/>
        </w:rPr>
        <w:t>WRC</w:t>
      </w:r>
      <w:r w:rsidR="00DC1973" w:rsidRPr="003C04F1">
        <w:rPr>
          <w:b/>
          <w:bCs/>
        </w:rPr>
        <w:noBreakHyphen/>
      </w:r>
      <w:del w:id="134" w:author="ECO" w:date="2022-07-12T07:52:00Z">
        <w:r w:rsidR="00DC1973" w:rsidRPr="00441816" w:rsidDel="00441816">
          <w:rPr>
            <w:b/>
            <w:bCs/>
          </w:rPr>
          <w:delText>19</w:delText>
        </w:r>
      </w:del>
      <w:ins w:id="135" w:author="ECO" w:date="2022-07-12T07:52:00Z">
        <w:r w:rsidR="00DC1973">
          <w:rPr>
            <w:b/>
            <w:bCs/>
          </w:rPr>
          <w:t>23</w:t>
        </w:r>
      </w:ins>
      <w:r w:rsidR="00DC1973" w:rsidRPr="003C04F1">
        <w:rPr>
          <w:b/>
          <w:bCs/>
        </w:rPr>
        <w:t>)</w:t>
      </w:r>
      <w:r w:rsidR="00DC1973" w:rsidRPr="003C04F1">
        <w:t xml:space="preserve"> </w:t>
      </w:r>
      <w:ins w:id="136" w:author="ECO" w:date="2022-07-12T07:56:00Z">
        <w:r w:rsidR="00DC1973">
          <w:t xml:space="preserve">and Resolution </w:t>
        </w:r>
        <w:r w:rsidR="00DC1973" w:rsidRPr="002E1CAC">
          <w:rPr>
            <w:b/>
            <w:bCs/>
          </w:rPr>
          <w:t>[</w:t>
        </w:r>
      </w:ins>
      <w:ins w:id="137" w:author="ECO" w:date="2022-07-08T13:24:00Z">
        <w:r w:rsidR="00DC1973">
          <w:rPr>
            <w:b/>
            <w:bCs/>
            <w:lang w:val="en-US"/>
          </w:rPr>
          <w:t>EUR-7(B)-</w:t>
        </w:r>
      </w:ins>
      <w:ins w:id="138" w:author="ECO" w:date="2022-07-12T07:51:00Z">
        <w:r w:rsidR="00DC1973" w:rsidRPr="00441816">
          <w:t xml:space="preserve"> </w:t>
        </w:r>
        <w:r w:rsidR="00DC1973" w:rsidRPr="00441816">
          <w:rPr>
            <w:b/>
            <w:bCs/>
          </w:rPr>
          <w:t>NGSO-POST-MILESTONE-</w:t>
        </w:r>
        <w:proofErr w:type="gramStart"/>
        <w:r w:rsidR="00DC1973" w:rsidRPr="00441816">
          <w:rPr>
            <w:b/>
            <w:bCs/>
          </w:rPr>
          <w:t>PROCEDURE</w:t>
        </w:r>
      </w:ins>
      <w:ins w:id="139" w:author="ECO" w:date="2022-07-12T07:55:00Z">
        <w:r w:rsidR="00DC1973">
          <w:rPr>
            <w:b/>
            <w:bCs/>
          </w:rPr>
          <w:t>](</w:t>
        </w:r>
        <w:proofErr w:type="gramEnd"/>
        <w:r w:rsidR="00DC1973">
          <w:rPr>
            <w:b/>
            <w:bCs/>
          </w:rPr>
          <w:t>WRC-23)</w:t>
        </w:r>
      </w:ins>
      <w:ins w:id="140" w:author="CEPT" w:date="2022-03-24T14:45:00Z">
        <w:r w:rsidR="00DC1973" w:rsidRPr="006A5BF9">
          <w:t xml:space="preserve"> </w:t>
        </w:r>
      </w:ins>
      <w:r w:rsidR="00DC1973" w:rsidRPr="003C04F1">
        <w:t>shall apply.</w:t>
      </w:r>
      <w:r w:rsidR="00DC1973" w:rsidRPr="003C04F1">
        <w:rPr>
          <w:sz w:val="16"/>
          <w:szCs w:val="16"/>
        </w:rPr>
        <w:t>     </w:t>
      </w:r>
      <w:r w:rsidR="00DC1973" w:rsidRPr="003C04F1">
        <w:rPr>
          <w:bCs/>
          <w:sz w:val="16"/>
          <w:szCs w:val="12"/>
        </w:rPr>
        <w:t>(WRC</w:t>
      </w:r>
      <w:r w:rsidR="00DC1973" w:rsidRPr="003C04F1">
        <w:rPr>
          <w:bCs/>
          <w:sz w:val="16"/>
          <w:szCs w:val="12"/>
        </w:rPr>
        <w:noBreakHyphen/>
      </w:r>
      <w:ins w:id="141" w:author="ECO" w:date="2022-07-12T07:56:00Z">
        <w:r w:rsidR="00DC1973">
          <w:rPr>
            <w:sz w:val="16"/>
            <w:szCs w:val="16"/>
          </w:rPr>
          <w:t>23</w:t>
        </w:r>
      </w:ins>
      <w:del w:id="142" w:author="ECO" w:date="2022-07-12T07:56:00Z">
        <w:r w:rsidR="00DC1973" w:rsidRPr="006A5BF9" w:rsidDel="002E1CAC">
          <w:rPr>
            <w:sz w:val="16"/>
            <w:szCs w:val="16"/>
          </w:rPr>
          <w:delText>19</w:delText>
        </w:r>
      </w:del>
      <w:r w:rsidR="00DC1973" w:rsidRPr="003C04F1">
        <w:rPr>
          <w:bCs/>
          <w:sz w:val="16"/>
          <w:szCs w:val="12"/>
        </w:rPr>
        <w:t>)</w:t>
      </w:r>
    </w:p>
    <w:p w14:paraId="7E3AD02E" w14:textId="77777777" w:rsidR="00B8614C" w:rsidRDefault="00B8614C" w:rsidP="00B8614C">
      <w:pPr>
        <w:pStyle w:val="Reasons"/>
      </w:pPr>
    </w:p>
    <w:p w14:paraId="3151760A" w14:textId="77777777" w:rsidR="00B8614C" w:rsidRDefault="00B8614C" w:rsidP="00B8614C">
      <w:pPr>
        <w:pStyle w:val="Proposal"/>
      </w:pPr>
      <w:r>
        <w:t>MOD</w:t>
      </w:r>
      <w:r>
        <w:tab/>
        <w:t>EUR/XXXXA22A2/2</w:t>
      </w:r>
    </w:p>
    <w:p w14:paraId="1D2A24E4" w14:textId="77777777" w:rsidR="00DC1973" w:rsidRDefault="00DC1973" w:rsidP="00DC1973">
      <w:pPr>
        <w:pStyle w:val="ResNo"/>
        <w:rPr>
          <w:sz w:val="22"/>
        </w:rPr>
      </w:pPr>
      <w:bookmarkStart w:id="143" w:name="_Toc39649325"/>
      <w:bookmarkStart w:id="144" w:name="_Toc35789256"/>
      <w:bookmarkStart w:id="145" w:name="_Toc35856953"/>
      <w:bookmarkStart w:id="146" w:name="_Toc35877587"/>
      <w:bookmarkStart w:id="147" w:name="_Toc35963530"/>
      <w:bookmarkStart w:id="148" w:name="_Toc39649326"/>
      <w:r>
        <w:t xml:space="preserve">RESOLUTION </w:t>
      </w:r>
      <w:r w:rsidRPr="00515A34">
        <w:rPr>
          <w:rStyle w:val="href"/>
        </w:rPr>
        <w:t>35</w:t>
      </w:r>
      <w:r>
        <w:t xml:space="preserve"> (</w:t>
      </w:r>
      <w:ins w:id="149" w:author="ECO" w:date="2022-07-12T07:52:00Z">
        <w:r>
          <w:t xml:space="preserve">Rev. </w:t>
        </w:r>
      </w:ins>
      <w:r w:rsidRPr="00441816">
        <w:t>WRC</w:t>
      </w:r>
      <w:r w:rsidRPr="00441816">
        <w:noBreakHyphen/>
      </w:r>
      <w:ins w:id="150" w:author="ECO" w:date="2022-07-12T07:52:00Z">
        <w:r>
          <w:t>23</w:t>
        </w:r>
      </w:ins>
      <w:del w:id="151" w:author="ECO" w:date="2022-07-12T07:52:00Z">
        <w:r w:rsidRPr="00441816" w:rsidDel="00441816">
          <w:delText>19</w:delText>
        </w:r>
      </w:del>
      <w:r w:rsidRPr="00441816">
        <w:t>)</w:t>
      </w:r>
      <w:bookmarkEnd w:id="143"/>
    </w:p>
    <w:bookmarkEnd w:id="144"/>
    <w:bookmarkEnd w:id="145"/>
    <w:bookmarkEnd w:id="146"/>
    <w:bookmarkEnd w:id="147"/>
    <w:bookmarkEnd w:id="148"/>
    <w:p w14:paraId="74D60EB3" w14:textId="77777777" w:rsidR="00DC1973" w:rsidRDefault="00DC1973" w:rsidP="00DC1973">
      <w:pPr>
        <w:pStyle w:val="Restitle"/>
      </w:pPr>
      <w:r>
        <w:t xml:space="preserve">A milestone-based approach for the implementation of frequency assignments </w:t>
      </w:r>
      <w:r>
        <w:br/>
        <w:t xml:space="preserve">to space stations in a non-geostationary-satellite system </w:t>
      </w:r>
      <w:r>
        <w:br/>
        <w:t xml:space="preserve">in specific </w:t>
      </w:r>
      <w:r>
        <w:rPr>
          <w:lang w:eastAsia="zh-CN"/>
        </w:rPr>
        <w:t xml:space="preserve">frequency </w:t>
      </w:r>
      <w:r>
        <w:t>bands and services</w:t>
      </w:r>
      <w:ins w:id="152" w:author="ECO" w:date="2022-07-12T17:31:00Z">
        <w:r>
          <w:rPr>
            <w:rStyle w:val="Appelnotedebasdep"/>
          </w:rPr>
          <w:footnoteReference w:id="2"/>
        </w:r>
      </w:ins>
    </w:p>
    <w:p w14:paraId="52FEDAFE" w14:textId="77777777" w:rsidR="00DC1973" w:rsidRDefault="00DC1973" w:rsidP="00DC1973">
      <w:pPr>
        <w:pStyle w:val="Normalaftertitle"/>
      </w:pPr>
      <w:r>
        <w:t>The World Radiocommunication Conference (</w:t>
      </w:r>
      <w:del w:id="153" w:author="ECO" w:date="2022-07-08T13:17:00Z">
        <w:r w:rsidDel="005769D0">
          <w:delText>Sharm el-Sheikh</w:delText>
        </w:r>
      </w:del>
      <w:ins w:id="154" w:author="ECO" w:date="2022-07-12T07:55:00Z">
        <w:r>
          <w:t>Dubai</w:t>
        </w:r>
      </w:ins>
      <w:r>
        <w:t>, 20</w:t>
      </w:r>
      <w:ins w:id="155" w:author="ECO" w:date="2022-07-08T13:17:00Z">
        <w:r>
          <w:t>23</w:t>
        </w:r>
      </w:ins>
      <w:del w:id="156" w:author="ECO" w:date="2022-07-08T13:17:00Z">
        <w:r w:rsidDel="005769D0">
          <w:delText>19</w:delText>
        </w:r>
      </w:del>
      <w:r>
        <w:t>),</w:t>
      </w:r>
    </w:p>
    <w:p w14:paraId="162426C1" w14:textId="77777777" w:rsidR="00B8614C" w:rsidRPr="00441816" w:rsidRDefault="00B8614C" w:rsidP="00B8614C">
      <w:pPr>
        <w:rPr>
          <w:szCs w:val="24"/>
        </w:rPr>
      </w:pPr>
      <w:r w:rsidRPr="00441816">
        <w:rPr>
          <w:szCs w:val="24"/>
        </w:rPr>
        <w:t>…</w:t>
      </w:r>
    </w:p>
    <w:p w14:paraId="03EF83D9" w14:textId="77777777" w:rsidR="00B8614C" w:rsidRPr="00441816" w:rsidRDefault="00B8614C" w:rsidP="00B8614C">
      <w:pPr>
        <w:pStyle w:val="Call"/>
      </w:pPr>
      <w:r w:rsidRPr="00441816">
        <w:t>resolves</w:t>
      </w:r>
    </w:p>
    <w:p w14:paraId="16A1C51F" w14:textId="77777777" w:rsidR="00B8614C" w:rsidRPr="00441816" w:rsidRDefault="00B8614C" w:rsidP="00B8614C">
      <w:pPr>
        <w:rPr>
          <w:szCs w:val="24"/>
        </w:rPr>
      </w:pPr>
      <w:r w:rsidRPr="00441816">
        <w:rPr>
          <w:szCs w:val="24"/>
        </w:rPr>
        <w:t>…</w:t>
      </w:r>
    </w:p>
    <w:p w14:paraId="5713ECF5" w14:textId="77777777" w:rsidR="00B8614C" w:rsidRDefault="00B8614C" w:rsidP="00B8614C">
      <w:pPr>
        <w:rPr>
          <w:szCs w:val="24"/>
        </w:rPr>
      </w:pPr>
      <w:r w:rsidRPr="00441816">
        <w:rPr>
          <w:szCs w:val="24"/>
        </w:rPr>
        <w:t>18</w:t>
      </w:r>
      <w:r w:rsidRPr="00441816">
        <w:rPr>
          <w:szCs w:val="24"/>
        </w:rPr>
        <w:tab/>
        <w:t>that the suspension of the use of frequency assignments in accordance with No. </w:t>
      </w:r>
      <w:r w:rsidRPr="00441816">
        <w:rPr>
          <w:rStyle w:val="Artref"/>
          <w:b/>
        </w:rPr>
        <w:t>11.49</w:t>
      </w:r>
      <w:r w:rsidRPr="00441816">
        <w:rPr>
          <w:szCs w:val="24"/>
        </w:rPr>
        <w:t xml:space="preserve"> at any point prior to the end of a milestone period as specified in </w:t>
      </w:r>
      <w:r w:rsidRPr="00441816">
        <w:rPr>
          <w:i/>
          <w:szCs w:val="24"/>
        </w:rPr>
        <w:t>resolves</w:t>
      </w:r>
      <w:r w:rsidRPr="00441816">
        <w:rPr>
          <w:szCs w:val="24"/>
        </w:rPr>
        <w:t> 7</w:t>
      </w:r>
      <w:r w:rsidRPr="00441816">
        <w:rPr>
          <w:i/>
          <w:szCs w:val="24"/>
        </w:rPr>
        <w:t>a)</w:t>
      </w:r>
      <w:r w:rsidRPr="00441816">
        <w:rPr>
          <w:szCs w:val="24"/>
        </w:rPr>
        <w:t xml:space="preserve">, </w:t>
      </w:r>
      <w:r w:rsidRPr="00441816">
        <w:rPr>
          <w:i/>
          <w:szCs w:val="24"/>
        </w:rPr>
        <w:t>b)</w:t>
      </w:r>
      <w:r w:rsidRPr="00441816">
        <w:rPr>
          <w:szCs w:val="24"/>
        </w:rPr>
        <w:t xml:space="preserve"> or </w:t>
      </w:r>
      <w:r w:rsidRPr="00441816">
        <w:rPr>
          <w:i/>
          <w:szCs w:val="24"/>
        </w:rPr>
        <w:t xml:space="preserve">c) </w:t>
      </w:r>
      <w:r w:rsidRPr="00441816">
        <w:rPr>
          <w:szCs w:val="24"/>
        </w:rPr>
        <w:t>or 8</w:t>
      </w:r>
      <w:r w:rsidRPr="00441816">
        <w:rPr>
          <w:i/>
          <w:szCs w:val="24"/>
        </w:rPr>
        <w:t>a)</w:t>
      </w:r>
      <w:r w:rsidRPr="00441816">
        <w:rPr>
          <w:szCs w:val="24"/>
        </w:rPr>
        <w:t xml:space="preserve">, </w:t>
      </w:r>
      <w:r w:rsidRPr="00441816">
        <w:rPr>
          <w:i/>
          <w:szCs w:val="24"/>
        </w:rPr>
        <w:t>b)</w:t>
      </w:r>
      <w:r w:rsidRPr="00441816">
        <w:rPr>
          <w:szCs w:val="24"/>
        </w:rPr>
        <w:t xml:space="preserve"> or </w:t>
      </w:r>
      <w:r w:rsidRPr="00441816">
        <w:rPr>
          <w:i/>
          <w:szCs w:val="24"/>
        </w:rPr>
        <w:t xml:space="preserve">c) </w:t>
      </w:r>
      <w:r w:rsidRPr="00441816">
        <w:rPr>
          <w:iCs/>
          <w:szCs w:val="24"/>
        </w:rPr>
        <w:t>of this Resolution</w:t>
      </w:r>
      <w:r w:rsidRPr="00441816">
        <w:rPr>
          <w:szCs w:val="24"/>
        </w:rPr>
        <w:t xml:space="preserve">, as applicable, shall not alter or reduce the requirements associated with any of the remaining milestones as derived from </w:t>
      </w:r>
      <w:r w:rsidRPr="00441816">
        <w:rPr>
          <w:i/>
          <w:szCs w:val="24"/>
        </w:rPr>
        <w:t>resolves</w:t>
      </w:r>
      <w:r w:rsidRPr="00441816">
        <w:rPr>
          <w:szCs w:val="24"/>
        </w:rPr>
        <w:t> 7</w:t>
      </w:r>
      <w:r w:rsidRPr="00441816">
        <w:rPr>
          <w:i/>
          <w:szCs w:val="24"/>
        </w:rPr>
        <w:t>a)</w:t>
      </w:r>
      <w:r w:rsidRPr="00441816">
        <w:rPr>
          <w:szCs w:val="24"/>
        </w:rPr>
        <w:t xml:space="preserve">, </w:t>
      </w:r>
      <w:r w:rsidRPr="00441816">
        <w:rPr>
          <w:i/>
          <w:szCs w:val="24"/>
        </w:rPr>
        <w:t>b)</w:t>
      </w:r>
      <w:r w:rsidRPr="00441816">
        <w:rPr>
          <w:szCs w:val="24"/>
        </w:rPr>
        <w:t xml:space="preserve"> or </w:t>
      </w:r>
      <w:r w:rsidRPr="00441816">
        <w:rPr>
          <w:i/>
          <w:szCs w:val="24"/>
        </w:rPr>
        <w:t xml:space="preserve">c) </w:t>
      </w:r>
      <w:r w:rsidRPr="00441816">
        <w:rPr>
          <w:szCs w:val="24"/>
        </w:rPr>
        <w:t>or 8</w:t>
      </w:r>
      <w:r w:rsidRPr="00441816">
        <w:rPr>
          <w:i/>
          <w:szCs w:val="24"/>
        </w:rPr>
        <w:t>a)</w:t>
      </w:r>
      <w:r w:rsidRPr="00441816">
        <w:rPr>
          <w:szCs w:val="24"/>
        </w:rPr>
        <w:t xml:space="preserve">, </w:t>
      </w:r>
      <w:r w:rsidRPr="00441816">
        <w:rPr>
          <w:i/>
          <w:szCs w:val="24"/>
        </w:rPr>
        <w:t>b)</w:t>
      </w:r>
      <w:r w:rsidRPr="00441816">
        <w:rPr>
          <w:szCs w:val="24"/>
        </w:rPr>
        <w:t xml:space="preserve"> or </w:t>
      </w:r>
      <w:r w:rsidRPr="00441816">
        <w:rPr>
          <w:i/>
          <w:szCs w:val="24"/>
        </w:rPr>
        <w:t>c)</w:t>
      </w:r>
      <w:r w:rsidRPr="00441816">
        <w:rPr>
          <w:szCs w:val="24"/>
        </w:rPr>
        <w:t>, as appropriate</w:t>
      </w:r>
      <w:ins w:id="157" w:author="ITU" w:date="2022-07-11T10:01:00Z">
        <w:r w:rsidR="00DC1973" w:rsidRPr="00441816">
          <w:rPr>
            <w:szCs w:val="24"/>
          </w:rPr>
          <w:t>,</w:t>
        </w:r>
      </w:ins>
      <w:del w:id="158" w:author="ITU" w:date="2022-07-11T10:01:00Z">
        <w:r w:rsidR="00DC1973" w:rsidRPr="00441816" w:rsidDel="00CC2632">
          <w:rPr>
            <w:szCs w:val="24"/>
          </w:rPr>
          <w:delText>;</w:delText>
        </w:r>
      </w:del>
    </w:p>
    <w:p w14:paraId="327663C6" w14:textId="77777777" w:rsidR="00DC1973" w:rsidDel="001E38B9" w:rsidRDefault="00DC1973" w:rsidP="00DC1973">
      <w:pPr>
        <w:rPr>
          <w:del w:id="159" w:author="ECO" w:date="2022-07-08T13:18:00Z"/>
          <w:szCs w:val="24"/>
        </w:rPr>
      </w:pPr>
      <w:del w:id="160" w:author="ECO" w:date="2022-07-08T13:18:00Z">
        <w:r w:rsidDel="001E38B9">
          <w:rPr>
            <w:bCs/>
            <w:szCs w:val="24"/>
          </w:rPr>
          <w:delText>19</w:delText>
        </w:r>
        <w:r w:rsidDel="001E38B9">
          <w:rPr>
            <w:bCs/>
            <w:i/>
            <w:szCs w:val="24"/>
          </w:rPr>
          <w:tab/>
        </w:r>
        <w:r w:rsidDel="001E38B9">
          <w:rPr>
            <w:bCs/>
            <w:szCs w:val="24"/>
          </w:rPr>
          <w:delText xml:space="preserve">that, for a non-GSO system that has completed the milestone process described in this Resolution, including application of </w:delText>
        </w:r>
        <w:r w:rsidDel="001E38B9">
          <w:rPr>
            <w:bCs/>
            <w:i/>
            <w:iCs/>
            <w:szCs w:val="24"/>
          </w:rPr>
          <w:delText>resolves </w:delText>
        </w:r>
        <w:r w:rsidDel="001E38B9">
          <w:rPr>
            <w:bCs/>
            <w:szCs w:val="24"/>
          </w:rPr>
          <w:delText>10</w:delText>
        </w:r>
        <w:r w:rsidDel="001E38B9">
          <w:rPr>
            <w:bCs/>
            <w:i/>
            <w:iCs/>
            <w:szCs w:val="24"/>
          </w:rPr>
          <w:delText xml:space="preserve">c) </w:delText>
        </w:r>
        <w:r w:rsidDel="001E38B9">
          <w:rPr>
            <w:bCs/>
            <w:szCs w:val="24"/>
          </w:rPr>
          <w:delText xml:space="preserve">by BR, and for systems to which </w:delText>
        </w:r>
        <w:r w:rsidDel="001E38B9">
          <w:rPr>
            <w:bCs/>
            <w:i/>
            <w:iCs/>
            <w:szCs w:val="24"/>
          </w:rPr>
          <w:delText>resolves </w:delText>
        </w:r>
        <w:r w:rsidDel="001E38B9">
          <w:rPr>
            <w:bCs/>
            <w:szCs w:val="24"/>
          </w:rPr>
          <w:delText>6 applies, if the number of satellites capable of transmitting or receiving the frequency assignments deployed in that system subsequently falls below 95</w:delText>
        </w:r>
        <w:r w:rsidDel="001E38B9">
          <w:delText>%</w:delText>
        </w:r>
        <w:r w:rsidDel="001E38B9">
          <w:rPr>
            <w:bCs/>
            <w:szCs w:val="24"/>
          </w:rPr>
          <w:delText xml:space="preserve"> (</w:delText>
        </w:r>
        <w:r w:rsidDel="001E38B9">
          <w:delText>rounded down to the lower integer)</w:delText>
        </w:r>
        <w:r w:rsidDel="001E38B9">
          <w:rPr>
            <w:bCs/>
            <w:szCs w:val="24"/>
          </w:rPr>
          <w:delText xml:space="preserve"> of the total number of satellites </w:delText>
        </w:r>
        <w:r w:rsidDel="001E38B9">
          <w:rPr>
            <w:szCs w:val="24"/>
          </w:rPr>
          <w:delText xml:space="preserve">indicated in the Master Register </w:delText>
        </w:r>
        <w:r w:rsidDel="001E38B9">
          <w:rPr>
            <w:bCs/>
            <w:szCs w:val="24"/>
          </w:rPr>
          <w:delText xml:space="preserve">entry minus one satellite for six continuous months, the notifying administration shall inform BR of the date when this event began, for information purposes only, as soon as possible thereafter; if appropriate and applicable, the notifying administration should also inform BR, as soon as possible thereafter, of the date on which the deployment of the total number of satellites was resumed; BR shall make the information received under this </w:delText>
        </w:r>
        <w:r w:rsidDel="001E38B9">
          <w:rPr>
            <w:bCs/>
            <w:i/>
            <w:szCs w:val="24"/>
          </w:rPr>
          <w:delText xml:space="preserve">resolves </w:delText>
        </w:r>
        <w:r w:rsidDel="001E38B9">
          <w:rPr>
            <w:bCs/>
            <w:szCs w:val="24"/>
          </w:rPr>
          <w:delText>available on its website,</w:delText>
        </w:r>
      </w:del>
    </w:p>
    <w:p w14:paraId="02DE6492" w14:textId="77777777" w:rsidR="00B8614C" w:rsidRPr="00441816" w:rsidRDefault="00B8614C" w:rsidP="00B8614C">
      <w:pPr>
        <w:pStyle w:val="Call"/>
      </w:pPr>
      <w:r w:rsidRPr="00441816">
        <w:lastRenderedPageBreak/>
        <w:t>instructs the Radiocommunication Bureau</w:t>
      </w:r>
    </w:p>
    <w:p w14:paraId="28C4ED03" w14:textId="77777777" w:rsidR="00B8614C" w:rsidRDefault="00B8614C" w:rsidP="00B8614C">
      <w:pPr>
        <w:rPr>
          <w:szCs w:val="24"/>
        </w:rPr>
      </w:pPr>
      <w:r w:rsidRPr="00441816">
        <w:rPr>
          <w:szCs w:val="24"/>
        </w:rPr>
        <w:t>…</w:t>
      </w:r>
    </w:p>
    <w:p w14:paraId="25C559DF" w14:textId="77777777" w:rsidR="00B8614C" w:rsidRDefault="00B8614C" w:rsidP="00B8614C">
      <w:pPr>
        <w:pStyle w:val="Reasons"/>
      </w:pPr>
    </w:p>
    <w:p w14:paraId="1F1578F6" w14:textId="77777777" w:rsidR="00B8614C" w:rsidRPr="00441816" w:rsidRDefault="00B8614C" w:rsidP="00B8614C">
      <w:pPr>
        <w:pStyle w:val="Proposal"/>
      </w:pPr>
      <w:r w:rsidRPr="00441816">
        <w:t>ADD</w:t>
      </w:r>
      <w:r w:rsidRPr="00441816">
        <w:tab/>
        <w:t>EUR/XXXXA</w:t>
      </w:r>
      <w:r>
        <w:t>22A2</w:t>
      </w:r>
      <w:r w:rsidRPr="00441816">
        <w:t>/</w:t>
      </w:r>
      <w:r>
        <w:t>3</w:t>
      </w:r>
    </w:p>
    <w:p w14:paraId="15CE2AA5" w14:textId="77777777" w:rsidR="00B8614C" w:rsidRPr="00441816" w:rsidRDefault="00B8614C" w:rsidP="00B8614C">
      <w:pPr>
        <w:pStyle w:val="ResNo"/>
      </w:pPr>
      <w:r w:rsidRPr="00441816">
        <w:t>Draft New Resolution [EUR-</w:t>
      </w:r>
      <w:r w:rsidRPr="00441816">
        <w:rPr>
          <w:lang w:val="en-US"/>
        </w:rPr>
        <w:t>7(B)-NGSO-POST-MILESTONE-PROCEDURE</w:t>
      </w:r>
      <w:r w:rsidRPr="00441816">
        <w:t>] (WRC-23)</w:t>
      </w:r>
    </w:p>
    <w:p w14:paraId="2146B50A" w14:textId="77777777" w:rsidR="00B8614C" w:rsidRPr="00D43F48" w:rsidRDefault="00B8614C" w:rsidP="00B8614C">
      <w:pPr>
        <w:pStyle w:val="Restitle"/>
      </w:pPr>
      <w:r w:rsidRPr="00D43F48">
        <w:t>Enhanced suspension procedure for frequency assignments to space stations in a non-geostationary-satellite system in the fixed-satellite, mobile-satellite and broadcasting-satellite services subject to Resolution 35 (Rev.WRC</w:t>
      </w:r>
      <w:r w:rsidRPr="00D43F48">
        <w:noBreakHyphen/>
        <w:t>23)</w:t>
      </w:r>
    </w:p>
    <w:p w14:paraId="309C03D8" w14:textId="77777777" w:rsidR="00DC1973" w:rsidRPr="00D43F48" w:rsidRDefault="00DC1973" w:rsidP="00DC1973">
      <w:pPr>
        <w:spacing w:before="280"/>
      </w:pPr>
      <w:r w:rsidRPr="00D43F48">
        <w:t>The World Radiocommunication Conference (Dubai, 2023),</w:t>
      </w:r>
    </w:p>
    <w:p w14:paraId="6C4C4CAF" w14:textId="77777777" w:rsidR="00DC1973" w:rsidRPr="00D43F48" w:rsidRDefault="00DC1973" w:rsidP="00DC1973">
      <w:pPr>
        <w:keepNext/>
        <w:keepLines/>
        <w:spacing w:before="160"/>
        <w:ind w:left="1134"/>
        <w:rPr>
          <w:i/>
        </w:rPr>
      </w:pPr>
      <w:r w:rsidRPr="00D43F48">
        <w:rPr>
          <w:i/>
        </w:rPr>
        <w:t>considering</w:t>
      </w:r>
    </w:p>
    <w:p w14:paraId="4626BFE6" w14:textId="77777777" w:rsidR="00DC1973" w:rsidRPr="00B422E1" w:rsidRDefault="00DC1973" w:rsidP="00DC1973">
      <w:r w:rsidRPr="00B422E1">
        <w:rPr>
          <w:i/>
        </w:rPr>
        <w:t>a)</w:t>
      </w:r>
      <w:r w:rsidRPr="00B422E1">
        <w:tab/>
        <w:t>that one of the main motivations for developing Resolution </w:t>
      </w:r>
      <w:r w:rsidRPr="00B422E1">
        <w:rPr>
          <w:b/>
          <w:bCs/>
        </w:rPr>
        <w:t>35 (WRC</w:t>
      </w:r>
      <w:r w:rsidRPr="00B422E1">
        <w:rPr>
          <w:b/>
          <w:bCs/>
        </w:rPr>
        <w:noBreakHyphen/>
        <w:t>19)</w:t>
      </w:r>
      <w:r w:rsidRPr="00B422E1">
        <w:t xml:space="preserve"> was to find a way to ensure that the content of the MIFR for non-GSO systems closely aligns with what is actually deployed in space;</w:t>
      </w:r>
    </w:p>
    <w:p w14:paraId="579CAACD" w14:textId="77777777" w:rsidR="00B422E1" w:rsidRDefault="00DC1973" w:rsidP="00B422E1">
      <w:pPr>
        <w:spacing w:after="240"/>
      </w:pPr>
      <w:r w:rsidRPr="00B422E1">
        <w:rPr>
          <w:i/>
          <w:iCs/>
        </w:rPr>
        <w:t>b)</w:t>
      </w:r>
      <w:r w:rsidRPr="00B422E1">
        <w:rPr>
          <w:i/>
          <w:iCs/>
        </w:rPr>
        <w:tab/>
      </w:r>
      <w:r w:rsidRPr="00B422E1">
        <w:t>that any regulatory mechanism for the post milestone procedure to non-GSO systems should not impose an unnecessary burden on the administrations and the Bureau,</w:t>
      </w:r>
    </w:p>
    <w:p w14:paraId="305168EB" w14:textId="77777777" w:rsidR="00DC1973" w:rsidRPr="00D43F48" w:rsidRDefault="00DC1973" w:rsidP="00DC1973">
      <w:pPr>
        <w:pStyle w:val="Call"/>
      </w:pPr>
      <w:r w:rsidRPr="00D43F48">
        <w:t>recognizing</w:t>
      </w:r>
    </w:p>
    <w:p w14:paraId="3E32CF2C" w14:textId="77777777" w:rsidR="00DC1973" w:rsidRPr="00B422E1" w:rsidRDefault="00DC1973" w:rsidP="00DC1973">
      <w:pPr>
        <w:spacing w:after="120"/>
        <w:jc w:val="both"/>
        <w:rPr>
          <w:color w:val="000000"/>
          <w:szCs w:val="24"/>
        </w:rPr>
      </w:pPr>
      <w:r w:rsidRPr="00B422E1">
        <w:rPr>
          <w:i/>
        </w:rPr>
        <w:t>a)</w:t>
      </w:r>
      <w:r w:rsidRPr="00B422E1">
        <w:rPr>
          <w:i/>
        </w:rPr>
        <w:tab/>
      </w:r>
      <w:r w:rsidRPr="00B422E1">
        <w:rPr>
          <w:iCs/>
        </w:rPr>
        <w:t xml:space="preserve">that Resolution </w:t>
      </w:r>
      <w:r w:rsidRPr="00B422E1">
        <w:rPr>
          <w:b/>
          <w:bCs/>
          <w:iCs/>
        </w:rPr>
        <w:t>35</w:t>
      </w:r>
      <w:r w:rsidRPr="00B422E1">
        <w:rPr>
          <w:iCs/>
        </w:rPr>
        <w:t xml:space="preserve"> </w:t>
      </w:r>
      <w:r w:rsidRPr="00B422E1">
        <w:rPr>
          <w:b/>
          <w:bCs/>
          <w:iCs/>
        </w:rPr>
        <w:t xml:space="preserve">(Rev.WRC-23) </w:t>
      </w:r>
      <w:r w:rsidRPr="00B422E1">
        <w:rPr>
          <w:iCs/>
        </w:rPr>
        <w:t xml:space="preserve">applies to frequency assignments to non-GSO systems </w:t>
      </w:r>
      <w:r w:rsidRPr="00B422E1">
        <w:rPr>
          <w:szCs w:val="24"/>
        </w:rPr>
        <w:t>brought into use in accordance with Nos. </w:t>
      </w:r>
      <w:r w:rsidRPr="00B422E1">
        <w:rPr>
          <w:rStyle w:val="Artref"/>
          <w:b/>
          <w:szCs w:val="24"/>
        </w:rPr>
        <w:t>11.44</w:t>
      </w:r>
      <w:r w:rsidRPr="00B422E1">
        <w:rPr>
          <w:rStyle w:val="Artref"/>
          <w:bCs/>
          <w:szCs w:val="24"/>
        </w:rPr>
        <w:t xml:space="preserve"> </w:t>
      </w:r>
      <w:r w:rsidRPr="00B422E1">
        <w:rPr>
          <w:szCs w:val="24"/>
        </w:rPr>
        <w:t xml:space="preserve">and </w:t>
      </w:r>
      <w:r w:rsidRPr="00B422E1">
        <w:rPr>
          <w:rStyle w:val="Artref"/>
          <w:b/>
          <w:szCs w:val="24"/>
        </w:rPr>
        <w:t>11.44C</w:t>
      </w:r>
      <w:r w:rsidRPr="00B422E1">
        <w:rPr>
          <w:rStyle w:val="Artref"/>
          <w:bCs/>
          <w:szCs w:val="24"/>
        </w:rPr>
        <w:t xml:space="preserve">, </w:t>
      </w:r>
      <w:r w:rsidRPr="00B422E1">
        <w:rPr>
          <w:color w:val="000000"/>
          <w:szCs w:val="24"/>
        </w:rPr>
        <w:t xml:space="preserve">in the frequency bands and for the services listed in its </w:t>
      </w:r>
      <w:r w:rsidRPr="00B422E1">
        <w:rPr>
          <w:i/>
          <w:iCs/>
          <w:color w:val="000000"/>
          <w:szCs w:val="24"/>
        </w:rPr>
        <w:t>resolves</w:t>
      </w:r>
      <w:r w:rsidRPr="00B422E1">
        <w:rPr>
          <w:color w:val="000000"/>
          <w:szCs w:val="24"/>
        </w:rPr>
        <w:t xml:space="preserve"> 1;</w:t>
      </w:r>
    </w:p>
    <w:p w14:paraId="3E428F9E" w14:textId="77777777" w:rsidR="00DC1973" w:rsidRDefault="00DC1973" w:rsidP="00DC1973">
      <w:pPr>
        <w:rPr>
          <w:color w:val="000000"/>
        </w:rPr>
      </w:pPr>
      <w:r w:rsidRPr="00B422E1">
        <w:rPr>
          <w:i/>
          <w:iCs/>
        </w:rPr>
        <w:t>b)</w:t>
      </w:r>
      <w:r w:rsidRPr="00B422E1">
        <w:rPr>
          <w:i/>
          <w:iCs/>
        </w:rPr>
        <w:tab/>
      </w:r>
      <w:r w:rsidRPr="00B422E1">
        <w:t>that</w:t>
      </w:r>
      <w:r w:rsidRPr="00B422E1">
        <w:rPr>
          <w:i/>
          <w:iCs/>
        </w:rPr>
        <w:t xml:space="preserve"> </w:t>
      </w:r>
      <w:r w:rsidRPr="00B422E1">
        <w:rPr>
          <w:lang w:eastAsia="zh-CN"/>
        </w:rPr>
        <w:t xml:space="preserve">the magnitude of the typical variation of the number of satellites deployed and capable of </w:t>
      </w:r>
      <w:r w:rsidRPr="00B422E1">
        <w:t>transmitting or receiving the recorded frequency assignments</w:t>
      </w:r>
      <w:r w:rsidRPr="00B422E1">
        <w:rPr>
          <w:lang w:eastAsia="zh-CN"/>
        </w:rPr>
        <w:t xml:space="preserve"> needs to be carefully considered to avoid a requirement to report variations that have inconsiderable consequence, as is the case for very small constellations</w:t>
      </w:r>
      <w:r w:rsidRPr="00B422E1">
        <w:rPr>
          <w:color w:val="000000"/>
        </w:rPr>
        <w:t>,</w:t>
      </w:r>
    </w:p>
    <w:p w14:paraId="1A8C88ED" w14:textId="77777777" w:rsidR="00DC1973" w:rsidRPr="00D43F48" w:rsidRDefault="00DC1973" w:rsidP="00DC1973">
      <w:pPr>
        <w:pStyle w:val="Call"/>
      </w:pPr>
      <w:r w:rsidRPr="00D43F48">
        <w:t>resolves</w:t>
      </w:r>
    </w:p>
    <w:p w14:paraId="1C6DAE7D" w14:textId="77777777" w:rsidR="00DC1973" w:rsidRPr="00B422E1" w:rsidRDefault="00DC1973" w:rsidP="00DC1973">
      <w:pPr>
        <w:jc w:val="both"/>
        <w:rPr>
          <w:iCs/>
        </w:rPr>
      </w:pPr>
      <w:r w:rsidRPr="00B422E1">
        <w:t>1</w:t>
      </w:r>
      <w:r w:rsidRPr="00B422E1">
        <w:tab/>
        <w:t xml:space="preserve">that this Resolution applies to non-GSO satellite systems with space stations </w:t>
      </w:r>
      <w:r w:rsidRPr="00B422E1">
        <w:rPr>
          <w:iCs/>
        </w:rPr>
        <w:t xml:space="preserve">with an apogee altitude lower than 15 000 km </w:t>
      </w:r>
      <w:r w:rsidRPr="00B422E1">
        <w:t xml:space="preserve">having completed the milestone period for those subject to Resolution </w:t>
      </w:r>
      <w:r w:rsidRPr="00B422E1">
        <w:rPr>
          <w:b/>
          <w:bCs/>
        </w:rPr>
        <w:t xml:space="preserve">35 </w:t>
      </w:r>
      <w:r w:rsidRPr="00B422E1">
        <w:rPr>
          <w:b/>
          <w:bCs/>
          <w:iCs/>
        </w:rPr>
        <w:t>(Rev.WRC-23)</w:t>
      </w:r>
      <w:r w:rsidRPr="00B422E1">
        <w:rPr>
          <w:iCs/>
        </w:rPr>
        <w:t xml:space="preserve"> with</w:t>
      </w:r>
      <w:r w:rsidRPr="00B422E1">
        <w:rPr>
          <w:b/>
          <w:bCs/>
          <w:iCs/>
        </w:rPr>
        <w:t xml:space="preserve"> </w:t>
      </w:r>
      <w:r w:rsidRPr="00B422E1">
        <w:rPr>
          <w:iCs/>
        </w:rPr>
        <w:t xml:space="preserve">at least one satellite </w:t>
      </w:r>
      <w:r w:rsidRPr="00B422E1">
        <w:t>deployed on notified orbital plane and capable of transmitting or receiving according to the recorded frequency assignments</w:t>
      </w:r>
      <w:r w:rsidRPr="00B422E1">
        <w:rPr>
          <w:iCs/>
        </w:rPr>
        <w:t>;</w:t>
      </w:r>
    </w:p>
    <w:p w14:paraId="36CBA257" w14:textId="77777777" w:rsidR="00DC1973" w:rsidRDefault="00DC1973" w:rsidP="00DC1973">
      <w:pPr>
        <w:jc w:val="both"/>
      </w:pPr>
      <w:r w:rsidRPr="00B422E1">
        <w:t>2</w:t>
      </w:r>
      <w:r w:rsidRPr="00B422E1">
        <w:tab/>
        <w:t xml:space="preserve">that the notifying administration shall inform the Radiocommunication Bureau of the date of commencement of any continuous period exceeding 6 months during which the number of satellites deployed on notified orbital planes (as that term is used in Resolution </w:t>
      </w:r>
      <w:r w:rsidRPr="00B422E1">
        <w:rPr>
          <w:b/>
          <w:bCs/>
        </w:rPr>
        <w:t xml:space="preserve">35 </w:t>
      </w:r>
      <w:r w:rsidRPr="00B422E1">
        <w:rPr>
          <w:b/>
          <w:bCs/>
          <w:iCs/>
        </w:rPr>
        <w:t>(Rev.WRC</w:t>
      </w:r>
      <w:r w:rsidRPr="00B422E1">
        <w:rPr>
          <w:b/>
          <w:bCs/>
          <w:iCs/>
        </w:rPr>
        <w:noBreakHyphen/>
        <w:t>23)</w:t>
      </w:r>
      <w:r w:rsidRPr="00B422E1">
        <w:t>) and capable of transmitting or receiving the recorded frequency assignments is below X% (rounded down to the lower integer) of the total number of satellites indicated in the Master Register entry minus one satellite</w:t>
      </w:r>
    </w:p>
    <w:p w14:paraId="3D1FAE89" w14:textId="77777777" w:rsidR="00DC1973" w:rsidRPr="00B422E1" w:rsidRDefault="00DC1973" w:rsidP="00DC1973">
      <w:pPr>
        <w:jc w:val="both"/>
      </w:pPr>
      <w:r w:rsidRPr="00B422E1">
        <w:t xml:space="preserve">With </w:t>
      </w:r>
      <w:r w:rsidRPr="00B422E1">
        <w:tab/>
        <w:t xml:space="preserve"> </w:t>
      </w:r>
      <w:r w:rsidRPr="00B422E1">
        <w:tab/>
      </w:r>
      <w:r w:rsidRPr="00B422E1">
        <w:tab/>
      </w:r>
      <m:oMath>
        <m:r>
          <w:rPr>
            <w:rFonts w:ascii="Cambria Math" w:hAnsi="Cambria Math"/>
          </w:rPr>
          <m:t>X=</m:t>
        </m:r>
        <m:r>
          <m:rPr>
            <m:sty m:val="p"/>
          </m:rPr>
          <w:rPr>
            <w:rFonts w:ascii="Cambria Math" w:hAnsi="Cambria Math"/>
          </w:rPr>
          <m:t>0.9×</m:t>
        </m:r>
        <m:sSub>
          <m:sSubPr>
            <m:ctrlPr>
              <w:rPr>
                <w:rFonts w:ascii="Cambria Math" w:hAnsi="Cambria Math"/>
                <w:iCs/>
              </w:rPr>
            </m:ctrlPr>
          </m:sSubPr>
          <m:e>
            <m:r>
              <m:rPr>
                <m:sty m:val="p"/>
              </m:rPr>
              <w:rPr>
                <w:rFonts w:ascii="Cambria Math" w:hAnsi="Cambria Math"/>
              </w:rPr>
              <m:t>Nb</m:t>
            </m:r>
          </m:e>
          <m:sub>
            <m:r>
              <m:rPr>
                <m:sty m:val="p"/>
              </m:rPr>
              <w:rPr>
                <w:rFonts w:ascii="Cambria Math" w:hAnsi="Cambria Math"/>
              </w:rPr>
              <m:t>Total</m:t>
            </m:r>
          </m:sub>
        </m:sSub>
        <m:r>
          <m:rPr>
            <m:sty m:val="p"/>
          </m:rPr>
          <w:rPr>
            <w:rFonts w:ascii="Cambria Math" w:hAnsi="Cambria Math"/>
          </w:rPr>
          <m:t>+50</m:t>
        </m:r>
      </m:oMath>
      <w:r w:rsidRPr="00B422E1">
        <w:rPr>
          <w:iCs/>
        </w:rPr>
        <w:t xml:space="preserve"> </w:t>
      </w:r>
      <w:r w:rsidRPr="00B422E1">
        <w:tab/>
      </w:r>
      <w:r w:rsidRPr="00B422E1">
        <w:tab/>
        <w:t xml:space="preserve">for </w:t>
      </w:r>
      <w:r w:rsidRPr="00B422E1">
        <w:rPr>
          <w:i/>
          <w:iCs/>
        </w:rPr>
        <w:t>Nb</w:t>
      </w:r>
      <w:r w:rsidRPr="00B422E1">
        <w:rPr>
          <w:i/>
          <w:iCs/>
          <w:vertAlign w:val="subscript"/>
        </w:rPr>
        <w:t>Total</w:t>
      </w:r>
      <w:r w:rsidRPr="00B422E1">
        <w:t xml:space="preserve"> &lt; 50</w:t>
      </w:r>
    </w:p>
    <w:p w14:paraId="037789D3" w14:textId="77777777" w:rsidR="00DC1973" w:rsidRPr="00B422E1" w:rsidRDefault="00DC1973" w:rsidP="00DC1973">
      <w:pPr>
        <w:jc w:val="both"/>
      </w:pPr>
      <w:r w:rsidRPr="00B422E1">
        <w:tab/>
      </w:r>
      <w:r w:rsidRPr="00B422E1">
        <w:tab/>
      </w:r>
      <w:r w:rsidRPr="00B422E1">
        <w:tab/>
        <w:t>X = 95</w:t>
      </w:r>
      <w:r w:rsidRPr="00B422E1">
        <w:tab/>
      </w:r>
      <w:r w:rsidRPr="00B422E1">
        <w:tab/>
      </w:r>
      <w:r w:rsidRPr="00B422E1">
        <w:tab/>
      </w:r>
      <w:r w:rsidRPr="00B422E1">
        <w:tab/>
        <w:t xml:space="preserve">for </w:t>
      </w:r>
      <w:r w:rsidRPr="00B422E1">
        <w:rPr>
          <w:i/>
          <w:iCs/>
        </w:rPr>
        <w:t>Nb</w:t>
      </w:r>
      <w:r w:rsidRPr="00B422E1">
        <w:rPr>
          <w:i/>
          <w:iCs/>
          <w:vertAlign w:val="subscript"/>
        </w:rPr>
        <w:t>Total</w:t>
      </w:r>
      <w:r w:rsidRPr="00B422E1">
        <w:t xml:space="preserve"> ≥ 50</w:t>
      </w:r>
    </w:p>
    <w:p w14:paraId="1BEF2524" w14:textId="77777777" w:rsidR="00DC1973" w:rsidRDefault="00DC1973" w:rsidP="00DC1973">
      <w:pPr>
        <w:jc w:val="both"/>
      </w:pPr>
      <w:r w:rsidRPr="00B422E1">
        <w:t xml:space="preserve">Where </w:t>
      </w:r>
      <w:r w:rsidRPr="00B422E1">
        <w:tab/>
      </w:r>
      <w:r w:rsidRPr="00B422E1">
        <w:rPr>
          <w:i/>
          <w:iCs/>
        </w:rPr>
        <w:t>Nb</w:t>
      </w:r>
      <w:r w:rsidRPr="00B422E1">
        <w:rPr>
          <w:i/>
          <w:iCs/>
          <w:vertAlign w:val="subscript"/>
        </w:rPr>
        <w:t>Total</w:t>
      </w:r>
      <w:r w:rsidRPr="00B422E1">
        <w:t xml:space="preserve"> is the total number of satellites indicated in the Master Register</w:t>
      </w:r>
      <w:r w:rsidR="00D95697" w:rsidRPr="00B422E1">
        <w:t>;</w:t>
      </w:r>
    </w:p>
    <w:p w14:paraId="4070A67A" w14:textId="77777777" w:rsidR="00DC1973" w:rsidRPr="00D43F48" w:rsidRDefault="00DC1973" w:rsidP="00DC1973">
      <w:pPr>
        <w:jc w:val="both"/>
      </w:pPr>
      <w:r w:rsidRPr="00D43F48">
        <w:lastRenderedPageBreak/>
        <w:t>3</w:t>
      </w:r>
      <w:r w:rsidRPr="00D43F48">
        <w:tab/>
        <w:t xml:space="preserve">that upon receipt of the information submitted under </w:t>
      </w:r>
      <w:r w:rsidRPr="00D43F48">
        <w:rPr>
          <w:i/>
          <w:iCs/>
        </w:rPr>
        <w:t>resolves</w:t>
      </w:r>
      <w:r w:rsidRPr="00D43F48">
        <w:t xml:space="preserve"> 2, the Bureau shall promptly make it available on the ITU website;</w:t>
      </w:r>
    </w:p>
    <w:p w14:paraId="3CAF6C57" w14:textId="77777777" w:rsidR="00DC1973" w:rsidRPr="00B422E1" w:rsidRDefault="00DC1973" w:rsidP="00DC1973">
      <w:pPr>
        <w:jc w:val="both"/>
        <w:rPr>
          <w:bCs/>
          <w:szCs w:val="24"/>
        </w:rPr>
      </w:pPr>
      <w:r w:rsidRPr="00B422E1">
        <w:rPr>
          <w:bCs/>
          <w:szCs w:val="24"/>
        </w:rPr>
        <w:t>4</w:t>
      </w:r>
      <w:r w:rsidRPr="00B422E1">
        <w:rPr>
          <w:bCs/>
          <w:szCs w:val="24"/>
        </w:rPr>
        <w:tab/>
        <w:t xml:space="preserve">that, the notifying administrations shall inform the Bureau as soon as possible when the number of satellites deployed on notified orbital planes and capable of transmitting or receiving the recorded assignments has reached again </w:t>
      </w:r>
      <w:ins w:id="161" w:author="LUX" w:date="2023-06-05T15:26:00Z">
        <w:r w:rsidR="000F405F" w:rsidRPr="00F23425">
          <w:rPr>
            <w:bCs/>
            <w:szCs w:val="24"/>
            <w:highlight w:val="lightGray"/>
            <w:rPrChange w:id="162" w:author="CEPT co-coordinator" w:date="2023-06-08T14:59:00Z">
              <w:rPr>
                <w:bCs/>
                <w:szCs w:val="24"/>
              </w:rPr>
            </w:rPrChange>
          </w:rPr>
          <w:t>at least</w:t>
        </w:r>
        <w:r w:rsidR="000F405F">
          <w:rPr>
            <w:bCs/>
            <w:szCs w:val="24"/>
          </w:rPr>
          <w:t xml:space="preserve"> </w:t>
        </w:r>
      </w:ins>
      <w:r w:rsidRPr="00B422E1">
        <w:rPr>
          <w:bCs/>
          <w:szCs w:val="24"/>
        </w:rPr>
        <w:t>X</w:t>
      </w:r>
      <w:r w:rsidRPr="00B422E1">
        <w:t>%</w:t>
      </w:r>
      <w:r w:rsidRPr="00B422E1">
        <w:rPr>
          <w:bCs/>
          <w:szCs w:val="24"/>
        </w:rPr>
        <w:t xml:space="preserve"> (</w:t>
      </w:r>
      <w:r w:rsidRPr="00B422E1">
        <w:t>rounded down to the lower integer)</w:t>
      </w:r>
      <w:r w:rsidRPr="00B422E1">
        <w:rPr>
          <w:bCs/>
          <w:szCs w:val="24"/>
        </w:rPr>
        <w:t xml:space="preserve"> of the total number of satellites </w:t>
      </w:r>
      <w:r w:rsidRPr="00B422E1">
        <w:rPr>
          <w:szCs w:val="24"/>
        </w:rPr>
        <w:t>indicated in the Master Register minus one satellite;</w:t>
      </w:r>
    </w:p>
    <w:p w14:paraId="30DC0D2A" w14:textId="77777777" w:rsidR="00DC1973" w:rsidRPr="00D43F48" w:rsidRDefault="00DC1973" w:rsidP="00DC1973">
      <w:pPr>
        <w:jc w:val="both"/>
        <w:rPr>
          <w:bCs/>
          <w:szCs w:val="24"/>
        </w:rPr>
      </w:pPr>
      <w:r w:rsidRPr="00B422E1">
        <w:rPr>
          <w:bCs/>
          <w:szCs w:val="24"/>
        </w:rPr>
        <w:t>5</w:t>
      </w:r>
      <w:r w:rsidRPr="00B422E1">
        <w:rPr>
          <w:bCs/>
          <w:szCs w:val="24"/>
        </w:rPr>
        <w:tab/>
        <w:t xml:space="preserve">that, in any case, the date at which the number of satellites deployed on notified orbital planes and capable of transmitting or receiving the recorded assignments reaches again </w:t>
      </w:r>
      <w:ins w:id="163" w:author="LUX" w:date="2023-06-05T15:27:00Z">
        <w:r w:rsidR="000F405F" w:rsidRPr="00F23425">
          <w:rPr>
            <w:bCs/>
            <w:szCs w:val="24"/>
            <w:highlight w:val="lightGray"/>
            <w:rPrChange w:id="164" w:author="CEPT co-coordinator" w:date="2023-06-08T15:00:00Z">
              <w:rPr>
                <w:bCs/>
                <w:szCs w:val="24"/>
              </w:rPr>
            </w:rPrChange>
          </w:rPr>
          <w:t>at least</w:t>
        </w:r>
        <w:r w:rsidR="000F405F">
          <w:rPr>
            <w:bCs/>
            <w:szCs w:val="24"/>
          </w:rPr>
          <w:t xml:space="preserve"> </w:t>
        </w:r>
      </w:ins>
      <w:r w:rsidRPr="00B422E1">
        <w:rPr>
          <w:bCs/>
          <w:szCs w:val="24"/>
        </w:rPr>
        <w:t>X</w:t>
      </w:r>
      <w:r w:rsidRPr="00B422E1">
        <w:t>%</w:t>
      </w:r>
      <w:r w:rsidRPr="00B422E1">
        <w:rPr>
          <w:bCs/>
          <w:szCs w:val="24"/>
        </w:rPr>
        <w:t xml:space="preserve"> (</w:t>
      </w:r>
      <w:r w:rsidRPr="00B422E1">
        <w:t>rounded down to the lower integer)</w:t>
      </w:r>
      <w:r w:rsidRPr="00B422E1">
        <w:rPr>
          <w:bCs/>
          <w:szCs w:val="24"/>
        </w:rPr>
        <w:t xml:space="preserve"> of the total number of satellites </w:t>
      </w:r>
      <w:r w:rsidRPr="00B422E1">
        <w:rPr>
          <w:szCs w:val="24"/>
        </w:rPr>
        <w:t>indicated in the Master Register</w:t>
      </w:r>
      <w:r w:rsidRPr="00B422E1">
        <w:t xml:space="preserve"> minus one satellite </w:t>
      </w:r>
      <w:r w:rsidRPr="00B422E1">
        <w:rPr>
          <w:szCs w:val="24"/>
        </w:rPr>
        <w:t>shall not be later than three years from the date of commencement of the</w:t>
      </w:r>
      <w:r w:rsidRPr="00D43F48">
        <w:rPr>
          <w:szCs w:val="24"/>
        </w:rPr>
        <w:t xml:space="preserve"> continuous period referred to in </w:t>
      </w:r>
      <w:r w:rsidRPr="00D43F48">
        <w:rPr>
          <w:i/>
          <w:iCs/>
          <w:szCs w:val="24"/>
        </w:rPr>
        <w:t>resolves</w:t>
      </w:r>
      <w:r w:rsidRPr="00D43F48">
        <w:rPr>
          <w:szCs w:val="24"/>
        </w:rPr>
        <w:t xml:space="preserve"> 2 provided that the notifying administration informs the Bureau pursuant to </w:t>
      </w:r>
      <w:r w:rsidRPr="00D43F48">
        <w:rPr>
          <w:i/>
          <w:iCs/>
          <w:szCs w:val="24"/>
        </w:rPr>
        <w:t>resolves 2</w:t>
      </w:r>
      <w:r w:rsidRPr="00D43F48">
        <w:rPr>
          <w:szCs w:val="24"/>
        </w:rPr>
        <w:t xml:space="preserve"> within 6 months</w:t>
      </w:r>
      <w:r w:rsidRPr="00D43F48">
        <w:t xml:space="preserve"> of the start of that continuous period</w:t>
      </w:r>
      <w:r w:rsidRPr="00D43F48">
        <w:rPr>
          <w:szCs w:val="24"/>
        </w:rPr>
        <w:t>;</w:t>
      </w:r>
    </w:p>
    <w:p w14:paraId="04F1C9A5" w14:textId="77777777" w:rsidR="00DC1973" w:rsidRPr="00D43F48" w:rsidRDefault="00DC1973" w:rsidP="00DC1973">
      <w:pPr>
        <w:jc w:val="both"/>
      </w:pPr>
      <w:r w:rsidRPr="00D43F48">
        <w:t>6</w:t>
      </w:r>
      <w:r w:rsidRPr="00D43F48">
        <w:tab/>
        <w:t xml:space="preserve">that, if the notifying administration informs the Bureau under </w:t>
      </w:r>
      <w:r w:rsidRPr="00D43F48">
        <w:rPr>
          <w:i/>
          <w:iCs/>
        </w:rPr>
        <w:t>resolves </w:t>
      </w:r>
      <w:r w:rsidRPr="00D43F48">
        <w:t xml:space="preserve">2 more than 6 months after the date of commencement of the continuous period referred to in </w:t>
      </w:r>
      <w:r w:rsidRPr="00D43F48">
        <w:rPr>
          <w:i/>
          <w:iCs/>
        </w:rPr>
        <w:t>resolves</w:t>
      </w:r>
      <w:r w:rsidRPr="00D43F48">
        <w:t xml:space="preserve"> 2, the number of years referred to in </w:t>
      </w:r>
      <w:r w:rsidRPr="00D43F48">
        <w:rPr>
          <w:i/>
          <w:iCs/>
        </w:rPr>
        <w:t>resolves</w:t>
      </w:r>
      <w:r w:rsidRPr="00D43F48">
        <w:t xml:space="preserve"> 5 shall be reduced by the amount of time that has elapsed between the end of the 6-month period and the date at which the Bureau is informed under </w:t>
      </w:r>
      <w:r w:rsidRPr="00D43F48">
        <w:rPr>
          <w:i/>
          <w:iCs/>
        </w:rPr>
        <w:t>resolves </w:t>
      </w:r>
      <w:r w:rsidRPr="00D43F48">
        <w:t>2;</w:t>
      </w:r>
    </w:p>
    <w:p w14:paraId="4AD17A0F" w14:textId="77777777" w:rsidR="00DC1973" w:rsidRPr="00D43F48" w:rsidRDefault="00DC1973" w:rsidP="00DC1973">
      <w:pPr>
        <w:jc w:val="both"/>
      </w:pPr>
      <w:r w:rsidRPr="00D43F48">
        <w:t>7</w:t>
      </w:r>
      <w:r w:rsidRPr="00D43F48">
        <w:tab/>
        <w:t xml:space="preserve">that, if the notifying administration informs the Bureau more than 21 months after the date of commencement of the continuous period referred to in </w:t>
      </w:r>
      <w:r w:rsidRPr="00D43F48">
        <w:rPr>
          <w:i/>
          <w:iCs/>
        </w:rPr>
        <w:t>resolves 2</w:t>
      </w:r>
      <w:r w:rsidRPr="00D43F48">
        <w:t>, the notifying administration shall submit to BR, within 90 days:</w:t>
      </w:r>
    </w:p>
    <w:p w14:paraId="6144775A" w14:textId="77777777" w:rsidR="00DC1973" w:rsidRPr="00D43F48" w:rsidRDefault="00DC1973" w:rsidP="00DC1973">
      <w:pPr>
        <w:pStyle w:val="enumlev1"/>
        <w:jc w:val="both"/>
        <w:rPr>
          <w:iCs/>
        </w:rPr>
      </w:pPr>
      <w:r w:rsidRPr="00D43F48">
        <w:rPr>
          <w:i/>
          <w:iCs/>
        </w:rPr>
        <w:t>a)</w:t>
      </w:r>
      <w:r w:rsidRPr="00D43F48">
        <w:tab/>
        <w:t>the number of satellites capable of transmitting or receiving the frequency assignments actually deployed in that system,</w:t>
      </w:r>
      <w:r w:rsidRPr="00D43F48">
        <w:rPr>
          <w:iCs/>
        </w:rPr>
        <w:t xml:space="preserve"> and </w:t>
      </w:r>
    </w:p>
    <w:p w14:paraId="1AA392BC" w14:textId="77777777" w:rsidR="00DC1973" w:rsidRPr="00D43F48" w:rsidRDefault="00DC1973" w:rsidP="00DC1973">
      <w:pPr>
        <w:pStyle w:val="enumlev1"/>
        <w:keepLines/>
        <w:jc w:val="both"/>
        <w:rPr>
          <w:bCs/>
          <w:szCs w:val="24"/>
        </w:rPr>
      </w:pPr>
      <w:r w:rsidRPr="00D43F48">
        <w:rPr>
          <w:i/>
        </w:rPr>
        <w:t>b)</w:t>
      </w:r>
      <w:r w:rsidRPr="00D43F48">
        <w:rPr>
          <w:iCs/>
        </w:rPr>
        <w:tab/>
        <w:t xml:space="preserve">the </w:t>
      </w:r>
      <w:r w:rsidRPr="00D43F48">
        <w:t xml:space="preserve">modifications to the characteristics of the </w:t>
      </w:r>
      <w:r w:rsidRPr="00D43F48">
        <w:rPr>
          <w:lang w:eastAsia="zh-CN"/>
        </w:rPr>
        <w:t>notified or recorded</w:t>
      </w:r>
      <w:r w:rsidRPr="00D43F48">
        <w:t xml:space="preserve"> frequency assignments to reduce the total number </w:t>
      </w:r>
      <w:r w:rsidRPr="00D43F48">
        <w:rPr>
          <w:bCs/>
          <w:szCs w:val="24"/>
        </w:rPr>
        <w:t xml:space="preserve">of satellites </w:t>
      </w:r>
      <w:r w:rsidRPr="00D43F48">
        <w:rPr>
          <w:szCs w:val="24"/>
        </w:rPr>
        <w:t xml:space="preserve">indicated in the Master Register to </w:t>
      </w:r>
      <w:r w:rsidRPr="00D43F48">
        <w:rPr>
          <w:bCs/>
          <w:szCs w:val="24"/>
        </w:rPr>
        <w:t xml:space="preserve">a number of </w:t>
      </w:r>
      <w:r w:rsidRPr="00B422E1">
        <w:rPr>
          <w:bCs/>
          <w:szCs w:val="24"/>
        </w:rPr>
        <w:t xml:space="preserve">satellites not exceeding </w:t>
      </w:r>
      <w:del w:id="165" w:author="LUX" w:date="2023-05-26T11:51:00Z">
        <w:r w:rsidRPr="00F23425" w:rsidDel="00706804">
          <w:rPr>
            <w:bCs/>
            <w:szCs w:val="24"/>
            <w:highlight w:val="lightGray"/>
            <w:rPrChange w:id="166" w:author="CEPT co-coordinator" w:date="2023-06-08T15:00:00Z">
              <w:rPr>
                <w:bCs/>
                <w:szCs w:val="24"/>
              </w:rPr>
            </w:rPrChange>
          </w:rPr>
          <w:delText>(1 + (1 – X/100</w:delText>
        </w:r>
        <w:r w:rsidRPr="00F23425" w:rsidDel="00706804">
          <w:rPr>
            <w:highlight w:val="lightGray"/>
            <w:rPrChange w:id="167" w:author="CEPT co-coordinator" w:date="2023-06-08T15:00:00Z">
              <w:rPr/>
            </w:rPrChange>
          </w:rPr>
          <w:delText>))</w:delText>
        </w:r>
        <w:r w:rsidRPr="00F23425" w:rsidDel="00706804">
          <w:rPr>
            <w:bCs/>
            <w:szCs w:val="24"/>
            <w:highlight w:val="lightGray"/>
            <w:rPrChange w:id="168" w:author="CEPT co-coordinator" w:date="2023-06-08T15:00:00Z">
              <w:rPr>
                <w:bCs/>
                <w:szCs w:val="24"/>
              </w:rPr>
            </w:rPrChange>
          </w:rPr>
          <w:delText xml:space="preserve"> times the number of</w:delText>
        </w:r>
      </w:del>
      <w:ins w:id="169" w:author="LUX" w:date="2023-05-26T11:51:00Z">
        <w:r w:rsidR="00706804" w:rsidRPr="00F23425">
          <w:rPr>
            <w:bCs/>
            <w:szCs w:val="24"/>
            <w:highlight w:val="lightGray"/>
            <w:rPrChange w:id="170" w:author="CEPT co-coordinator" w:date="2023-06-08T15:00:00Z">
              <w:rPr>
                <w:bCs/>
                <w:szCs w:val="24"/>
              </w:rPr>
            </w:rPrChange>
          </w:rPr>
          <w:t>Y</w:t>
        </w:r>
      </w:ins>
      <w:r w:rsidRPr="00B422E1">
        <w:rPr>
          <w:bCs/>
          <w:szCs w:val="24"/>
        </w:rPr>
        <w:t xml:space="preserve"> satellites </w:t>
      </w:r>
      <w:del w:id="171" w:author="LUX" w:date="2023-05-26T11:52:00Z">
        <w:r w:rsidRPr="00F23425" w:rsidDel="009D4401">
          <w:rPr>
            <w:bCs/>
            <w:szCs w:val="24"/>
            <w:highlight w:val="lightGray"/>
            <w:rPrChange w:id="172" w:author="CEPT co-coordinator" w:date="2023-06-08T15:00:00Z">
              <w:rPr>
                <w:bCs/>
                <w:szCs w:val="24"/>
              </w:rPr>
            </w:rPrChange>
          </w:rPr>
          <w:delText xml:space="preserve">indicated in </w:delText>
        </w:r>
        <w:r w:rsidRPr="00F23425" w:rsidDel="009D4401">
          <w:rPr>
            <w:bCs/>
            <w:i/>
            <w:iCs/>
            <w:szCs w:val="24"/>
            <w:highlight w:val="lightGray"/>
            <w:rPrChange w:id="173" w:author="CEPT co-coordinator" w:date="2023-06-08T15:00:00Z">
              <w:rPr>
                <w:bCs/>
                <w:i/>
                <w:iCs/>
                <w:szCs w:val="24"/>
              </w:rPr>
            </w:rPrChange>
          </w:rPr>
          <w:delText xml:space="preserve">resolves </w:delText>
        </w:r>
        <w:r w:rsidRPr="00F23425" w:rsidDel="009D4401">
          <w:rPr>
            <w:bCs/>
            <w:szCs w:val="24"/>
            <w:highlight w:val="lightGray"/>
            <w:rPrChange w:id="174" w:author="CEPT co-coordinator" w:date="2023-06-08T15:00:00Z">
              <w:rPr>
                <w:bCs/>
                <w:szCs w:val="24"/>
              </w:rPr>
            </w:rPrChange>
          </w:rPr>
          <w:delText>7</w:delText>
        </w:r>
        <w:r w:rsidRPr="00F23425" w:rsidDel="009D4401">
          <w:rPr>
            <w:bCs/>
            <w:i/>
            <w:iCs/>
            <w:szCs w:val="24"/>
            <w:highlight w:val="lightGray"/>
            <w:rPrChange w:id="175" w:author="CEPT co-coordinator" w:date="2023-06-08T15:00:00Z">
              <w:rPr>
                <w:bCs/>
                <w:i/>
                <w:iCs/>
                <w:szCs w:val="24"/>
              </w:rPr>
            </w:rPrChange>
          </w:rPr>
          <w:delText>a)</w:delText>
        </w:r>
        <w:r w:rsidRPr="00D43F48" w:rsidDel="009D4401">
          <w:rPr>
            <w:bCs/>
            <w:i/>
            <w:iCs/>
            <w:szCs w:val="24"/>
          </w:rPr>
          <w:delText xml:space="preserve"> </w:delText>
        </w:r>
      </w:del>
      <w:r w:rsidRPr="00D43F48">
        <w:t xml:space="preserve">(rounded </w:t>
      </w:r>
      <w:del w:id="176" w:author="LUX" w:date="2023-05-26T11:52:00Z">
        <w:r w:rsidRPr="00F23425" w:rsidDel="009D4401">
          <w:rPr>
            <w:highlight w:val="lightGray"/>
            <w:rPrChange w:id="177" w:author="CEPT co-coordinator" w:date="2023-06-08T15:00:00Z">
              <w:rPr/>
            </w:rPrChange>
          </w:rPr>
          <w:delText xml:space="preserve">down </w:delText>
        </w:r>
      </w:del>
      <w:ins w:id="178" w:author="LUX" w:date="2023-05-26T11:52:00Z">
        <w:r w:rsidR="009D4401" w:rsidRPr="00F23425">
          <w:rPr>
            <w:highlight w:val="lightGray"/>
            <w:rPrChange w:id="179" w:author="CEPT co-coordinator" w:date="2023-06-08T15:00:00Z">
              <w:rPr/>
            </w:rPrChange>
          </w:rPr>
          <w:t>up</w:t>
        </w:r>
        <w:r w:rsidR="009D4401" w:rsidRPr="00D43F48">
          <w:t xml:space="preserve"> </w:t>
        </w:r>
      </w:ins>
      <w:r w:rsidRPr="00D43F48">
        <w:t xml:space="preserve">to the </w:t>
      </w:r>
      <w:del w:id="180" w:author="LUX" w:date="2023-05-26T11:52:00Z">
        <w:r w:rsidRPr="00F23425" w:rsidDel="009D4401">
          <w:rPr>
            <w:highlight w:val="lightGray"/>
            <w:rPrChange w:id="181" w:author="CEPT co-coordinator" w:date="2023-06-08T15:00:00Z">
              <w:rPr/>
            </w:rPrChange>
          </w:rPr>
          <w:delText>low</w:delText>
        </w:r>
      </w:del>
      <w:ins w:id="182" w:author="LUX" w:date="2023-05-26T11:52:00Z">
        <w:r w:rsidR="009D4401" w:rsidRPr="00F23425">
          <w:rPr>
            <w:highlight w:val="lightGray"/>
            <w:rPrChange w:id="183" w:author="CEPT co-coordinator" w:date="2023-06-08T15:00:00Z">
              <w:rPr/>
            </w:rPrChange>
          </w:rPr>
          <w:t>high</w:t>
        </w:r>
      </w:ins>
      <w:r w:rsidRPr="00D43F48">
        <w:t>er integer);</w:t>
      </w:r>
    </w:p>
    <w:p w14:paraId="10410460" w14:textId="77777777" w:rsidR="00EC4C89" w:rsidRPr="00F23425" w:rsidRDefault="00EC4C89" w:rsidP="00EC4C89">
      <w:pPr>
        <w:jc w:val="both"/>
        <w:rPr>
          <w:ins w:id="184" w:author="LUX" w:date="2023-05-26T11:53:00Z"/>
          <w:highlight w:val="lightGray"/>
          <w:rPrChange w:id="185" w:author="CEPT co-coordinator" w:date="2023-06-08T15:00:00Z">
            <w:rPr>
              <w:ins w:id="186" w:author="LUX" w:date="2023-05-26T11:53:00Z"/>
            </w:rPr>
          </w:rPrChange>
        </w:rPr>
      </w:pPr>
      <w:ins w:id="187" w:author="LUX" w:date="2023-05-26T11:53:00Z">
        <w:r w:rsidRPr="00F23425">
          <w:rPr>
            <w:highlight w:val="lightGray"/>
            <w:rPrChange w:id="188" w:author="CEPT co-coordinator" w:date="2023-06-08T15:00:00Z">
              <w:rPr/>
            </w:rPrChange>
          </w:rPr>
          <w:t xml:space="preserve">With </w:t>
        </w:r>
        <w:r w:rsidRPr="00F23425">
          <w:rPr>
            <w:highlight w:val="lightGray"/>
            <w:rPrChange w:id="189" w:author="CEPT co-coordinator" w:date="2023-06-08T15:00:00Z">
              <w:rPr/>
            </w:rPrChange>
          </w:rPr>
          <w:tab/>
          <w:t xml:space="preserve"> </w:t>
        </w:r>
        <w:r w:rsidRPr="00F23425">
          <w:rPr>
            <w:highlight w:val="lightGray"/>
            <w:rPrChange w:id="190" w:author="CEPT co-coordinator" w:date="2023-06-08T15:00:00Z">
              <w:rPr/>
            </w:rPrChange>
          </w:rPr>
          <w:tab/>
        </w:r>
        <w:r w:rsidRPr="00F23425">
          <w:rPr>
            <w:highlight w:val="lightGray"/>
            <w:rPrChange w:id="191" w:author="CEPT co-coordinator" w:date="2023-06-08T15:00:00Z">
              <w:rPr/>
            </w:rPrChange>
          </w:rPr>
          <w:tab/>
        </w:r>
        <m:oMath>
          <m:r>
            <w:rPr>
              <w:rFonts w:ascii="Cambria Math" w:hAnsi="Cambria Math"/>
              <w:highlight w:val="lightGray"/>
              <w:rPrChange w:id="192" w:author="CEPT co-coordinator" w:date="2023-06-08T15:00:00Z">
                <w:rPr>
                  <w:rFonts w:ascii="Cambria Math" w:hAnsi="Cambria Math"/>
                </w:rPr>
              </w:rPrChange>
            </w:rPr>
            <m:t>Y=</m:t>
          </m:r>
          <m:f>
            <m:fPr>
              <m:ctrlPr>
                <w:rPr>
                  <w:rFonts w:ascii="Cambria Math" w:hAnsi="Cambria Math"/>
                  <w:i/>
                  <w:highlight w:val="lightGray"/>
                </w:rPr>
              </m:ctrlPr>
            </m:fPr>
            <m:num>
              <m:r>
                <w:rPr>
                  <w:rFonts w:ascii="Cambria Math" w:hAnsi="Cambria Math"/>
                  <w:highlight w:val="lightGray"/>
                  <w:rPrChange w:id="193" w:author="CEPT co-coordinator" w:date="2023-06-08T15:00:00Z">
                    <w:rPr>
                      <w:rFonts w:ascii="Cambria Math" w:hAnsi="Cambria Math"/>
                    </w:rPr>
                  </w:rPrChange>
                </w:rPr>
                <m:t>-50+</m:t>
              </m:r>
              <m:rad>
                <m:radPr>
                  <m:degHide m:val="1"/>
                  <m:ctrlPr>
                    <w:rPr>
                      <w:rFonts w:ascii="Cambria Math" w:hAnsi="Cambria Math"/>
                      <w:i/>
                      <w:highlight w:val="lightGray"/>
                    </w:rPr>
                  </m:ctrlPr>
                </m:radPr>
                <m:deg/>
                <m:e>
                  <m:sSup>
                    <m:sSupPr>
                      <m:ctrlPr>
                        <w:rPr>
                          <w:rFonts w:ascii="Cambria Math" w:hAnsi="Cambria Math"/>
                          <w:i/>
                          <w:highlight w:val="lightGray"/>
                        </w:rPr>
                      </m:ctrlPr>
                    </m:sSupPr>
                    <m:e>
                      <m:r>
                        <w:rPr>
                          <w:rFonts w:ascii="Cambria Math" w:hAnsi="Cambria Math"/>
                          <w:highlight w:val="lightGray"/>
                          <w:rPrChange w:id="194" w:author="CEPT co-coordinator" w:date="2023-06-08T15:00:00Z">
                            <w:rPr>
                              <w:rFonts w:ascii="Cambria Math" w:hAnsi="Cambria Math"/>
                            </w:rPr>
                          </w:rPrChange>
                        </w:rPr>
                        <m:t>50</m:t>
                      </m:r>
                    </m:e>
                    <m:sup>
                      <m:r>
                        <w:rPr>
                          <w:rFonts w:ascii="Cambria Math" w:hAnsi="Cambria Math"/>
                          <w:highlight w:val="lightGray"/>
                          <w:rPrChange w:id="195" w:author="CEPT co-coordinator" w:date="2023-06-08T15:00:00Z">
                            <w:rPr>
                              <w:rFonts w:ascii="Cambria Math" w:hAnsi="Cambria Math"/>
                            </w:rPr>
                          </w:rPrChange>
                        </w:rPr>
                        <m:t>2</m:t>
                      </m:r>
                    </m:sup>
                  </m:sSup>
                  <m:r>
                    <w:rPr>
                      <w:rFonts w:ascii="Cambria Math" w:hAnsi="Cambria Math"/>
                      <w:highlight w:val="lightGray"/>
                      <w:rPrChange w:id="196" w:author="CEPT co-coordinator" w:date="2023-06-08T15:00:00Z">
                        <w:rPr>
                          <w:rFonts w:ascii="Cambria Math" w:hAnsi="Cambria Math"/>
                        </w:rPr>
                      </w:rPrChange>
                    </w:rPr>
                    <m:t>+360×</m:t>
                  </m:r>
                  <m:d>
                    <m:dPr>
                      <m:ctrlPr>
                        <w:rPr>
                          <w:rFonts w:ascii="Cambria Math" w:hAnsi="Cambria Math"/>
                          <w:i/>
                          <w:highlight w:val="lightGray"/>
                        </w:rPr>
                      </m:ctrlPr>
                    </m:dPr>
                    <m:e>
                      <m:sSub>
                        <m:sSubPr>
                          <m:ctrlPr>
                            <w:rPr>
                              <w:rFonts w:ascii="Cambria Math" w:hAnsi="Cambria Math"/>
                              <w:i/>
                              <w:highlight w:val="lightGray"/>
                            </w:rPr>
                          </m:ctrlPr>
                        </m:sSubPr>
                        <m:e>
                          <m:r>
                            <w:rPr>
                              <w:rFonts w:ascii="Cambria Math" w:hAnsi="Cambria Math"/>
                              <w:highlight w:val="lightGray"/>
                              <w:rPrChange w:id="197" w:author="CEPT co-coordinator" w:date="2023-06-08T15:00:00Z">
                                <w:rPr>
                                  <w:rFonts w:ascii="Cambria Math" w:hAnsi="Cambria Math"/>
                                </w:rPr>
                              </w:rPrChange>
                            </w:rPr>
                            <m:t>Nb</m:t>
                          </m:r>
                        </m:e>
                        <m:sub>
                          <m:r>
                            <w:rPr>
                              <w:rFonts w:ascii="Cambria Math" w:hAnsi="Cambria Math"/>
                              <w:highlight w:val="lightGray"/>
                              <w:rPrChange w:id="198" w:author="CEPT co-coordinator" w:date="2023-06-08T15:00:00Z">
                                <w:rPr>
                                  <w:rFonts w:ascii="Cambria Math" w:hAnsi="Cambria Math"/>
                                </w:rPr>
                              </w:rPrChange>
                            </w:rPr>
                            <m:t>Deployed</m:t>
                          </m:r>
                        </m:sub>
                      </m:sSub>
                      <m:r>
                        <w:rPr>
                          <w:rFonts w:ascii="Cambria Math" w:hAnsi="Cambria Math"/>
                          <w:highlight w:val="lightGray"/>
                          <w:rPrChange w:id="199" w:author="CEPT co-coordinator" w:date="2023-06-08T15:00:00Z">
                            <w:rPr>
                              <w:rFonts w:ascii="Cambria Math" w:hAnsi="Cambria Math"/>
                            </w:rPr>
                          </w:rPrChange>
                        </w:rPr>
                        <m:t>+1</m:t>
                      </m:r>
                    </m:e>
                  </m:d>
                </m:e>
              </m:rad>
            </m:num>
            <m:den>
              <m:r>
                <w:rPr>
                  <w:rFonts w:ascii="Cambria Math" w:hAnsi="Cambria Math"/>
                  <w:highlight w:val="lightGray"/>
                  <w:rPrChange w:id="200" w:author="CEPT co-coordinator" w:date="2023-06-08T15:00:00Z">
                    <w:rPr>
                      <w:rFonts w:ascii="Cambria Math" w:hAnsi="Cambria Math"/>
                    </w:rPr>
                  </w:rPrChange>
                </w:rPr>
                <m:t>1.8</m:t>
              </m:r>
            </m:den>
          </m:f>
        </m:oMath>
        <w:r w:rsidRPr="00F23425">
          <w:rPr>
            <w:highlight w:val="lightGray"/>
            <w:rPrChange w:id="201" w:author="CEPT co-coordinator" w:date="2023-06-08T15:00:00Z">
              <w:rPr/>
            </w:rPrChange>
          </w:rPr>
          <w:t xml:space="preserve"> </w:t>
        </w:r>
        <w:r w:rsidRPr="00F23425">
          <w:rPr>
            <w:highlight w:val="lightGray"/>
            <w:rPrChange w:id="202" w:author="CEPT co-coordinator" w:date="2023-06-08T15:00:00Z">
              <w:rPr/>
            </w:rPrChange>
          </w:rPr>
          <w:tab/>
        </w:r>
        <w:r w:rsidRPr="00F23425">
          <w:rPr>
            <w:highlight w:val="lightGray"/>
            <w:rPrChange w:id="203" w:author="CEPT co-coordinator" w:date="2023-06-08T15:00:00Z">
              <w:rPr/>
            </w:rPrChange>
          </w:rPr>
          <w:tab/>
          <w:t xml:space="preserve">for </w:t>
        </w:r>
        <w:r w:rsidRPr="00F23425">
          <w:rPr>
            <w:i/>
            <w:iCs/>
            <w:highlight w:val="lightGray"/>
            <w:rPrChange w:id="204" w:author="CEPT co-coordinator" w:date="2023-06-08T15:00:00Z">
              <w:rPr>
                <w:i/>
                <w:iCs/>
              </w:rPr>
            </w:rPrChange>
          </w:rPr>
          <w:t>Nb</w:t>
        </w:r>
        <w:r w:rsidRPr="00F23425">
          <w:rPr>
            <w:i/>
            <w:iCs/>
            <w:highlight w:val="lightGray"/>
            <w:vertAlign w:val="subscript"/>
            <w:rPrChange w:id="205" w:author="CEPT co-coordinator" w:date="2023-06-08T15:00:00Z">
              <w:rPr>
                <w:i/>
                <w:iCs/>
                <w:vertAlign w:val="subscript"/>
              </w:rPr>
            </w:rPrChange>
          </w:rPr>
          <w:t>Deployed</w:t>
        </w:r>
        <w:r w:rsidRPr="00F23425">
          <w:rPr>
            <w:highlight w:val="lightGray"/>
            <w:rPrChange w:id="206" w:author="CEPT co-coordinator" w:date="2023-06-08T15:00:00Z">
              <w:rPr/>
            </w:rPrChange>
          </w:rPr>
          <w:t xml:space="preserve"> &lt; 46</w:t>
        </w:r>
      </w:ins>
    </w:p>
    <w:p w14:paraId="295194B1" w14:textId="77777777" w:rsidR="00EC4C89" w:rsidRPr="00F23425" w:rsidRDefault="00EC4C89" w:rsidP="00EC4C89">
      <w:pPr>
        <w:jc w:val="both"/>
        <w:rPr>
          <w:ins w:id="207" w:author="LUX" w:date="2023-05-26T11:53:00Z"/>
          <w:highlight w:val="lightGray"/>
          <w:rPrChange w:id="208" w:author="CEPT co-coordinator" w:date="2023-06-08T15:00:00Z">
            <w:rPr>
              <w:ins w:id="209" w:author="LUX" w:date="2023-05-26T11:53:00Z"/>
            </w:rPr>
          </w:rPrChange>
        </w:rPr>
      </w:pPr>
      <w:ins w:id="210" w:author="LUX" w:date="2023-05-26T11:53:00Z">
        <w:r w:rsidRPr="00F23425">
          <w:rPr>
            <w:highlight w:val="lightGray"/>
            <w:rPrChange w:id="211" w:author="CEPT co-coordinator" w:date="2023-06-08T15:00:00Z">
              <w:rPr/>
            </w:rPrChange>
          </w:rPr>
          <w:tab/>
        </w:r>
        <w:r w:rsidRPr="00F23425">
          <w:rPr>
            <w:highlight w:val="lightGray"/>
            <w:rPrChange w:id="212" w:author="CEPT co-coordinator" w:date="2023-06-08T15:00:00Z">
              <w:rPr/>
            </w:rPrChange>
          </w:rPr>
          <w:tab/>
        </w:r>
        <w:r w:rsidRPr="00F23425">
          <w:rPr>
            <w:highlight w:val="lightGray"/>
            <w:rPrChange w:id="213" w:author="CEPT co-coordinator" w:date="2023-06-08T15:00:00Z">
              <w:rPr/>
            </w:rPrChange>
          </w:rPr>
          <w:tab/>
        </w:r>
        <m:oMath>
          <m:r>
            <w:rPr>
              <w:rFonts w:ascii="Cambria Math" w:hAnsi="Cambria Math"/>
              <w:highlight w:val="lightGray"/>
              <w:rPrChange w:id="214" w:author="CEPT co-coordinator" w:date="2023-06-08T15:00:00Z">
                <w:rPr>
                  <w:rFonts w:ascii="Cambria Math" w:hAnsi="Cambria Math"/>
                </w:rPr>
              </w:rPrChange>
            </w:rPr>
            <m:t>Y=</m:t>
          </m:r>
          <m:f>
            <m:fPr>
              <m:ctrlPr>
                <w:rPr>
                  <w:rFonts w:ascii="Cambria Math" w:hAnsi="Cambria Math"/>
                  <w:i/>
                  <w:highlight w:val="lightGray"/>
                </w:rPr>
              </m:ctrlPr>
            </m:fPr>
            <m:num>
              <m:sSub>
                <m:sSubPr>
                  <m:ctrlPr>
                    <w:rPr>
                      <w:rFonts w:ascii="Cambria Math" w:hAnsi="Cambria Math"/>
                      <w:i/>
                      <w:highlight w:val="lightGray"/>
                    </w:rPr>
                  </m:ctrlPr>
                </m:sSubPr>
                <m:e>
                  <m:r>
                    <w:rPr>
                      <w:rFonts w:ascii="Cambria Math" w:hAnsi="Cambria Math"/>
                      <w:highlight w:val="lightGray"/>
                      <w:rPrChange w:id="215" w:author="CEPT co-coordinator" w:date="2023-06-08T15:00:00Z">
                        <w:rPr>
                          <w:rFonts w:ascii="Cambria Math" w:hAnsi="Cambria Math"/>
                        </w:rPr>
                      </w:rPrChange>
                    </w:rPr>
                    <m:t>Nb</m:t>
                  </m:r>
                </m:e>
                <m:sub>
                  <m:r>
                    <w:rPr>
                      <w:rFonts w:ascii="Cambria Math" w:hAnsi="Cambria Math"/>
                      <w:highlight w:val="lightGray"/>
                      <w:rPrChange w:id="216" w:author="CEPT co-coordinator" w:date="2023-06-08T15:00:00Z">
                        <w:rPr>
                          <w:rFonts w:ascii="Cambria Math" w:hAnsi="Cambria Math"/>
                        </w:rPr>
                      </w:rPrChange>
                    </w:rPr>
                    <m:t>Deployed</m:t>
                  </m:r>
                </m:sub>
              </m:sSub>
              <m:r>
                <w:rPr>
                  <w:rFonts w:ascii="Cambria Math" w:hAnsi="Cambria Math"/>
                  <w:highlight w:val="lightGray"/>
                  <w:rPrChange w:id="217" w:author="CEPT co-coordinator" w:date="2023-06-08T15:00:00Z">
                    <w:rPr>
                      <w:rFonts w:ascii="Cambria Math" w:hAnsi="Cambria Math"/>
                    </w:rPr>
                  </w:rPrChange>
                </w:rPr>
                <m:t>+1</m:t>
              </m:r>
            </m:num>
            <m:den>
              <m:r>
                <w:rPr>
                  <w:rFonts w:ascii="Cambria Math" w:hAnsi="Cambria Math"/>
                  <w:highlight w:val="lightGray"/>
                  <w:rPrChange w:id="218" w:author="CEPT co-coordinator" w:date="2023-06-08T15:00:00Z">
                    <w:rPr>
                      <w:rFonts w:ascii="Cambria Math" w:hAnsi="Cambria Math"/>
                    </w:rPr>
                  </w:rPrChange>
                </w:rPr>
                <m:t>0.95</m:t>
              </m:r>
            </m:den>
          </m:f>
        </m:oMath>
        <w:r w:rsidRPr="00F23425">
          <w:rPr>
            <w:highlight w:val="lightGray"/>
            <w:rPrChange w:id="219" w:author="CEPT co-coordinator" w:date="2023-06-08T15:00:00Z">
              <w:rPr/>
            </w:rPrChange>
          </w:rPr>
          <w:tab/>
        </w:r>
        <w:r w:rsidRPr="00F23425">
          <w:rPr>
            <w:highlight w:val="lightGray"/>
            <w:rPrChange w:id="220" w:author="CEPT co-coordinator" w:date="2023-06-08T15:00:00Z">
              <w:rPr/>
            </w:rPrChange>
          </w:rPr>
          <w:tab/>
        </w:r>
        <w:r w:rsidRPr="00F23425">
          <w:rPr>
            <w:highlight w:val="lightGray"/>
            <w:rPrChange w:id="221" w:author="CEPT co-coordinator" w:date="2023-06-08T15:00:00Z">
              <w:rPr/>
            </w:rPrChange>
          </w:rPr>
          <w:tab/>
        </w:r>
        <w:r w:rsidRPr="00F23425">
          <w:rPr>
            <w:highlight w:val="lightGray"/>
            <w:rPrChange w:id="222" w:author="CEPT co-coordinator" w:date="2023-06-08T15:00:00Z">
              <w:rPr/>
            </w:rPrChange>
          </w:rPr>
          <w:tab/>
          <w:t xml:space="preserve">for </w:t>
        </w:r>
        <w:r w:rsidRPr="00F23425">
          <w:rPr>
            <w:i/>
            <w:iCs/>
            <w:highlight w:val="lightGray"/>
            <w:rPrChange w:id="223" w:author="CEPT co-coordinator" w:date="2023-06-08T15:00:00Z">
              <w:rPr>
                <w:i/>
                <w:iCs/>
              </w:rPr>
            </w:rPrChange>
          </w:rPr>
          <w:t>Nb</w:t>
        </w:r>
        <w:r w:rsidRPr="00F23425">
          <w:rPr>
            <w:i/>
            <w:iCs/>
            <w:highlight w:val="lightGray"/>
            <w:vertAlign w:val="subscript"/>
            <w:rPrChange w:id="224" w:author="CEPT co-coordinator" w:date="2023-06-08T15:00:00Z">
              <w:rPr>
                <w:i/>
                <w:iCs/>
                <w:vertAlign w:val="subscript"/>
              </w:rPr>
            </w:rPrChange>
          </w:rPr>
          <w:t>Deployed</w:t>
        </w:r>
        <w:r w:rsidRPr="00F23425">
          <w:rPr>
            <w:highlight w:val="lightGray"/>
            <w:rPrChange w:id="225" w:author="CEPT co-coordinator" w:date="2023-06-08T15:00:00Z">
              <w:rPr/>
            </w:rPrChange>
          </w:rPr>
          <w:t xml:space="preserve"> ≥ 46</w:t>
        </w:r>
      </w:ins>
    </w:p>
    <w:p w14:paraId="39C21E85" w14:textId="77777777" w:rsidR="00EC4C89" w:rsidRPr="006C51F0" w:rsidRDefault="00EC4C89" w:rsidP="00EC4C89">
      <w:pPr>
        <w:jc w:val="both"/>
        <w:rPr>
          <w:ins w:id="226" w:author="LUX" w:date="2023-05-26T11:53:00Z"/>
        </w:rPr>
      </w:pPr>
      <w:ins w:id="227" w:author="LUX" w:date="2023-05-26T11:53:00Z">
        <w:r w:rsidRPr="00F23425">
          <w:rPr>
            <w:highlight w:val="lightGray"/>
            <w:rPrChange w:id="228" w:author="CEPT co-coordinator" w:date="2023-06-08T15:00:00Z">
              <w:rPr/>
            </w:rPrChange>
          </w:rPr>
          <w:t xml:space="preserve">Where </w:t>
        </w:r>
        <w:r w:rsidRPr="00F23425">
          <w:rPr>
            <w:highlight w:val="lightGray"/>
            <w:rPrChange w:id="229" w:author="CEPT co-coordinator" w:date="2023-06-08T15:00:00Z">
              <w:rPr/>
            </w:rPrChange>
          </w:rPr>
          <w:tab/>
        </w:r>
        <w:r w:rsidRPr="00F23425">
          <w:rPr>
            <w:i/>
            <w:iCs/>
            <w:highlight w:val="lightGray"/>
            <w:rPrChange w:id="230" w:author="CEPT co-coordinator" w:date="2023-06-08T15:00:00Z">
              <w:rPr>
                <w:i/>
                <w:iCs/>
              </w:rPr>
            </w:rPrChange>
          </w:rPr>
          <w:t>Nb</w:t>
        </w:r>
        <w:r w:rsidRPr="00F23425">
          <w:rPr>
            <w:i/>
            <w:iCs/>
            <w:highlight w:val="lightGray"/>
            <w:vertAlign w:val="subscript"/>
            <w:rPrChange w:id="231" w:author="CEPT co-coordinator" w:date="2023-06-08T15:00:00Z">
              <w:rPr>
                <w:i/>
                <w:iCs/>
                <w:vertAlign w:val="subscript"/>
              </w:rPr>
            </w:rPrChange>
          </w:rPr>
          <w:t>Deployed</w:t>
        </w:r>
        <w:r w:rsidRPr="00F23425">
          <w:rPr>
            <w:highlight w:val="lightGray"/>
            <w:rPrChange w:id="232" w:author="CEPT co-coordinator" w:date="2023-06-08T15:00:00Z">
              <w:rPr/>
            </w:rPrChange>
          </w:rPr>
          <w:t xml:space="preserve"> is the total number of deployed satellites </w:t>
        </w:r>
        <w:del w:id="233" w:author="CEPT co-coordinator" w:date="2023-06-08T14:46:00Z">
          <w:r w:rsidRPr="00F23425" w:rsidDel="009D5091">
            <w:rPr>
              <w:highlight w:val="lightGray"/>
              <w:rPrChange w:id="234" w:author="CEPT co-coordinator" w:date="2023-06-08T15:00:00Z">
                <w:rPr/>
              </w:rPrChange>
            </w:rPr>
            <w:delText>refered</w:delText>
          </w:r>
        </w:del>
      </w:ins>
      <w:ins w:id="235" w:author="CEPT co-coordinator" w:date="2023-06-08T14:46:00Z">
        <w:r w:rsidR="009D5091" w:rsidRPr="00F23425">
          <w:rPr>
            <w:highlight w:val="lightGray"/>
            <w:rPrChange w:id="236" w:author="CEPT co-coordinator" w:date="2023-06-08T15:00:00Z">
              <w:rPr>
                <w:highlight w:val="yellow"/>
              </w:rPr>
            </w:rPrChange>
          </w:rPr>
          <w:t>referred</w:t>
        </w:r>
      </w:ins>
      <w:ins w:id="237" w:author="LUX" w:date="2023-05-26T11:53:00Z">
        <w:r w:rsidRPr="00F23425">
          <w:rPr>
            <w:highlight w:val="lightGray"/>
            <w:rPrChange w:id="238" w:author="CEPT co-coordinator" w:date="2023-06-08T15:00:00Z">
              <w:rPr/>
            </w:rPrChange>
          </w:rPr>
          <w:t xml:space="preserve"> in resolves 7a) or 9, as appropriate</w:t>
        </w:r>
      </w:ins>
    </w:p>
    <w:p w14:paraId="6719B473" w14:textId="77777777" w:rsidR="00DC1973" w:rsidRPr="00D43F48" w:rsidRDefault="00DC1973" w:rsidP="00DC1973">
      <w:pPr>
        <w:jc w:val="both"/>
        <w:rPr>
          <w:bCs/>
          <w:szCs w:val="24"/>
        </w:rPr>
      </w:pPr>
      <w:r w:rsidRPr="00D43F48">
        <w:rPr>
          <w:bCs/>
          <w:szCs w:val="24"/>
        </w:rPr>
        <w:t>8</w:t>
      </w:r>
      <w:r w:rsidRPr="00D43F48">
        <w:rPr>
          <w:bCs/>
          <w:szCs w:val="24"/>
        </w:rPr>
        <w:tab/>
        <w:t>that, n</w:t>
      </w:r>
      <w:r w:rsidRPr="00D43F48">
        <w:t>inety</w:t>
      </w:r>
      <w:r w:rsidRPr="00D43F48">
        <w:rPr>
          <w:bCs/>
          <w:szCs w:val="24"/>
        </w:rPr>
        <w:t xml:space="preserve"> days before the end of the period referred to in </w:t>
      </w:r>
      <w:r w:rsidRPr="00D43F48">
        <w:rPr>
          <w:bCs/>
          <w:i/>
          <w:iCs/>
          <w:szCs w:val="24"/>
        </w:rPr>
        <w:t>resolves</w:t>
      </w:r>
      <w:r w:rsidRPr="00D43F48">
        <w:rPr>
          <w:bCs/>
          <w:szCs w:val="24"/>
        </w:rPr>
        <w:t xml:space="preserve"> 5 or 6, as appropriate, the Bureau shall send a reminder to the notifying administration;</w:t>
      </w:r>
    </w:p>
    <w:p w14:paraId="602C7B57" w14:textId="77777777" w:rsidR="00DC1973" w:rsidRPr="00D43F48" w:rsidRDefault="00DC1973" w:rsidP="00DC1973">
      <w:pPr>
        <w:jc w:val="both"/>
        <w:rPr>
          <w:bCs/>
          <w:szCs w:val="24"/>
        </w:rPr>
      </w:pPr>
      <w:r w:rsidRPr="00D43F48">
        <w:rPr>
          <w:bCs/>
          <w:szCs w:val="24"/>
        </w:rPr>
        <w:t>9</w:t>
      </w:r>
      <w:r w:rsidRPr="00D43F48">
        <w:rPr>
          <w:bCs/>
          <w:szCs w:val="24"/>
        </w:rPr>
        <w:tab/>
        <w:t>that the notifying administration shall submit to</w:t>
      </w:r>
      <w:r w:rsidRPr="00D43F48">
        <w:t xml:space="preserve"> BR</w:t>
      </w:r>
      <w:r w:rsidRPr="00D43F48">
        <w:rPr>
          <w:bCs/>
          <w:szCs w:val="24"/>
        </w:rPr>
        <w:t xml:space="preserve">, no later than 30 days after the end of the period referred to in </w:t>
      </w:r>
      <w:r w:rsidRPr="00D43F48">
        <w:rPr>
          <w:bCs/>
          <w:i/>
          <w:iCs/>
          <w:szCs w:val="24"/>
        </w:rPr>
        <w:t>resolves</w:t>
      </w:r>
      <w:r w:rsidRPr="00D43F48">
        <w:rPr>
          <w:bCs/>
          <w:szCs w:val="24"/>
        </w:rPr>
        <w:t xml:space="preserve"> 5</w:t>
      </w:r>
      <w:r w:rsidRPr="00D43F48">
        <w:t xml:space="preserve"> or 6, as appropriate</w:t>
      </w:r>
      <w:r w:rsidRPr="00D43F48">
        <w:rPr>
          <w:bCs/>
          <w:szCs w:val="24"/>
        </w:rPr>
        <w:t>, the number of satellites capable of transmitting or receiving the frequency assignments actually deployed in that system;</w:t>
      </w:r>
    </w:p>
    <w:p w14:paraId="25849119" w14:textId="77777777" w:rsidR="00DC1973" w:rsidRPr="00D43F48" w:rsidRDefault="00DC1973" w:rsidP="00DC1973">
      <w:pPr>
        <w:jc w:val="both"/>
        <w:rPr>
          <w:bCs/>
          <w:szCs w:val="24"/>
        </w:rPr>
      </w:pPr>
      <w:r w:rsidRPr="00B422E1">
        <w:rPr>
          <w:bCs/>
          <w:szCs w:val="24"/>
        </w:rPr>
        <w:t>10</w:t>
      </w:r>
      <w:r w:rsidRPr="00B422E1">
        <w:rPr>
          <w:bCs/>
          <w:szCs w:val="24"/>
        </w:rPr>
        <w:tab/>
        <w:t xml:space="preserve">that, if the number of satellite indicated in </w:t>
      </w:r>
      <w:r w:rsidRPr="00B422E1">
        <w:rPr>
          <w:bCs/>
          <w:i/>
          <w:iCs/>
          <w:szCs w:val="24"/>
        </w:rPr>
        <w:t>resolves 9</w:t>
      </w:r>
      <w:r w:rsidRPr="00B422E1">
        <w:rPr>
          <w:bCs/>
          <w:szCs w:val="24"/>
        </w:rPr>
        <w:t xml:space="preserve"> still falls below </w:t>
      </w:r>
      <w:r w:rsidRPr="00B422E1">
        <w:t>X%</w:t>
      </w:r>
      <w:r w:rsidRPr="00B422E1">
        <w:rPr>
          <w:bCs/>
          <w:szCs w:val="24"/>
        </w:rPr>
        <w:t xml:space="preserve"> (</w:t>
      </w:r>
      <w:r w:rsidRPr="00B422E1">
        <w:t>rounded down to the lower integer)</w:t>
      </w:r>
      <w:r w:rsidRPr="00B422E1">
        <w:rPr>
          <w:bCs/>
          <w:szCs w:val="24"/>
        </w:rPr>
        <w:t xml:space="preserve"> of the total number of satellites </w:t>
      </w:r>
      <w:r w:rsidRPr="00B422E1">
        <w:rPr>
          <w:szCs w:val="24"/>
        </w:rPr>
        <w:t xml:space="preserve">indicated in the Master Register </w:t>
      </w:r>
      <w:r w:rsidRPr="00B422E1">
        <w:rPr>
          <w:bCs/>
          <w:szCs w:val="24"/>
        </w:rPr>
        <w:t>entry minus one satellite, the notifying administration shall submit to</w:t>
      </w:r>
      <w:r w:rsidRPr="00B422E1">
        <w:t xml:space="preserve"> BR</w:t>
      </w:r>
      <w:r w:rsidRPr="00B422E1">
        <w:rPr>
          <w:bCs/>
          <w:szCs w:val="24"/>
        </w:rPr>
        <w:t xml:space="preserve">, no later than 90 days after the end of the period referred to in </w:t>
      </w:r>
      <w:r w:rsidRPr="00B422E1">
        <w:rPr>
          <w:bCs/>
          <w:i/>
          <w:iCs/>
          <w:szCs w:val="24"/>
        </w:rPr>
        <w:t>resolves</w:t>
      </w:r>
      <w:r w:rsidRPr="00B422E1">
        <w:rPr>
          <w:bCs/>
          <w:szCs w:val="24"/>
        </w:rPr>
        <w:t xml:space="preserve"> 5</w:t>
      </w:r>
      <w:r w:rsidRPr="00B422E1">
        <w:t xml:space="preserve"> or 6, as appropriate</w:t>
      </w:r>
      <w:r w:rsidRPr="00B422E1">
        <w:rPr>
          <w:bCs/>
          <w:szCs w:val="24"/>
        </w:rPr>
        <w:t xml:space="preserve">, </w:t>
      </w:r>
      <w:r w:rsidRPr="00B422E1">
        <w:rPr>
          <w:iCs/>
        </w:rPr>
        <w:t xml:space="preserve">the </w:t>
      </w:r>
      <w:r w:rsidRPr="00B422E1">
        <w:t xml:space="preserve">modifications to the characteristics of the </w:t>
      </w:r>
      <w:r w:rsidRPr="00B422E1">
        <w:rPr>
          <w:lang w:eastAsia="zh-CN"/>
        </w:rPr>
        <w:t>notified or recorded</w:t>
      </w:r>
      <w:r w:rsidRPr="00B422E1">
        <w:t xml:space="preserve"> frequency assignments to reduce the total number </w:t>
      </w:r>
      <w:r w:rsidRPr="00B422E1">
        <w:rPr>
          <w:bCs/>
          <w:szCs w:val="24"/>
        </w:rPr>
        <w:t xml:space="preserve">of satellites </w:t>
      </w:r>
      <w:r w:rsidRPr="00B422E1">
        <w:rPr>
          <w:szCs w:val="24"/>
        </w:rPr>
        <w:t xml:space="preserve">indicated in the Master Register </w:t>
      </w:r>
      <w:r w:rsidRPr="00B422E1">
        <w:rPr>
          <w:rFonts w:cstheme="minorHAnsi"/>
        </w:rPr>
        <w:t xml:space="preserve">to </w:t>
      </w:r>
      <w:r w:rsidRPr="00B422E1">
        <w:rPr>
          <w:rFonts w:cstheme="minorHAnsi"/>
          <w:bCs/>
        </w:rPr>
        <w:t xml:space="preserve">a number of satellites not exceeding </w:t>
      </w:r>
      <w:del w:id="239" w:author="LUX" w:date="2023-05-26T11:56:00Z">
        <w:r w:rsidRPr="00842CEE" w:rsidDel="0058210D">
          <w:rPr>
            <w:rFonts w:cstheme="minorHAnsi"/>
            <w:bCs/>
            <w:highlight w:val="lightGray"/>
            <w:rPrChange w:id="240" w:author="CEPT co-coordinator" w:date="2023-06-08T15:08:00Z">
              <w:rPr>
                <w:rFonts w:cstheme="minorHAnsi"/>
                <w:bCs/>
              </w:rPr>
            </w:rPrChange>
          </w:rPr>
          <w:delText>(1 + (1 – X/100</w:delText>
        </w:r>
        <w:r w:rsidRPr="00842CEE" w:rsidDel="0058210D">
          <w:rPr>
            <w:rFonts w:cstheme="minorHAnsi"/>
            <w:highlight w:val="lightGray"/>
            <w:rPrChange w:id="241" w:author="CEPT co-coordinator" w:date="2023-06-08T15:08:00Z">
              <w:rPr>
                <w:rFonts w:cstheme="minorHAnsi"/>
              </w:rPr>
            </w:rPrChange>
          </w:rPr>
          <w:delText>))</w:delText>
        </w:r>
        <w:r w:rsidRPr="00842CEE" w:rsidDel="0058210D">
          <w:rPr>
            <w:rFonts w:cstheme="minorHAnsi"/>
            <w:bCs/>
            <w:highlight w:val="lightGray"/>
            <w:rPrChange w:id="242" w:author="CEPT co-coordinator" w:date="2023-06-08T15:08:00Z">
              <w:rPr>
                <w:rFonts w:cstheme="minorHAnsi"/>
                <w:bCs/>
              </w:rPr>
            </w:rPrChange>
          </w:rPr>
          <w:delText xml:space="preserve"> times the number of</w:delText>
        </w:r>
      </w:del>
      <w:ins w:id="243" w:author="LUX" w:date="2023-05-26T11:56:00Z">
        <w:r w:rsidR="0058210D" w:rsidRPr="00842CEE">
          <w:rPr>
            <w:rFonts w:cstheme="minorHAnsi"/>
            <w:bCs/>
            <w:highlight w:val="lightGray"/>
            <w:rPrChange w:id="244" w:author="CEPT co-coordinator" w:date="2023-06-08T15:08:00Z">
              <w:rPr>
                <w:rFonts w:cstheme="minorHAnsi"/>
                <w:bCs/>
              </w:rPr>
            </w:rPrChange>
          </w:rPr>
          <w:t>Y</w:t>
        </w:r>
      </w:ins>
      <w:r w:rsidRPr="00B422E1">
        <w:rPr>
          <w:rFonts w:cstheme="minorHAnsi"/>
          <w:bCs/>
        </w:rPr>
        <w:t xml:space="preserve"> satellites </w:t>
      </w:r>
      <w:del w:id="245" w:author="LUX" w:date="2023-05-26T11:56:00Z">
        <w:r w:rsidRPr="00842CEE" w:rsidDel="0058210D">
          <w:rPr>
            <w:rFonts w:cstheme="minorHAnsi"/>
            <w:bCs/>
            <w:highlight w:val="lightGray"/>
            <w:rPrChange w:id="246" w:author="CEPT co-coordinator" w:date="2023-06-08T15:08:00Z">
              <w:rPr>
                <w:rFonts w:cstheme="minorHAnsi"/>
                <w:bCs/>
              </w:rPr>
            </w:rPrChange>
          </w:rPr>
          <w:delText xml:space="preserve">indicated in </w:delText>
        </w:r>
        <w:r w:rsidRPr="00842CEE" w:rsidDel="0058210D">
          <w:rPr>
            <w:rFonts w:cstheme="minorHAnsi"/>
            <w:bCs/>
            <w:i/>
            <w:iCs/>
            <w:highlight w:val="lightGray"/>
            <w:rPrChange w:id="247" w:author="CEPT co-coordinator" w:date="2023-06-08T15:08:00Z">
              <w:rPr>
                <w:rFonts w:cstheme="minorHAnsi"/>
                <w:bCs/>
                <w:i/>
                <w:iCs/>
              </w:rPr>
            </w:rPrChange>
          </w:rPr>
          <w:delText xml:space="preserve">resolves </w:delText>
        </w:r>
        <w:r w:rsidRPr="00842CEE" w:rsidDel="0058210D">
          <w:rPr>
            <w:rFonts w:cstheme="minorHAnsi"/>
            <w:bCs/>
            <w:highlight w:val="lightGray"/>
            <w:rPrChange w:id="248" w:author="CEPT co-coordinator" w:date="2023-06-08T15:08:00Z">
              <w:rPr>
                <w:rFonts w:cstheme="minorHAnsi"/>
                <w:bCs/>
              </w:rPr>
            </w:rPrChange>
          </w:rPr>
          <w:delText>9</w:delText>
        </w:r>
        <w:r w:rsidRPr="00B422E1" w:rsidDel="0058210D">
          <w:rPr>
            <w:bCs/>
            <w:szCs w:val="24"/>
          </w:rPr>
          <w:delText xml:space="preserve"> </w:delText>
        </w:r>
      </w:del>
      <w:r w:rsidRPr="00B422E1">
        <w:rPr>
          <w:rFonts w:cstheme="minorHAnsi"/>
          <w:bCs/>
        </w:rPr>
        <w:t xml:space="preserve">(rounded </w:t>
      </w:r>
      <w:del w:id="249" w:author="LUX" w:date="2023-05-26T11:57:00Z">
        <w:r w:rsidRPr="00842CEE" w:rsidDel="0058210D">
          <w:rPr>
            <w:rFonts w:cstheme="minorHAnsi"/>
            <w:bCs/>
            <w:highlight w:val="lightGray"/>
            <w:rPrChange w:id="250" w:author="CEPT co-coordinator" w:date="2023-06-08T15:08:00Z">
              <w:rPr>
                <w:rFonts w:cstheme="minorHAnsi"/>
                <w:bCs/>
              </w:rPr>
            </w:rPrChange>
          </w:rPr>
          <w:delText xml:space="preserve">down </w:delText>
        </w:r>
      </w:del>
      <w:ins w:id="251" w:author="LUX" w:date="2023-05-26T11:57:00Z">
        <w:r w:rsidR="0058210D" w:rsidRPr="00842CEE">
          <w:rPr>
            <w:rFonts w:cstheme="minorHAnsi"/>
            <w:bCs/>
            <w:highlight w:val="lightGray"/>
            <w:rPrChange w:id="252" w:author="CEPT co-coordinator" w:date="2023-06-08T15:08:00Z">
              <w:rPr>
                <w:rFonts w:cstheme="minorHAnsi"/>
                <w:bCs/>
              </w:rPr>
            </w:rPrChange>
          </w:rPr>
          <w:t>up</w:t>
        </w:r>
        <w:r w:rsidR="0058210D" w:rsidRPr="00B422E1">
          <w:rPr>
            <w:rFonts w:cstheme="minorHAnsi"/>
            <w:bCs/>
          </w:rPr>
          <w:t xml:space="preserve"> </w:t>
        </w:r>
      </w:ins>
      <w:r w:rsidRPr="00B422E1">
        <w:rPr>
          <w:rFonts w:cstheme="minorHAnsi"/>
          <w:bCs/>
        </w:rPr>
        <w:t xml:space="preserve">to the </w:t>
      </w:r>
      <w:del w:id="253" w:author="LUX" w:date="2023-05-26T11:57:00Z">
        <w:r w:rsidRPr="00842CEE" w:rsidDel="0058210D">
          <w:rPr>
            <w:rFonts w:cstheme="minorHAnsi"/>
            <w:bCs/>
            <w:highlight w:val="lightGray"/>
            <w:rPrChange w:id="254" w:author="CEPT co-coordinator" w:date="2023-06-08T15:08:00Z">
              <w:rPr>
                <w:rFonts w:cstheme="minorHAnsi"/>
                <w:bCs/>
              </w:rPr>
            </w:rPrChange>
          </w:rPr>
          <w:delText>low</w:delText>
        </w:r>
      </w:del>
      <w:ins w:id="255" w:author="LUX" w:date="2023-05-26T11:57:00Z">
        <w:r w:rsidR="0058210D" w:rsidRPr="00842CEE">
          <w:rPr>
            <w:rFonts w:cstheme="minorHAnsi"/>
            <w:bCs/>
            <w:highlight w:val="lightGray"/>
            <w:rPrChange w:id="256" w:author="CEPT co-coordinator" w:date="2023-06-08T15:08:00Z">
              <w:rPr>
                <w:rFonts w:cstheme="minorHAnsi"/>
                <w:bCs/>
              </w:rPr>
            </w:rPrChange>
          </w:rPr>
          <w:t>high</w:t>
        </w:r>
      </w:ins>
      <w:r w:rsidRPr="00B422E1">
        <w:rPr>
          <w:rFonts w:cstheme="minorHAnsi"/>
          <w:bCs/>
        </w:rPr>
        <w:t>er integer)</w:t>
      </w:r>
      <w:r w:rsidRPr="00B422E1">
        <w:rPr>
          <w:bCs/>
          <w:szCs w:val="24"/>
        </w:rPr>
        <w:t>;</w:t>
      </w:r>
    </w:p>
    <w:p w14:paraId="69BF3369" w14:textId="77777777" w:rsidR="00DC1973" w:rsidRPr="00D43F48" w:rsidRDefault="00DC1973" w:rsidP="00DC1973">
      <w:pPr>
        <w:jc w:val="both"/>
        <w:rPr>
          <w:rFonts w:eastAsia="SimSun"/>
          <w:lang w:eastAsia="ar-SA"/>
        </w:rPr>
      </w:pPr>
      <w:r w:rsidRPr="00D43F48">
        <w:rPr>
          <w:rFonts w:eastAsia="SimSun"/>
          <w:lang w:eastAsia="ar-SA"/>
        </w:rPr>
        <w:t>11</w:t>
      </w:r>
      <w:r w:rsidRPr="00D43F48">
        <w:rPr>
          <w:rFonts w:eastAsia="SimSun"/>
          <w:lang w:eastAsia="ar-SA"/>
        </w:rPr>
        <w:tab/>
      </w:r>
      <w:r w:rsidRPr="00D43F48">
        <w:t>that</w:t>
      </w:r>
      <w:r w:rsidRPr="00D43F48">
        <w:rPr>
          <w:rFonts w:eastAsia="SimSun"/>
          <w:lang w:eastAsia="ar-SA"/>
        </w:rPr>
        <w:t xml:space="preserve">, upon receipt of the modifications to the characteristics of the notified or recorded frequency assignments as referred to in </w:t>
      </w:r>
      <w:r w:rsidRPr="00D43F48">
        <w:rPr>
          <w:rFonts w:eastAsia="SimSun"/>
          <w:i/>
          <w:lang w:eastAsia="ar-SA"/>
        </w:rPr>
        <w:t>resolves</w:t>
      </w:r>
      <w:r w:rsidRPr="00D43F48">
        <w:rPr>
          <w:rFonts w:eastAsia="SimSun"/>
        </w:rPr>
        <w:t> </w:t>
      </w:r>
      <w:r w:rsidRPr="00D43F48">
        <w:rPr>
          <w:rFonts w:eastAsia="SimSun"/>
          <w:lang w:eastAsia="ar-SA"/>
        </w:rPr>
        <w:t>7 or 9, as appropriate:</w:t>
      </w:r>
    </w:p>
    <w:p w14:paraId="67244059" w14:textId="77777777" w:rsidR="00DC1973" w:rsidRPr="00D43F48" w:rsidRDefault="00DC1973" w:rsidP="00DC1973">
      <w:pPr>
        <w:pStyle w:val="enumlev1"/>
        <w:jc w:val="both"/>
        <w:rPr>
          <w:rFonts w:eastAsia="SimSun"/>
          <w:szCs w:val="24"/>
        </w:rPr>
      </w:pPr>
      <w:r w:rsidRPr="00D43F48">
        <w:rPr>
          <w:rFonts w:eastAsia="SimSun"/>
          <w:i/>
          <w:iCs/>
          <w:szCs w:val="24"/>
          <w:lang w:eastAsia="ar-SA"/>
        </w:rPr>
        <w:t>a)</w:t>
      </w:r>
      <w:r w:rsidRPr="00D43F48">
        <w:rPr>
          <w:rFonts w:eastAsia="SimSun"/>
          <w:i/>
          <w:iCs/>
          <w:szCs w:val="24"/>
          <w:lang w:eastAsia="ar-SA"/>
        </w:rPr>
        <w:tab/>
      </w:r>
      <w:r w:rsidRPr="00D43F48">
        <w:rPr>
          <w:rFonts w:eastAsia="SimSun"/>
          <w:szCs w:val="24"/>
          <w:lang w:eastAsia="ar-SA"/>
        </w:rPr>
        <w:t xml:space="preserve">BR shall </w:t>
      </w:r>
      <w:r w:rsidRPr="00D43F48">
        <w:rPr>
          <w:rFonts w:eastAsia="SimSun"/>
          <w:szCs w:val="24"/>
        </w:rPr>
        <w:t>promptly make this information available “as received” on the ITU website;</w:t>
      </w:r>
    </w:p>
    <w:p w14:paraId="74C5842D" w14:textId="77777777" w:rsidR="00DC1973" w:rsidRPr="00D43F48" w:rsidRDefault="00DC1973" w:rsidP="00DC1973">
      <w:pPr>
        <w:pStyle w:val="enumlev1"/>
        <w:jc w:val="both"/>
        <w:rPr>
          <w:rFonts w:eastAsia="SimSun"/>
          <w:szCs w:val="24"/>
        </w:rPr>
      </w:pPr>
      <w:r w:rsidRPr="00D43F48">
        <w:rPr>
          <w:rFonts w:eastAsia="SimSun"/>
          <w:i/>
          <w:iCs/>
          <w:szCs w:val="24"/>
          <w:lang w:eastAsia="ar-SA"/>
        </w:rPr>
        <w:lastRenderedPageBreak/>
        <w:t>b)</w:t>
      </w:r>
      <w:r w:rsidRPr="00D43F48">
        <w:rPr>
          <w:rFonts w:eastAsia="SimSun"/>
          <w:i/>
          <w:iCs/>
          <w:szCs w:val="24"/>
          <w:lang w:eastAsia="ar-SA"/>
        </w:rPr>
        <w:tab/>
      </w:r>
      <w:r w:rsidRPr="00D43F48">
        <w:rPr>
          <w:rFonts w:eastAsia="SimSun"/>
          <w:szCs w:val="24"/>
          <w:lang w:eastAsia="ar-SA"/>
        </w:rPr>
        <w:t xml:space="preserve">BR shall </w:t>
      </w:r>
      <w:r w:rsidRPr="00D43F48">
        <w:rPr>
          <w:rFonts w:eastAsia="SimSun"/>
          <w:szCs w:val="24"/>
        </w:rPr>
        <w:t>conduct an examination for compliance with Nos. </w:t>
      </w:r>
      <w:r w:rsidRPr="00D43F48">
        <w:rPr>
          <w:rStyle w:val="Artref"/>
          <w:rFonts w:eastAsia="SimSun"/>
          <w:b/>
        </w:rPr>
        <w:t>11.43A</w:t>
      </w:r>
      <w:r w:rsidRPr="00D43F48">
        <w:rPr>
          <w:rFonts w:eastAsia="SimSun"/>
          <w:b/>
          <w:szCs w:val="24"/>
        </w:rPr>
        <w:t>/</w:t>
      </w:r>
      <w:r w:rsidRPr="00D43F48">
        <w:rPr>
          <w:rStyle w:val="Artref"/>
          <w:rFonts w:eastAsia="SimSun"/>
          <w:b/>
        </w:rPr>
        <w:t>11.43B</w:t>
      </w:r>
      <w:r w:rsidRPr="00D43F48">
        <w:rPr>
          <w:rFonts w:eastAsia="SimSun"/>
          <w:szCs w:val="24"/>
        </w:rPr>
        <w:t>, as appropriate;</w:t>
      </w:r>
    </w:p>
    <w:p w14:paraId="586C9720" w14:textId="77777777" w:rsidR="00DC1973" w:rsidRPr="00D43F48" w:rsidRDefault="00DC1973" w:rsidP="00DC1973">
      <w:pPr>
        <w:pStyle w:val="enumlev1"/>
        <w:jc w:val="both"/>
        <w:rPr>
          <w:rFonts w:eastAsia="SimSun"/>
          <w:lang w:eastAsia="ar-SA"/>
        </w:rPr>
      </w:pPr>
      <w:r w:rsidRPr="00D43F48">
        <w:rPr>
          <w:rFonts w:eastAsia="SimSun"/>
          <w:i/>
          <w:iCs/>
          <w:lang w:eastAsia="ar-SA"/>
        </w:rPr>
        <w:t>c)</w:t>
      </w:r>
      <w:r w:rsidRPr="00D43F48">
        <w:tab/>
        <w:t xml:space="preserve">BR, </w:t>
      </w:r>
      <w:r w:rsidRPr="00D43F48">
        <w:rPr>
          <w:rFonts w:eastAsia="SimSun"/>
        </w:rPr>
        <w:t xml:space="preserve">for </w:t>
      </w:r>
      <w:r w:rsidRPr="00D43F48">
        <w:rPr>
          <w:rFonts w:eastAsia="SimSun"/>
          <w:lang w:eastAsia="ar-SA"/>
        </w:rPr>
        <w:t>the purpose</w:t>
      </w:r>
      <w:r w:rsidRPr="00D43F48">
        <w:rPr>
          <w:rFonts w:eastAsia="SimSun"/>
        </w:rPr>
        <w:t xml:space="preserve"> of No.</w:t>
      </w:r>
      <w:r w:rsidRPr="00D43F48">
        <w:rPr>
          <w:rFonts w:eastAsia="SimSun"/>
          <w:lang w:eastAsia="ar-SA"/>
        </w:rPr>
        <w:t> </w:t>
      </w:r>
      <w:r w:rsidRPr="00D43F48">
        <w:rPr>
          <w:rStyle w:val="Artref"/>
          <w:rFonts w:eastAsia="SimSun"/>
          <w:b/>
          <w:bCs/>
        </w:rPr>
        <w:t>11.43B</w:t>
      </w:r>
      <w:r w:rsidRPr="00D43F48">
        <w:rPr>
          <w:rFonts w:eastAsia="SimSun"/>
          <w:lang w:eastAsia="ar-SA"/>
        </w:rPr>
        <w:t xml:space="preserve">, shall </w:t>
      </w:r>
      <w:r w:rsidRPr="00D43F48">
        <w:rPr>
          <w:rFonts w:eastAsia="SimSun"/>
        </w:rPr>
        <w:t xml:space="preserve">retain </w:t>
      </w:r>
      <w:r w:rsidRPr="00D43F48">
        <w:rPr>
          <w:rFonts w:eastAsia="SimSun"/>
          <w:lang w:eastAsia="ar-SA"/>
        </w:rPr>
        <w:t>the</w:t>
      </w:r>
      <w:r w:rsidRPr="00D43F48">
        <w:rPr>
          <w:rFonts w:eastAsia="SimSun"/>
        </w:rPr>
        <w:t xml:space="preserve"> original </w:t>
      </w:r>
      <w:r w:rsidRPr="00D43F48">
        <w:rPr>
          <w:rFonts w:eastAsia="SimSun"/>
          <w:lang w:eastAsia="ar-SA"/>
        </w:rPr>
        <w:t>dates</w:t>
      </w:r>
      <w:r w:rsidRPr="00D43F48">
        <w:rPr>
          <w:rFonts w:eastAsia="SimSun"/>
        </w:rPr>
        <w:t xml:space="preserve"> of entry </w:t>
      </w:r>
      <w:r w:rsidRPr="00D43F48">
        <w:rPr>
          <w:rFonts w:eastAsia="SimSun"/>
          <w:lang w:eastAsia="ar-SA"/>
        </w:rPr>
        <w:t xml:space="preserve">of the </w:t>
      </w:r>
      <w:r w:rsidRPr="00D43F48">
        <w:rPr>
          <w:rFonts w:eastAsia="SimSun"/>
        </w:rPr>
        <w:t>frequency</w:t>
      </w:r>
      <w:r w:rsidRPr="00D43F48">
        <w:rPr>
          <w:rFonts w:eastAsia="SimSun"/>
          <w:lang w:eastAsia="ar-SA"/>
        </w:rPr>
        <w:t xml:space="preserve"> assignments </w:t>
      </w:r>
      <w:r w:rsidRPr="00D43F48">
        <w:rPr>
          <w:rFonts w:eastAsia="SimSun"/>
        </w:rPr>
        <w:t>in the Master Register if:</w:t>
      </w:r>
      <w:r w:rsidRPr="00D43F48">
        <w:rPr>
          <w:rFonts w:eastAsia="SimSun"/>
          <w:lang w:eastAsia="ar-SA"/>
        </w:rPr>
        <w:t xml:space="preserve"> </w:t>
      </w:r>
    </w:p>
    <w:p w14:paraId="58EE8C4D" w14:textId="77777777" w:rsidR="00DC1973" w:rsidRPr="00D43F48" w:rsidRDefault="00DC1973" w:rsidP="00DC1973">
      <w:pPr>
        <w:pStyle w:val="enumlev2"/>
        <w:jc w:val="both"/>
        <w:rPr>
          <w:rFonts w:eastAsia="SimSun"/>
        </w:rPr>
      </w:pPr>
      <w:r w:rsidRPr="00D43F48">
        <w:rPr>
          <w:rFonts w:eastAsia="SimSun"/>
        </w:rPr>
        <w:t>i)</w:t>
      </w:r>
      <w:r w:rsidRPr="00D43F48">
        <w:rPr>
          <w:rFonts w:eastAsia="SimSun"/>
        </w:rPr>
        <w:tab/>
      </w:r>
      <w:r w:rsidRPr="00D43F48">
        <w:t xml:space="preserve">BR </w:t>
      </w:r>
      <w:r w:rsidRPr="00D43F48">
        <w:rPr>
          <w:rFonts w:eastAsia="SimSun"/>
        </w:rPr>
        <w:t>reaches a favourable finding under No.</w:t>
      </w:r>
      <w:r w:rsidRPr="00D43F48">
        <w:rPr>
          <w:rFonts w:eastAsia="SimSun"/>
          <w:b/>
          <w:bCs/>
        </w:rPr>
        <w:t> </w:t>
      </w:r>
      <w:r w:rsidRPr="00D43F48">
        <w:rPr>
          <w:rStyle w:val="Artref"/>
          <w:rFonts w:eastAsia="SimSun"/>
          <w:b/>
        </w:rPr>
        <w:t>11.31</w:t>
      </w:r>
      <w:r w:rsidRPr="00D43F48">
        <w:rPr>
          <w:rFonts w:eastAsia="SimSun"/>
        </w:rPr>
        <w:t>; and</w:t>
      </w:r>
    </w:p>
    <w:p w14:paraId="52895278" w14:textId="77777777" w:rsidR="00DC1973" w:rsidRPr="00D43F48" w:rsidRDefault="00DC1973" w:rsidP="00DC1973">
      <w:pPr>
        <w:pStyle w:val="enumlev2"/>
        <w:jc w:val="both"/>
        <w:rPr>
          <w:rFonts w:eastAsia="SimSun"/>
          <w:i/>
          <w:iCs/>
          <w:lang w:eastAsia="ar-SA"/>
        </w:rPr>
      </w:pPr>
      <w:r w:rsidRPr="00D43F48">
        <w:rPr>
          <w:rFonts w:eastAsia="SimSun"/>
          <w:lang w:eastAsia="ar-SA"/>
        </w:rPr>
        <w:t>ii)</w:t>
      </w:r>
      <w:r w:rsidRPr="00D43F48">
        <w:tab/>
      </w:r>
      <w:r w:rsidRPr="00D43F48">
        <w:rPr>
          <w:rFonts w:eastAsia="SimSun"/>
          <w:lang w:eastAsia="ar-SA"/>
        </w:rPr>
        <w:t>the modifications are limited to a reduction of the number of orbital planes (Appendix</w:t>
      </w:r>
      <w:r w:rsidRPr="00D43F48">
        <w:rPr>
          <w:rFonts w:eastAsia="SimSun"/>
        </w:rPr>
        <w:t> </w:t>
      </w:r>
      <w:r w:rsidRPr="00D43F48">
        <w:rPr>
          <w:rStyle w:val="Appref"/>
          <w:rFonts w:eastAsia="SimSun"/>
          <w:b/>
          <w:bCs/>
        </w:rPr>
        <w:t>4</w:t>
      </w:r>
      <w:r w:rsidRPr="00D43F48">
        <w:rPr>
          <w:rFonts w:eastAsia="SimSun"/>
          <w:lang w:eastAsia="ar-SA"/>
        </w:rPr>
        <w:t xml:space="preserve"> data item A.4.b.1) and modifications to the </w:t>
      </w:r>
      <w:r w:rsidRPr="00D43F48">
        <w:t>right ascension of the ascending node of each plane</w:t>
      </w:r>
      <w:r w:rsidRPr="00D43F48">
        <w:rPr>
          <w:rFonts w:eastAsia="SimSun"/>
          <w:lang w:eastAsia="ar-SA"/>
        </w:rPr>
        <w:t xml:space="preserve"> (Appendix</w:t>
      </w:r>
      <w:r w:rsidRPr="00D43F48">
        <w:rPr>
          <w:rFonts w:eastAsia="SimSun"/>
        </w:rPr>
        <w:t> </w:t>
      </w:r>
      <w:r w:rsidRPr="00D43F48">
        <w:rPr>
          <w:rStyle w:val="Appref"/>
          <w:rFonts w:eastAsia="SimSun"/>
          <w:b/>
          <w:bCs/>
        </w:rPr>
        <w:t>4</w:t>
      </w:r>
      <w:r w:rsidRPr="00D43F48">
        <w:rPr>
          <w:rFonts w:eastAsia="SimSun"/>
          <w:lang w:eastAsia="ar-SA"/>
        </w:rPr>
        <w:t xml:space="preserve"> data item A.4.b.5.a/A.4.b.4.g), the longitude of the ascending node (Appendix </w:t>
      </w:r>
      <w:r w:rsidRPr="00D43F48">
        <w:rPr>
          <w:rStyle w:val="Appref"/>
          <w:rFonts w:eastAsia="SimSun"/>
          <w:b/>
          <w:bCs/>
        </w:rPr>
        <w:t>4</w:t>
      </w:r>
      <w:r w:rsidRPr="00D43F48">
        <w:rPr>
          <w:rFonts w:eastAsia="SimSun"/>
          <w:lang w:eastAsia="ar-SA"/>
        </w:rPr>
        <w:t xml:space="preserve"> data item A.4.b.6.g) and its date and time (Appendix </w:t>
      </w:r>
      <w:r w:rsidRPr="00D43F48">
        <w:rPr>
          <w:rStyle w:val="Appref"/>
          <w:rFonts w:eastAsia="SimSun"/>
          <w:b/>
          <w:bCs/>
        </w:rPr>
        <w:t>4</w:t>
      </w:r>
      <w:r w:rsidRPr="00D43F48">
        <w:rPr>
          <w:rFonts w:eastAsia="SimSun"/>
          <w:lang w:eastAsia="ar-SA"/>
        </w:rPr>
        <w:t xml:space="preserve"> data items A.4.b.6.h and A.4.b.6.i.a) associated with the remaining orbital planes, or reduction of the number of space stations per plane (Appendix</w:t>
      </w:r>
      <w:r w:rsidRPr="00D43F48">
        <w:rPr>
          <w:rFonts w:eastAsia="SimSun"/>
        </w:rPr>
        <w:t> </w:t>
      </w:r>
      <w:r w:rsidRPr="00D43F48">
        <w:rPr>
          <w:rStyle w:val="Appref"/>
          <w:rFonts w:eastAsia="SimSun"/>
          <w:b/>
          <w:bCs/>
        </w:rPr>
        <w:t>4</w:t>
      </w:r>
      <w:r w:rsidRPr="00D43F48">
        <w:rPr>
          <w:rFonts w:eastAsia="SimSun"/>
          <w:lang w:eastAsia="ar-SA"/>
        </w:rPr>
        <w:t xml:space="preserve"> data item A.4.b.4.b) and modifications of the initial phase angle of the space stations (Appendix</w:t>
      </w:r>
      <w:r w:rsidRPr="00D43F48">
        <w:rPr>
          <w:rFonts w:eastAsia="SimSun"/>
        </w:rPr>
        <w:t> </w:t>
      </w:r>
      <w:r w:rsidRPr="00D43F48">
        <w:rPr>
          <w:rStyle w:val="Appref"/>
          <w:rFonts w:eastAsia="SimSun"/>
          <w:b/>
          <w:bCs/>
        </w:rPr>
        <w:t>4</w:t>
      </w:r>
      <w:r w:rsidRPr="00D43F48">
        <w:rPr>
          <w:rFonts w:eastAsia="SimSun"/>
          <w:lang w:eastAsia="ar-SA"/>
        </w:rPr>
        <w:t xml:space="preserve"> data item A.4.b.5.b/h) within planes; and</w:t>
      </w:r>
    </w:p>
    <w:p w14:paraId="792DA007" w14:textId="77777777" w:rsidR="00DC1973" w:rsidRPr="00D43F48" w:rsidRDefault="00DC1973" w:rsidP="00DC1973">
      <w:pPr>
        <w:pStyle w:val="enumlev2"/>
        <w:jc w:val="both"/>
        <w:rPr>
          <w:rFonts w:eastAsia="SimSun"/>
          <w:i/>
        </w:rPr>
      </w:pPr>
      <w:r w:rsidRPr="00D43F48">
        <w:t>iii)</w:t>
      </w:r>
      <w:r w:rsidRPr="00D43F48">
        <w:tab/>
        <w:t>the notifying administration provides a commitment stating that the characteristics as modified will not cause more interference or require more protection than the characteristics provided in the latest notification information published in Part I</w:t>
      </w:r>
      <w:r w:rsidRPr="00D43F48">
        <w:noBreakHyphen/>
        <w:t xml:space="preserve">S of the BR IFIC for the frequency assignments </w:t>
      </w:r>
      <w:r w:rsidRPr="00D43F48">
        <w:rPr>
          <w:rFonts w:eastAsia="SimSun"/>
          <w:lang w:eastAsia="ar-SA"/>
        </w:rPr>
        <w:t>(see Appendix </w:t>
      </w:r>
      <w:r w:rsidRPr="00D43F48">
        <w:rPr>
          <w:rStyle w:val="Appref"/>
          <w:rFonts w:eastAsia="SimSun"/>
          <w:b/>
        </w:rPr>
        <w:t>4</w:t>
      </w:r>
      <w:r w:rsidRPr="00D43F48">
        <w:rPr>
          <w:rFonts w:eastAsia="SimSun"/>
          <w:lang w:eastAsia="ar-SA"/>
        </w:rPr>
        <w:t xml:space="preserve"> data item A.23.a);</w:t>
      </w:r>
    </w:p>
    <w:p w14:paraId="666135F6" w14:textId="77777777" w:rsidR="00DC1973" w:rsidRPr="00D43F48" w:rsidRDefault="00DC1973" w:rsidP="00DC1973">
      <w:pPr>
        <w:pStyle w:val="enumlev1"/>
        <w:jc w:val="both"/>
        <w:rPr>
          <w:rFonts w:eastAsia="MS Mincho"/>
        </w:rPr>
      </w:pPr>
      <w:r w:rsidRPr="00D43F48">
        <w:rPr>
          <w:rFonts w:eastAsia="SimSun"/>
          <w:i/>
          <w:iCs/>
        </w:rPr>
        <w:t>d)</w:t>
      </w:r>
      <w:r w:rsidRPr="00D43F48">
        <w:rPr>
          <w:rFonts w:eastAsia="SimSun"/>
        </w:rPr>
        <w:tab/>
        <w:t>BR shall publish the information provided and its findings in the BR IFIC;</w:t>
      </w:r>
    </w:p>
    <w:p w14:paraId="3A5FFD4D" w14:textId="77777777" w:rsidR="00DC1973" w:rsidRPr="00D43F48" w:rsidRDefault="00DC1973" w:rsidP="00DC1973">
      <w:pPr>
        <w:jc w:val="both"/>
        <w:rPr>
          <w:lang w:eastAsia="zh-CN"/>
        </w:rPr>
      </w:pPr>
      <w:r w:rsidRPr="00D43F48">
        <w:rPr>
          <w:lang w:eastAsia="zh-CN"/>
        </w:rPr>
        <w:t>12</w:t>
      </w:r>
      <w:r w:rsidRPr="00D43F48">
        <w:tab/>
      </w:r>
      <w:r w:rsidRPr="00D43F48">
        <w:rPr>
          <w:lang w:eastAsia="zh-CN"/>
        </w:rPr>
        <w:t xml:space="preserve">that, if a notifying administration fails to communicate the information required under </w:t>
      </w:r>
      <w:r w:rsidRPr="00D43F48">
        <w:rPr>
          <w:i/>
          <w:iCs/>
        </w:rPr>
        <w:t>resolves</w:t>
      </w:r>
      <w:r w:rsidRPr="00D43F48">
        <w:t> 7</w:t>
      </w:r>
      <w:r w:rsidRPr="00D43F48">
        <w:rPr>
          <w:rFonts w:eastAsia="SimSun"/>
          <w:lang w:eastAsia="ar-SA"/>
        </w:rPr>
        <w:t xml:space="preserve"> or 9, as appropriate</w:t>
      </w:r>
      <w:r w:rsidRPr="00D43F48">
        <w:t>,</w:t>
      </w:r>
      <w:r w:rsidRPr="00D43F48">
        <w:rPr>
          <w:lang w:eastAsia="zh-CN"/>
        </w:rPr>
        <w:t xml:space="preserve"> the </w:t>
      </w:r>
      <w:r w:rsidRPr="00D43F48">
        <w:t xml:space="preserve">BR </w:t>
      </w:r>
      <w:r w:rsidRPr="00D43F48">
        <w:rPr>
          <w:lang w:eastAsia="zh-CN"/>
        </w:rPr>
        <w:t>shall promptly send to the notifying administration a reminder asking the administration to provide the required information within 30 days from the date of this reminder from</w:t>
      </w:r>
      <w:r w:rsidRPr="00D43F48">
        <w:t xml:space="preserve"> BR</w:t>
      </w:r>
      <w:r w:rsidRPr="00D43F48">
        <w:rPr>
          <w:lang w:eastAsia="zh-CN"/>
        </w:rPr>
        <w:t>;</w:t>
      </w:r>
    </w:p>
    <w:p w14:paraId="0F855223" w14:textId="77777777" w:rsidR="00DC1973" w:rsidRPr="00D43F48" w:rsidRDefault="00DC1973" w:rsidP="00DC1973">
      <w:pPr>
        <w:jc w:val="both"/>
        <w:rPr>
          <w:lang w:eastAsia="zh-CN"/>
        </w:rPr>
      </w:pPr>
      <w:r w:rsidRPr="00D43F48">
        <w:t>13</w:t>
      </w:r>
      <w:r w:rsidRPr="00D43F48">
        <w:tab/>
      </w:r>
      <w:r w:rsidRPr="00D43F48">
        <w:rPr>
          <w:lang w:eastAsia="zh-CN"/>
        </w:rPr>
        <w:t xml:space="preserve">that, if a notifying administration fails to provide information after the reminder sent under </w:t>
      </w:r>
      <w:r w:rsidRPr="00D43F48">
        <w:rPr>
          <w:i/>
          <w:iCs/>
          <w:lang w:eastAsia="zh-CN"/>
        </w:rPr>
        <w:t>resolves</w:t>
      </w:r>
      <w:r w:rsidRPr="00D43F48">
        <w:rPr>
          <w:lang w:eastAsia="zh-CN"/>
        </w:rPr>
        <w:t xml:space="preserve"> 12, the </w:t>
      </w:r>
      <w:r w:rsidRPr="00D43F48">
        <w:t xml:space="preserve">BR </w:t>
      </w:r>
      <w:r w:rsidRPr="00D43F48">
        <w:rPr>
          <w:lang w:eastAsia="zh-CN"/>
        </w:rPr>
        <w:t>shall send to the notifying administration a second reminder asking it to provide the required information within 15 days from the date of the second reminder;</w:t>
      </w:r>
    </w:p>
    <w:p w14:paraId="08ACB00E" w14:textId="77777777" w:rsidR="00DC1973" w:rsidRPr="00D43F48" w:rsidRDefault="00DC1973" w:rsidP="00DC1973">
      <w:pPr>
        <w:jc w:val="both"/>
      </w:pPr>
      <w:r w:rsidRPr="00D43F48">
        <w:t>14</w:t>
      </w:r>
      <w:r w:rsidRPr="00D43F48">
        <w:tab/>
        <w:t>that, if a notifying administration fails to provide the required information under</w:t>
      </w:r>
      <w:r w:rsidRPr="00D43F48">
        <w:rPr>
          <w:i/>
          <w:iCs/>
        </w:rPr>
        <w:t xml:space="preserve"> resolves </w:t>
      </w:r>
      <w:r w:rsidRPr="00D43F48">
        <w:t>7</w:t>
      </w:r>
      <w:r w:rsidRPr="00D43F48">
        <w:rPr>
          <w:rFonts w:eastAsia="SimSun"/>
          <w:lang w:eastAsia="ar-SA"/>
        </w:rPr>
        <w:t xml:space="preserve"> or 9</w:t>
      </w:r>
      <w:r w:rsidRPr="00D43F48">
        <w:t xml:space="preserve">, as appropriate, following the reminders under </w:t>
      </w:r>
      <w:r w:rsidRPr="00D43F48">
        <w:rPr>
          <w:i/>
          <w:iCs/>
        </w:rPr>
        <w:t>resolves</w:t>
      </w:r>
      <w:r w:rsidRPr="00D43F48">
        <w:t xml:space="preserve"> 12 and 13, the BR shall no longer consider the frequency assignments under subsequent examinations under Nos. </w:t>
      </w:r>
      <w:r w:rsidRPr="00D43F48">
        <w:rPr>
          <w:rStyle w:val="Artref"/>
          <w:b/>
          <w:bCs/>
        </w:rPr>
        <w:t>9.36</w:t>
      </w:r>
      <w:r w:rsidRPr="00D43F48">
        <w:t>,</w:t>
      </w:r>
      <w:r w:rsidRPr="00D43F48">
        <w:rPr>
          <w:b/>
          <w:bCs/>
        </w:rPr>
        <w:t xml:space="preserve"> </w:t>
      </w:r>
      <w:r w:rsidRPr="00D43F48">
        <w:rPr>
          <w:rStyle w:val="Artref"/>
          <w:b/>
          <w:bCs/>
        </w:rPr>
        <w:t>11.32</w:t>
      </w:r>
      <w:r w:rsidRPr="00D43F48">
        <w:rPr>
          <w:b/>
          <w:bCs/>
        </w:rPr>
        <w:t xml:space="preserve"> </w:t>
      </w:r>
      <w:r w:rsidRPr="00D43F48">
        <w:t>or </w:t>
      </w:r>
      <w:r w:rsidRPr="00D43F48">
        <w:rPr>
          <w:rStyle w:val="Artref"/>
          <w:b/>
          <w:bCs/>
        </w:rPr>
        <w:t>11.32A</w:t>
      </w:r>
      <w:r w:rsidRPr="00D43F48">
        <w:t>, and inform administrations having frequency assignments subject to Subsection IA of Article </w:t>
      </w:r>
      <w:r w:rsidRPr="00D43F48">
        <w:rPr>
          <w:rStyle w:val="Artref"/>
          <w:b/>
          <w:bCs/>
        </w:rPr>
        <w:t>9</w:t>
      </w:r>
      <w:r w:rsidRPr="00D43F48">
        <w:rPr>
          <w:b/>
          <w:bCs/>
        </w:rPr>
        <w:t xml:space="preserve"> </w:t>
      </w:r>
      <w:r w:rsidRPr="00D43F48">
        <w:t>that those assignments shall</w:t>
      </w:r>
      <w:r w:rsidRPr="00D43F48">
        <w:rPr>
          <w:b/>
          <w:bCs/>
        </w:rPr>
        <w:t xml:space="preserve"> </w:t>
      </w:r>
      <w:r w:rsidRPr="00D43F48">
        <w:t>not cause harmful interference to, nor claim protection from, other frequency assignments recorded in the Master Register with a favourable finding under No.</w:t>
      </w:r>
      <w:r w:rsidRPr="00D43F48">
        <w:rPr>
          <w:b/>
          <w:bCs/>
        </w:rPr>
        <w:t> </w:t>
      </w:r>
      <w:r w:rsidRPr="00D43F48">
        <w:rPr>
          <w:rStyle w:val="Artref"/>
          <w:b/>
          <w:bCs/>
        </w:rPr>
        <w:t>11.31</w:t>
      </w:r>
    </w:p>
    <w:p w14:paraId="63EACA6C" w14:textId="77777777" w:rsidR="00DC1973" w:rsidRPr="00D43F48" w:rsidRDefault="00DC1973" w:rsidP="00DC1973">
      <w:pPr>
        <w:pStyle w:val="Call"/>
      </w:pPr>
      <w:r w:rsidRPr="00D43F48">
        <w:t>instructs the Radiocommunication Bureau</w:t>
      </w:r>
    </w:p>
    <w:p w14:paraId="41647A0F" w14:textId="77777777" w:rsidR="00DC1973" w:rsidRPr="00B422E1" w:rsidRDefault="00DC1973" w:rsidP="00DC1973">
      <w:pPr>
        <w:jc w:val="both"/>
      </w:pPr>
      <w:r w:rsidRPr="00B422E1">
        <w:t>1</w:t>
      </w:r>
      <w:r w:rsidRPr="00B422E1">
        <w:tab/>
        <w:t>to take the necessary actions to implement this Resolution</w:t>
      </w:r>
      <w:r w:rsidR="00D95697" w:rsidRPr="00B422E1">
        <w:t>;</w:t>
      </w:r>
    </w:p>
    <w:p w14:paraId="46AB6FB5" w14:textId="77777777" w:rsidR="00DC1973" w:rsidRPr="00B422E1" w:rsidRDefault="00DC1973" w:rsidP="00DC1973">
      <w:r w:rsidRPr="00B422E1">
        <w:t>2</w:t>
      </w:r>
      <w:r w:rsidRPr="00B422E1">
        <w:tab/>
        <w:t>to report any difficulties encountered in the implementation of this Resolution to WRC</w:t>
      </w:r>
      <w:r w:rsidRPr="00B422E1">
        <w:noBreakHyphen/>
        <w:t>27;</w:t>
      </w:r>
    </w:p>
    <w:p w14:paraId="39E95FED" w14:textId="77777777" w:rsidR="00DC1973" w:rsidRDefault="00DC1973" w:rsidP="00DC1973">
      <w:r w:rsidRPr="00B422E1">
        <w:t>3</w:t>
      </w:r>
      <w:r w:rsidRPr="00B422E1">
        <w:tab/>
        <w:t>to publish the list of non-GSO satellite systems whose assignments shall not cause harmful interference to, nor claim protection from, other frequency assignments recorded in the Master Register with a favourable finding under No. </w:t>
      </w:r>
      <w:r w:rsidRPr="00B422E1">
        <w:rPr>
          <w:rStyle w:val="Artref"/>
          <w:b/>
          <w:bCs/>
        </w:rPr>
        <w:t>11.31</w:t>
      </w:r>
      <w:r w:rsidRPr="00B422E1">
        <w:rPr>
          <w:rStyle w:val="Artref"/>
        </w:rPr>
        <w:t xml:space="preserve"> in accordance with </w:t>
      </w:r>
      <w:r w:rsidRPr="00B422E1">
        <w:rPr>
          <w:rStyle w:val="Artref"/>
          <w:i/>
          <w:iCs/>
        </w:rPr>
        <w:t>resolves</w:t>
      </w:r>
      <w:r w:rsidRPr="00B422E1">
        <w:rPr>
          <w:rStyle w:val="Artref"/>
        </w:rPr>
        <w:t> 14 above</w:t>
      </w:r>
      <w:r w:rsidRPr="00B422E1">
        <w:t>.</w:t>
      </w:r>
    </w:p>
    <w:p w14:paraId="4911D386" w14:textId="77777777" w:rsidR="00D95697" w:rsidRDefault="00D95697" w:rsidP="00D95697">
      <w:pPr>
        <w:pStyle w:val="Reasons"/>
      </w:pPr>
    </w:p>
    <w:sectPr w:rsidR="00D95697">
      <w:headerReference w:type="even" r:id="rId12"/>
      <w:headerReference w:type="default" r:id="rId13"/>
      <w:footerReference w:type="even" r:id="rId14"/>
      <w:footerReference w:type="default" r:id="rId15"/>
      <w:headerReference w:type="first" r:id="rId16"/>
      <w:footerReference w:type="first" r:id="rId17"/>
      <w:type w:val="oddPage"/>
      <w:pgSz w:w="11907" w:h="16834"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9816D" w14:textId="77777777" w:rsidR="008D600C" w:rsidRDefault="008D600C">
      <w:r>
        <w:separator/>
      </w:r>
    </w:p>
    <w:p w14:paraId="78271C65" w14:textId="77777777" w:rsidR="008D600C" w:rsidRDefault="008D600C"/>
  </w:endnote>
  <w:endnote w:type="continuationSeparator" w:id="0">
    <w:p w14:paraId="38D21B99" w14:textId="77777777" w:rsidR="008D600C" w:rsidRDefault="008D600C">
      <w:r>
        <w:continuationSeparator/>
      </w:r>
    </w:p>
    <w:p w14:paraId="6F7994D8" w14:textId="77777777" w:rsidR="008D600C" w:rsidRDefault="008D600C"/>
  </w:endnote>
  <w:endnote w:type="continuationNotice" w:id="1">
    <w:p w14:paraId="6B26B40A" w14:textId="77777777" w:rsidR="008D600C" w:rsidRDefault="008D600C">
      <w:pPr>
        <w:spacing w:before="0"/>
      </w:pPr>
    </w:p>
    <w:p w14:paraId="46D5D752" w14:textId="77777777" w:rsidR="008D600C" w:rsidRDefault="008D6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80FFA" w14:textId="77777777" w:rsidR="00E45D05" w:rsidRDefault="00E45D05">
    <w:pPr>
      <w:framePr w:wrap="around" w:vAnchor="text" w:hAnchor="margin" w:xAlign="right" w:y="1"/>
    </w:pPr>
    <w:r>
      <w:fldChar w:fldCharType="begin"/>
    </w:r>
    <w:r>
      <w:instrText xml:space="preserve">PAGE  </w:instrText>
    </w:r>
    <w:r>
      <w:fldChar w:fldCharType="separate"/>
    </w:r>
    <w:r w:rsidR="00913094">
      <w:rPr>
        <w:noProof/>
      </w:rPr>
      <w:t>1</w:t>
    </w:r>
    <w:r>
      <w:fldChar w:fldCharType="end"/>
    </w:r>
  </w:p>
  <w:p w14:paraId="1369E109" w14:textId="361DFE2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9B4A0E">
      <w:rPr>
        <w:noProof/>
        <w:lang w:val="en-US"/>
      </w:rPr>
      <w:t>https://sesglobal-my.sharepoint.com/personal/samuel_blondeau_ses_com/Documents/Sam/SES/Regulation/WRC-23/Topic A Tolerance/Contributions/PTB/23-01 CG/LUX01_Draft ECP on WRC-23 Agenda Item 7 Topic A.docx</w:t>
    </w:r>
    <w:r>
      <w:fldChar w:fldCharType="end"/>
    </w:r>
    <w:r w:rsidRPr="0041348E">
      <w:rPr>
        <w:lang w:val="en-US"/>
      </w:rPr>
      <w:tab/>
    </w:r>
    <w:r>
      <w:fldChar w:fldCharType="begin"/>
    </w:r>
    <w:r>
      <w:instrText xml:space="preserve"> SAVEDATE \@ DD.MM.YY </w:instrText>
    </w:r>
    <w:r>
      <w:fldChar w:fldCharType="separate"/>
    </w:r>
    <w:r w:rsidR="008D4D45">
      <w:rPr>
        <w:noProof/>
      </w:rPr>
      <w:t>03.08.23</w:t>
    </w:r>
    <w:r>
      <w:fldChar w:fldCharType="end"/>
    </w:r>
    <w:r w:rsidRPr="0041348E">
      <w:rPr>
        <w:lang w:val="en-US"/>
      </w:rPr>
      <w:tab/>
    </w:r>
    <w:r>
      <w:fldChar w:fldCharType="begin"/>
    </w:r>
    <w:r>
      <w:instrText xml:space="preserve"> PRINTDATE \@ DD.MM.YY </w:instrText>
    </w:r>
    <w:r>
      <w:fldChar w:fldCharType="separate"/>
    </w:r>
    <w:r w:rsidR="009B4A0E">
      <w:rPr>
        <w:noProof/>
      </w:rPr>
      <w:t>12.01.23</w:t>
    </w:r>
    <w:r>
      <w:fldChar w:fldCharType="end"/>
    </w:r>
  </w:p>
  <w:p w14:paraId="26EC7267" w14:textId="77777777" w:rsidR="00605499" w:rsidRDefault="006054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EF693" w14:textId="77777777" w:rsidR="00E45D05" w:rsidRDefault="00E45D05" w:rsidP="009B1EA1">
    <w:pPr>
      <w:pStyle w:val="Pieddepage"/>
    </w:pPr>
    <w:r>
      <w:fldChar w:fldCharType="begin"/>
    </w:r>
    <w:r w:rsidRPr="0041348E">
      <w:rPr>
        <w:lang w:val="en-US"/>
      </w:rPr>
      <w:instrText xml:space="preserve"> FILENAME \p  \* MERGEFORMAT </w:instrText>
    </w:r>
    <w:r>
      <w:fldChar w:fldCharType="separate"/>
    </w:r>
    <w:r w:rsidR="009B4A0E">
      <w:rPr>
        <w:lang w:val="en-US"/>
      </w:rPr>
      <w:t>https://sesglobal-my.sharepoint.com/personal/samuel_blondeau_ses_com/Documents/Sam/SES/Regulation/WRC-23/Topic A Tolerance/Contributions/PTB/23-01 CG/LUX01_Draft ECP on WRC-23 Agenda Item 7 Topic A.docx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9F335" w14:textId="77777777" w:rsidR="00E45D05" w:rsidRPr="0041348E" w:rsidRDefault="00E45D05" w:rsidP="00302605">
    <w:pPr>
      <w:pStyle w:val="Pieddepage"/>
      <w:rPr>
        <w:lang w:val="en-US"/>
      </w:rPr>
    </w:pPr>
    <w:r>
      <w:fldChar w:fldCharType="begin"/>
    </w:r>
    <w:r w:rsidRPr="0041348E">
      <w:rPr>
        <w:lang w:val="en-US"/>
      </w:rPr>
      <w:instrText xml:space="preserve"> FILENAME \p  \* MERGEFORMAT </w:instrText>
    </w:r>
    <w:r>
      <w:fldChar w:fldCharType="separate"/>
    </w:r>
    <w:r w:rsidR="009B4A0E">
      <w:rPr>
        <w:lang w:val="en-US"/>
      </w:rPr>
      <w:t>https://sesglobal-my.sharepoint.com/personal/samuel_blondeau_ses_com/Documents/Sam/SES/Regulation/WRC-23/Topic A Tolerance/Contributions/PTB/23-01 CG/LUX01_Draft ECP on WRC-23 Agenda Item 7 Topic A.docx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AA038" w14:textId="77777777" w:rsidR="008D600C" w:rsidRDefault="008D600C">
      <w:r>
        <w:rPr>
          <w:b/>
        </w:rPr>
        <w:t>_______________</w:t>
      </w:r>
    </w:p>
    <w:p w14:paraId="1B314443" w14:textId="77777777" w:rsidR="008D600C" w:rsidRDefault="008D600C"/>
  </w:footnote>
  <w:footnote w:type="continuationSeparator" w:id="0">
    <w:p w14:paraId="47062B9C" w14:textId="77777777" w:rsidR="008D600C" w:rsidRDefault="008D600C">
      <w:r>
        <w:continuationSeparator/>
      </w:r>
    </w:p>
    <w:p w14:paraId="52C3DCA8" w14:textId="77777777" w:rsidR="008D600C" w:rsidRDefault="008D600C"/>
  </w:footnote>
  <w:footnote w:type="continuationNotice" w:id="1">
    <w:p w14:paraId="587A6B23" w14:textId="77777777" w:rsidR="008D600C" w:rsidRDefault="008D600C">
      <w:pPr>
        <w:spacing w:before="0"/>
      </w:pPr>
    </w:p>
    <w:p w14:paraId="6B6CFBAC" w14:textId="77777777" w:rsidR="008D600C" w:rsidRDefault="008D600C"/>
  </w:footnote>
  <w:footnote w:id="2">
    <w:p w14:paraId="3DE0365B" w14:textId="77777777" w:rsidR="00DC1973" w:rsidRDefault="00DC1973" w:rsidP="00DC19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69A41" w14:textId="77777777" w:rsidR="00872886" w:rsidRDefault="00872886">
    <w:pPr>
      <w:pStyle w:val="En-tte"/>
    </w:pPr>
  </w:p>
  <w:p w14:paraId="6831C92C" w14:textId="77777777" w:rsidR="00605499" w:rsidRDefault="006054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11D0" w14:textId="77777777" w:rsidR="00E45D05" w:rsidRDefault="00A066F1" w:rsidP="00187BD9">
    <w:pPr>
      <w:pStyle w:val="En-tte"/>
    </w:pPr>
    <w:r>
      <w:fldChar w:fldCharType="begin"/>
    </w:r>
    <w:r>
      <w:instrText xml:space="preserve"> PAGE  \* MERGEFORMAT </w:instrText>
    </w:r>
    <w:r>
      <w:fldChar w:fldCharType="separate"/>
    </w:r>
    <w:r w:rsidR="00E1308D">
      <w:rPr>
        <w:noProof/>
      </w:rPr>
      <w:t>6</w:t>
    </w:r>
    <w:r>
      <w:fldChar w:fldCharType="end"/>
    </w:r>
  </w:p>
  <w:p w14:paraId="066032EE" w14:textId="77777777" w:rsidR="00A066F1" w:rsidRPr="00A066F1" w:rsidRDefault="00187BD9" w:rsidP="00241FA2">
    <w:pPr>
      <w:pStyle w:val="En-tte"/>
    </w:pPr>
    <w:r>
      <w:t>CMR</w:t>
    </w:r>
    <w:r w:rsidR="006D70B0">
      <w:t>23</w:t>
    </w:r>
    <w:r w:rsidR="00A066F1">
      <w:t>/</w:t>
    </w:r>
    <w:bookmarkStart w:id="257" w:name="OLE_LINK1"/>
    <w:bookmarkStart w:id="258" w:name="OLE_LINK2"/>
    <w:bookmarkStart w:id="259" w:name="OLE_LINK3"/>
    <w:r w:rsidR="00EB55C6">
      <w:t>4255(Add.22)(Add.2)</w:t>
    </w:r>
    <w:bookmarkEnd w:id="257"/>
    <w:bookmarkEnd w:id="258"/>
    <w:bookmarkEnd w:id="259"/>
    <w:r>
      <w:t>-</w:t>
    </w:r>
    <w:r w:rsidR="004A26C4" w:rsidRPr="004A26C4">
      <w:t>E</w:t>
    </w:r>
  </w:p>
  <w:p w14:paraId="179F19BD" w14:textId="77777777" w:rsidR="00605499" w:rsidRDefault="006054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C2385" w14:textId="77777777" w:rsidR="00872886" w:rsidRDefault="0087288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X">
    <w15:presenceInfo w15:providerId="None" w15:userId="LUX"/>
  </w15:person>
  <w15:person w15:author="Anna Marklund">
    <w15:presenceInfo w15:providerId="None" w15:userId="Anna Marklund"/>
  </w15:person>
  <w15:person w15:author="CEPT co-coordinator">
    <w15:presenceInfo w15:providerId="None" w15:userId="CEPT co-coordinator"/>
  </w15:person>
  <w15:person w15:author="ECO">
    <w15:presenceInfo w15:providerId="None" w15:userId="ECO"/>
  </w15:person>
  <w15:person w15:author="CEPT">
    <w15:presenceInfo w15:providerId="None" w15:userId="CEPT"/>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GrammaticalErrors/>
  <w:activeWritingStyle w:appName="MSWord" w:lang="it-CH"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fr-FR" w:vendorID="64" w:dllVersion="4096" w:nlCheck="1" w:checkStyle="0"/>
  <w:activeWritingStyle w:appName="MSWord" w:lang="it-CH"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0D0C"/>
    <w:rsid w:val="000041EA"/>
    <w:rsid w:val="000072DD"/>
    <w:rsid w:val="00010532"/>
    <w:rsid w:val="00013330"/>
    <w:rsid w:val="000137B0"/>
    <w:rsid w:val="00015217"/>
    <w:rsid w:val="0001770C"/>
    <w:rsid w:val="00017B84"/>
    <w:rsid w:val="000206D0"/>
    <w:rsid w:val="000221AE"/>
    <w:rsid w:val="00022A29"/>
    <w:rsid w:val="000235CA"/>
    <w:rsid w:val="00026691"/>
    <w:rsid w:val="000268A1"/>
    <w:rsid w:val="000303EC"/>
    <w:rsid w:val="00031B51"/>
    <w:rsid w:val="000355FD"/>
    <w:rsid w:val="00035C08"/>
    <w:rsid w:val="000364B7"/>
    <w:rsid w:val="00041E8D"/>
    <w:rsid w:val="000429C4"/>
    <w:rsid w:val="00042B8B"/>
    <w:rsid w:val="00043B3D"/>
    <w:rsid w:val="000503F5"/>
    <w:rsid w:val="00051E39"/>
    <w:rsid w:val="00053A9F"/>
    <w:rsid w:val="0005433F"/>
    <w:rsid w:val="000572B6"/>
    <w:rsid w:val="00060DA4"/>
    <w:rsid w:val="000613A6"/>
    <w:rsid w:val="000630C5"/>
    <w:rsid w:val="00066D5E"/>
    <w:rsid w:val="000705F2"/>
    <w:rsid w:val="0007100B"/>
    <w:rsid w:val="00072F24"/>
    <w:rsid w:val="00075147"/>
    <w:rsid w:val="00075DBD"/>
    <w:rsid w:val="000771B7"/>
    <w:rsid w:val="00077239"/>
    <w:rsid w:val="0007795D"/>
    <w:rsid w:val="00080765"/>
    <w:rsid w:val="000836F3"/>
    <w:rsid w:val="00083A15"/>
    <w:rsid w:val="0008433B"/>
    <w:rsid w:val="0008497F"/>
    <w:rsid w:val="00084F80"/>
    <w:rsid w:val="00085832"/>
    <w:rsid w:val="00085D79"/>
    <w:rsid w:val="00085F36"/>
    <w:rsid w:val="00086491"/>
    <w:rsid w:val="00091346"/>
    <w:rsid w:val="00093B83"/>
    <w:rsid w:val="0009457E"/>
    <w:rsid w:val="0009654A"/>
    <w:rsid w:val="0009706C"/>
    <w:rsid w:val="000B2F30"/>
    <w:rsid w:val="000B755B"/>
    <w:rsid w:val="000C05F7"/>
    <w:rsid w:val="000C5BE7"/>
    <w:rsid w:val="000C7644"/>
    <w:rsid w:val="000D154B"/>
    <w:rsid w:val="000D16CA"/>
    <w:rsid w:val="000D2DAF"/>
    <w:rsid w:val="000D3234"/>
    <w:rsid w:val="000E12F9"/>
    <w:rsid w:val="000E170B"/>
    <w:rsid w:val="000E463E"/>
    <w:rsid w:val="000E5DAE"/>
    <w:rsid w:val="000E7D87"/>
    <w:rsid w:val="000F2783"/>
    <w:rsid w:val="000F405F"/>
    <w:rsid w:val="000F73FF"/>
    <w:rsid w:val="00100C3F"/>
    <w:rsid w:val="00101E33"/>
    <w:rsid w:val="001079CA"/>
    <w:rsid w:val="00111087"/>
    <w:rsid w:val="00114CF7"/>
    <w:rsid w:val="00114F90"/>
    <w:rsid w:val="00116C7A"/>
    <w:rsid w:val="001207FA"/>
    <w:rsid w:val="00123B68"/>
    <w:rsid w:val="00124D5A"/>
    <w:rsid w:val="00124E16"/>
    <w:rsid w:val="00126041"/>
    <w:rsid w:val="00126F2E"/>
    <w:rsid w:val="001273D0"/>
    <w:rsid w:val="00127C1A"/>
    <w:rsid w:val="00131E54"/>
    <w:rsid w:val="00132A13"/>
    <w:rsid w:val="001353F4"/>
    <w:rsid w:val="00135E77"/>
    <w:rsid w:val="0014028D"/>
    <w:rsid w:val="00142BE6"/>
    <w:rsid w:val="001434FC"/>
    <w:rsid w:val="001439C5"/>
    <w:rsid w:val="00146F6F"/>
    <w:rsid w:val="001510EE"/>
    <w:rsid w:val="001514BD"/>
    <w:rsid w:val="001541E8"/>
    <w:rsid w:val="00161D1E"/>
    <w:rsid w:val="001646E5"/>
    <w:rsid w:val="0016474D"/>
    <w:rsid w:val="00165AD2"/>
    <w:rsid w:val="0017136A"/>
    <w:rsid w:val="00181D4D"/>
    <w:rsid w:val="00182E4A"/>
    <w:rsid w:val="00187BD9"/>
    <w:rsid w:val="00190B55"/>
    <w:rsid w:val="00196C5F"/>
    <w:rsid w:val="001A75CF"/>
    <w:rsid w:val="001B1CAB"/>
    <w:rsid w:val="001B40FB"/>
    <w:rsid w:val="001B71AC"/>
    <w:rsid w:val="001C0509"/>
    <w:rsid w:val="001C3B5F"/>
    <w:rsid w:val="001C590C"/>
    <w:rsid w:val="001C6F40"/>
    <w:rsid w:val="001C7DDD"/>
    <w:rsid w:val="001D058F"/>
    <w:rsid w:val="001D07DD"/>
    <w:rsid w:val="001D29A8"/>
    <w:rsid w:val="001D3931"/>
    <w:rsid w:val="001E143B"/>
    <w:rsid w:val="001E38B9"/>
    <w:rsid w:val="001F08DE"/>
    <w:rsid w:val="001F1B85"/>
    <w:rsid w:val="001F60AD"/>
    <w:rsid w:val="001F6C26"/>
    <w:rsid w:val="0020054D"/>
    <w:rsid w:val="002009EA"/>
    <w:rsid w:val="00200A30"/>
    <w:rsid w:val="00201081"/>
    <w:rsid w:val="002019CF"/>
    <w:rsid w:val="00202756"/>
    <w:rsid w:val="00202CA0"/>
    <w:rsid w:val="00207516"/>
    <w:rsid w:val="00211FDF"/>
    <w:rsid w:val="00212652"/>
    <w:rsid w:val="00216B6D"/>
    <w:rsid w:val="0021734D"/>
    <w:rsid w:val="0022624F"/>
    <w:rsid w:val="0022757F"/>
    <w:rsid w:val="0023165E"/>
    <w:rsid w:val="00232CC9"/>
    <w:rsid w:val="00241FA2"/>
    <w:rsid w:val="00244FB1"/>
    <w:rsid w:val="00245C95"/>
    <w:rsid w:val="0024614C"/>
    <w:rsid w:val="0025420E"/>
    <w:rsid w:val="00254DAB"/>
    <w:rsid w:val="00256859"/>
    <w:rsid w:val="002606DC"/>
    <w:rsid w:val="00262126"/>
    <w:rsid w:val="00263E14"/>
    <w:rsid w:val="00271316"/>
    <w:rsid w:val="002724E5"/>
    <w:rsid w:val="00277648"/>
    <w:rsid w:val="00291E88"/>
    <w:rsid w:val="0029325C"/>
    <w:rsid w:val="0029331F"/>
    <w:rsid w:val="0029667F"/>
    <w:rsid w:val="00296B18"/>
    <w:rsid w:val="002977DB"/>
    <w:rsid w:val="002A21BF"/>
    <w:rsid w:val="002A2251"/>
    <w:rsid w:val="002A4514"/>
    <w:rsid w:val="002B23D0"/>
    <w:rsid w:val="002B24F4"/>
    <w:rsid w:val="002B2A1C"/>
    <w:rsid w:val="002B3253"/>
    <w:rsid w:val="002B349C"/>
    <w:rsid w:val="002B3846"/>
    <w:rsid w:val="002B6C1D"/>
    <w:rsid w:val="002B7AD7"/>
    <w:rsid w:val="002C0056"/>
    <w:rsid w:val="002C1938"/>
    <w:rsid w:val="002C5801"/>
    <w:rsid w:val="002C761C"/>
    <w:rsid w:val="002D011B"/>
    <w:rsid w:val="002D526F"/>
    <w:rsid w:val="002D58BE"/>
    <w:rsid w:val="002D6AB3"/>
    <w:rsid w:val="002E1CAC"/>
    <w:rsid w:val="002E2FC1"/>
    <w:rsid w:val="002E32C3"/>
    <w:rsid w:val="002E3B1F"/>
    <w:rsid w:val="002E7591"/>
    <w:rsid w:val="002E7F75"/>
    <w:rsid w:val="002F4747"/>
    <w:rsid w:val="002F4A9A"/>
    <w:rsid w:val="002F5A6B"/>
    <w:rsid w:val="002F79D8"/>
    <w:rsid w:val="003002CB"/>
    <w:rsid w:val="00302605"/>
    <w:rsid w:val="00315CE3"/>
    <w:rsid w:val="003218B5"/>
    <w:rsid w:val="00321F9C"/>
    <w:rsid w:val="003272CA"/>
    <w:rsid w:val="00331154"/>
    <w:rsid w:val="0033191D"/>
    <w:rsid w:val="00332638"/>
    <w:rsid w:val="00333B1A"/>
    <w:rsid w:val="00334FD9"/>
    <w:rsid w:val="00337A98"/>
    <w:rsid w:val="00341178"/>
    <w:rsid w:val="00345FE5"/>
    <w:rsid w:val="00353945"/>
    <w:rsid w:val="00361B37"/>
    <w:rsid w:val="00363CDB"/>
    <w:rsid w:val="0036779D"/>
    <w:rsid w:val="00372C7E"/>
    <w:rsid w:val="00373069"/>
    <w:rsid w:val="0037434A"/>
    <w:rsid w:val="0037495C"/>
    <w:rsid w:val="00377BD3"/>
    <w:rsid w:val="00381947"/>
    <w:rsid w:val="003822B4"/>
    <w:rsid w:val="00384088"/>
    <w:rsid w:val="003852CE"/>
    <w:rsid w:val="00390D6C"/>
    <w:rsid w:val="0039169B"/>
    <w:rsid w:val="00395C02"/>
    <w:rsid w:val="00396693"/>
    <w:rsid w:val="00396DB3"/>
    <w:rsid w:val="00397238"/>
    <w:rsid w:val="00397D43"/>
    <w:rsid w:val="003A0729"/>
    <w:rsid w:val="003A4714"/>
    <w:rsid w:val="003A6504"/>
    <w:rsid w:val="003A7F8C"/>
    <w:rsid w:val="003B00A8"/>
    <w:rsid w:val="003B2284"/>
    <w:rsid w:val="003B47FF"/>
    <w:rsid w:val="003B532E"/>
    <w:rsid w:val="003B562E"/>
    <w:rsid w:val="003B6BC4"/>
    <w:rsid w:val="003C35D9"/>
    <w:rsid w:val="003C688F"/>
    <w:rsid w:val="003D0F8B"/>
    <w:rsid w:val="003D2430"/>
    <w:rsid w:val="003D4404"/>
    <w:rsid w:val="003D5AD2"/>
    <w:rsid w:val="003E0C42"/>
    <w:rsid w:val="003E0DB6"/>
    <w:rsid w:val="003E163A"/>
    <w:rsid w:val="003E3734"/>
    <w:rsid w:val="003E65A1"/>
    <w:rsid w:val="00400706"/>
    <w:rsid w:val="00402282"/>
    <w:rsid w:val="00402D82"/>
    <w:rsid w:val="00403361"/>
    <w:rsid w:val="00404614"/>
    <w:rsid w:val="00404A37"/>
    <w:rsid w:val="0041348E"/>
    <w:rsid w:val="00414EA2"/>
    <w:rsid w:val="00414FC3"/>
    <w:rsid w:val="0041797E"/>
    <w:rsid w:val="00420873"/>
    <w:rsid w:val="00420D73"/>
    <w:rsid w:val="00422525"/>
    <w:rsid w:val="00426001"/>
    <w:rsid w:val="004320A2"/>
    <w:rsid w:val="00436FD9"/>
    <w:rsid w:val="00440373"/>
    <w:rsid w:val="00441816"/>
    <w:rsid w:val="00444A2C"/>
    <w:rsid w:val="004502D3"/>
    <w:rsid w:val="00451512"/>
    <w:rsid w:val="004559E4"/>
    <w:rsid w:val="0045608F"/>
    <w:rsid w:val="0046091B"/>
    <w:rsid w:val="0046501B"/>
    <w:rsid w:val="004651FA"/>
    <w:rsid w:val="004714DF"/>
    <w:rsid w:val="00472AC1"/>
    <w:rsid w:val="00472ED7"/>
    <w:rsid w:val="00481228"/>
    <w:rsid w:val="00491579"/>
    <w:rsid w:val="00492075"/>
    <w:rsid w:val="004965B1"/>
    <w:rsid w:val="004969AD"/>
    <w:rsid w:val="004A0955"/>
    <w:rsid w:val="004A1F9B"/>
    <w:rsid w:val="004A26C4"/>
    <w:rsid w:val="004A68B4"/>
    <w:rsid w:val="004A68BD"/>
    <w:rsid w:val="004B13CB"/>
    <w:rsid w:val="004B2CD8"/>
    <w:rsid w:val="004B7077"/>
    <w:rsid w:val="004C25DC"/>
    <w:rsid w:val="004C405A"/>
    <w:rsid w:val="004C4F0B"/>
    <w:rsid w:val="004C59A7"/>
    <w:rsid w:val="004D05D3"/>
    <w:rsid w:val="004D2630"/>
    <w:rsid w:val="004D26EA"/>
    <w:rsid w:val="004D2BFB"/>
    <w:rsid w:val="004D5D5C"/>
    <w:rsid w:val="004D694A"/>
    <w:rsid w:val="004E2BC7"/>
    <w:rsid w:val="004E4FA4"/>
    <w:rsid w:val="004E5A81"/>
    <w:rsid w:val="004E6461"/>
    <w:rsid w:val="004E6A1A"/>
    <w:rsid w:val="004F0795"/>
    <w:rsid w:val="004F3DC0"/>
    <w:rsid w:val="004F45A6"/>
    <w:rsid w:val="004F7EFB"/>
    <w:rsid w:val="0050139F"/>
    <w:rsid w:val="00501FB3"/>
    <w:rsid w:val="00503CC5"/>
    <w:rsid w:val="005046B6"/>
    <w:rsid w:val="00505FEA"/>
    <w:rsid w:val="00510923"/>
    <w:rsid w:val="005118E4"/>
    <w:rsid w:val="00520E3C"/>
    <w:rsid w:val="00525B7E"/>
    <w:rsid w:val="00532ED1"/>
    <w:rsid w:val="00534C8F"/>
    <w:rsid w:val="005350F4"/>
    <w:rsid w:val="0053644A"/>
    <w:rsid w:val="00541816"/>
    <w:rsid w:val="00542C77"/>
    <w:rsid w:val="00545954"/>
    <w:rsid w:val="0055140B"/>
    <w:rsid w:val="005516D8"/>
    <w:rsid w:val="00557681"/>
    <w:rsid w:val="00560A86"/>
    <w:rsid w:val="00564D2E"/>
    <w:rsid w:val="005702B0"/>
    <w:rsid w:val="005708E8"/>
    <w:rsid w:val="00570A1D"/>
    <w:rsid w:val="00570B02"/>
    <w:rsid w:val="00573112"/>
    <w:rsid w:val="005764C1"/>
    <w:rsid w:val="005769D0"/>
    <w:rsid w:val="0058210D"/>
    <w:rsid w:val="0058269E"/>
    <w:rsid w:val="005861D7"/>
    <w:rsid w:val="005863AB"/>
    <w:rsid w:val="00593E54"/>
    <w:rsid w:val="00595D3C"/>
    <w:rsid w:val="00596009"/>
    <w:rsid w:val="005964AB"/>
    <w:rsid w:val="00597894"/>
    <w:rsid w:val="005A2585"/>
    <w:rsid w:val="005A65D8"/>
    <w:rsid w:val="005A7351"/>
    <w:rsid w:val="005A7664"/>
    <w:rsid w:val="005B228F"/>
    <w:rsid w:val="005C038D"/>
    <w:rsid w:val="005C099A"/>
    <w:rsid w:val="005C31A5"/>
    <w:rsid w:val="005C62CE"/>
    <w:rsid w:val="005C77E7"/>
    <w:rsid w:val="005D09FF"/>
    <w:rsid w:val="005D1E75"/>
    <w:rsid w:val="005D2E71"/>
    <w:rsid w:val="005D312E"/>
    <w:rsid w:val="005D3A29"/>
    <w:rsid w:val="005D466D"/>
    <w:rsid w:val="005D484E"/>
    <w:rsid w:val="005D5FA3"/>
    <w:rsid w:val="005D7727"/>
    <w:rsid w:val="005E007E"/>
    <w:rsid w:val="005E072A"/>
    <w:rsid w:val="005E10C9"/>
    <w:rsid w:val="005E290B"/>
    <w:rsid w:val="005E3C82"/>
    <w:rsid w:val="005E4F8B"/>
    <w:rsid w:val="005E5720"/>
    <w:rsid w:val="005E61DD"/>
    <w:rsid w:val="005F04D8"/>
    <w:rsid w:val="005F2148"/>
    <w:rsid w:val="005F5073"/>
    <w:rsid w:val="005F572D"/>
    <w:rsid w:val="005F66F4"/>
    <w:rsid w:val="0060091D"/>
    <w:rsid w:val="00600C7E"/>
    <w:rsid w:val="006023DF"/>
    <w:rsid w:val="00603846"/>
    <w:rsid w:val="00603B3D"/>
    <w:rsid w:val="006051A0"/>
    <w:rsid w:val="00605499"/>
    <w:rsid w:val="006060F5"/>
    <w:rsid w:val="00606D8C"/>
    <w:rsid w:val="0061410A"/>
    <w:rsid w:val="006145E8"/>
    <w:rsid w:val="00615426"/>
    <w:rsid w:val="00615ADF"/>
    <w:rsid w:val="00616219"/>
    <w:rsid w:val="00617118"/>
    <w:rsid w:val="00617E5A"/>
    <w:rsid w:val="0062326F"/>
    <w:rsid w:val="006315E8"/>
    <w:rsid w:val="0063203C"/>
    <w:rsid w:val="0063521A"/>
    <w:rsid w:val="00636EDD"/>
    <w:rsid w:val="00637D5B"/>
    <w:rsid w:val="006439CC"/>
    <w:rsid w:val="00643B06"/>
    <w:rsid w:val="0064434C"/>
    <w:rsid w:val="00645B7D"/>
    <w:rsid w:val="00650082"/>
    <w:rsid w:val="00651203"/>
    <w:rsid w:val="00651206"/>
    <w:rsid w:val="00652E1F"/>
    <w:rsid w:val="00652FD5"/>
    <w:rsid w:val="0065332A"/>
    <w:rsid w:val="00653856"/>
    <w:rsid w:val="00657DE0"/>
    <w:rsid w:val="00660CE6"/>
    <w:rsid w:val="00661B34"/>
    <w:rsid w:val="00665211"/>
    <w:rsid w:val="0066680A"/>
    <w:rsid w:val="006750E0"/>
    <w:rsid w:val="00676C0D"/>
    <w:rsid w:val="00676E10"/>
    <w:rsid w:val="00677D34"/>
    <w:rsid w:val="00685313"/>
    <w:rsid w:val="006927A8"/>
    <w:rsid w:val="00692833"/>
    <w:rsid w:val="0069422A"/>
    <w:rsid w:val="00695027"/>
    <w:rsid w:val="00696DB3"/>
    <w:rsid w:val="00697530"/>
    <w:rsid w:val="006A4074"/>
    <w:rsid w:val="006A46B2"/>
    <w:rsid w:val="006A5BF9"/>
    <w:rsid w:val="006A5E29"/>
    <w:rsid w:val="006A6E9B"/>
    <w:rsid w:val="006B1296"/>
    <w:rsid w:val="006B5B3A"/>
    <w:rsid w:val="006B5DD3"/>
    <w:rsid w:val="006B7C2A"/>
    <w:rsid w:val="006C13FD"/>
    <w:rsid w:val="006C23DA"/>
    <w:rsid w:val="006C26D3"/>
    <w:rsid w:val="006C40EA"/>
    <w:rsid w:val="006C6316"/>
    <w:rsid w:val="006D0FE9"/>
    <w:rsid w:val="006D60EA"/>
    <w:rsid w:val="006D70B0"/>
    <w:rsid w:val="006E0329"/>
    <w:rsid w:val="006E3D45"/>
    <w:rsid w:val="006E642B"/>
    <w:rsid w:val="006F2A5D"/>
    <w:rsid w:val="006F36AB"/>
    <w:rsid w:val="006F7AD0"/>
    <w:rsid w:val="00701E6A"/>
    <w:rsid w:val="0070607A"/>
    <w:rsid w:val="00706804"/>
    <w:rsid w:val="00711928"/>
    <w:rsid w:val="00714586"/>
    <w:rsid w:val="0071460D"/>
    <w:rsid w:val="007149F9"/>
    <w:rsid w:val="00731FBB"/>
    <w:rsid w:val="0073206D"/>
    <w:rsid w:val="00733A30"/>
    <w:rsid w:val="00733C5A"/>
    <w:rsid w:val="0073679C"/>
    <w:rsid w:val="00740CA0"/>
    <w:rsid w:val="007423E3"/>
    <w:rsid w:val="00745AEE"/>
    <w:rsid w:val="00746C93"/>
    <w:rsid w:val="007478AB"/>
    <w:rsid w:val="00750F10"/>
    <w:rsid w:val="0075418A"/>
    <w:rsid w:val="0075484A"/>
    <w:rsid w:val="00755FE5"/>
    <w:rsid w:val="00760862"/>
    <w:rsid w:val="00760C54"/>
    <w:rsid w:val="00767B5B"/>
    <w:rsid w:val="00770157"/>
    <w:rsid w:val="00770481"/>
    <w:rsid w:val="007742CA"/>
    <w:rsid w:val="00776AEB"/>
    <w:rsid w:val="00787C1C"/>
    <w:rsid w:val="007902E8"/>
    <w:rsid w:val="00790D70"/>
    <w:rsid w:val="0079225B"/>
    <w:rsid w:val="00795C68"/>
    <w:rsid w:val="007A4300"/>
    <w:rsid w:val="007A4E0F"/>
    <w:rsid w:val="007A6F1F"/>
    <w:rsid w:val="007B2475"/>
    <w:rsid w:val="007B3B6F"/>
    <w:rsid w:val="007B53AD"/>
    <w:rsid w:val="007C3B3D"/>
    <w:rsid w:val="007C730A"/>
    <w:rsid w:val="007D018A"/>
    <w:rsid w:val="007D5320"/>
    <w:rsid w:val="007D6675"/>
    <w:rsid w:val="007D766B"/>
    <w:rsid w:val="007E170B"/>
    <w:rsid w:val="007E4226"/>
    <w:rsid w:val="007E50D4"/>
    <w:rsid w:val="007E79D7"/>
    <w:rsid w:val="007F3202"/>
    <w:rsid w:val="007F336C"/>
    <w:rsid w:val="007F7A36"/>
    <w:rsid w:val="00800972"/>
    <w:rsid w:val="00800DF2"/>
    <w:rsid w:val="00801B78"/>
    <w:rsid w:val="00802688"/>
    <w:rsid w:val="00803397"/>
    <w:rsid w:val="00804422"/>
    <w:rsid w:val="00804475"/>
    <w:rsid w:val="008046E7"/>
    <w:rsid w:val="00811633"/>
    <w:rsid w:val="00813C76"/>
    <w:rsid w:val="00814037"/>
    <w:rsid w:val="00820299"/>
    <w:rsid w:val="00822F57"/>
    <w:rsid w:val="008262D2"/>
    <w:rsid w:val="00827330"/>
    <w:rsid w:val="008276F8"/>
    <w:rsid w:val="00827DA3"/>
    <w:rsid w:val="008303BA"/>
    <w:rsid w:val="00830740"/>
    <w:rsid w:val="00830CDD"/>
    <w:rsid w:val="00830DA8"/>
    <w:rsid w:val="008320A9"/>
    <w:rsid w:val="00836944"/>
    <w:rsid w:val="00841216"/>
    <w:rsid w:val="00842AF0"/>
    <w:rsid w:val="00842CEE"/>
    <w:rsid w:val="00843116"/>
    <w:rsid w:val="0084400F"/>
    <w:rsid w:val="00845820"/>
    <w:rsid w:val="008470F6"/>
    <w:rsid w:val="00851F1D"/>
    <w:rsid w:val="00851FD2"/>
    <w:rsid w:val="008531E5"/>
    <w:rsid w:val="0086171E"/>
    <w:rsid w:val="00861BB2"/>
    <w:rsid w:val="00865DC0"/>
    <w:rsid w:val="0086623F"/>
    <w:rsid w:val="00866743"/>
    <w:rsid w:val="00866811"/>
    <w:rsid w:val="00867774"/>
    <w:rsid w:val="00867B9F"/>
    <w:rsid w:val="00872886"/>
    <w:rsid w:val="00872FC8"/>
    <w:rsid w:val="00875216"/>
    <w:rsid w:val="008845D0"/>
    <w:rsid w:val="00884D60"/>
    <w:rsid w:val="00893006"/>
    <w:rsid w:val="008957ED"/>
    <w:rsid w:val="00895B68"/>
    <w:rsid w:val="008A0765"/>
    <w:rsid w:val="008A2887"/>
    <w:rsid w:val="008B43F2"/>
    <w:rsid w:val="008B493D"/>
    <w:rsid w:val="008B6CFF"/>
    <w:rsid w:val="008B7B71"/>
    <w:rsid w:val="008C015A"/>
    <w:rsid w:val="008C24E8"/>
    <w:rsid w:val="008C35D9"/>
    <w:rsid w:val="008D0A03"/>
    <w:rsid w:val="008D16E1"/>
    <w:rsid w:val="008D4C65"/>
    <w:rsid w:val="008D4D45"/>
    <w:rsid w:val="008D4F1B"/>
    <w:rsid w:val="008D600C"/>
    <w:rsid w:val="008D6FBF"/>
    <w:rsid w:val="008E1E8E"/>
    <w:rsid w:val="008E4392"/>
    <w:rsid w:val="008F3071"/>
    <w:rsid w:val="008F309D"/>
    <w:rsid w:val="0090062F"/>
    <w:rsid w:val="00900B1F"/>
    <w:rsid w:val="00901BE7"/>
    <w:rsid w:val="0090385A"/>
    <w:rsid w:val="009052E6"/>
    <w:rsid w:val="009057AF"/>
    <w:rsid w:val="009059F9"/>
    <w:rsid w:val="00913094"/>
    <w:rsid w:val="00914C32"/>
    <w:rsid w:val="00915B78"/>
    <w:rsid w:val="00920A56"/>
    <w:rsid w:val="00920A74"/>
    <w:rsid w:val="00925F16"/>
    <w:rsid w:val="009274B4"/>
    <w:rsid w:val="00927CC8"/>
    <w:rsid w:val="009318CF"/>
    <w:rsid w:val="00933176"/>
    <w:rsid w:val="00933F83"/>
    <w:rsid w:val="00933FE2"/>
    <w:rsid w:val="00934EA2"/>
    <w:rsid w:val="00943D55"/>
    <w:rsid w:val="00944A5C"/>
    <w:rsid w:val="00944F70"/>
    <w:rsid w:val="00945E25"/>
    <w:rsid w:val="00946B85"/>
    <w:rsid w:val="00952A66"/>
    <w:rsid w:val="009572E9"/>
    <w:rsid w:val="00960442"/>
    <w:rsid w:val="00960D2F"/>
    <w:rsid w:val="00961BB4"/>
    <w:rsid w:val="009633F7"/>
    <w:rsid w:val="00970003"/>
    <w:rsid w:val="00971B04"/>
    <w:rsid w:val="009721B9"/>
    <w:rsid w:val="009753CD"/>
    <w:rsid w:val="00975B74"/>
    <w:rsid w:val="00976BCD"/>
    <w:rsid w:val="00982943"/>
    <w:rsid w:val="00983B43"/>
    <w:rsid w:val="00983BBB"/>
    <w:rsid w:val="00984B10"/>
    <w:rsid w:val="00985708"/>
    <w:rsid w:val="00987BEA"/>
    <w:rsid w:val="00991574"/>
    <w:rsid w:val="00994177"/>
    <w:rsid w:val="00994A97"/>
    <w:rsid w:val="009A098D"/>
    <w:rsid w:val="009A0B43"/>
    <w:rsid w:val="009B1EA1"/>
    <w:rsid w:val="009B2667"/>
    <w:rsid w:val="009B292B"/>
    <w:rsid w:val="009B4A0E"/>
    <w:rsid w:val="009B7C9A"/>
    <w:rsid w:val="009C269B"/>
    <w:rsid w:val="009C2C48"/>
    <w:rsid w:val="009C2D36"/>
    <w:rsid w:val="009C56E5"/>
    <w:rsid w:val="009C7716"/>
    <w:rsid w:val="009D2A4F"/>
    <w:rsid w:val="009D4401"/>
    <w:rsid w:val="009D5091"/>
    <w:rsid w:val="009E00B6"/>
    <w:rsid w:val="009E2096"/>
    <w:rsid w:val="009E5FC8"/>
    <w:rsid w:val="009E687A"/>
    <w:rsid w:val="009F02F0"/>
    <w:rsid w:val="009F236F"/>
    <w:rsid w:val="00A03A14"/>
    <w:rsid w:val="00A05303"/>
    <w:rsid w:val="00A066F1"/>
    <w:rsid w:val="00A072F9"/>
    <w:rsid w:val="00A11B1D"/>
    <w:rsid w:val="00A11BDF"/>
    <w:rsid w:val="00A141AF"/>
    <w:rsid w:val="00A14920"/>
    <w:rsid w:val="00A1636C"/>
    <w:rsid w:val="00A16D29"/>
    <w:rsid w:val="00A243EB"/>
    <w:rsid w:val="00A244B4"/>
    <w:rsid w:val="00A25111"/>
    <w:rsid w:val="00A27117"/>
    <w:rsid w:val="00A30305"/>
    <w:rsid w:val="00A3048B"/>
    <w:rsid w:val="00A31D2D"/>
    <w:rsid w:val="00A32A73"/>
    <w:rsid w:val="00A333AB"/>
    <w:rsid w:val="00A34010"/>
    <w:rsid w:val="00A35426"/>
    <w:rsid w:val="00A364E7"/>
    <w:rsid w:val="00A37BB9"/>
    <w:rsid w:val="00A4600A"/>
    <w:rsid w:val="00A536F2"/>
    <w:rsid w:val="00A538A6"/>
    <w:rsid w:val="00A54C25"/>
    <w:rsid w:val="00A710E7"/>
    <w:rsid w:val="00A7372E"/>
    <w:rsid w:val="00A7603D"/>
    <w:rsid w:val="00A80C1B"/>
    <w:rsid w:val="00A8284C"/>
    <w:rsid w:val="00A83C55"/>
    <w:rsid w:val="00A84747"/>
    <w:rsid w:val="00A86BF6"/>
    <w:rsid w:val="00A93B85"/>
    <w:rsid w:val="00A94630"/>
    <w:rsid w:val="00AA0B18"/>
    <w:rsid w:val="00AA3C65"/>
    <w:rsid w:val="00AA548D"/>
    <w:rsid w:val="00AA666F"/>
    <w:rsid w:val="00AB032F"/>
    <w:rsid w:val="00AB1448"/>
    <w:rsid w:val="00AC13D0"/>
    <w:rsid w:val="00AC6F33"/>
    <w:rsid w:val="00AC79B8"/>
    <w:rsid w:val="00AD3C88"/>
    <w:rsid w:val="00AD6212"/>
    <w:rsid w:val="00AD67DF"/>
    <w:rsid w:val="00AD7914"/>
    <w:rsid w:val="00AD7E71"/>
    <w:rsid w:val="00AE0447"/>
    <w:rsid w:val="00AE1878"/>
    <w:rsid w:val="00AE37FC"/>
    <w:rsid w:val="00AE3CC5"/>
    <w:rsid w:val="00AE514B"/>
    <w:rsid w:val="00AE777D"/>
    <w:rsid w:val="00AF0049"/>
    <w:rsid w:val="00AF3D89"/>
    <w:rsid w:val="00AF551C"/>
    <w:rsid w:val="00B02634"/>
    <w:rsid w:val="00B06BA1"/>
    <w:rsid w:val="00B17A3F"/>
    <w:rsid w:val="00B2046E"/>
    <w:rsid w:val="00B20EF4"/>
    <w:rsid w:val="00B21A14"/>
    <w:rsid w:val="00B27155"/>
    <w:rsid w:val="00B31128"/>
    <w:rsid w:val="00B33A4A"/>
    <w:rsid w:val="00B3740E"/>
    <w:rsid w:val="00B40888"/>
    <w:rsid w:val="00B4178E"/>
    <w:rsid w:val="00B422E1"/>
    <w:rsid w:val="00B43843"/>
    <w:rsid w:val="00B50FB6"/>
    <w:rsid w:val="00B51B10"/>
    <w:rsid w:val="00B5395F"/>
    <w:rsid w:val="00B6063A"/>
    <w:rsid w:val="00B639E9"/>
    <w:rsid w:val="00B72805"/>
    <w:rsid w:val="00B74500"/>
    <w:rsid w:val="00B75F84"/>
    <w:rsid w:val="00B77736"/>
    <w:rsid w:val="00B80BE8"/>
    <w:rsid w:val="00B817CD"/>
    <w:rsid w:val="00B81A7D"/>
    <w:rsid w:val="00B84483"/>
    <w:rsid w:val="00B8505C"/>
    <w:rsid w:val="00B8614C"/>
    <w:rsid w:val="00B90760"/>
    <w:rsid w:val="00B9178E"/>
    <w:rsid w:val="00B9455A"/>
    <w:rsid w:val="00B94AD0"/>
    <w:rsid w:val="00B962F4"/>
    <w:rsid w:val="00B9647E"/>
    <w:rsid w:val="00BA060D"/>
    <w:rsid w:val="00BA5A7A"/>
    <w:rsid w:val="00BA7CAD"/>
    <w:rsid w:val="00BB0910"/>
    <w:rsid w:val="00BB14A3"/>
    <w:rsid w:val="00BB3A95"/>
    <w:rsid w:val="00BC2292"/>
    <w:rsid w:val="00BC2CB8"/>
    <w:rsid w:val="00BC30E3"/>
    <w:rsid w:val="00BC370A"/>
    <w:rsid w:val="00BC6BBB"/>
    <w:rsid w:val="00BC7105"/>
    <w:rsid w:val="00BC74A3"/>
    <w:rsid w:val="00BD6CCE"/>
    <w:rsid w:val="00BD7327"/>
    <w:rsid w:val="00BE3873"/>
    <w:rsid w:val="00BE3CE5"/>
    <w:rsid w:val="00BE5FCE"/>
    <w:rsid w:val="00BF09CD"/>
    <w:rsid w:val="00BF0A93"/>
    <w:rsid w:val="00BF116C"/>
    <w:rsid w:val="00C0018F"/>
    <w:rsid w:val="00C010A6"/>
    <w:rsid w:val="00C01520"/>
    <w:rsid w:val="00C05AB8"/>
    <w:rsid w:val="00C118A0"/>
    <w:rsid w:val="00C11E15"/>
    <w:rsid w:val="00C12F30"/>
    <w:rsid w:val="00C159A3"/>
    <w:rsid w:val="00C16A5A"/>
    <w:rsid w:val="00C20466"/>
    <w:rsid w:val="00C214ED"/>
    <w:rsid w:val="00C21797"/>
    <w:rsid w:val="00C22967"/>
    <w:rsid w:val="00C22EDF"/>
    <w:rsid w:val="00C234E6"/>
    <w:rsid w:val="00C324A8"/>
    <w:rsid w:val="00C36CC5"/>
    <w:rsid w:val="00C42C87"/>
    <w:rsid w:val="00C43666"/>
    <w:rsid w:val="00C52B23"/>
    <w:rsid w:val="00C54517"/>
    <w:rsid w:val="00C56F70"/>
    <w:rsid w:val="00C57B91"/>
    <w:rsid w:val="00C57DD0"/>
    <w:rsid w:val="00C63420"/>
    <w:rsid w:val="00C645F5"/>
    <w:rsid w:val="00C64CD8"/>
    <w:rsid w:val="00C65001"/>
    <w:rsid w:val="00C71548"/>
    <w:rsid w:val="00C773B2"/>
    <w:rsid w:val="00C7792C"/>
    <w:rsid w:val="00C8033C"/>
    <w:rsid w:val="00C82695"/>
    <w:rsid w:val="00C827AF"/>
    <w:rsid w:val="00C84F3E"/>
    <w:rsid w:val="00C879E9"/>
    <w:rsid w:val="00C87A8C"/>
    <w:rsid w:val="00C91343"/>
    <w:rsid w:val="00C93877"/>
    <w:rsid w:val="00C948D9"/>
    <w:rsid w:val="00C96875"/>
    <w:rsid w:val="00C97C68"/>
    <w:rsid w:val="00CA1A47"/>
    <w:rsid w:val="00CA3BDF"/>
    <w:rsid w:val="00CA3DFC"/>
    <w:rsid w:val="00CA45A1"/>
    <w:rsid w:val="00CB16A3"/>
    <w:rsid w:val="00CB44E5"/>
    <w:rsid w:val="00CB6004"/>
    <w:rsid w:val="00CC247A"/>
    <w:rsid w:val="00CC2632"/>
    <w:rsid w:val="00CC2F4E"/>
    <w:rsid w:val="00CC39A5"/>
    <w:rsid w:val="00CD0B69"/>
    <w:rsid w:val="00CD2F27"/>
    <w:rsid w:val="00CD4D6F"/>
    <w:rsid w:val="00CD5273"/>
    <w:rsid w:val="00CD5450"/>
    <w:rsid w:val="00CE1F1C"/>
    <w:rsid w:val="00CE388F"/>
    <w:rsid w:val="00CE5E47"/>
    <w:rsid w:val="00CF020F"/>
    <w:rsid w:val="00CF1B12"/>
    <w:rsid w:val="00CF27A6"/>
    <w:rsid w:val="00CF2B5B"/>
    <w:rsid w:val="00CF2C0C"/>
    <w:rsid w:val="00D00AB7"/>
    <w:rsid w:val="00D04541"/>
    <w:rsid w:val="00D13825"/>
    <w:rsid w:val="00D14CE0"/>
    <w:rsid w:val="00D20261"/>
    <w:rsid w:val="00D22F35"/>
    <w:rsid w:val="00D22FF2"/>
    <w:rsid w:val="00D2371C"/>
    <w:rsid w:val="00D23B3A"/>
    <w:rsid w:val="00D249B4"/>
    <w:rsid w:val="00D254F4"/>
    <w:rsid w:val="00D25A8C"/>
    <w:rsid w:val="00D25BC5"/>
    <w:rsid w:val="00D2642E"/>
    <w:rsid w:val="00D268B3"/>
    <w:rsid w:val="00D26FDB"/>
    <w:rsid w:val="00D32F78"/>
    <w:rsid w:val="00D4357C"/>
    <w:rsid w:val="00D452BF"/>
    <w:rsid w:val="00D46E6B"/>
    <w:rsid w:val="00D52FD6"/>
    <w:rsid w:val="00D53373"/>
    <w:rsid w:val="00D53538"/>
    <w:rsid w:val="00D54009"/>
    <w:rsid w:val="00D5651D"/>
    <w:rsid w:val="00D576D0"/>
    <w:rsid w:val="00D57A34"/>
    <w:rsid w:val="00D60765"/>
    <w:rsid w:val="00D60893"/>
    <w:rsid w:val="00D6099F"/>
    <w:rsid w:val="00D60C70"/>
    <w:rsid w:val="00D619A8"/>
    <w:rsid w:val="00D652C7"/>
    <w:rsid w:val="00D70367"/>
    <w:rsid w:val="00D71615"/>
    <w:rsid w:val="00D74898"/>
    <w:rsid w:val="00D801ED"/>
    <w:rsid w:val="00D82864"/>
    <w:rsid w:val="00D91F9A"/>
    <w:rsid w:val="00D92DB8"/>
    <w:rsid w:val="00D9344F"/>
    <w:rsid w:val="00D936BC"/>
    <w:rsid w:val="00D95697"/>
    <w:rsid w:val="00D96530"/>
    <w:rsid w:val="00DA0C1B"/>
    <w:rsid w:val="00DA1CB1"/>
    <w:rsid w:val="00DA2AA8"/>
    <w:rsid w:val="00DA4E86"/>
    <w:rsid w:val="00DA58FE"/>
    <w:rsid w:val="00DB55BD"/>
    <w:rsid w:val="00DB6305"/>
    <w:rsid w:val="00DC1973"/>
    <w:rsid w:val="00DC2A29"/>
    <w:rsid w:val="00DD054B"/>
    <w:rsid w:val="00DD105F"/>
    <w:rsid w:val="00DD44AF"/>
    <w:rsid w:val="00DE2AC3"/>
    <w:rsid w:val="00DE4BE6"/>
    <w:rsid w:val="00DE4F20"/>
    <w:rsid w:val="00DE53A3"/>
    <w:rsid w:val="00DE5692"/>
    <w:rsid w:val="00DE6300"/>
    <w:rsid w:val="00DF4BC6"/>
    <w:rsid w:val="00DF5EF3"/>
    <w:rsid w:val="00DF78E0"/>
    <w:rsid w:val="00E01464"/>
    <w:rsid w:val="00E03B6F"/>
    <w:rsid w:val="00E03C94"/>
    <w:rsid w:val="00E050FA"/>
    <w:rsid w:val="00E057D7"/>
    <w:rsid w:val="00E06C91"/>
    <w:rsid w:val="00E07C66"/>
    <w:rsid w:val="00E12886"/>
    <w:rsid w:val="00E1308D"/>
    <w:rsid w:val="00E16F36"/>
    <w:rsid w:val="00E17341"/>
    <w:rsid w:val="00E205BC"/>
    <w:rsid w:val="00E20EE0"/>
    <w:rsid w:val="00E23471"/>
    <w:rsid w:val="00E23CA9"/>
    <w:rsid w:val="00E24526"/>
    <w:rsid w:val="00E26226"/>
    <w:rsid w:val="00E3509B"/>
    <w:rsid w:val="00E362C2"/>
    <w:rsid w:val="00E41784"/>
    <w:rsid w:val="00E4411B"/>
    <w:rsid w:val="00E45D05"/>
    <w:rsid w:val="00E55816"/>
    <w:rsid w:val="00E55AEF"/>
    <w:rsid w:val="00E6674A"/>
    <w:rsid w:val="00E671D6"/>
    <w:rsid w:val="00E75FE5"/>
    <w:rsid w:val="00E802F5"/>
    <w:rsid w:val="00E8155C"/>
    <w:rsid w:val="00E82088"/>
    <w:rsid w:val="00E864CA"/>
    <w:rsid w:val="00E91FA3"/>
    <w:rsid w:val="00E9246A"/>
    <w:rsid w:val="00E926A8"/>
    <w:rsid w:val="00E976C1"/>
    <w:rsid w:val="00EA0C01"/>
    <w:rsid w:val="00EA12E5"/>
    <w:rsid w:val="00EA50A6"/>
    <w:rsid w:val="00EA6038"/>
    <w:rsid w:val="00EA74F8"/>
    <w:rsid w:val="00EB2F47"/>
    <w:rsid w:val="00EB4C45"/>
    <w:rsid w:val="00EB55C6"/>
    <w:rsid w:val="00EB5BDC"/>
    <w:rsid w:val="00EC14D9"/>
    <w:rsid w:val="00EC4C89"/>
    <w:rsid w:val="00ED2A7B"/>
    <w:rsid w:val="00ED3141"/>
    <w:rsid w:val="00ED4260"/>
    <w:rsid w:val="00ED5300"/>
    <w:rsid w:val="00EE3DA5"/>
    <w:rsid w:val="00EE60FB"/>
    <w:rsid w:val="00EF1932"/>
    <w:rsid w:val="00EF3949"/>
    <w:rsid w:val="00EF6B6E"/>
    <w:rsid w:val="00EF71B6"/>
    <w:rsid w:val="00F01315"/>
    <w:rsid w:val="00F02766"/>
    <w:rsid w:val="00F043FE"/>
    <w:rsid w:val="00F05B68"/>
    <w:rsid w:val="00F05BD4"/>
    <w:rsid w:val="00F06473"/>
    <w:rsid w:val="00F06D45"/>
    <w:rsid w:val="00F078B8"/>
    <w:rsid w:val="00F07A6A"/>
    <w:rsid w:val="00F170F9"/>
    <w:rsid w:val="00F1740E"/>
    <w:rsid w:val="00F20D1E"/>
    <w:rsid w:val="00F20FD1"/>
    <w:rsid w:val="00F21A5E"/>
    <w:rsid w:val="00F23261"/>
    <w:rsid w:val="00F23425"/>
    <w:rsid w:val="00F30D54"/>
    <w:rsid w:val="00F40857"/>
    <w:rsid w:val="00F43429"/>
    <w:rsid w:val="00F45B63"/>
    <w:rsid w:val="00F46879"/>
    <w:rsid w:val="00F47D22"/>
    <w:rsid w:val="00F51243"/>
    <w:rsid w:val="00F52034"/>
    <w:rsid w:val="00F523D9"/>
    <w:rsid w:val="00F54ADE"/>
    <w:rsid w:val="00F54CEE"/>
    <w:rsid w:val="00F609A2"/>
    <w:rsid w:val="00F6155B"/>
    <w:rsid w:val="00F63B83"/>
    <w:rsid w:val="00F65C19"/>
    <w:rsid w:val="00F70067"/>
    <w:rsid w:val="00F71068"/>
    <w:rsid w:val="00F71779"/>
    <w:rsid w:val="00F72353"/>
    <w:rsid w:val="00F749C6"/>
    <w:rsid w:val="00F7504E"/>
    <w:rsid w:val="00F8388C"/>
    <w:rsid w:val="00F838E8"/>
    <w:rsid w:val="00F87543"/>
    <w:rsid w:val="00F875D4"/>
    <w:rsid w:val="00F937BB"/>
    <w:rsid w:val="00F94D08"/>
    <w:rsid w:val="00FA3CEE"/>
    <w:rsid w:val="00FB2B64"/>
    <w:rsid w:val="00FB5536"/>
    <w:rsid w:val="00FB79A5"/>
    <w:rsid w:val="00FC03AA"/>
    <w:rsid w:val="00FC0959"/>
    <w:rsid w:val="00FC498A"/>
    <w:rsid w:val="00FD08E2"/>
    <w:rsid w:val="00FD18DA"/>
    <w:rsid w:val="00FD2546"/>
    <w:rsid w:val="00FD2ECE"/>
    <w:rsid w:val="00FD55E8"/>
    <w:rsid w:val="00FD6609"/>
    <w:rsid w:val="00FD772E"/>
    <w:rsid w:val="00FE03DB"/>
    <w:rsid w:val="00FE3CD6"/>
    <w:rsid w:val="00FE4E15"/>
    <w:rsid w:val="00FE78C7"/>
    <w:rsid w:val="00FF31D3"/>
    <w:rsid w:val="00FF43AC"/>
    <w:rsid w:val="00FF5EA8"/>
    <w:rsid w:val="00FF7365"/>
    <w:rsid w:val="00FF75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9004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pPr>
      <w:keepNext/>
      <w:keepLines/>
      <w:spacing w:before="280"/>
      <w:ind w:left="1134" w:hanging="1134"/>
      <w:outlineLvl w:val="0"/>
    </w:pPr>
    <w:rPr>
      <w:b/>
      <w:sz w:val="28"/>
    </w:rPr>
  </w:style>
  <w:style w:type="paragraph" w:styleId="Titre2">
    <w:name w:val="heading 2"/>
    <w:basedOn w:val="Titre1"/>
    <w:next w:val="Normal"/>
    <w:qFormat/>
    <w:pPr>
      <w:spacing w:before="200"/>
      <w:outlineLvl w:val="1"/>
    </w:pPr>
    <w:rPr>
      <w:sz w:val="24"/>
    </w:rPr>
  </w:style>
  <w:style w:type="paragraph" w:styleId="Titre3">
    <w:name w:val="heading 3"/>
    <w:basedOn w:val="Titre1"/>
    <w:next w:val="Normal"/>
    <w:qFormat/>
    <w:pPr>
      <w:tabs>
        <w:tab w:val="clear" w:pos="1134"/>
      </w:tabs>
      <w:spacing w:before="200"/>
      <w:outlineLvl w:val="2"/>
    </w:pPr>
    <w:rPr>
      <w:sz w:val="24"/>
    </w:rPr>
  </w:style>
  <w:style w:type="paragraph" w:styleId="Titre4">
    <w:name w:val="heading 4"/>
    <w:basedOn w:val="Titre3"/>
    <w:next w:val="Normal"/>
    <w:qFormat/>
    <w:pPr>
      <w:outlineLvl w:val="3"/>
    </w:pPr>
  </w:style>
  <w:style w:type="paragraph" w:styleId="Titre5">
    <w:name w:val="heading 5"/>
    <w:basedOn w:val="Titre4"/>
    <w:next w:val="Normal"/>
    <w:qFormat/>
    <w:pPr>
      <w:outlineLvl w:val="4"/>
    </w:pPr>
  </w:style>
  <w:style w:type="paragraph" w:styleId="Titre6">
    <w:name w:val="heading 6"/>
    <w:basedOn w:val="Titre4"/>
    <w:next w:val="Normal"/>
    <w:qFormat/>
    <w:pPr>
      <w:outlineLvl w:val="5"/>
    </w:pPr>
  </w:style>
  <w:style w:type="paragraph" w:styleId="Titre7">
    <w:name w:val="heading 7"/>
    <w:basedOn w:val="Titre6"/>
    <w:next w:val="Normal"/>
    <w:qFormat/>
    <w:pPr>
      <w:outlineLvl w:val="6"/>
    </w:pPr>
  </w:style>
  <w:style w:type="paragraph" w:styleId="Titre8">
    <w:name w:val="heading 8"/>
    <w:basedOn w:val="Titre6"/>
    <w:next w:val="Normal"/>
    <w:qFormat/>
    <w:pPr>
      <w:outlineLvl w:val="7"/>
    </w:pPr>
  </w:style>
  <w:style w:type="paragraph" w:styleId="Titre9">
    <w:name w:val="heading 9"/>
    <w:basedOn w:val="Titre6"/>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link w:val="AnnextitleChar"/>
    <w:rsid w:val="00745AEE"/>
    <w:pPr>
      <w:keepNext/>
      <w:keepLines/>
      <w:spacing w:before="240" w:after="280"/>
      <w:jc w:val="center"/>
    </w:pPr>
    <w:rPr>
      <w:rFonts w:ascii="Times New Roman Bold" w:hAnsi="Times New Roman Bold"/>
      <w:b/>
      <w:sz w:val="28"/>
    </w:rPr>
  </w:style>
  <w:style w:type="character" w:customStyle="1" w:styleId="Appdef">
    <w:name w:val="App_def"/>
    <w:basedOn w:val="Policepardfaut"/>
    <w:rsid w:val="00745AEE"/>
    <w:rPr>
      <w:rFonts w:ascii="Times New Roman" w:hAnsi="Times New Roman"/>
      <w:b/>
    </w:rPr>
  </w:style>
  <w:style w:type="character" w:customStyle="1" w:styleId="Appref">
    <w:name w:val="App_ref"/>
    <w:basedOn w:val="Policepardfau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Policepardfau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Policepardfau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Appeldenotedefin">
    <w:name w:val="endnote reference"/>
    <w:basedOn w:val="Policepardfau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Retraitnormal"/>
    <w:rsid w:val="00745AEE"/>
    <w:pPr>
      <w:tabs>
        <w:tab w:val="clear" w:pos="1134"/>
        <w:tab w:val="clear" w:pos="2268"/>
        <w:tab w:val="right" w:pos="1871"/>
        <w:tab w:val="left" w:pos="2041"/>
      </w:tabs>
      <w:spacing w:before="80"/>
      <w:ind w:left="2041" w:hanging="2041"/>
    </w:pPr>
  </w:style>
  <w:style w:type="paragraph" w:styleId="Retraitnormal">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Pieddepage">
    <w:name w:val="footer"/>
    <w:basedOn w:val="Normal"/>
    <w:link w:val="PieddepageCar"/>
    <w:rsid w:val="00745AEE"/>
    <w:pPr>
      <w:tabs>
        <w:tab w:val="clear" w:pos="1134"/>
        <w:tab w:val="clear" w:pos="1871"/>
        <w:tab w:val="clear" w:pos="2268"/>
        <w:tab w:val="left" w:pos="5954"/>
        <w:tab w:val="right" w:pos="9639"/>
      </w:tabs>
      <w:spacing w:before="0"/>
    </w:pPr>
    <w:rPr>
      <w:caps/>
      <w:noProof/>
      <w:sz w:val="16"/>
    </w:rPr>
  </w:style>
  <w:style w:type="character" w:customStyle="1" w:styleId="PieddepageCar">
    <w:name w:val="Pied de page Car"/>
    <w:basedOn w:val="Policepardfaut"/>
    <w:link w:val="Pieddepage"/>
    <w:rsid w:val="00745AEE"/>
    <w:rPr>
      <w:rFonts w:ascii="Times New Roman" w:hAnsi="Times New Roman"/>
      <w:caps/>
      <w:noProof/>
      <w:sz w:val="16"/>
      <w:lang w:val="en-GB" w:eastAsia="en-US"/>
    </w:rPr>
  </w:style>
  <w:style w:type="paragraph" w:customStyle="1" w:styleId="FirstFooter">
    <w:name w:val="FirstFooter"/>
    <w:basedOn w:val="Pieddepage"/>
    <w:rsid w:val="00745AEE"/>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aliases w:val="Appel note de bas de p,Footnote Reference/,Footnote symbol,Style 12,(NECG) Footnote Reference,Style 124,Appel note de bas de p + 11 pt,Italic,Appel note de bas de p1,Appel note de bas de p2,Appel note de bas de p3,Footnote,o,fr"/>
    <w:basedOn w:val="Policepardfaut"/>
    <w:rsid w:val="00745AEE"/>
    <w:rPr>
      <w:position w:val="6"/>
      <w:sz w:val="18"/>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footnote text"/>
    <w:basedOn w:val="Normal"/>
    <w:link w:val="NotedebasdepageCar"/>
    <w:uiPriority w:val="99"/>
    <w:qFormat/>
    <w:rsid w:val="00745AEE"/>
    <w:pPr>
      <w:keepLines/>
      <w:tabs>
        <w:tab w:val="left" w:pos="255"/>
      </w:tabs>
    </w:p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footnote text Car"/>
    <w:basedOn w:val="Policepardfaut"/>
    <w:link w:val="Notedebasdepage"/>
    <w:uiPriority w:val="99"/>
    <w:rsid w:val="00745AEE"/>
    <w:rPr>
      <w:rFonts w:ascii="Times New Roman" w:hAnsi="Times New Roman"/>
      <w:sz w:val="24"/>
      <w:lang w:val="en-GB" w:eastAsia="en-US"/>
    </w:rPr>
  </w:style>
  <w:style w:type="paragraph" w:styleId="En-tte">
    <w:name w:val="header"/>
    <w:basedOn w:val="Normal"/>
    <w:link w:val="En-tteCar"/>
    <w:rsid w:val="00745AEE"/>
    <w:pPr>
      <w:spacing w:before="0"/>
      <w:jc w:val="center"/>
    </w:pPr>
    <w:rPr>
      <w:sz w:val="18"/>
    </w:rPr>
  </w:style>
  <w:style w:type="character" w:customStyle="1" w:styleId="En-tteCar">
    <w:name w:val="En-tête Car"/>
    <w:basedOn w:val="Policepardfaut"/>
    <w:link w:val="En-tte"/>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Pieddepage"/>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Policepardfau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M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1D058F"/>
    <w:pPr>
      <w:spacing w:before="120"/>
    </w:pPr>
  </w:style>
  <w:style w:type="paragraph" w:styleId="TM3">
    <w:name w:val="toc 3"/>
    <w:basedOn w:val="TM2"/>
    <w:rsid w:val="001D058F"/>
  </w:style>
  <w:style w:type="paragraph" w:styleId="TM4">
    <w:name w:val="toc 4"/>
    <w:basedOn w:val="TM3"/>
    <w:rsid w:val="001D058F"/>
  </w:style>
  <w:style w:type="paragraph" w:styleId="TM5">
    <w:name w:val="toc 5"/>
    <w:basedOn w:val="TM4"/>
    <w:rsid w:val="001D058F"/>
  </w:style>
  <w:style w:type="paragraph" w:styleId="TM6">
    <w:name w:val="toc 6"/>
    <w:basedOn w:val="TM4"/>
    <w:rsid w:val="001D058F"/>
  </w:style>
  <w:style w:type="paragraph" w:styleId="TM7">
    <w:name w:val="toc 7"/>
    <w:basedOn w:val="TM4"/>
    <w:rsid w:val="001D058F"/>
  </w:style>
  <w:style w:type="paragraph" w:styleId="TM8">
    <w:name w:val="toc 8"/>
    <w:basedOn w:val="TM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Titre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link w:val="ResNoChar"/>
    <w:qFormat/>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Textedebulles">
    <w:name w:val="Balloon Text"/>
    <w:basedOn w:val="Normal"/>
    <w:link w:val="TextedebullesCar"/>
    <w:semiHidden/>
    <w:unhideWhenUsed/>
    <w:rsid w:val="00202756"/>
    <w:pPr>
      <w:spacing w:before="0"/>
    </w:pPr>
    <w:rPr>
      <w:rFonts w:ascii="Segoe UI" w:hAnsi="Segoe UI" w:cs="Segoe UI"/>
      <w:sz w:val="18"/>
      <w:szCs w:val="18"/>
    </w:rPr>
  </w:style>
  <w:style w:type="character" w:customStyle="1" w:styleId="TextedebullesCar">
    <w:name w:val="Texte de bulles Car"/>
    <w:basedOn w:val="Policepardfaut"/>
    <w:link w:val="Textedebulles"/>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Policepardfau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Titre1"/>
    <w:next w:val="Normal"/>
    <w:qFormat/>
    <w:rsid w:val="00EF71B6"/>
  </w:style>
  <w:style w:type="paragraph" w:customStyle="1" w:styleId="Methodheading2">
    <w:name w:val="Method_heading2"/>
    <w:basedOn w:val="Titre2"/>
    <w:next w:val="Normal"/>
    <w:qFormat/>
    <w:rsid w:val="00EF71B6"/>
  </w:style>
  <w:style w:type="paragraph" w:customStyle="1" w:styleId="Methodheading3">
    <w:name w:val="Method_heading3"/>
    <w:basedOn w:val="Titre3"/>
    <w:next w:val="Normal"/>
    <w:qFormat/>
    <w:rsid w:val="00EF71B6"/>
  </w:style>
  <w:style w:type="paragraph" w:customStyle="1" w:styleId="Methodheading4">
    <w:name w:val="Method_heading4"/>
    <w:basedOn w:val="Titre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Policepardfaut"/>
    <w:rsid w:val="009B463A"/>
  </w:style>
  <w:style w:type="character" w:customStyle="1" w:styleId="ECCHLbold">
    <w:name w:val="ECC HL bold"/>
    <w:basedOn w:val="Policepardfaut"/>
    <w:uiPriority w:val="1"/>
    <w:qFormat/>
    <w:rsid w:val="00994A97"/>
    <w:rPr>
      <w:b/>
      <w:bCs/>
    </w:rPr>
  </w:style>
  <w:style w:type="paragraph" w:styleId="Rvision">
    <w:name w:val="Revision"/>
    <w:hidden/>
    <w:uiPriority w:val="99"/>
    <w:semiHidden/>
    <w:rsid w:val="005769D0"/>
    <w:rPr>
      <w:rFonts w:ascii="Times New Roman" w:hAnsi="Times New Roman"/>
      <w:sz w:val="24"/>
      <w:lang w:val="en-GB" w:eastAsia="en-US"/>
    </w:rPr>
  </w:style>
  <w:style w:type="character" w:customStyle="1" w:styleId="enumlev1Char">
    <w:name w:val="enumlev1 Char"/>
    <w:basedOn w:val="Policepardfaut"/>
    <w:link w:val="enumlev1"/>
    <w:locked/>
    <w:rsid w:val="001E38B9"/>
    <w:rPr>
      <w:rFonts w:ascii="Times New Roman" w:hAnsi="Times New Roman"/>
      <w:sz w:val="24"/>
      <w:lang w:val="en-GB" w:eastAsia="en-US"/>
    </w:rPr>
  </w:style>
  <w:style w:type="paragraph" w:customStyle="1" w:styleId="Normalaftertitle0">
    <w:name w:val="Normal_after_title"/>
    <w:basedOn w:val="Normal"/>
    <w:next w:val="Normal"/>
    <w:link w:val="NormalaftertitleChar"/>
    <w:rsid w:val="007478AB"/>
    <w:pPr>
      <w:spacing w:before="360"/>
    </w:pPr>
  </w:style>
  <w:style w:type="paragraph" w:customStyle="1" w:styleId="Resdate">
    <w:name w:val="Res_date"/>
    <w:basedOn w:val="Recdate"/>
    <w:next w:val="Normalaftertitle"/>
    <w:rsid w:val="007478AB"/>
  </w:style>
  <w:style w:type="character" w:customStyle="1" w:styleId="AnnextitleChar">
    <w:name w:val="Annex_title Char"/>
    <w:basedOn w:val="Policepardfaut"/>
    <w:link w:val="Annextitle"/>
    <w:rsid w:val="007478AB"/>
    <w:rPr>
      <w:rFonts w:ascii="Times New Roman Bold" w:hAnsi="Times New Roman Bold"/>
      <w:b/>
      <w:sz w:val="28"/>
      <w:lang w:val="en-GB" w:eastAsia="en-US"/>
    </w:rPr>
  </w:style>
  <w:style w:type="character" w:customStyle="1" w:styleId="NormalaftertitleChar">
    <w:name w:val="Normal_after_title Char"/>
    <w:basedOn w:val="Policepardfaut"/>
    <w:link w:val="Normalaftertitle0"/>
    <w:locked/>
    <w:rsid w:val="007478AB"/>
    <w:rPr>
      <w:rFonts w:ascii="Times New Roman" w:hAnsi="Times New Roman"/>
      <w:sz w:val="24"/>
      <w:lang w:val="en-GB" w:eastAsia="en-US"/>
    </w:rPr>
  </w:style>
  <w:style w:type="character" w:customStyle="1" w:styleId="CallChar">
    <w:name w:val="Call Char"/>
    <w:link w:val="Call"/>
    <w:qFormat/>
    <w:locked/>
    <w:rsid w:val="007478AB"/>
    <w:rPr>
      <w:rFonts w:ascii="Times New Roman" w:hAnsi="Times New Roman"/>
      <w:i/>
      <w:sz w:val="24"/>
      <w:lang w:val="en-GB" w:eastAsia="en-US"/>
    </w:rPr>
  </w:style>
  <w:style w:type="character" w:customStyle="1" w:styleId="ResNoChar">
    <w:name w:val="Res_No Char"/>
    <w:link w:val="ResNo"/>
    <w:qFormat/>
    <w:locked/>
    <w:rsid w:val="007478AB"/>
    <w:rPr>
      <w:rFonts w:ascii="Times New Roman" w:hAnsi="Times New Roman"/>
      <w:caps/>
      <w:sz w:val="28"/>
      <w:lang w:val="en-GB" w:eastAsia="en-US"/>
    </w:rPr>
  </w:style>
  <w:style w:type="character" w:customStyle="1" w:styleId="RestitleChar">
    <w:name w:val="Res_title Char"/>
    <w:link w:val="Restitle"/>
    <w:qFormat/>
    <w:rsid w:val="007478AB"/>
    <w:rPr>
      <w:rFonts w:ascii="Times New Roman Bold" w:hAnsi="Times New Roman Bold"/>
      <w:b/>
      <w:sz w:val="28"/>
      <w:lang w:val="en-GB" w:eastAsia="en-US"/>
    </w:rPr>
  </w:style>
  <w:style w:type="paragraph" w:customStyle="1" w:styleId="ECCBulletsLv1">
    <w:name w:val="ECC Bullets Lv1"/>
    <w:basedOn w:val="Normal"/>
    <w:rsid w:val="005D466D"/>
    <w:pPr>
      <w:numPr>
        <w:numId w:val="3"/>
      </w:numPr>
      <w:tabs>
        <w:tab w:val="clear" w:pos="1134"/>
        <w:tab w:val="clear" w:pos="1871"/>
        <w:tab w:val="clear" w:pos="2268"/>
        <w:tab w:val="left" w:pos="340"/>
      </w:tabs>
      <w:overflowPunct/>
      <w:autoSpaceDE/>
      <w:autoSpaceDN/>
      <w:adjustRightInd/>
      <w:spacing w:before="60" w:line="288" w:lineRule="auto"/>
      <w:ind w:left="340" w:hanging="340"/>
      <w:contextualSpacing/>
      <w:jc w:val="both"/>
      <w:textAlignment w:val="auto"/>
    </w:pPr>
    <w:rPr>
      <w:rFonts w:ascii="Arial" w:eastAsia="Calibri" w:hAnsi="Arial"/>
      <w:sz w:val="20"/>
      <w:szCs w:val="22"/>
    </w:rPr>
  </w:style>
  <w:style w:type="paragraph" w:customStyle="1" w:styleId="ECCTablenote">
    <w:name w:val="ECC Table note"/>
    <w:qFormat/>
    <w:rsid w:val="005D466D"/>
    <w:pPr>
      <w:spacing w:after="60"/>
      <w:ind w:left="284" w:hanging="284"/>
      <w:jc w:val="both"/>
    </w:pPr>
    <w:rPr>
      <w:rFonts w:ascii="Arial" w:hAnsi="Arial"/>
      <w:sz w:val="16"/>
      <w:szCs w:val="16"/>
      <w:lang w:val="en-GB" w:eastAsia="en-US"/>
    </w:rPr>
  </w:style>
  <w:style w:type="paragraph" w:customStyle="1" w:styleId="ECCBulletsLv2">
    <w:name w:val="ECC Bullets Lv2"/>
    <w:basedOn w:val="ECCBulletsLv1"/>
    <w:rsid w:val="005D466D"/>
    <w:pPr>
      <w:tabs>
        <w:tab w:val="clear" w:pos="340"/>
        <w:tab w:val="left" w:pos="680"/>
      </w:tabs>
      <w:ind w:left="680"/>
    </w:pPr>
  </w:style>
  <w:style w:type="paragraph" w:customStyle="1" w:styleId="ECCLetterHead">
    <w:name w:val="ECC Letter Head"/>
    <w:basedOn w:val="Normal"/>
    <w:link w:val="ECCLetterHeadZchn"/>
    <w:qFormat/>
    <w:rsid w:val="005D466D"/>
    <w:pPr>
      <w:tabs>
        <w:tab w:val="clear" w:pos="1134"/>
        <w:tab w:val="clear" w:pos="1871"/>
        <w:tab w:val="clear" w:pos="2268"/>
        <w:tab w:val="right" w:pos="4750"/>
      </w:tabs>
      <w:overflowPunct/>
      <w:autoSpaceDE/>
      <w:autoSpaceDN/>
      <w:adjustRightInd/>
      <w:spacing w:after="60"/>
      <w:jc w:val="both"/>
      <w:textAlignment w:val="auto"/>
    </w:pPr>
    <w:rPr>
      <w:rFonts w:ascii="Arial" w:eastAsia="Calibri" w:hAnsi="Arial"/>
      <w:b/>
      <w:sz w:val="22"/>
    </w:rPr>
  </w:style>
  <w:style w:type="paragraph" w:customStyle="1" w:styleId="ECCTabletext">
    <w:name w:val="ECC Table text"/>
    <w:basedOn w:val="Normal"/>
    <w:qFormat/>
    <w:rsid w:val="005D466D"/>
    <w:pPr>
      <w:tabs>
        <w:tab w:val="clear" w:pos="1134"/>
        <w:tab w:val="clear" w:pos="1871"/>
        <w:tab w:val="clear" w:pos="2268"/>
      </w:tabs>
      <w:overflowPunct/>
      <w:autoSpaceDE/>
      <w:autoSpaceDN/>
      <w:adjustRightInd/>
      <w:spacing w:before="60" w:after="60"/>
      <w:jc w:val="both"/>
      <w:textAlignment w:val="auto"/>
    </w:pPr>
    <w:rPr>
      <w:rFonts w:ascii="Arial" w:eastAsia="Calibri" w:hAnsi="Arial"/>
      <w:sz w:val="20"/>
      <w:szCs w:val="22"/>
    </w:rPr>
  </w:style>
  <w:style w:type="character" w:customStyle="1" w:styleId="ECCLetterHeadZchn">
    <w:name w:val="ECC Letter Head Zchn"/>
    <w:basedOn w:val="Policepardfaut"/>
    <w:link w:val="ECCLetterHead"/>
    <w:rsid w:val="005D466D"/>
    <w:rPr>
      <w:rFonts w:ascii="Arial" w:eastAsia="Calibri" w:hAnsi="Arial"/>
      <w:b/>
      <w:sz w:val="22"/>
      <w:lang w:val="en-GB" w:eastAsia="en-US"/>
    </w:rPr>
  </w:style>
  <w:style w:type="character" w:customStyle="1" w:styleId="ECCParagraph">
    <w:name w:val="ECC Paragraph"/>
    <w:basedOn w:val="Policepardfaut"/>
    <w:uiPriority w:val="1"/>
    <w:qFormat/>
    <w:rsid w:val="005D466D"/>
    <w:rPr>
      <w:rFonts w:ascii="Arial" w:hAnsi="Arial"/>
      <w:noProof w:val="0"/>
      <w:sz w:val="20"/>
      <w:bdr w:val="none" w:sz="0" w:space="0" w:color="auto"/>
      <w:lang w:val="en-GB"/>
    </w:rPr>
  </w:style>
  <w:style w:type="character" w:customStyle="1" w:styleId="ECCHLyellow">
    <w:name w:val="ECC HL yellow"/>
    <w:basedOn w:val="Policepardfaut"/>
    <w:uiPriority w:val="1"/>
    <w:qFormat/>
    <w:rsid w:val="001B1CAB"/>
    <w:rPr>
      <w:rFonts w:eastAsia="Calibri"/>
      <w:i w:val="0"/>
      <w:szCs w:val="22"/>
      <w:bdr w:val="none" w:sz="0" w:space="0" w:color="auto"/>
      <w:shd w:val="solid" w:color="FFFF00" w:fill="auto"/>
      <w:lang w:val="en-GB"/>
    </w:rPr>
  </w:style>
  <w:style w:type="paragraph" w:styleId="Paragraphedeliste">
    <w:name w:val="List Paragraph"/>
    <w:basedOn w:val="Normal"/>
    <w:uiPriority w:val="34"/>
    <w:qFormat/>
    <w:rsid w:val="00895B68"/>
    <w:pPr>
      <w:ind w:left="720"/>
      <w:contextualSpacing/>
    </w:pPr>
  </w:style>
  <w:style w:type="table" w:styleId="Grilledutableau">
    <w:name w:val="Table Grid"/>
    <w:basedOn w:val="TableauNormal"/>
    <w:rsid w:val="00B86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3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1288A5029674F9BF8576BCC837BE6" ma:contentTypeVersion="15" ma:contentTypeDescription="Create a new document." ma:contentTypeScope="" ma:versionID="9df2f31c08f3f16fbc53a5e016e7f226">
  <xsd:schema xmlns:xsd="http://www.w3.org/2001/XMLSchema" xmlns:xs="http://www.w3.org/2001/XMLSchema" xmlns:p="http://schemas.microsoft.com/office/2006/metadata/properties" xmlns:ns2="144f4387-5abf-42f4-b290-895a11798009" xmlns:ns3="6ce802e9-b43e-4e35-8631-5ef473106c1d" targetNamespace="http://schemas.microsoft.com/office/2006/metadata/properties" ma:root="true" ma:fieldsID="1edcc00d0fe033f818b4f053ddfaf935" ns2:_="" ns3:_="">
    <xsd:import namespace="144f4387-5abf-42f4-b290-895a11798009"/>
    <xsd:import namespace="6ce802e9-b43e-4e35-8631-5ef473106c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f4387-5abf-42f4-b290-895a11798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12cd40-31b8-4f87-9fbe-76e4c06bb1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e802e9-b43e-4e35-8631-5ef473106c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032890-babf-4cdb-8519-f73ce75fa180}" ma:internalName="TaxCatchAll" ma:showField="CatchAllData" ma:web="6ce802e9-b43e-4e35-8631-5ef473106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4f4387-5abf-42f4-b290-895a11798009">
      <Terms xmlns="http://schemas.microsoft.com/office/infopath/2007/PartnerControls"/>
    </lcf76f155ced4ddcb4097134ff3c332f>
    <TaxCatchAll xmlns="6ce802e9-b43e-4e35-8631-5ef473106c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ACA02-22DF-4249-8C60-214D764AC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f4387-5abf-42f4-b290-895a11798009"/>
    <ds:schemaRef ds:uri="6ce802e9-b43e-4e35-8631-5ef473106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6A484-5BE6-487B-A802-FF4B54C0B4A7}">
  <ds:schemaRefs>
    <ds:schemaRef ds:uri="http://schemas.microsoft.com/office/2006/metadata/properties"/>
    <ds:schemaRef ds:uri="http://schemas.microsoft.com/office/infopath/2007/PartnerControls"/>
    <ds:schemaRef ds:uri="144f4387-5abf-42f4-b290-895a11798009"/>
    <ds:schemaRef ds:uri="6ce802e9-b43e-4e35-8631-5ef473106c1d"/>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17989463-8253-4EED-B82F-F419F4C8126D}">
  <ds:schemaRefs>
    <ds:schemaRef ds:uri="http://schemas.openxmlformats.org/officeDocument/2006/bibliography"/>
  </ds:schemaRefs>
</ds:datastoreItem>
</file>

<file path=docMetadata/LabelInfo.xml><?xml version="1.0" encoding="utf-8"?>
<clbl:labelList xmlns:clbl="http://schemas.microsoft.com/office/2020/mipLabelMetadata">
  <clbl:label id="{74b4a4d2-f55e-4cb1-9d3d-d9e45016299a}" enabled="1" method="Standard" siteId="{88281ca8-e525-4a8d-b965-480a7ac2b97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2559</Words>
  <Characters>14077</Characters>
  <Application>Microsoft Office Word</Application>
  <DocSecurity>0</DocSecurity>
  <Lines>117</Lines>
  <Paragraphs>33</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R23-WRC23-C-4255!A22-A2!MSW-E</vt:lpstr>
      <vt:lpstr>R23-WRC23-C-4255!A22-A2!MSW-E</vt:lpstr>
      <vt:lpstr>R23-WRC23-C-4255!A22-A2!MSW-E</vt:lpstr>
    </vt:vector>
  </TitlesOfParts>
  <Manager>General Secretariat - Pool</Manager>
  <Company>International Telecommunication Union (ITU)</Company>
  <LinksUpToDate>false</LinksUpToDate>
  <CharactersWithSpaces>16603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R23-WRC23-C-4255!A22-A2!MSW-E</dc:title>
  <dc:subject>World Radiocommunication Conference - 2019</dc:subject>
  <dc:creator>manias</dc:creator>
  <cp:keywords>CPI_2019.11.13.01</cp:keywords>
  <dc:description>Uploaded on 2015.07.06</dc:description>
  <cp:lastModifiedBy>WELTER Thomas</cp:lastModifiedBy>
  <cp:revision>3</cp:revision>
  <cp:lastPrinted>2023-01-12T13:32:00Z</cp:lastPrinted>
  <dcterms:created xsi:type="dcterms:W3CDTF">2023-08-03T16:54:00Z</dcterms:created>
  <dcterms:modified xsi:type="dcterms:W3CDTF">2023-08-05T12:48:00Z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y fmtid="{D5CDD505-2E9C-101B-9397-08002B2CF9AE}" pid="11" name="MediaServiceImageTags">
    <vt:lpwstr/>
  </property>
</Properties>
</file>