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3564" w14:textId="62DBBBAE" w:rsidR="002D125B" w:rsidRPr="00F369BB" w:rsidRDefault="002D125B" w:rsidP="008864B9">
      <w:pPr>
        <w:pStyle w:val="Heading1"/>
        <w:jc w:val="center"/>
        <w:rPr>
          <w:lang w:val="en-GB"/>
        </w:rPr>
      </w:pPr>
      <w:r w:rsidRPr="00F369BB">
        <w:rPr>
          <w:lang w:val="en-GB"/>
        </w:rPr>
        <w:t xml:space="preserve">Terms of Reference </w:t>
      </w:r>
      <w:r w:rsidR="00954FD8" w:rsidRPr="00F369BB">
        <w:rPr>
          <w:lang w:val="en-GB"/>
        </w:rPr>
        <w:t xml:space="preserve">for </w:t>
      </w:r>
      <w:r w:rsidRPr="00F369BB">
        <w:rPr>
          <w:lang w:val="en-GB"/>
        </w:rPr>
        <w:t>C</w:t>
      </w:r>
      <w:r w:rsidR="005244B7" w:rsidRPr="00F369BB">
        <w:rPr>
          <w:lang w:val="en-GB"/>
        </w:rPr>
        <w:t xml:space="preserve">orrespondence </w:t>
      </w:r>
      <w:r w:rsidRPr="00F369BB">
        <w:rPr>
          <w:lang w:val="en-GB"/>
        </w:rPr>
        <w:t>G</w:t>
      </w:r>
      <w:r w:rsidR="005244B7" w:rsidRPr="00F369BB">
        <w:rPr>
          <w:lang w:val="en-GB"/>
        </w:rPr>
        <w:t>roup</w:t>
      </w:r>
      <w:r w:rsidRPr="00F369BB">
        <w:rPr>
          <w:lang w:val="en-GB"/>
        </w:rPr>
        <w:t xml:space="preserve"> </w:t>
      </w:r>
      <w:r w:rsidR="00DD13F5" w:rsidRPr="00F369BB">
        <w:rPr>
          <w:lang w:val="en-GB"/>
        </w:rPr>
        <w:t>(CG)</w:t>
      </w:r>
      <w:r w:rsidR="007904A3" w:rsidRPr="00F369BB">
        <w:rPr>
          <w:lang w:val="en-GB"/>
        </w:rPr>
        <w:br/>
      </w:r>
      <w:r w:rsidR="008864B9" w:rsidRPr="00F369BB">
        <w:rPr>
          <w:lang w:val="en-GB"/>
        </w:rPr>
        <w:t xml:space="preserve">CEPT </w:t>
      </w:r>
      <w:r w:rsidR="00F369BB">
        <w:rPr>
          <w:lang w:val="en-GB"/>
        </w:rPr>
        <w:t>R</w:t>
      </w:r>
      <w:r w:rsidR="008864B9" w:rsidRPr="00F369BB">
        <w:rPr>
          <w:lang w:val="en-GB"/>
        </w:rPr>
        <w:t xml:space="preserve">eport B </w:t>
      </w:r>
      <w:r w:rsidR="00B82A62">
        <w:rPr>
          <w:lang w:val="en-GB"/>
        </w:rPr>
        <w:t>(</w:t>
      </w:r>
      <w:r w:rsidR="008864B9" w:rsidRPr="00F369BB">
        <w:rPr>
          <w:lang w:val="en-GB"/>
        </w:rPr>
        <w:t xml:space="preserve">900/1800MHz </w:t>
      </w:r>
      <w:r w:rsidR="00DB43F2">
        <w:rPr>
          <w:lang w:val="en-GB"/>
        </w:rPr>
        <w:t>b</w:t>
      </w:r>
      <w:r w:rsidR="008864B9" w:rsidRPr="00F369BB">
        <w:rPr>
          <w:lang w:val="en-GB"/>
        </w:rPr>
        <w:t xml:space="preserve">and plan, </w:t>
      </w:r>
      <w:r w:rsidR="00DB43F2">
        <w:rPr>
          <w:lang w:val="en-GB"/>
        </w:rPr>
        <w:t>c</w:t>
      </w:r>
      <w:r w:rsidR="008864B9" w:rsidRPr="00F369BB">
        <w:rPr>
          <w:lang w:val="en-GB"/>
        </w:rPr>
        <w:t>hannelling arrangements and LRTC</w:t>
      </w:r>
      <w:r w:rsidR="001625AB" w:rsidRPr="00F369BB">
        <w:rPr>
          <w:lang w:val="en-GB"/>
        </w:rPr>
        <w:t>s</w:t>
      </w:r>
      <w:r w:rsidR="00B82A62">
        <w:rPr>
          <w:lang w:val="en-GB"/>
        </w:rPr>
        <w:t>)</w:t>
      </w:r>
    </w:p>
    <w:p w14:paraId="0B4F2435" w14:textId="77777777" w:rsidR="002D125B" w:rsidRPr="00F369BB" w:rsidRDefault="002D125B" w:rsidP="005F4794">
      <w:pPr>
        <w:rPr>
          <w:rFonts w:ascii="Arial" w:hAnsi="Arial" w:cs="Arial"/>
          <w:lang w:val="en-GB"/>
        </w:rPr>
      </w:pPr>
    </w:p>
    <w:p w14:paraId="7991073A" w14:textId="79DD9478" w:rsidR="008864B9" w:rsidRPr="00F369BB" w:rsidRDefault="00DD13F5" w:rsidP="008864B9">
      <w:pPr>
        <w:rPr>
          <w:lang w:val="en-GB"/>
        </w:rPr>
      </w:pPr>
      <w:r w:rsidRPr="00F369BB">
        <w:rPr>
          <w:lang w:val="en-GB"/>
        </w:rPr>
        <w:t xml:space="preserve">The CG shall contribute to the update of the </w:t>
      </w:r>
      <w:r w:rsidR="008864B9" w:rsidRPr="00F369BB">
        <w:rPr>
          <w:lang w:val="en-GB"/>
        </w:rPr>
        <w:t xml:space="preserve">draft CEPT </w:t>
      </w:r>
      <w:r w:rsidR="008A7532">
        <w:rPr>
          <w:lang w:val="en-GB"/>
        </w:rPr>
        <w:t>R</w:t>
      </w:r>
      <w:r w:rsidR="008864B9" w:rsidRPr="00F369BB">
        <w:rPr>
          <w:lang w:val="en-GB"/>
        </w:rPr>
        <w:t xml:space="preserve">eport B on 900/1800MHz BEM </w:t>
      </w:r>
      <w:r w:rsidRPr="00F369BB">
        <w:rPr>
          <w:lang w:val="en-GB"/>
        </w:rPr>
        <w:t xml:space="preserve">and the work should be based on the </w:t>
      </w:r>
      <w:r w:rsidR="001527F3" w:rsidRPr="00F369BB">
        <w:rPr>
          <w:lang w:val="en-GB"/>
        </w:rPr>
        <w:t xml:space="preserve">document </w:t>
      </w:r>
      <w:r w:rsidRPr="00F369BB">
        <w:rPr>
          <w:lang w:val="en-GB"/>
        </w:rPr>
        <w:t>SWG</w:t>
      </w:r>
      <w:r w:rsidR="001527F3" w:rsidRPr="00F369BB">
        <w:rPr>
          <w:lang w:val="en-GB"/>
        </w:rPr>
        <w:t> </w:t>
      </w:r>
      <w:r w:rsidRPr="00F369BB">
        <w:rPr>
          <w:lang w:val="en-GB"/>
        </w:rPr>
        <w:t>C</w:t>
      </w:r>
      <w:r w:rsidR="001527F3" w:rsidRPr="00F369BB">
        <w:rPr>
          <w:lang w:val="en-GB"/>
        </w:rPr>
        <w:t> </w:t>
      </w:r>
      <w:r w:rsidR="0018185C" w:rsidRPr="00F369BB">
        <w:rPr>
          <w:lang w:val="en-GB"/>
        </w:rPr>
        <w:t>TEMP</w:t>
      </w:r>
      <w:r w:rsidR="001527F3" w:rsidRPr="00F369BB">
        <w:rPr>
          <w:lang w:val="en-GB"/>
        </w:rPr>
        <w:t> </w:t>
      </w:r>
      <w:r w:rsidR="004877E9">
        <w:rPr>
          <w:lang w:val="en-GB"/>
        </w:rPr>
        <w:t>01</w:t>
      </w:r>
      <w:r w:rsidR="001527F3" w:rsidRPr="00F369BB">
        <w:rPr>
          <w:lang w:val="en-GB"/>
        </w:rPr>
        <w:t>.</w:t>
      </w:r>
      <w:r w:rsidR="00D17610" w:rsidRPr="00F369BB">
        <w:rPr>
          <w:lang w:val="en-GB"/>
        </w:rPr>
        <w:t xml:space="preserve"> The CG should focus </w:t>
      </w:r>
      <w:proofErr w:type="gramStart"/>
      <w:r w:rsidR="00D17610" w:rsidRPr="00F369BB">
        <w:rPr>
          <w:lang w:val="en-GB"/>
        </w:rPr>
        <w:t>in</w:t>
      </w:r>
      <w:r w:rsidR="00991D95" w:rsidRPr="00F369BB">
        <w:rPr>
          <w:lang w:val="en-GB"/>
        </w:rPr>
        <w:t xml:space="preserve"> </w:t>
      </w:r>
      <w:r w:rsidR="00D17610" w:rsidRPr="00F369BB">
        <w:rPr>
          <w:lang w:val="en-GB"/>
        </w:rPr>
        <w:t>particular on</w:t>
      </w:r>
      <w:proofErr w:type="gramEnd"/>
      <w:r w:rsidR="008864B9" w:rsidRPr="00F369BB">
        <w:rPr>
          <w:lang w:val="en-GB"/>
        </w:rPr>
        <w:t>:</w:t>
      </w:r>
    </w:p>
    <w:p w14:paraId="5A4DFBE1" w14:textId="32EB3D0C" w:rsidR="00F53A58" w:rsidRPr="00FB6654" w:rsidRDefault="00F53A58" w:rsidP="00F53A58">
      <w:pPr>
        <w:pStyle w:val="ListParagraph"/>
        <w:numPr>
          <w:ilvl w:val="0"/>
          <w:numId w:val="3"/>
        </w:numPr>
        <w:rPr>
          <w:lang w:val="en-US"/>
        </w:rPr>
      </w:pPr>
      <w:r w:rsidRPr="00FB6654">
        <w:rPr>
          <w:lang w:val="en-US"/>
        </w:rPr>
        <w:t>Band plan and channeling a</w:t>
      </w:r>
      <w:bookmarkStart w:id="0" w:name="_GoBack"/>
      <w:bookmarkEnd w:id="0"/>
      <w:r w:rsidRPr="00FB6654">
        <w:rPr>
          <w:lang w:val="en-US"/>
        </w:rPr>
        <w:t xml:space="preserve">rrangement </w:t>
      </w:r>
      <w:proofErr w:type="gramStart"/>
      <w:r w:rsidRPr="00FB6654">
        <w:rPr>
          <w:lang w:val="en-US"/>
        </w:rPr>
        <w:t>taking into account</w:t>
      </w:r>
      <w:proofErr w:type="gramEnd"/>
      <w:r w:rsidRPr="00FB6654">
        <w:rPr>
          <w:lang w:val="en-US"/>
        </w:rPr>
        <w:t xml:space="preserve"> the necessary flexibility for administrations that have </w:t>
      </w:r>
      <w:r>
        <w:rPr>
          <w:lang w:val="en-US"/>
        </w:rPr>
        <w:t xml:space="preserve">current </w:t>
      </w:r>
      <w:r w:rsidRPr="00FB6654">
        <w:rPr>
          <w:lang w:val="en-US"/>
        </w:rPr>
        <w:t xml:space="preserve">allocations </w:t>
      </w:r>
      <w:r>
        <w:rPr>
          <w:lang w:val="en-US"/>
        </w:rPr>
        <w:t xml:space="preserve">not multiple of 5 MHz and addressing protection of NB systems (GSM, NB IoT) </w:t>
      </w:r>
    </w:p>
    <w:p w14:paraId="7CC4D8B3" w14:textId="2FE3130C" w:rsidR="00F53A58" w:rsidRPr="00FB6654" w:rsidRDefault="00F53A58" w:rsidP="00F53A58">
      <w:pPr>
        <w:pStyle w:val="ListParagraph"/>
        <w:numPr>
          <w:ilvl w:val="0"/>
          <w:numId w:val="3"/>
        </w:numPr>
        <w:rPr>
          <w:lang w:val="en-US"/>
        </w:rPr>
      </w:pPr>
      <w:r w:rsidRPr="00FB6654">
        <w:rPr>
          <w:lang w:val="en-US"/>
        </w:rPr>
        <w:t xml:space="preserve">Guidance on how to migrate to 5G </w:t>
      </w:r>
      <w:r>
        <w:rPr>
          <w:lang w:val="en-US"/>
        </w:rPr>
        <w:t>and any technical conditions issues</w:t>
      </w:r>
    </w:p>
    <w:p w14:paraId="26BA55CC" w14:textId="77777777" w:rsidR="00F53A58" w:rsidRDefault="00F53A58" w:rsidP="00F53A5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Identify suitable BEM to ensure coexistence with adjacent services (Ideally c</w:t>
      </w:r>
      <w:r w:rsidRPr="00FB6654">
        <w:rPr>
          <w:lang w:val="en-US"/>
        </w:rPr>
        <w:t xml:space="preserve">hoosing </w:t>
      </w:r>
      <w:r>
        <w:rPr>
          <w:lang w:val="en-US"/>
        </w:rPr>
        <w:t xml:space="preserve">one </w:t>
      </w:r>
      <w:r w:rsidRPr="00FB6654">
        <w:rPr>
          <w:lang w:val="en-US"/>
        </w:rPr>
        <w:t>between the 2 BEM options</w:t>
      </w:r>
      <w:r>
        <w:rPr>
          <w:lang w:val="en-US"/>
        </w:rPr>
        <w:t xml:space="preserve"> on the table today)</w:t>
      </w:r>
    </w:p>
    <w:p w14:paraId="463C6AEA" w14:textId="355E7A51" w:rsidR="00FB6654" w:rsidRPr="00F369BB" w:rsidRDefault="00F53A58" w:rsidP="00F53A5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US"/>
        </w:rPr>
        <w:t>Develop an Annex with proposed changes to the current technical annex of EC Decision</w:t>
      </w:r>
    </w:p>
    <w:p w14:paraId="3321CACC" w14:textId="2B674EF9" w:rsidR="00027986" w:rsidRPr="00F369BB" w:rsidRDefault="00EE256C" w:rsidP="00DD13F5">
      <w:pPr>
        <w:rPr>
          <w:lang w:val="en-GB"/>
        </w:rPr>
      </w:pPr>
      <w:bookmarkStart w:id="1" w:name="_Hlk11181985"/>
      <w:r w:rsidRPr="00F369BB">
        <w:rPr>
          <w:lang w:val="en-GB"/>
        </w:rPr>
        <w:t>The CG will report to ECC PT1 one week before the deadline of input contributions for the next meeting.</w:t>
      </w:r>
      <w:bookmarkEnd w:id="1"/>
    </w:p>
    <w:p w14:paraId="326DC7E1" w14:textId="79554FA7" w:rsidR="00B91D5B" w:rsidRPr="00F369BB" w:rsidRDefault="005F4794" w:rsidP="00913A5E">
      <w:pPr>
        <w:rPr>
          <w:rFonts w:cs="Arial"/>
          <w:lang w:val="en-GB"/>
        </w:rPr>
      </w:pPr>
      <w:r w:rsidRPr="00F369BB">
        <w:rPr>
          <w:rFonts w:cs="Arial"/>
          <w:b/>
          <w:lang w:val="en-GB"/>
        </w:rPr>
        <w:t>Correspondence group convener:</w:t>
      </w:r>
      <w:r w:rsidRPr="00F369BB">
        <w:rPr>
          <w:rFonts w:cs="Arial"/>
          <w:lang w:val="en-GB"/>
        </w:rPr>
        <w:t xml:space="preserve"> </w:t>
      </w:r>
      <w:r w:rsidR="00913A5E" w:rsidRPr="00F369BB">
        <w:rPr>
          <w:rFonts w:cs="Arial"/>
          <w:lang w:val="en-GB"/>
        </w:rPr>
        <w:t xml:space="preserve"> </w:t>
      </w:r>
      <w:r w:rsidR="008864B9" w:rsidRPr="00A7753E">
        <w:rPr>
          <w:rFonts w:cs="Arial"/>
          <w:lang w:val="en-GB"/>
        </w:rPr>
        <w:t>Fatima Karim</w:t>
      </w:r>
      <w:r w:rsidR="00AB1A8A" w:rsidRPr="00A7753E">
        <w:rPr>
          <w:rFonts w:cs="Arial"/>
          <w:lang w:val="en-GB"/>
        </w:rPr>
        <w:t xml:space="preserve"> (</w:t>
      </w:r>
      <w:r w:rsidR="008864B9" w:rsidRPr="00A7753E">
        <w:rPr>
          <w:rFonts w:cs="Arial"/>
          <w:lang w:val="en-GB"/>
        </w:rPr>
        <w:t>Huawei</w:t>
      </w:r>
      <w:r w:rsidR="00AB1A8A" w:rsidRPr="00A7753E">
        <w:rPr>
          <w:rFonts w:cs="Arial"/>
          <w:lang w:val="en-GB"/>
        </w:rPr>
        <w:t>)</w:t>
      </w:r>
    </w:p>
    <w:p w14:paraId="3899DF6D" w14:textId="77777777" w:rsidR="00200885" w:rsidRPr="00F369BB" w:rsidRDefault="00EF5D68">
      <w:pPr>
        <w:rPr>
          <w:rFonts w:cs="Arial"/>
          <w:lang w:val="en-GB"/>
        </w:rPr>
      </w:pPr>
      <w:r w:rsidRPr="00F369BB">
        <w:rPr>
          <w:rFonts w:cs="Arial"/>
          <w:lang w:val="en-GB"/>
        </w:rPr>
        <w:t xml:space="preserve">Working methods: ECO </w:t>
      </w:r>
      <w:r w:rsidR="00200885" w:rsidRPr="00F369BB">
        <w:rPr>
          <w:rFonts w:cs="Arial"/>
          <w:lang w:val="en-GB"/>
        </w:rPr>
        <w:t>f</w:t>
      </w:r>
      <w:r w:rsidRPr="00F369BB">
        <w:rPr>
          <w:rFonts w:cs="Arial"/>
          <w:lang w:val="en-GB"/>
        </w:rPr>
        <w:t>orum</w:t>
      </w:r>
      <w:r w:rsidR="00EC7428" w:rsidRPr="00F369BB">
        <w:rPr>
          <w:rFonts w:cs="Arial"/>
          <w:lang w:val="en-GB"/>
        </w:rPr>
        <w:t>,</w:t>
      </w:r>
      <w:r w:rsidR="0066003A" w:rsidRPr="00F369BB">
        <w:rPr>
          <w:rFonts w:cs="Arial"/>
          <w:lang w:val="en-GB"/>
        </w:rPr>
        <w:t xml:space="preserve"> </w:t>
      </w:r>
      <w:r w:rsidR="005F4794" w:rsidRPr="00F369BB">
        <w:rPr>
          <w:rFonts w:cs="Arial"/>
          <w:lang w:val="en-GB"/>
        </w:rPr>
        <w:t>web meeting</w:t>
      </w:r>
      <w:r w:rsidRPr="00F369BB">
        <w:rPr>
          <w:rFonts w:cs="Arial"/>
          <w:lang w:val="en-GB"/>
        </w:rPr>
        <w:t>s</w:t>
      </w:r>
      <w:r w:rsidR="00EC7428" w:rsidRPr="00F369BB">
        <w:rPr>
          <w:rFonts w:cs="Arial"/>
          <w:lang w:val="en-GB"/>
        </w:rPr>
        <w:t>, and physical meetings</w:t>
      </w:r>
      <w:r w:rsidR="00EA2230" w:rsidRPr="00F369BB">
        <w:rPr>
          <w:rFonts w:cs="Arial"/>
          <w:lang w:val="en-GB"/>
        </w:rPr>
        <w:t xml:space="preserve"> as appropriate.</w:t>
      </w:r>
    </w:p>
    <w:p w14:paraId="021D2687" w14:textId="77777777" w:rsidR="00200885" w:rsidRPr="00F369BB" w:rsidRDefault="00200885">
      <w:pPr>
        <w:rPr>
          <w:rFonts w:ascii="Arial" w:hAnsi="Arial" w:cs="Arial"/>
          <w:lang w:val="en-GB"/>
        </w:rPr>
      </w:pPr>
    </w:p>
    <w:p w14:paraId="335BB8EC" w14:textId="53CB5B35" w:rsidR="00200885" w:rsidRPr="00F369BB" w:rsidRDefault="00EC3BF8">
      <w:pPr>
        <w:rPr>
          <w:rFonts w:cs="Arial"/>
          <w:lang w:val="en-GB"/>
        </w:rPr>
      </w:pPr>
      <w:r w:rsidRPr="00F369BB">
        <w:rPr>
          <w:rFonts w:cs="Arial"/>
          <w:lang w:val="en-GB"/>
        </w:rPr>
        <w:t xml:space="preserve">The first web meeting is tentatively planned for the </w:t>
      </w:r>
      <w:r w:rsidR="00101A2C" w:rsidRPr="00F369BB">
        <w:rPr>
          <w:rFonts w:cs="Arial"/>
          <w:lang w:val="en-GB"/>
        </w:rPr>
        <w:t>17</w:t>
      </w:r>
      <w:r w:rsidRPr="00F369BB">
        <w:rPr>
          <w:rFonts w:cs="Arial"/>
          <w:vertAlign w:val="superscript"/>
          <w:lang w:val="en-GB"/>
        </w:rPr>
        <w:t>th</w:t>
      </w:r>
      <w:r w:rsidRPr="00F369BB">
        <w:rPr>
          <w:rFonts w:cs="Arial"/>
          <w:lang w:val="en-GB"/>
        </w:rPr>
        <w:t xml:space="preserve"> March </w:t>
      </w:r>
      <w:r w:rsidRPr="00F369BB">
        <w:rPr>
          <w:lang w:val="en-GB"/>
        </w:rPr>
        <w:t xml:space="preserve">2020 from 14:00-17:00 CET. </w:t>
      </w:r>
    </w:p>
    <w:sectPr w:rsidR="00200885" w:rsidRPr="00F369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3A3A"/>
    <w:multiLevelType w:val="hybridMultilevel"/>
    <w:tmpl w:val="2634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F3D72"/>
    <w:multiLevelType w:val="hybridMultilevel"/>
    <w:tmpl w:val="D90C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96396"/>
    <w:multiLevelType w:val="hybridMultilevel"/>
    <w:tmpl w:val="864C9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94"/>
    <w:rsid w:val="00013006"/>
    <w:rsid w:val="00027986"/>
    <w:rsid w:val="00061AF0"/>
    <w:rsid w:val="00101A2C"/>
    <w:rsid w:val="001527F3"/>
    <w:rsid w:val="001625AB"/>
    <w:rsid w:val="0016718A"/>
    <w:rsid w:val="0018185C"/>
    <w:rsid w:val="001F026E"/>
    <w:rsid w:val="00200885"/>
    <w:rsid w:val="00201D94"/>
    <w:rsid w:val="00253482"/>
    <w:rsid w:val="0027377A"/>
    <w:rsid w:val="002809C9"/>
    <w:rsid w:val="00286DBE"/>
    <w:rsid w:val="002B38BD"/>
    <w:rsid w:val="002D125B"/>
    <w:rsid w:val="002E0FC1"/>
    <w:rsid w:val="003708DE"/>
    <w:rsid w:val="003F3C1E"/>
    <w:rsid w:val="00403421"/>
    <w:rsid w:val="004877E9"/>
    <w:rsid w:val="004B5FB1"/>
    <w:rsid w:val="00514F21"/>
    <w:rsid w:val="005244B7"/>
    <w:rsid w:val="0057611E"/>
    <w:rsid w:val="005A13F6"/>
    <w:rsid w:val="005F4794"/>
    <w:rsid w:val="00611CC2"/>
    <w:rsid w:val="006531BA"/>
    <w:rsid w:val="0066003A"/>
    <w:rsid w:val="00686392"/>
    <w:rsid w:val="006C0E31"/>
    <w:rsid w:val="006D580E"/>
    <w:rsid w:val="007258AE"/>
    <w:rsid w:val="00752E9F"/>
    <w:rsid w:val="007904A3"/>
    <w:rsid w:val="007B3B61"/>
    <w:rsid w:val="007F3B5B"/>
    <w:rsid w:val="00885879"/>
    <w:rsid w:val="008864B9"/>
    <w:rsid w:val="008A7532"/>
    <w:rsid w:val="00913A5E"/>
    <w:rsid w:val="00954FD8"/>
    <w:rsid w:val="00991D95"/>
    <w:rsid w:val="009939DB"/>
    <w:rsid w:val="009B38C3"/>
    <w:rsid w:val="009E0BA8"/>
    <w:rsid w:val="00A502E9"/>
    <w:rsid w:val="00A7753E"/>
    <w:rsid w:val="00AA4004"/>
    <w:rsid w:val="00AA508F"/>
    <w:rsid w:val="00AB1A8A"/>
    <w:rsid w:val="00AD709D"/>
    <w:rsid w:val="00B37E2E"/>
    <w:rsid w:val="00B82A62"/>
    <w:rsid w:val="00B91D5B"/>
    <w:rsid w:val="00BB625F"/>
    <w:rsid w:val="00C817D9"/>
    <w:rsid w:val="00C877DB"/>
    <w:rsid w:val="00CA4360"/>
    <w:rsid w:val="00CF58D5"/>
    <w:rsid w:val="00D17610"/>
    <w:rsid w:val="00D2015F"/>
    <w:rsid w:val="00D94B7C"/>
    <w:rsid w:val="00DA529F"/>
    <w:rsid w:val="00DB43F2"/>
    <w:rsid w:val="00DD13F5"/>
    <w:rsid w:val="00E0171A"/>
    <w:rsid w:val="00E51B98"/>
    <w:rsid w:val="00EA2230"/>
    <w:rsid w:val="00EC3BF8"/>
    <w:rsid w:val="00EC7428"/>
    <w:rsid w:val="00EE256C"/>
    <w:rsid w:val="00EE7770"/>
    <w:rsid w:val="00EF5D68"/>
    <w:rsid w:val="00F1394B"/>
    <w:rsid w:val="00F369BB"/>
    <w:rsid w:val="00F3780B"/>
    <w:rsid w:val="00F53A58"/>
    <w:rsid w:val="00FB0DD0"/>
    <w:rsid w:val="00FB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643D3"/>
  <w15:docId w15:val="{94B8700E-9F16-4700-8E4D-2793717F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794"/>
    <w:pPr>
      <w:spacing w:after="200" w:line="276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25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CCTable-redheader">
    <w:name w:val="ECC Table - red header"/>
    <w:basedOn w:val="TableNormal"/>
    <w:uiPriority w:val="99"/>
    <w:rsid w:val="0057611E"/>
    <w:pPr>
      <w:spacing w:before="60" w:after="60"/>
      <w:jc w:val="both"/>
    </w:pPr>
    <w:rPr>
      <w:rFonts w:ascii="Arial" w:hAnsi="Arial"/>
      <w:lang w:val="de-DE" w:eastAsia="de-DE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/>
          <w:tl2br w:val="nil"/>
          <w:tr2bl w:val="nil"/>
        </w:tcBorders>
        <w:shd w:val="clear" w:color="auto" w:fill="D22A23"/>
      </w:tcPr>
    </w:tblStylePr>
  </w:style>
  <w:style w:type="paragraph" w:styleId="ListParagraph">
    <w:name w:val="List Paragraph"/>
    <w:basedOn w:val="Normal"/>
    <w:uiPriority w:val="34"/>
    <w:qFormat/>
    <w:rsid w:val="005F479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D125B"/>
    <w:rPr>
      <w:rFonts w:ascii="Cambria" w:eastAsia="MS Gothic" w:hAnsi="Cambria" w:cs="Times New Roman"/>
      <w:b/>
      <w:bCs/>
      <w:color w:val="365F91"/>
      <w:sz w:val="28"/>
      <w:szCs w:val="2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5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A58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F56E5-9F2F-43D3-AE23-2FBD6369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Faris</dc:creator>
  <cp:keywords/>
  <dc:description/>
  <cp:lastModifiedBy>Šarūnas Oberauskas</cp:lastModifiedBy>
  <cp:revision>21</cp:revision>
  <dcterms:created xsi:type="dcterms:W3CDTF">2020-01-15T12:46:00Z</dcterms:created>
  <dcterms:modified xsi:type="dcterms:W3CDTF">2020-01-16T12:25:00Z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1578405720</vt:lpwstr>
  </property>
</Properties>
</file>