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A3755D" w:rsidTr="000E3E4D">
        <w:trPr>
          <w:cantSplit/>
          <w:trHeight w:val="1560"/>
        </w:trPr>
        <w:tc>
          <w:tcPr>
            <w:tcW w:w="4820" w:type="dxa"/>
            <w:gridSpan w:val="2"/>
            <w:tcBorders>
              <w:top w:val="nil"/>
              <w:left w:val="nil"/>
              <w:bottom w:val="nil"/>
              <w:right w:val="nil"/>
            </w:tcBorders>
            <w:vAlign w:val="center"/>
          </w:tcPr>
          <w:p w:rsidR="00265F50" w:rsidRPr="00265F50" w:rsidRDefault="00265F50" w:rsidP="00DD5136">
            <w:pPr>
              <w:pStyle w:val="ECCLetterHead"/>
            </w:pPr>
            <w:r w:rsidRPr="00265F50">
              <w:rPr>
                <w:noProof/>
                <w:lang w:val="fr-FR" w:eastAsia="fr-FR"/>
              </w:rPr>
              <w:drawing>
                <wp:inline distT="0" distB="0" distL="0" distR="0" wp14:anchorId="794FBF8D" wp14:editId="03748421">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r w:rsidR="00FF48B9">
              <w:t>SE40</w:t>
            </w:r>
          </w:p>
        </w:tc>
        <w:tc>
          <w:tcPr>
            <w:tcW w:w="4961" w:type="dxa"/>
            <w:tcBorders>
              <w:top w:val="nil"/>
              <w:left w:val="nil"/>
              <w:bottom w:val="nil"/>
              <w:right w:val="nil"/>
            </w:tcBorders>
          </w:tcPr>
          <w:p w:rsidR="00265F50" w:rsidRPr="00265F50" w:rsidRDefault="00265F50" w:rsidP="00004F20">
            <w:pPr>
              <w:pStyle w:val="ECCLetterHead"/>
            </w:pPr>
            <w:r>
              <w:tab/>
              <w:t xml:space="preserve">Doc. </w:t>
            </w:r>
            <w:r w:rsidR="0062414A">
              <w:t>SE40</w:t>
            </w:r>
            <w:r w:rsidR="00004F20">
              <w:t xml:space="preserve"> (21)</w:t>
            </w:r>
            <w:r w:rsidR="00373E37">
              <w:t xml:space="preserve"> </w:t>
            </w:r>
            <w:r w:rsidR="001537B1">
              <w:t>0</w:t>
            </w:r>
            <w:r w:rsidR="00751D74">
              <w:t>13</w:t>
            </w:r>
            <w:bookmarkStart w:id="0" w:name="_GoBack"/>
            <w:bookmarkEnd w:id="0"/>
          </w:p>
        </w:tc>
      </w:tr>
      <w:tr w:rsidR="00F11542" w:rsidRPr="00A3755D" w:rsidTr="000A6F19">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FF48B9" w:rsidP="00373E37">
            <w:pPr>
              <w:pStyle w:val="ECCLetterHead"/>
            </w:pPr>
            <w:r>
              <w:t>SE40</w:t>
            </w:r>
            <w:r w:rsidR="00DD5136">
              <w:t xml:space="preserve"> (</w:t>
            </w:r>
            <w:r w:rsidR="00373E37">
              <w:t xml:space="preserve">meeting </w:t>
            </w:r>
            <w:r w:rsidR="00373E37">
              <w:rPr>
                <w:lang w:val="en-US"/>
              </w:rPr>
              <w:t>#</w:t>
            </w:r>
            <w:r w:rsidR="00004F20">
              <w:t>72</w:t>
            </w:r>
            <w:r w:rsidR="00DD5136">
              <w:t>)</w:t>
            </w:r>
          </w:p>
        </w:tc>
      </w:tr>
      <w:tr w:rsidR="00F11542" w:rsidRPr="00A3755D" w:rsidTr="000A6F19">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F271F1" w:rsidP="00265F50">
            <w:pPr>
              <w:pStyle w:val="ECCLetterHead"/>
            </w:pPr>
            <w:r>
              <w:t>Web meeting</w:t>
            </w:r>
          </w:p>
        </w:tc>
      </w:tr>
      <w:tr w:rsidR="00F11542" w:rsidRPr="00A3755D" w:rsidTr="000A6F19">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F11542" w:rsidRPr="00A3755D" w:rsidRDefault="00F11542" w:rsidP="00263FFB">
            <w:pPr>
              <w:pStyle w:val="ECCLetterHead"/>
            </w:pP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Date issued: </w:t>
            </w:r>
          </w:p>
        </w:tc>
        <w:tc>
          <w:tcPr>
            <w:tcW w:w="7962" w:type="dxa"/>
            <w:gridSpan w:val="2"/>
            <w:tcBorders>
              <w:top w:val="nil"/>
              <w:left w:val="nil"/>
              <w:bottom w:val="nil"/>
              <w:right w:val="nil"/>
            </w:tcBorders>
            <w:vAlign w:val="center"/>
          </w:tcPr>
          <w:p w:rsidR="00263FFB" w:rsidRPr="00263FFB" w:rsidRDefault="00004F20" w:rsidP="00004F20">
            <w:pPr>
              <w:pStyle w:val="ECCLetterHead"/>
            </w:pPr>
            <w:r>
              <w:t>15</w:t>
            </w:r>
            <w:r w:rsidR="00373E37">
              <w:t>.</w:t>
            </w:r>
            <w:r>
              <w:t>03</w:t>
            </w:r>
            <w:r w:rsidR="00373E37">
              <w:t>.202</w:t>
            </w:r>
            <w:r>
              <w:t>1</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Source: </w:t>
            </w:r>
          </w:p>
        </w:tc>
        <w:tc>
          <w:tcPr>
            <w:tcW w:w="7962" w:type="dxa"/>
            <w:gridSpan w:val="2"/>
            <w:tcBorders>
              <w:top w:val="nil"/>
              <w:left w:val="nil"/>
              <w:bottom w:val="nil"/>
              <w:right w:val="nil"/>
            </w:tcBorders>
            <w:vAlign w:val="center"/>
          </w:tcPr>
          <w:p w:rsidR="00263FFB" w:rsidRPr="00263FFB" w:rsidRDefault="00004F20" w:rsidP="00263FFB">
            <w:pPr>
              <w:pStyle w:val="ECCLetterHead"/>
            </w:pPr>
            <w:r>
              <w:t>France</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Subject: </w:t>
            </w:r>
          </w:p>
        </w:tc>
        <w:tc>
          <w:tcPr>
            <w:tcW w:w="7962" w:type="dxa"/>
            <w:gridSpan w:val="2"/>
            <w:tcBorders>
              <w:top w:val="nil"/>
              <w:left w:val="nil"/>
              <w:bottom w:val="nil"/>
              <w:right w:val="nil"/>
            </w:tcBorders>
            <w:vAlign w:val="center"/>
          </w:tcPr>
          <w:p w:rsidR="00263FFB" w:rsidRPr="00263FFB" w:rsidRDefault="00F271F1" w:rsidP="00004F20">
            <w:pPr>
              <w:pStyle w:val="ECCLetterHead"/>
            </w:pPr>
            <w:r>
              <w:t>Amateur vs RNSS</w:t>
            </w:r>
            <w:r w:rsidR="00B01828">
              <w:t xml:space="preserve">, </w:t>
            </w:r>
            <w:r w:rsidR="00004F20">
              <w:t>interference areas</w:t>
            </w:r>
          </w:p>
        </w:tc>
      </w:tr>
      <w:tr w:rsidR="00263FFB" w:rsidRPr="00A3755D"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263FFB" w:rsidRPr="00263FFB" w:rsidRDefault="00263FFB" w:rsidP="00263FFB">
            <w:pPr>
              <w:pStyle w:val="ECCTabletext"/>
            </w:pPr>
            <w:r w:rsidRPr="00263FFB">
              <w:rPr>
                <w:noProof/>
                <w:lang w:val="fr-FR" w:eastAsia="fr-FR"/>
              </w:rPr>
              <mc:AlternateContent>
                <mc:Choice Requires="wps">
                  <w:drawing>
                    <wp:anchor distT="0" distB="0" distL="114300" distR="114300" simplePos="0" relativeHeight="251662336" behindDoc="0" locked="1" layoutInCell="0" allowOverlap="1" wp14:anchorId="621F43F9" wp14:editId="647F97A9">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0A6F19" w:rsidRPr="00F45561" w:rsidRDefault="000A6F19"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rsidR="000A6F19" w:rsidRPr="00F45561" w:rsidRDefault="000A6F19" w:rsidP="00F45561">
                            <w:pPr>
                              <w:pStyle w:val="ECCTabletext"/>
                              <w:jc w:val="center"/>
                              <w:rPr>
                                <w:lang w:val="de-DE"/>
                              </w:rPr>
                            </w:pPr>
                            <w:r>
                              <w:rPr>
                                <w:lang w:val="de-DE"/>
                              </w:rPr>
                              <w:t>N</w:t>
                            </w:r>
                          </w:p>
                        </w:txbxContent>
                      </v:textbox>
                      <w10:anchorlock/>
                    </v:shape>
                  </w:pict>
                </mc:Fallback>
              </mc:AlternateContent>
            </w:r>
            <w:r w:rsidRPr="00263FFB">
              <w:t xml:space="preserve">Group membership required </w:t>
            </w:r>
            <w:proofErr w:type="gramStart"/>
            <w:r w:rsidRPr="00263FFB">
              <w:t>to read</w:t>
            </w:r>
            <w:proofErr w:type="gramEnd"/>
            <w:r w:rsidRPr="00263FFB">
              <w:t>? (Y/N)</w:t>
            </w:r>
          </w:p>
        </w:tc>
      </w:tr>
      <w:tr w:rsidR="00263FFB" w:rsidRPr="00A3755D"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263FFB" w:rsidRPr="00F32DEC" w:rsidRDefault="00263FFB" w:rsidP="00263FFB">
            <w:pPr>
              <w:rPr>
                <w:rStyle w:val="ECCParagraph"/>
              </w:rPr>
            </w:pPr>
          </w:p>
          <w:p w:rsidR="00263FFB" w:rsidRPr="00A3755D" w:rsidRDefault="00263FFB" w:rsidP="00263FFB"/>
        </w:tc>
      </w:tr>
      <w:tr w:rsidR="00263FFB" w:rsidRPr="00A3755D"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 xml:space="preserve">Summary: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rsidR="00EF435C" w:rsidRPr="00DF6843" w:rsidRDefault="00DF6843" w:rsidP="00004F20">
            <w:pPr>
              <w:pStyle w:val="ECCTabletext"/>
              <w:rPr>
                <w:rFonts w:cs="Arial"/>
                <w:sz w:val="22"/>
              </w:rPr>
            </w:pPr>
            <w:r w:rsidRPr="00DF6843">
              <w:rPr>
                <w:rFonts w:cs="Arial"/>
                <w:sz w:val="22"/>
              </w:rPr>
              <w:t xml:space="preserve">This </w:t>
            </w:r>
            <w:r w:rsidR="003C172A">
              <w:rPr>
                <w:rFonts w:cs="Arial"/>
                <w:sz w:val="22"/>
              </w:rPr>
              <w:t>document</w:t>
            </w:r>
            <w:r w:rsidR="00004F20">
              <w:rPr>
                <w:rFonts w:cs="Arial"/>
                <w:sz w:val="22"/>
              </w:rPr>
              <w:t xml:space="preserve"> presents studies about the extension of interference areas around </w:t>
            </w:r>
            <w:proofErr w:type="spellStart"/>
            <w:r w:rsidR="00004F20">
              <w:rPr>
                <w:rFonts w:cs="Arial"/>
                <w:sz w:val="22"/>
              </w:rPr>
              <w:t>radioamateur</w:t>
            </w:r>
            <w:proofErr w:type="spellEnd"/>
            <w:r w:rsidR="00004F20">
              <w:rPr>
                <w:rFonts w:cs="Arial"/>
                <w:sz w:val="22"/>
              </w:rPr>
              <w:t xml:space="preserve"> stations.</w:t>
            </w:r>
          </w:p>
          <w:p w:rsidR="002F70E6" w:rsidRDefault="002F70E6" w:rsidP="00263FFB">
            <w:pPr>
              <w:pStyle w:val="ECCTabletext"/>
            </w:pPr>
          </w:p>
          <w:p w:rsidR="002F70E6" w:rsidRPr="00263FFB" w:rsidRDefault="002F70E6" w:rsidP="00263FFB">
            <w:pPr>
              <w:pStyle w:val="ECCTabletext"/>
            </w:pP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Default="00263FFB" w:rsidP="00263FFB">
            <w:pPr>
              <w:pStyle w:val="ECCLetterHead"/>
            </w:pPr>
            <w:r w:rsidRPr="00A3755D">
              <w:t>Proposal:</w:t>
            </w:r>
          </w:p>
          <w:p w:rsidR="00373E37" w:rsidRPr="003C172A" w:rsidRDefault="00004F20" w:rsidP="00004F20">
            <w:pPr>
              <w:pStyle w:val="ECCLetterHead"/>
              <w:rPr>
                <w:rFonts w:cs="Arial"/>
                <w:b w:val="0"/>
                <w:szCs w:val="22"/>
              </w:rPr>
            </w:pPr>
            <w:r>
              <w:rPr>
                <w:rFonts w:cs="Arial"/>
                <w:b w:val="0"/>
                <w:szCs w:val="22"/>
              </w:rPr>
              <w:t>To consider this study for insertion on the d</w:t>
            </w:r>
            <w:r w:rsidR="00D924C3" w:rsidRPr="00DF6843">
              <w:rPr>
                <w:rFonts w:cs="Arial"/>
                <w:b w:val="0"/>
                <w:szCs w:val="22"/>
              </w:rPr>
              <w:t>raft report on WI 39</w:t>
            </w:r>
            <w:r>
              <w:rPr>
                <w:rFonts w:cs="Arial"/>
                <w:b w:val="0"/>
                <w:szCs w:val="22"/>
              </w:rPr>
              <w:t>.</w:t>
            </w:r>
            <w:r w:rsidR="003C172A">
              <w:rPr>
                <w:rFonts w:cs="Arial"/>
                <w:b w:val="0"/>
                <w:szCs w:val="22"/>
              </w:rPr>
              <w:t xml:space="preserve">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rsidR="002F70E6" w:rsidRPr="00263FFB" w:rsidRDefault="002F70E6" w:rsidP="00DF6843">
            <w:pPr>
              <w:pStyle w:val="ECCBulletsLv2"/>
              <w:numPr>
                <w:ilvl w:val="0"/>
                <w:numId w:val="0"/>
              </w:numPr>
            </w:pP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Background:</w:t>
            </w:r>
          </w:p>
        </w:tc>
      </w:tr>
      <w:tr w:rsidR="00265F50"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rsidR="002F70E6" w:rsidRPr="00D924C3" w:rsidRDefault="00D924C3" w:rsidP="00265F50">
            <w:pPr>
              <w:pStyle w:val="ECCTabletext"/>
              <w:rPr>
                <w:rFonts w:cs="Arial"/>
                <w:sz w:val="22"/>
              </w:rPr>
            </w:pPr>
            <w:r w:rsidRPr="00D924C3">
              <w:rPr>
                <w:rFonts w:cs="Arial"/>
                <w:sz w:val="22"/>
              </w:rPr>
              <w:t>SE40 is tasked with</w:t>
            </w:r>
            <w:r w:rsidR="006D50F2">
              <w:rPr>
                <w:rFonts w:cs="Arial"/>
                <w:sz w:val="22"/>
              </w:rPr>
              <w:t xml:space="preserve"> </w:t>
            </w:r>
            <w:r w:rsidRPr="00D924C3">
              <w:rPr>
                <w:rFonts w:cs="Arial"/>
                <w:color w:val="000000"/>
                <w:sz w:val="22"/>
                <w:shd w:val="clear" w:color="auto" w:fill="FFFFFF"/>
              </w:rPr>
              <w:t>devel</w:t>
            </w:r>
            <w:r w:rsidR="006D50F2">
              <w:rPr>
                <w:rFonts w:cs="Arial"/>
                <w:color w:val="000000"/>
                <w:sz w:val="22"/>
                <w:shd w:val="clear" w:color="auto" w:fill="FFFFFF"/>
              </w:rPr>
              <w:t>op</w:t>
            </w:r>
            <w:r w:rsidRPr="00D924C3">
              <w:rPr>
                <w:rFonts w:cs="Arial"/>
                <w:color w:val="000000"/>
                <w:sz w:val="22"/>
                <w:shd w:val="clear" w:color="auto" w:fill="FFFFFF"/>
              </w:rPr>
              <w:t xml:space="preserve">ing possible scenarios with conditions or limitations that may be applied to the amateur service to ensure the future coexistence of both services and avoid cases of interference considering the allocations in the frequency band 1240 - 1300 MHz to the </w:t>
            </w:r>
            <w:proofErr w:type="spellStart"/>
            <w:r w:rsidRPr="00D924C3">
              <w:rPr>
                <w:rFonts w:cs="Arial"/>
                <w:color w:val="000000"/>
                <w:sz w:val="22"/>
                <w:shd w:val="clear" w:color="auto" w:fill="FFFFFF"/>
              </w:rPr>
              <w:t>radionavigation</w:t>
            </w:r>
            <w:proofErr w:type="spellEnd"/>
            <w:r w:rsidRPr="00D924C3">
              <w:rPr>
                <w:rFonts w:cs="Arial"/>
                <w:color w:val="000000"/>
                <w:sz w:val="22"/>
                <w:shd w:val="clear" w:color="auto" w:fill="FFFFFF"/>
              </w:rPr>
              <w:t xml:space="preserve">-satellite service (RNSS) with a primary status and to the amateur service and a portion to the amateur-satellite service, both with </w:t>
            </w:r>
            <w:r w:rsidR="005B346A" w:rsidRPr="00D924C3">
              <w:rPr>
                <w:rFonts w:cs="Arial"/>
                <w:color w:val="000000"/>
                <w:sz w:val="22"/>
                <w:shd w:val="clear" w:color="auto" w:fill="FFFFFF"/>
              </w:rPr>
              <w:t>secondary</w:t>
            </w:r>
            <w:r w:rsidRPr="00D924C3">
              <w:rPr>
                <w:rFonts w:cs="Arial"/>
                <w:color w:val="000000"/>
                <w:sz w:val="22"/>
                <w:shd w:val="clear" w:color="auto" w:fill="FFFFFF"/>
              </w:rPr>
              <w:t xml:space="preserve"> status as well as to other services.</w:t>
            </w:r>
          </w:p>
          <w:p w:rsidR="002F70E6" w:rsidRPr="00265F50" w:rsidRDefault="002F70E6" w:rsidP="00265F50">
            <w:pPr>
              <w:pStyle w:val="ECCTabletext"/>
            </w:pPr>
          </w:p>
        </w:tc>
      </w:tr>
    </w:tbl>
    <w:p w:rsidR="00A859B9" w:rsidRDefault="00A859B9" w:rsidP="002B67CB">
      <w:pPr>
        <w:rPr>
          <w:rFonts w:ascii="Times New Roman" w:eastAsiaTheme="minorEastAsia" w:hAnsi="Times New Roman"/>
          <w:color w:val="000000" w:themeColor="text1"/>
          <w:sz w:val="24"/>
          <w:szCs w:val="24"/>
        </w:rPr>
      </w:pPr>
    </w:p>
    <w:p w:rsidR="00A859B9" w:rsidRDefault="00A859B9">
      <w:pP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br w:type="page"/>
      </w:r>
    </w:p>
    <w:p w:rsidR="00A859B9" w:rsidRPr="005E526C" w:rsidRDefault="00A859B9" w:rsidP="00E94A36">
      <w:pPr>
        <w:pStyle w:val="Paragraphedeliste"/>
        <w:numPr>
          <w:ilvl w:val="0"/>
          <w:numId w:val="12"/>
        </w:numPr>
        <w:spacing w:before="0" w:after="200" w:line="276" w:lineRule="auto"/>
        <w:jc w:val="left"/>
        <w:rPr>
          <w:rFonts w:cs="Arial"/>
          <w:b/>
          <w:sz w:val="24"/>
          <w:szCs w:val="24"/>
        </w:rPr>
      </w:pPr>
      <w:r w:rsidRPr="005E526C">
        <w:rPr>
          <w:rFonts w:cs="Arial"/>
          <w:b/>
          <w:sz w:val="24"/>
          <w:szCs w:val="24"/>
        </w:rPr>
        <w:lastRenderedPageBreak/>
        <w:t>Introduction</w:t>
      </w:r>
    </w:p>
    <w:p w:rsidR="00A859B9" w:rsidRPr="005E526C" w:rsidRDefault="00A859B9" w:rsidP="00E94A36">
      <w:pPr>
        <w:spacing w:line="276" w:lineRule="auto"/>
        <w:rPr>
          <w:rFonts w:cs="Arial"/>
          <w:sz w:val="22"/>
        </w:rPr>
      </w:pPr>
      <w:r w:rsidRPr="005E526C">
        <w:rPr>
          <w:rFonts w:cs="Arial"/>
          <w:sz w:val="22"/>
        </w:rPr>
        <w:t>The aim of the study is to provide an assessment of the geographical extension of the interference cause by stations of the radio amateur service into Galileo E6 Receivers.</w:t>
      </w:r>
    </w:p>
    <w:p w:rsidR="00A859B9" w:rsidRPr="005E526C" w:rsidRDefault="00A859B9" w:rsidP="00E94A36">
      <w:pPr>
        <w:spacing w:line="276" w:lineRule="auto"/>
        <w:rPr>
          <w:rFonts w:cs="Arial"/>
          <w:sz w:val="22"/>
        </w:rPr>
      </w:pPr>
      <w:r w:rsidRPr="005E526C">
        <w:rPr>
          <w:rFonts w:cs="Arial"/>
          <w:sz w:val="22"/>
        </w:rPr>
        <w:t>The methodology consists considering several types of radio amateur stations and calculating the area around them where the protection criterion of the Galileo E6 receiver would not be met.</w:t>
      </w:r>
    </w:p>
    <w:p w:rsidR="005E526C" w:rsidRPr="005E526C" w:rsidRDefault="005E526C" w:rsidP="00A859B9">
      <w:pPr>
        <w:rPr>
          <w:rFonts w:cs="Arial"/>
          <w:b/>
          <w:sz w:val="24"/>
          <w:szCs w:val="24"/>
        </w:rPr>
      </w:pPr>
    </w:p>
    <w:p w:rsidR="00A859B9" w:rsidRPr="005E526C" w:rsidRDefault="00A859B9" w:rsidP="00A859B9">
      <w:pPr>
        <w:pStyle w:val="Paragraphedeliste"/>
        <w:numPr>
          <w:ilvl w:val="0"/>
          <w:numId w:val="12"/>
        </w:numPr>
        <w:spacing w:before="0" w:after="200" w:line="276" w:lineRule="auto"/>
        <w:jc w:val="left"/>
        <w:rPr>
          <w:rFonts w:cs="Arial"/>
          <w:b/>
          <w:sz w:val="24"/>
          <w:szCs w:val="24"/>
        </w:rPr>
      </w:pPr>
      <w:r w:rsidRPr="005E526C">
        <w:rPr>
          <w:rFonts w:cs="Arial"/>
          <w:b/>
          <w:sz w:val="24"/>
          <w:szCs w:val="24"/>
        </w:rPr>
        <w:t>Parameters of the radio amateur stations</w:t>
      </w:r>
    </w:p>
    <w:p w:rsidR="00A859B9" w:rsidRPr="005E526C" w:rsidRDefault="00A859B9" w:rsidP="00A859B9">
      <w:pPr>
        <w:rPr>
          <w:rFonts w:cs="Arial"/>
          <w:sz w:val="22"/>
        </w:rPr>
      </w:pPr>
      <w:r w:rsidRPr="005E526C">
        <w:rPr>
          <w:rFonts w:cs="Arial"/>
          <w:sz w:val="22"/>
        </w:rPr>
        <w:t xml:space="preserve">The parameters of the radio amateur stations are given in document 4C/119-E. </w:t>
      </w:r>
    </w:p>
    <w:p w:rsidR="005E526C" w:rsidRPr="005E526C" w:rsidRDefault="005E526C" w:rsidP="00A859B9">
      <w:pPr>
        <w:rPr>
          <w:rFonts w:cs="Arial"/>
          <w:b/>
          <w:sz w:val="24"/>
          <w:szCs w:val="24"/>
        </w:rPr>
      </w:pPr>
    </w:p>
    <w:p w:rsidR="00A859B9" w:rsidRPr="005E526C" w:rsidRDefault="00A859B9" w:rsidP="00A859B9">
      <w:pPr>
        <w:pStyle w:val="Paragraphedeliste"/>
        <w:numPr>
          <w:ilvl w:val="0"/>
          <w:numId w:val="12"/>
        </w:numPr>
        <w:spacing w:before="0" w:after="200" w:line="276" w:lineRule="auto"/>
        <w:jc w:val="left"/>
        <w:rPr>
          <w:rFonts w:cs="Arial"/>
          <w:b/>
          <w:sz w:val="24"/>
          <w:szCs w:val="24"/>
        </w:rPr>
      </w:pPr>
      <w:r w:rsidRPr="005E526C">
        <w:rPr>
          <w:rFonts w:cs="Arial"/>
          <w:b/>
          <w:sz w:val="24"/>
          <w:szCs w:val="24"/>
        </w:rPr>
        <w:t>Propagation models</w:t>
      </w:r>
    </w:p>
    <w:p w:rsidR="00A859B9" w:rsidRPr="0036235D" w:rsidRDefault="00A859B9" w:rsidP="00E94A36">
      <w:pPr>
        <w:spacing w:line="276" w:lineRule="auto"/>
        <w:rPr>
          <w:rFonts w:cs="Arial"/>
          <w:sz w:val="22"/>
        </w:rPr>
      </w:pPr>
      <w:r w:rsidRPr="0036235D">
        <w:rPr>
          <w:rFonts w:cs="Arial"/>
          <w:sz w:val="22"/>
        </w:rPr>
        <w:t xml:space="preserve">The propagation loss has been calculated using Recommendation ITU-R P.1546. The </w:t>
      </w:r>
      <w:proofErr w:type="gramStart"/>
      <w:r w:rsidRPr="0036235D">
        <w:rPr>
          <w:rFonts w:cs="Arial"/>
          <w:sz w:val="22"/>
        </w:rPr>
        <w:t>setting of the model are</w:t>
      </w:r>
      <w:proofErr w:type="gramEnd"/>
      <w:r w:rsidRPr="0036235D">
        <w:rPr>
          <w:rFonts w:cs="Arial"/>
          <w:sz w:val="22"/>
        </w:rPr>
        <w:t>: type of terrain: land, area type: rural</w:t>
      </w:r>
      <w:r w:rsidR="00E12078">
        <w:rPr>
          <w:rFonts w:cs="Arial"/>
          <w:sz w:val="22"/>
        </w:rPr>
        <w:t>.</w:t>
      </w:r>
      <w:r w:rsidRPr="0036235D">
        <w:rPr>
          <w:rFonts w:cs="Arial"/>
          <w:sz w:val="22"/>
        </w:rPr>
        <w:t xml:space="preserve"> The height of the RNSS RX above ground is 1.5 m.</w:t>
      </w:r>
      <w:r w:rsidR="00DE38CF">
        <w:rPr>
          <w:rFonts w:cs="Arial"/>
          <w:sz w:val="22"/>
        </w:rPr>
        <w:t xml:space="preserve"> Two values have been used for the clutter height: 10 m and 0 m (open land).</w:t>
      </w:r>
    </w:p>
    <w:p w:rsidR="00A859B9" w:rsidRDefault="00A859B9" w:rsidP="00E94A36">
      <w:pPr>
        <w:spacing w:line="276" w:lineRule="auto"/>
        <w:rPr>
          <w:rFonts w:cs="Arial"/>
          <w:sz w:val="22"/>
        </w:rPr>
      </w:pPr>
      <w:r w:rsidRPr="0036235D">
        <w:rPr>
          <w:rFonts w:cs="Arial"/>
          <w:sz w:val="22"/>
        </w:rPr>
        <w:t xml:space="preserve">It has to be noted that with a clutter height of 10 m and a receiver at 1.5 m above ground the direction of arrival of the main propagation path is usually, via </w:t>
      </w:r>
      <w:proofErr w:type="gramStart"/>
      <w:r w:rsidRPr="0036235D">
        <w:rPr>
          <w:rFonts w:cs="Arial"/>
          <w:sz w:val="22"/>
        </w:rPr>
        <w:t>a diffraction</w:t>
      </w:r>
      <w:proofErr w:type="gramEnd"/>
      <w:r w:rsidRPr="0036235D">
        <w:rPr>
          <w:rFonts w:cs="Arial"/>
          <w:sz w:val="22"/>
        </w:rPr>
        <w:t xml:space="preserve"> for the clutter top. This means the elevation</w:t>
      </w:r>
      <w:r w:rsidR="005E526C" w:rsidRPr="0036235D">
        <w:rPr>
          <w:rFonts w:cs="Arial"/>
          <w:sz w:val="22"/>
        </w:rPr>
        <w:t xml:space="preserve"> </w:t>
      </w:r>
      <w:r w:rsidRPr="0036235D">
        <w:rPr>
          <w:rFonts w:cs="Arial"/>
          <w:sz w:val="22"/>
        </w:rPr>
        <w:t>of arrival of the main propagation path could usually be above 5°. If this the case, the assumption of using – 6 dB as the gain for the RNSS receiver could be too optimistic</w:t>
      </w:r>
      <w:r w:rsidR="00DE38CF">
        <w:rPr>
          <w:rFonts w:cs="Arial"/>
          <w:sz w:val="22"/>
        </w:rPr>
        <w:t xml:space="preserve">, therefore for a clutter height of 10 m, the antenna gain of the RNSS receiver has been set equal to </w:t>
      </w:r>
      <w:r w:rsidR="00F717F6">
        <w:rPr>
          <w:rFonts w:cs="Arial"/>
          <w:sz w:val="22"/>
        </w:rPr>
        <w:t>3</w:t>
      </w:r>
      <w:r w:rsidR="00DE38CF">
        <w:rPr>
          <w:rFonts w:cs="Arial"/>
          <w:sz w:val="22"/>
        </w:rPr>
        <w:t xml:space="preserve"> </w:t>
      </w:r>
      <w:proofErr w:type="spellStart"/>
      <w:r w:rsidR="00DE38CF">
        <w:rPr>
          <w:rFonts w:cs="Arial"/>
          <w:sz w:val="22"/>
        </w:rPr>
        <w:t>dBi</w:t>
      </w:r>
      <w:proofErr w:type="spellEnd"/>
      <w:r w:rsidR="00DE38CF">
        <w:rPr>
          <w:rFonts w:cs="Arial"/>
          <w:sz w:val="22"/>
        </w:rPr>
        <w:t>. On the other side, when the clutter height is set to 0 m, the RNSS receiver height is set to -6dB.</w:t>
      </w:r>
    </w:p>
    <w:p w:rsidR="0036235D" w:rsidRDefault="000F5230" w:rsidP="00E94A36">
      <w:pPr>
        <w:spacing w:line="276" w:lineRule="auto"/>
        <w:rPr>
          <w:rFonts w:cs="Arial"/>
          <w:sz w:val="22"/>
        </w:rPr>
      </w:pPr>
      <w:r>
        <w:rPr>
          <w:rFonts w:cs="Arial"/>
          <w:sz w:val="22"/>
        </w:rPr>
        <w:t>The polarization loss considered in this study is 3 dB.</w:t>
      </w:r>
    </w:p>
    <w:p w:rsidR="000F5230" w:rsidRPr="0036235D" w:rsidRDefault="000F5230" w:rsidP="00A859B9">
      <w:pPr>
        <w:rPr>
          <w:rFonts w:cs="Arial"/>
          <w:sz w:val="22"/>
        </w:rPr>
      </w:pPr>
    </w:p>
    <w:p w:rsidR="005E526C" w:rsidRPr="0036235D" w:rsidRDefault="00A859B9" w:rsidP="0036235D">
      <w:pPr>
        <w:pStyle w:val="Paragraphedeliste"/>
        <w:numPr>
          <w:ilvl w:val="1"/>
          <w:numId w:val="12"/>
        </w:numPr>
        <w:spacing w:before="0" w:after="200" w:line="276" w:lineRule="auto"/>
        <w:ind w:left="284" w:hanging="284"/>
        <w:jc w:val="left"/>
        <w:rPr>
          <w:rFonts w:cs="Arial"/>
          <w:b/>
          <w:sz w:val="22"/>
        </w:rPr>
      </w:pPr>
      <w:r w:rsidRPr="0036235D">
        <w:rPr>
          <w:rFonts w:cs="Arial"/>
          <w:b/>
          <w:sz w:val="22"/>
        </w:rPr>
        <w:t xml:space="preserve">Time variability effect </w:t>
      </w:r>
    </w:p>
    <w:p w:rsidR="00A859B9" w:rsidRDefault="00A859B9" w:rsidP="00E94A36">
      <w:pPr>
        <w:spacing w:line="276" w:lineRule="auto"/>
        <w:rPr>
          <w:rFonts w:cs="Arial"/>
          <w:sz w:val="22"/>
        </w:rPr>
      </w:pPr>
      <w:r w:rsidRPr="0036235D">
        <w:rPr>
          <w:rFonts w:cs="Arial"/>
          <w:sz w:val="22"/>
        </w:rPr>
        <w:t xml:space="preserve">Due to the variation in the atmospheric conditions and propagation conditions, such as ducting, the interfering </w:t>
      </w:r>
      <w:proofErr w:type="gramStart"/>
      <w:r w:rsidRPr="0036235D">
        <w:rPr>
          <w:rFonts w:cs="Arial"/>
          <w:sz w:val="22"/>
        </w:rPr>
        <w:t>signal can</w:t>
      </w:r>
      <w:proofErr w:type="gramEnd"/>
      <w:r w:rsidRPr="0036235D">
        <w:rPr>
          <w:rFonts w:cs="Arial"/>
          <w:sz w:val="22"/>
        </w:rPr>
        <w:t xml:space="preserve"> show time variability.  These phenomena are taken into account by ITU-R. </w:t>
      </w:r>
      <w:proofErr w:type="gramStart"/>
      <w:r w:rsidRPr="0036235D">
        <w:rPr>
          <w:rFonts w:cs="Arial"/>
          <w:sz w:val="22"/>
        </w:rPr>
        <w:t>P. 1546</w:t>
      </w:r>
      <w:r w:rsidR="00DE38CF">
        <w:rPr>
          <w:rFonts w:cs="Arial"/>
          <w:sz w:val="22"/>
        </w:rPr>
        <w:t>.</w:t>
      </w:r>
      <w:proofErr w:type="gramEnd"/>
      <w:r w:rsidRPr="0036235D">
        <w:rPr>
          <w:rFonts w:cs="Arial"/>
          <w:sz w:val="22"/>
        </w:rPr>
        <w:t xml:space="preserve"> </w:t>
      </w:r>
      <w:r w:rsidR="00DE38CF">
        <w:rPr>
          <w:rFonts w:cs="Arial"/>
          <w:sz w:val="22"/>
        </w:rPr>
        <w:t>H</w:t>
      </w:r>
      <w:r w:rsidRPr="0036235D">
        <w:rPr>
          <w:rFonts w:cs="Arial"/>
          <w:sz w:val="22"/>
        </w:rPr>
        <w:t>owever, these time effects are mostly relevant over long distances, while at short distances they tend to be negligible.</w:t>
      </w:r>
    </w:p>
    <w:p w:rsidR="0036235D" w:rsidRPr="0036235D" w:rsidRDefault="0036235D" w:rsidP="00A859B9">
      <w:pPr>
        <w:rPr>
          <w:rFonts w:cs="Arial"/>
          <w:sz w:val="22"/>
        </w:rPr>
      </w:pPr>
    </w:p>
    <w:p w:rsidR="00A859B9" w:rsidRPr="003F1AD8" w:rsidRDefault="00A859B9" w:rsidP="00A859B9">
      <w:pPr>
        <w:pStyle w:val="Paragraphedeliste"/>
        <w:numPr>
          <w:ilvl w:val="1"/>
          <w:numId w:val="12"/>
        </w:numPr>
        <w:spacing w:before="0" w:after="200" w:line="276" w:lineRule="auto"/>
        <w:ind w:left="284" w:hanging="284"/>
        <w:jc w:val="left"/>
        <w:rPr>
          <w:rFonts w:cs="Arial"/>
          <w:b/>
          <w:sz w:val="22"/>
        </w:rPr>
      </w:pPr>
      <w:r w:rsidRPr="0036235D">
        <w:rPr>
          <w:rFonts w:cs="Arial"/>
          <w:b/>
          <w:sz w:val="22"/>
        </w:rPr>
        <w:t>Location variability effects</w:t>
      </w:r>
    </w:p>
    <w:p w:rsidR="00A859B9" w:rsidRPr="005E526C" w:rsidRDefault="00A859B9" w:rsidP="00E94A36">
      <w:pPr>
        <w:spacing w:line="276" w:lineRule="auto"/>
        <w:rPr>
          <w:rFonts w:cs="Arial"/>
          <w:sz w:val="22"/>
        </w:rPr>
      </w:pPr>
      <w:r w:rsidRPr="005E526C">
        <w:rPr>
          <w:rFonts w:cs="Arial"/>
          <w:sz w:val="22"/>
        </w:rPr>
        <w:t xml:space="preserve">The other aspect to be considered is the spatial variability of the electromagnetic field. By the way it is conceived, </w:t>
      </w:r>
      <w:proofErr w:type="gramStart"/>
      <w:r w:rsidRPr="005E526C">
        <w:rPr>
          <w:rFonts w:cs="Arial"/>
          <w:sz w:val="22"/>
        </w:rPr>
        <w:t>a propagation</w:t>
      </w:r>
      <w:proofErr w:type="gramEnd"/>
      <w:r w:rsidRPr="005E526C">
        <w:rPr>
          <w:rFonts w:cs="Arial"/>
          <w:sz w:val="22"/>
        </w:rPr>
        <w:t xml:space="preserve"> usually gives the estimated median value of the received power in a given pixel of terrain. This is the case, for instance, of the curves given by ITU-R P.1546.</w:t>
      </w:r>
    </w:p>
    <w:p w:rsidR="00A859B9" w:rsidRPr="005E526C" w:rsidRDefault="00A859B9" w:rsidP="00E94A36">
      <w:pPr>
        <w:spacing w:line="276" w:lineRule="auto"/>
        <w:rPr>
          <w:rFonts w:cs="Arial"/>
          <w:sz w:val="22"/>
        </w:rPr>
      </w:pPr>
      <w:r w:rsidRPr="005E526C">
        <w:rPr>
          <w:rFonts w:cs="Arial"/>
          <w:sz w:val="22"/>
        </w:rPr>
        <w:t xml:space="preserve">Inside this pixel of terrain, you can still have slow fading and fast fading. The effect of local statistical variations f the EM field also needs to be taken into account. </w:t>
      </w:r>
    </w:p>
    <w:p w:rsidR="00A859B9" w:rsidRPr="005E526C" w:rsidRDefault="00A859B9" w:rsidP="00E94A36">
      <w:pPr>
        <w:spacing w:line="276" w:lineRule="auto"/>
        <w:rPr>
          <w:rFonts w:cs="Arial"/>
          <w:sz w:val="22"/>
        </w:rPr>
      </w:pPr>
      <w:r w:rsidRPr="005E526C">
        <w:rPr>
          <w:rFonts w:cs="Arial"/>
          <w:sz w:val="22"/>
        </w:rPr>
        <w:lastRenderedPageBreak/>
        <w:t xml:space="preserve">In order to appreciate this fact, consider a pixel of terrain 50x50 m wide. Assume that the maximum tolerable interfering power for the RNSS receiver </w:t>
      </w:r>
      <w:proofErr w:type="gramStart"/>
      <w:r w:rsidRPr="005E526C">
        <w:rPr>
          <w:rFonts w:cs="Arial"/>
          <w:sz w:val="22"/>
        </w:rPr>
        <w:t xml:space="preserve">is </w:t>
      </w:r>
      <w:proofErr w:type="gramEnd"/>
      <m:oMath>
        <m:sSubSup>
          <m:sSubSupPr>
            <m:ctrlPr>
              <w:rPr>
                <w:rFonts w:ascii="Cambria Math" w:hAnsi="Cambria Math" w:cs="Arial"/>
                <w:sz w:val="22"/>
              </w:rPr>
            </m:ctrlPr>
          </m:sSubSupPr>
          <m:e>
            <m:r>
              <m:rPr>
                <m:sty m:val="p"/>
              </m:rPr>
              <w:rPr>
                <w:rFonts w:ascii="Cambria Math" w:hAnsi="Cambria Math" w:cs="Arial"/>
                <w:sz w:val="22"/>
              </w:rPr>
              <m:t>P</m:t>
            </m:r>
          </m:e>
          <m:sub>
            <m:r>
              <m:rPr>
                <m:sty m:val="p"/>
              </m:rPr>
              <w:rPr>
                <w:rFonts w:ascii="Cambria Math" w:hAnsi="Cambria Math" w:cs="Arial"/>
                <w:sz w:val="22"/>
              </w:rPr>
              <m:t>int</m:t>
            </m:r>
          </m:sub>
          <m:sup>
            <m:r>
              <m:rPr>
                <m:sty m:val="p"/>
              </m:rPr>
              <w:rPr>
                <w:rFonts w:ascii="Cambria Math" w:hAnsi="Cambria Math" w:cs="Arial"/>
                <w:sz w:val="22"/>
              </w:rPr>
              <m:t>MAX</m:t>
            </m:r>
          </m:sup>
        </m:sSubSup>
      </m:oMath>
      <w:r w:rsidRPr="005E526C">
        <w:rPr>
          <w:rFonts w:cs="Arial"/>
          <w:sz w:val="22"/>
        </w:rPr>
        <w:t xml:space="preserve">. In order to declare that the pixel is free from interference it is not sufficient to verify that the interfering received power from the radio amateur station, calculated with the chose propagation model, is equal or below </w:t>
      </w:r>
      <m:oMath>
        <m:sSubSup>
          <m:sSubSupPr>
            <m:ctrlPr>
              <w:rPr>
                <w:rFonts w:ascii="Cambria Math" w:hAnsi="Cambria Math" w:cs="Arial"/>
                <w:sz w:val="22"/>
              </w:rPr>
            </m:ctrlPr>
          </m:sSubSupPr>
          <m:e>
            <m:r>
              <m:rPr>
                <m:sty m:val="p"/>
              </m:rPr>
              <w:rPr>
                <w:rFonts w:ascii="Cambria Math" w:hAnsi="Cambria Math" w:cs="Arial"/>
                <w:sz w:val="22"/>
              </w:rPr>
              <m:t>P</m:t>
            </m:r>
          </m:e>
          <m:sub>
            <m:r>
              <m:rPr>
                <m:sty m:val="p"/>
              </m:rPr>
              <w:rPr>
                <w:rFonts w:ascii="Cambria Math" w:hAnsi="Cambria Math" w:cs="Arial"/>
                <w:sz w:val="22"/>
              </w:rPr>
              <m:t>int</m:t>
            </m:r>
          </m:sub>
          <m:sup>
            <m:r>
              <m:rPr>
                <m:sty m:val="p"/>
              </m:rPr>
              <w:rPr>
                <w:rFonts w:ascii="Cambria Math" w:hAnsi="Cambria Math" w:cs="Arial"/>
                <w:sz w:val="22"/>
              </w:rPr>
              <m:t>MAX</m:t>
            </m:r>
          </m:sup>
        </m:sSubSup>
      </m:oMath>
      <w:r w:rsidRPr="005E526C">
        <w:rPr>
          <w:rFonts w:cs="Arial"/>
          <w:sz w:val="22"/>
        </w:rPr>
        <w:t xml:space="preserve">. For instance, when its value is exactly equal to </w:t>
      </w:r>
      <m:oMath>
        <m:sSubSup>
          <m:sSubSupPr>
            <m:ctrlPr>
              <w:rPr>
                <w:rFonts w:ascii="Cambria Math" w:hAnsi="Cambria Math" w:cs="Arial"/>
                <w:sz w:val="22"/>
              </w:rPr>
            </m:ctrlPr>
          </m:sSubSupPr>
          <m:e>
            <m:r>
              <m:rPr>
                <m:sty m:val="p"/>
              </m:rPr>
              <w:rPr>
                <w:rFonts w:ascii="Cambria Math" w:hAnsi="Cambria Math" w:cs="Arial"/>
                <w:sz w:val="22"/>
              </w:rPr>
              <m:t>P</m:t>
            </m:r>
          </m:e>
          <m:sub>
            <m:r>
              <m:rPr>
                <m:sty m:val="p"/>
              </m:rPr>
              <w:rPr>
                <w:rFonts w:ascii="Cambria Math" w:hAnsi="Cambria Math" w:cs="Arial"/>
                <w:sz w:val="22"/>
              </w:rPr>
              <m:t>int</m:t>
            </m:r>
          </m:sub>
          <m:sup>
            <m:r>
              <m:rPr>
                <m:sty m:val="p"/>
              </m:rPr>
              <w:rPr>
                <w:rFonts w:ascii="Cambria Math" w:hAnsi="Cambria Math" w:cs="Arial"/>
                <w:sz w:val="22"/>
              </w:rPr>
              <m:t>MAX</m:t>
            </m:r>
          </m:sup>
        </m:sSubSup>
      </m:oMath>
      <w:r w:rsidRPr="005E526C">
        <w:rPr>
          <w:rFonts w:cs="Arial"/>
          <w:sz w:val="22"/>
        </w:rPr>
        <w:t xml:space="preserve"> this means that 50% of the locations inside the pixel will be still </w:t>
      </w:r>
      <w:proofErr w:type="gramStart"/>
      <w:r w:rsidRPr="005E526C">
        <w:rPr>
          <w:rFonts w:cs="Arial"/>
          <w:sz w:val="22"/>
        </w:rPr>
        <w:t>be</w:t>
      </w:r>
      <w:proofErr w:type="gramEnd"/>
      <w:r w:rsidRPr="005E526C">
        <w:rPr>
          <w:rFonts w:cs="Arial"/>
          <w:sz w:val="22"/>
        </w:rPr>
        <w:t xml:space="preserve"> above this value. For this reason, the analysis of interference shall be conducted in such a way that, for a given pixel to be declared interference free, the interfering EM field shall below the reference threshold for, say, X=99% of its locations.</w:t>
      </w:r>
    </w:p>
    <w:p w:rsidR="00A859B9" w:rsidRPr="005E526C" w:rsidRDefault="00A859B9" w:rsidP="00E94A36">
      <w:pPr>
        <w:spacing w:line="276" w:lineRule="auto"/>
        <w:rPr>
          <w:rFonts w:cs="Arial"/>
          <w:sz w:val="22"/>
        </w:rPr>
      </w:pPr>
      <w:r w:rsidRPr="005E526C">
        <w:rPr>
          <w:rFonts w:cs="Arial"/>
          <w:sz w:val="22"/>
        </w:rPr>
        <w:t>It is therefore necessary to have statistical model of the spatial variability of the EM field for a given pixel. In general, such a variation is composed of a slow variation (shadow fading) and fast variation (fast fading), that it due to multipath effects.</w:t>
      </w:r>
    </w:p>
    <w:p w:rsidR="00A859B9" w:rsidRPr="005E526C" w:rsidRDefault="00A859B9" w:rsidP="00E94A36">
      <w:pPr>
        <w:spacing w:line="276" w:lineRule="auto"/>
        <w:rPr>
          <w:rFonts w:cs="Arial"/>
          <w:sz w:val="22"/>
        </w:rPr>
      </w:pPr>
      <w:r w:rsidRPr="005E526C">
        <w:rPr>
          <w:rFonts w:cs="Arial"/>
          <w:sz w:val="22"/>
        </w:rPr>
        <w:t>A characterization of the spatial variability of the field strength in various frequency band and for different propagation scenarios (the clutter at the location of the RX plays a fundamental role), is described in section 12, Annex 5 of ITU-R P.1546-6.</w:t>
      </w:r>
    </w:p>
    <w:p w:rsidR="00A859B9" w:rsidRPr="005E526C" w:rsidRDefault="00A859B9" w:rsidP="00E94A36">
      <w:pPr>
        <w:spacing w:line="276" w:lineRule="auto"/>
        <w:rPr>
          <w:rFonts w:cs="Arial"/>
          <w:sz w:val="22"/>
        </w:rPr>
      </w:pPr>
      <w:r w:rsidRPr="005E526C">
        <w:rPr>
          <w:rFonts w:cs="Arial"/>
          <w:sz w:val="22"/>
        </w:rPr>
        <w:t>ITU-R P.1546 gives curves of basic propagation loss for different location probability. The curve of propagation loss given for 50% of probability means that, for that given pixel, 50% of the locations will actually have a propagation loss lower than the value given by the model and 50% a propagation loss higher than that. If, on the other side on considers the curves referring to a location probability equal to 1%, this means that for a given pixel and a corresponding prop</w:t>
      </w:r>
      <w:r w:rsidR="003F1AD8">
        <w:rPr>
          <w:rFonts w:cs="Arial"/>
          <w:sz w:val="22"/>
        </w:rPr>
        <w:t>agation loss, for 99% of the</w:t>
      </w:r>
      <w:r w:rsidRPr="005E526C">
        <w:rPr>
          <w:rFonts w:cs="Arial"/>
          <w:sz w:val="22"/>
        </w:rPr>
        <w:t xml:space="preserve"> locations inside that pixel the propagation loss will be actually higher (and, therefore, interference lower). </w:t>
      </w:r>
    </w:p>
    <w:p w:rsidR="00A859B9" w:rsidRPr="005E526C" w:rsidRDefault="00A859B9" w:rsidP="00E94A36">
      <w:pPr>
        <w:spacing w:line="276" w:lineRule="auto"/>
        <w:rPr>
          <w:rFonts w:cs="Arial"/>
          <w:sz w:val="22"/>
        </w:rPr>
      </w:pPr>
      <w:r w:rsidRPr="005E526C">
        <w:rPr>
          <w:rFonts w:cs="Arial"/>
          <w:sz w:val="22"/>
        </w:rPr>
        <w:t xml:space="preserve">In other words, if one calculate the contour of the interfered area with the model set at 50% location probability, the contour will be the locus where , for a pixel of terrain, say, 50x50 m wide, half of the surface will be interfered and half interference-free. Inside the contour, of course, the interference probability will be </w:t>
      </w:r>
      <w:proofErr w:type="gramStart"/>
      <w:r w:rsidRPr="005E526C">
        <w:rPr>
          <w:rFonts w:cs="Arial"/>
          <w:sz w:val="22"/>
        </w:rPr>
        <w:t>higher,</w:t>
      </w:r>
      <w:proofErr w:type="gramEnd"/>
      <w:r w:rsidRPr="005E526C">
        <w:rPr>
          <w:rFonts w:cs="Arial"/>
          <w:sz w:val="22"/>
        </w:rPr>
        <w:t xml:space="preserve"> and outside lower. On the other side, if one traces the contour with the model set at 1% location probability, the contour will be the locus where, for a pixel 5àx50 wide, 99% of the locations inside that pixel will be interference free. Outside the contour the interference probability will be progressively higher, outside, progressively lower.</w:t>
      </w:r>
    </w:p>
    <w:p w:rsidR="00A859B9" w:rsidRPr="005E526C" w:rsidRDefault="00A859B9" w:rsidP="00E94A36">
      <w:pPr>
        <w:spacing w:line="276" w:lineRule="auto"/>
        <w:rPr>
          <w:rFonts w:cs="Arial"/>
          <w:sz w:val="22"/>
        </w:rPr>
      </w:pPr>
      <w:r w:rsidRPr="005E526C">
        <w:rPr>
          <w:rFonts w:cs="Arial"/>
          <w:sz w:val="22"/>
        </w:rPr>
        <w:t>In this study both contours at 50% and 1% location probability are provided.</w:t>
      </w:r>
    </w:p>
    <w:p w:rsidR="00A859B9" w:rsidRPr="003F1AD8" w:rsidRDefault="00A859B9" w:rsidP="003F1AD8">
      <w:pPr>
        <w:pStyle w:val="Paragraphedeliste"/>
        <w:numPr>
          <w:ilvl w:val="0"/>
          <w:numId w:val="12"/>
        </w:numPr>
        <w:rPr>
          <w:rFonts w:cs="Arial"/>
          <w:b/>
          <w:sz w:val="22"/>
        </w:rPr>
      </w:pPr>
      <w:r w:rsidRPr="003F1AD8">
        <w:rPr>
          <w:rFonts w:cs="Arial"/>
          <w:b/>
          <w:sz w:val="22"/>
        </w:rPr>
        <w:t>Protection requirements of Galileo</w:t>
      </w:r>
    </w:p>
    <w:p w:rsidR="00A859B9" w:rsidRPr="005E526C" w:rsidRDefault="00A859B9" w:rsidP="00E94A36">
      <w:pPr>
        <w:spacing w:line="276" w:lineRule="auto"/>
        <w:rPr>
          <w:rFonts w:cs="Arial"/>
          <w:sz w:val="22"/>
        </w:rPr>
      </w:pPr>
      <w:r w:rsidRPr="005E526C">
        <w:rPr>
          <w:rFonts w:cs="Arial"/>
          <w:sz w:val="22"/>
        </w:rPr>
        <w:t>The protection requirements of Galileo, together with parameters of the RNSS receiver, are specified in Recommendation ITU-R M.1902. This recommendation is being reviewed by WP 4C, inter alia, with respect to the Galileo protection requirements. However, it was agreed by WP 4C that the values pr</w:t>
      </w:r>
      <w:r w:rsidR="00F717F6">
        <w:rPr>
          <w:rFonts w:cs="Arial"/>
          <w:sz w:val="22"/>
        </w:rPr>
        <w:t>ovided in the PDNR can already b</w:t>
      </w:r>
      <w:r w:rsidRPr="005E526C">
        <w:rPr>
          <w:rFonts w:cs="Arial"/>
          <w:sz w:val="22"/>
        </w:rPr>
        <w:t>e used in the studies.</w:t>
      </w:r>
    </w:p>
    <w:p w:rsidR="00A859B9" w:rsidRPr="005E526C" w:rsidRDefault="00A859B9" w:rsidP="00E94A36">
      <w:pPr>
        <w:spacing w:line="276" w:lineRule="auto"/>
        <w:rPr>
          <w:rFonts w:cs="Arial"/>
          <w:sz w:val="22"/>
        </w:rPr>
      </w:pPr>
      <w:r w:rsidRPr="005E526C">
        <w:rPr>
          <w:rFonts w:cs="Arial"/>
          <w:sz w:val="22"/>
        </w:rPr>
        <w:t>The protection requirements are the following:</w:t>
      </w:r>
    </w:p>
    <w:p w:rsidR="00A859B9" w:rsidRPr="005E526C" w:rsidRDefault="00A859B9" w:rsidP="00E94A36">
      <w:pPr>
        <w:spacing w:line="276" w:lineRule="auto"/>
        <w:rPr>
          <w:rFonts w:cs="Arial"/>
          <w:sz w:val="22"/>
        </w:rPr>
      </w:pPr>
      <w:r w:rsidRPr="005E526C">
        <w:rPr>
          <w:rFonts w:cs="Arial"/>
          <w:sz w:val="22"/>
        </w:rPr>
        <w:t>For a narrow band interfering signal (</w:t>
      </w:r>
      <w:proofErr w:type="spellStart"/>
      <w:r w:rsidRPr="005E526C">
        <w:rPr>
          <w:rFonts w:cs="Arial"/>
          <w:sz w:val="22"/>
        </w:rPr>
        <w:t>Bw</w:t>
      </w:r>
      <w:proofErr w:type="spellEnd"/>
      <w:r w:rsidRPr="005E526C">
        <w:rPr>
          <w:rFonts w:cs="Arial"/>
          <w:sz w:val="22"/>
        </w:rPr>
        <w:t xml:space="preserve">&lt; 1 kHz) interfering the Galileo received in tracking mode: -134.5 </w:t>
      </w:r>
      <w:proofErr w:type="spellStart"/>
      <w:r w:rsidRPr="005E526C">
        <w:rPr>
          <w:rFonts w:cs="Arial"/>
          <w:sz w:val="22"/>
        </w:rPr>
        <w:t>dBW</w:t>
      </w:r>
      <w:proofErr w:type="spellEnd"/>
      <w:r w:rsidRPr="005E526C">
        <w:rPr>
          <w:rFonts w:cs="Arial"/>
          <w:sz w:val="22"/>
        </w:rPr>
        <w:t xml:space="preserve"> at the output of the RX antenna</w:t>
      </w:r>
    </w:p>
    <w:p w:rsidR="00A859B9" w:rsidRPr="005E526C" w:rsidRDefault="00A859B9" w:rsidP="00E94A36">
      <w:pPr>
        <w:spacing w:line="276" w:lineRule="auto"/>
        <w:rPr>
          <w:rFonts w:cs="Arial"/>
          <w:sz w:val="22"/>
        </w:rPr>
      </w:pPr>
      <w:r w:rsidRPr="005E526C">
        <w:rPr>
          <w:rFonts w:cs="Arial"/>
          <w:sz w:val="22"/>
        </w:rPr>
        <w:t>For a wideband interfering signal (</w:t>
      </w:r>
      <w:proofErr w:type="spellStart"/>
      <w:r w:rsidRPr="005E526C">
        <w:rPr>
          <w:rFonts w:cs="Arial"/>
          <w:sz w:val="22"/>
        </w:rPr>
        <w:t>Bw</w:t>
      </w:r>
      <w:proofErr w:type="spellEnd"/>
      <w:r w:rsidRPr="005E526C">
        <w:rPr>
          <w:rFonts w:cs="Arial"/>
          <w:sz w:val="22"/>
        </w:rPr>
        <w:t xml:space="preserve">&gt; 1 MHz) interfering the Galileo received in tracking mode: -140 </w:t>
      </w:r>
      <w:proofErr w:type="spellStart"/>
      <w:r w:rsidRPr="005E526C">
        <w:rPr>
          <w:rFonts w:cs="Arial"/>
          <w:sz w:val="22"/>
        </w:rPr>
        <w:t>dBW</w:t>
      </w:r>
      <w:proofErr w:type="spellEnd"/>
      <w:r w:rsidRPr="005E526C">
        <w:rPr>
          <w:rFonts w:cs="Arial"/>
          <w:sz w:val="22"/>
        </w:rPr>
        <w:t xml:space="preserve"> at the output of the RX antenna</w:t>
      </w:r>
    </w:p>
    <w:p w:rsidR="00A859B9" w:rsidRPr="005E526C" w:rsidRDefault="00A859B9" w:rsidP="00E94A36">
      <w:pPr>
        <w:spacing w:line="276" w:lineRule="auto"/>
        <w:rPr>
          <w:rFonts w:cs="Arial"/>
          <w:sz w:val="22"/>
        </w:rPr>
      </w:pPr>
      <w:r w:rsidRPr="005E526C">
        <w:rPr>
          <w:rFonts w:cs="Arial"/>
          <w:sz w:val="22"/>
        </w:rPr>
        <w:lastRenderedPageBreak/>
        <w:t>The characteristics of the Galileo receiver are copied in the table below.</w:t>
      </w:r>
    </w:p>
    <w:p w:rsidR="00A859B9" w:rsidRPr="00161DDF" w:rsidRDefault="00A859B9" w:rsidP="00161DDF">
      <w:pPr>
        <w:pStyle w:val="Lgende"/>
        <w:rPr>
          <w:rFonts w:cs="Arial"/>
          <w:color w:val="C00000"/>
          <w:sz w:val="22"/>
          <w:szCs w:val="22"/>
          <w:lang w:val="en-GB"/>
        </w:rPr>
      </w:pPr>
      <w:proofErr w:type="gramStart"/>
      <w:r w:rsidRPr="00161DDF">
        <w:rPr>
          <w:rFonts w:cs="Arial"/>
          <w:color w:val="C00000"/>
          <w:sz w:val="22"/>
          <w:szCs w:val="22"/>
          <w:lang w:val="en-GB"/>
        </w:rPr>
        <w:t xml:space="preserve">Table </w:t>
      </w:r>
      <w:r w:rsidRPr="00161DDF">
        <w:rPr>
          <w:rFonts w:cs="Arial"/>
          <w:color w:val="C00000"/>
          <w:sz w:val="22"/>
          <w:szCs w:val="22"/>
          <w:lang w:val="en-GB"/>
        </w:rPr>
        <w:fldChar w:fldCharType="begin"/>
      </w:r>
      <w:r w:rsidRPr="00161DDF">
        <w:rPr>
          <w:rFonts w:cs="Arial"/>
          <w:color w:val="C00000"/>
          <w:sz w:val="22"/>
          <w:szCs w:val="22"/>
          <w:lang w:val="en-GB"/>
        </w:rPr>
        <w:instrText xml:space="preserve"> SEQ Table \* ARABIC </w:instrText>
      </w:r>
      <w:r w:rsidRPr="00161DDF">
        <w:rPr>
          <w:rFonts w:cs="Arial"/>
          <w:color w:val="C00000"/>
          <w:sz w:val="22"/>
          <w:szCs w:val="22"/>
          <w:lang w:val="en-GB"/>
        </w:rPr>
        <w:fldChar w:fldCharType="separate"/>
      </w:r>
      <w:r w:rsidR="00161DDF" w:rsidRPr="00161DDF">
        <w:rPr>
          <w:rFonts w:cs="Arial"/>
          <w:color w:val="C00000"/>
          <w:sz w:val="22"/>
          <w:szCs w:val="22"/>
          <w:lang w:val="en-GB"/>
        </w:rPr>
        <w:t>1</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Galileo RX parameters</w:t>
      </w:r>
    </w:p>
    <w:tbl>
      <w:tblPr>
        <w:tblStyle w:val="Grilledutableau"/>
        <w:tblW w:w="0" w:type="auto"/>
        <w:jc w:val="center"/>
        <w:tblLook w:val="04A0" w:firstRow="1" w:lastRow="0" w:firstColumn="1" w:lastColumn="0" w:noHBand="0" w:noVBand="1"/>
      </w:tblPr>
      <w:tblGrid>
        <w:gridCol w:w="2303"/>
        <w:gridCol w:w="2303"/>
        <w:gridCol w:w="2303"/>
      </w:tblGrid>
      <w:tr w:rsidR="00A859B9" w:rsidRPr="005E526C" w:rsidTr="00810F59">
        <w:trPr>
          <w:jc w:val="center"/>
        </w:trPr>
        <w:tc>
          <w:tcPr>
            <w:tcW w:w="2303" w:type="dxa"/>
          </w:tcPr>
          <w:p w:rsidR="00A859B9" w:rsidRPr="005E526C" w:rsidRDefault="00A859B9" w:rsidP="005E526C">
            <w:pPr>
              <w:spacing w:before="240" w:after="60"/>
              <w:rPr>
                <w:rFonts w:cs="Arial"/>
                <w:sz w:val="22"/>
              </w:rPr>
            </w:pPr>
            <w:r w:rsidRPr="005E526C">
              <w:rPr>
                <w:rFonts w:cs="Arial"/>
                <w:sz w:val="22"/>
              </w:rPr>
              <w:t>Parameter</w:t>
            </w:r>
          </w:p>
        </w:tc>
        <w:tc>
          <w:tcPr>
            <w:tcW w:w="2303" w:type="dxa"/>
          </w:tcPr>
          <w:p w:rsidR="00A859B9" w:rsidRPr="005E526C" w:rsidRDefault="00A859B9" w:rsidP="005E526C">
            <w:pPr>
              <w:spacing w:before="240" w:after="60"/>
              <w:rPr>
                <w:rFonts w:cs="Arial"/>
                <w:sz w:val="22"/>
              </w:rPr>
            </w:pPr>
            <w:r w:rsidRPr="005E526C">
              <w:rPr>
                <w:rFonts w:cs="Arial"/>
                <w:sz w:val="22"/>
              </w:rPr>
              <w:t>Value</w:t>
            </w:r>
          </w:p>
        </w:tc>
        <w:tc>
          <w:tcPr>
            <w:tcW w:w="2303" w:type="dxa"/>
          </w:tcPr>
          <w:p w:rsidR="00A859B9" w:rsidRPr="005E526C" w:rsidRDefault="00A859B9" w:rsidP="005E526C">
            <w:pPr>
              <w:spacing w:before="240" w:after="60"/>
              <w:rPr>
                <w:rFonts w:cs="Arial"/>
                <w:sz w:val="22"/>
              </w:rPr>
            </w:pPr>
            <w:r w:rsidRPr="005E526C">
              <w:rPr>
                <w:rFonts w:cs="Arial"/>
                <w:sz w:val="22"/>
              </w:rPr>
              <w:t>Notes</w:t>
            </w:r>
          </w:p>
        </w:tc>
      </w:tr>
      <w:tr w:rsidR="00A859B9" w:rsidRPr="005E526C" w:rsidTr="00810F59">
        <w:trPr>
          <w:jc w:val="center"/>
        </w:trPr>
        <w:tc>
          <w:tcPr>
            <w:tcW w:w="2303" w:type="dxa"/>
          </w:tcPr>
          <w:p w:rsidR="00A859B9" w:rsidRPr="005E526C" w:rsidRDefault="00A859B9" w:rsidP="005E526C">
            <w:pPr>
              <w:spacing w:before="240" w:after="60"/>
              <w:rPr>
                <w:rFonts w:cs="Arial"/>
                <w:sz w:val="22"/>
              </w:rPr>
            </w:pPr>
            <w:r w:rsidRPr="005E526C">
              <w:rPr>
                <w:rFonts w:cs="Arial"/>
                <w:sz w:val="22"/>
              </w:rPr>
              <w:t>Polarization</w:t>
            </w:r>
          </w:p>
        </w:tc>
        <w:tc>
          <w:tcPr>
            <w:tcW w:w="2303" w:type="dxa"/>
          </w:tcPr>
          <w:p w:rsidR="00A859B9" w:rsidRPr="005E526C" w:rsidRDefault="00A859B9" w:rsidP="005E526C">
            <w:pPr>
              <w:spacing w:before="240" w:after="60"/>
              <w:rPr>
                <w:rFonts w:cs="Arial"/>
                <w:sz w:val="22"/>
              </w:rPr>
            </w:pPr>
            <w:r w:rsidRPr="005E526C">
              <w:rPr>
                <w:rFonts w:cs="Arial"/>
                <w:sz w:val="22"/>
              </w:rPr>
              <w:t>Circular</w:t>
            </w:r>
          </w:p>
        </w:tc>
        <w:tc>
          <w:tcPr>
            <w:tcW w:w="2303" w:type="dxa"/>
          </w:tcPr>
          <w:p w:rsidR="00A859B9" w:rsidRPr="005E526C" w:rsidRDefault="00A859B9" w:rsidP="005E526C">
            <w:pPr>
              <w:spacing w:before="240" w:after="60"/>
              <w:rPr>
                <w:rFonts w:cs="Arial"/>
                <w:sz w:val="22"/>
              </w:rPr>
            </w:pPr>
          </w:p>
        </w:tc>
      </w:tr>
      <w:tr w:rsidR="00A859B9" w:rsidRPr="005E526C" w:rsidTr="00810F59">
        <w:trPr>
          <w:jc w:val="center"/>
        </w:trPr>
        <w:tc>
          <w:tcPr>
            <w:tcW w:w="2303" w:type="dxa"/>
          </w:tcPr>
          <w:p w:rsidR="00A859B9" w:rsidRPr="005E526C" w:rsidRDefault="00A859B9" w:rsidP="005E526C">
            <w:pPr>
              <w:spacing w:before="240" w:after="60"/>
              <w:rPr>
                <w:rFonts w:cs="Arial"/>
                <w:sz w:val="22"/>
              </w:rPr>
            </w:pPr>
            <w:r w:rsidRPr="005E526C">
              <w:rPr>
                <w:rFonts w:cs="Arial"/>
                <w:sz w:val="22"/>
              </w:rPr>
              <w:t>Antenna gain upper hemisphere</w:t>
            </w:r>
          </w:p>
        </w:tc>
        <w:tc>
          <w:tcPr>
            <w:tcW w:w="2303" w:type="dxa"/>
          </w:tcPr>
          <w:p w:rsidR="00A859B9" w:rsidRPr="005E526C" w:rsidRDefault="00A859B9" w:rsidP="005E526C">
            <w:pPr>
              <w:spacing w:before="240" w:after="60"/>
              <w:rPr>
                <w:rFonts w:cs="Arial"/>
                <w:sz w:val="22"/>
              </w:rPr>
            </w:pPr>
            <w:r w:rsidRPr="005E526C">
              <w:rPr>
                <w:rFonts w:cs="Arial"/>
                <w:sz w:val="22"/>
              </w:rPr>
              <w:t>3 dB</w:t>
            </w:r>
          </w:p>
        </w:tc>
        <w:tc>
          <w:tcPr>
            <w:tcW w:w="2303" w:type="dxa"/>
          </w:tcPr>
          <w:p w:rsidR="00A859B9" w:rsidRPr="005E526C" w:rsidRDefault="00A859B9" w:rsidP="005E526C">
            <w:pPr>
              <w:spacing w:before="240" w:after="60"/>
              <w:rPr>
                <w:rFonts w:cs="Arial"/>
                <w:sz w:val="22"/>
              </w:rPr>
            </w:pPr>
          </w:p>
        </w:tc>
      </w:tr>
      <w:tr w:rsidR="00A859B9" w:rsidRPr="005E526C" w:rsidTr="00810F59">
        <w:trPr>
          <w:jc w:val="center"/>
        </w:trPr>
        <w:tc>
          <w:tcPr>
            <w:tcW w:w="2303" w:type="dxa"/>
          </w:tcPr>
          <w:p w:rsidR="00A859B9" w:rsidRPr="005E526C" w:rsidRDefault="00A859B9" w:rsidP="005E526C">
            <w:pPr>
              <w:spacing w:before="240" w:after="60"/>
              <w:rPr>
                <w:rFonts w:cs="Arial"/>
                <w:sz w:val="22"/>
              </w:rPr>
            </w:pPr>
            <w:r w:rsidRPr="005E526C">
              <w:rPr>
                <w:rFonts w:cs="Arial"/>
                <w:sz w:val="22"/>
              </w:rPr>
              <w:t>Antenna gain lower hemisphere</w:t>
            </w:r>
          </w:p>
        </w:tc>
        <w:tc>
          <w:tcPr>
            <w:tcW w:w="2303" w:type="dxa"/>
          </w:tcPr>
          <w:p w:rsidR="00A859B9" w:rsidRPr="005E526C" w:rsidRDefault="00A859B9" w:rsidP="005E526C">
            <w:pPr>
              <w:spacing w:before="240" w:after="60"/>
              <w:rPr>
                <w:rFonts w:cs="Arial"/>
                <w:sz w:val="22"/>
              </w:rPr>
            </w:pPr>
            <w:r w:rsidRPr="005E526C">
              <w:rPr>
                <w:rFonts w:cs="Arial"/>
                <w:sz w:val="22"/>
              </w:rPr>
              <w:t>-6 dB</w:t>
            </w:r>
          </w:p>
        </w:tc>
        <w:tc>
          <w:tcPr>
            <w:tcW w:w="2303" w:type="dxa"/>
          </w:tcPr>
          <w:p w:rsidR="00A859B9" w:rsidRPr="005E526C" w:rsidRDefault="00A859B9" w:rsidP="005E526C">
            <w:pPr>
              <w:spacing w:before="240" w:after="60"/>
              <w:rPr>
                <w:rFonts w:cs="Arial"/>
                <w:sz w:val="22"/>
              </w:rPr>
            </w:pPr>
            <w:r w:rsidRPr="005E526C">
              <w:rPr>
                <w:rFonts w:cs="Arial"/>
                <w:sz w:val="22"/>
              </w:rPr>
              <w:t>To be used for elevations up to 5°</w:t>
            </w:r>
          </w:p>
        </w:tc>
      </w:tr>
    </w:tbl>
    <w:p w:rsidR="00A859B9" w:rsidRPr="005E526C" w:rsidRDefault="00A859B9" w:rsidP="00A859B9">
      <w:pPr>
        <w:rPr>
          <w:rFonts w:cs="Arial"/>
          <w:sz w:val="22"/>
        </w:rPr>
      </w:pPr>
    </w:p>
    <w:p w:rsidR="00A859B9" w:rsidRPr="005E526C" w:rsidRDefault="00A859B9" w:rsidP="00E94A36">
      <w:pPr>
        <w:spacing w:line="276" w:lineRule="auto"/>
        <w:rPr>
          <w:rFonts w:cs="Arial"/>
          <w:sz w:val="22"/>
        </w:rPr>
      </w:pPr>
      <w:r w:rsidRPr="00B04FA5">
        <w:rPr>
          <w:rFonts w:cs="Arial"/>
          <w:sz w:val="22"/>
        </w:rPr>
        <w:t xml:space="preserve">For the study, the value of -140 </w:t>
      </w:r>
      <w:proofErr w:type="spellStart"/>
      <w:r w:rsidRPr="00B04FA5">
        <w:rPr>
          <w:rFonts w:cs="Arial"/>
          <w:sz w:val="22"/>
        </w:rPr>
        <w:t>dBW</w:t>
      </w:r>
      <w:proofErr w:type="spellEnd"/>
      <w:r w:rsidRPr="00B04FA5">
        <w:rPr>
          <w:rFonts w:cs="Arial"/>
          <w:sz w:val="22"/>
        </w:rPr>
        <w:t xml:space="preserve"> has been used, corresponding to the wideband interferer. </w:t>
      </w:r>
      <w:r w:rsidR="00B04FA5" w:rsidRPr="00B04FA5">
        <w:rPr>
          <w:rFonts w:cs="Arial"/>
          <w:sz w:val="22"/>
        </w:rPr>
        <w:t>For the choice of the RNSS receiver antenna gain, see the section about the propagation model.</w:t>
      </w:r>
    </w:p>
    <w:p w:rsidR="005E526C" w:rsidRPr="005E526C" w:rsidRDefault="005E526C" w:rsidP="00A859B9">
      <w:pPr>
        <w:rPr>
          <w:rFonts w:eastAsiaTheme="minorEastAsia" w:cs="Arial"/>
          <w:b/>
          <w:sz w:val="24"/>
          <w:szCs w:val="24"/>
        </w:rPr>
      </w:pPr>
    </w:p>
    <w:p w:rsidR="00A859B9" w:rsidRPr="005E526C" w:rsidRDefault="00A859B9" w:rsidP="00A859B9">
      <w:pPr>
        <w:pStyle w:val="Paragraphedeliste"/>
        <w:numPr>
          <w:ilvl w:val="0"/>
          <w:numId w:val="12"/>
        </w:numPr>
        <w:spacing w:before="0" w:after="200" w:line="276" w:lineRule="auto"/>
        <w:jc w:val="left"/>
        <w:rPr>
          <w:rFonts w:cs="Arial"/>
          <w:b/>
          <w:sz w:val="24"/>
          <w:szCs w:val="24"/>
        </w:rPr>
      </w:pPr>
      <w:r w:rsidRPr="005E526C">
        <w:rPr>
          <w:rFonts w:cs="Arial"/>
          <w:b/>
          <w:sz w:val="24"/>
          <w:szCs w:val="24"/>
        </w:rPr>
        <w:t>Parameters of the radio amateur stations</w:t>
      </w:r>
    </w:p>
    <w:p w:rsidR="00A859B9" w:rsidRPr="005E526C" w:rsidRDefault="00A859B9" w:rsidP="00E94A36">
      <w:pPr>
        <w:spacing w:line="276" w:lineRule="auto"/>
        <w:rPr>
          <w:rFonts w:cs="Arial"/>
          <w:sz w:val="22"/>
        </w:rPr>
      </w:pPr>
      <w:r w:rsidRPr="005E526C">
        <w:rPr>
          <w:rFonts w:cs="Arial"/>
          <w:sz w:val="22"/>
        </w:rPr>
        <w:t>Parameters for the radio amateur station vary significantly, both in terms of transmission power and type of signal.</w:t>
      </w:r>
    </w:p>
    <w:p w:rsidR="00A859B9" w:rsidRPr="005E526C" w:rsidRDefault="00A859B9" w:rsidP="00E94A36">
      <w:pPr>
        <w:spacing w:line="276" w:lineRule="auto"/>
        <w:rPr>
          <w:rFonts w:cs="Arial"/>
          <w:sz w:val="22"/>
        </w:rPr>
      </w:pPr>
      <w:r w:rsidRPr="005E526C">
        <w:rPr>
          <w:rFonts w:cs="Arial"/>
          <w:sz w:val="22"/>
        </w:rPr>
        <w:t>Based on the information contained in document 4C/119-E the following ‘typical stations’ have been considered.</w:t>
      </w:r>
    </w:p>
    <w:p w:rsidR="005E526C" w:rsidRPr="005E526C" w:rsidRDefault="005E526C" w:rsidP="00A859B9">
      <w:pPr>
        <w:rPr>
          <w:rFonts w:cs="Arial"/>
          <w:b/>
          <w:sz w:val="24"/>
          <w:szCs w:val="24"/>
        </w:rPr>
      </w:pPr>
    </w:p>
    <w:p w:rsidR="00A859B9" w:rsidRPr="005E526C" w:rsidRDefault="00A859B9" w:rsidP="00A859B9">
      <w:pPr>
        <w:pStyle w:val="Paragraphedeliste"/>
        <w:numPr>
          <w:ilvl w:val="1"/>
          <w:numId w:val="12"/>
        </w:numPr>
        <w:spacing w:before="0" w:after="200" w:line="276" w:lineRule="auto"/>
        <w:ind w:left="284" w:hanging="284"/>
        <w:jc w:val="left"/>
        <w:rPr>
          <w:rFonts w:cs="Arial"/>
          <w:b/>
          <w:sz w:val="24"/>
          <w:szCs w:val="24"/>
        </w:rPr>
      </w:pPr>
      <w:r w:rsidRPr="005E526C">
        <w:rPr>
          <w:rFonts w:cs="Arial"/>
          <w:b/>
          <w:sz w:val="24"/>
          <w:szCs w:val="24"/>
        </w:rPr>
        <w:t>Home stations</w:t>
      </w:r>
    </w:p>
    <w:p w:rsidR="00A859B9" w:rsidRPr="005E526C" w:rsidRDefault="00A859B9" w:rsidP="00E94A36">
      <w:pPr>
        <w:spacing w:line="276" w:lineRule="auto"/>
        <w:rPr>
          <w:rFonts w:cs="Arial"/>
          <w:sz w:val="22"/>
        </w:rPr>
      </w:pPr>
      <w:r w:rsidRPr="005E526C">
        <w:rPr>
          <w:rFonts w:cs="Arial"/>
          <w:sz w:val="22"/>
        </w:rPr>
        <w:t>Two set of parameters for the home stations have been considered (the power varying for each of the two types). They are given in</w:t>
      </w:r>
      <w:r w:rsidR="00E94A36">
        <w:rPr>
          <w:rFonts w:cs="Arial"/>
          <w:sz w:val="22"/>
        </w:rPr>
        <w:t xml:space="preserve"> the tables below.</w:t>
      </w:r>
      <w:r w:rsidRPr="005E526C">
        <w:rPr>
          <w:rFonts w:cs="Arial"/>
          <w:sz w:val="22"/>
        </w:rPr>
        <w:t xml:space="preserve"> </w:t>
      </w:r>
    </w:p>
    <w:p w:rsidR="00A859B9" w:rsidRPr="00161DDF" w:rsidRDefault="00A859B9" w:rsidP="00161DDF">
      <w:pPr>
        <w:pStyle w:val="Lgende"/>
        <w:rPr>
          <w:rFonts w:cs="Arial"/>
          <w:color w:val="C00000"/>
          <w:sz w:val="22"/>
          <w:szCs w:val="22"/>
          <w:lang w:val="en-GB"/>
        </w:rPr>
      </w:pPr>
      <w:proofErr w:type="gramStart"/>
      <w:r w:rsidRPr="00161DDF">
        <w:rPr>
          <w:rFonts w:cs="Arial"/>
          <w:color w:val="C00000"/>
          <w:sz w:val="22"/>
          <w:szCs w:val="22"/>
          <w:lang w:val="en-GB"/>
        </w:rPr>
        <w:t xml:space="preserve">Table </w:t>
      </w:r>
      <w:r w:rsidRPr="00161DDF">
        <w:rPr>
          <w:rFonts w:cs="Arial"/>
          <w:color w:val="C00000"/>
          <w:sz w:val="22"/>
          <w:szCs w:val="22"/>
          <w:lang w:val="en-GB"/>
        </w:rPr>
        <w:fldChar w:fldCharType="begin"/>
      </w:r>
      <w:r w:rsidRPr="00161DDF">
        <w:rPr>
          <w:rFonts w:cs="Arial"/>
          <w:color w:val="C00000"/>
          <w:sz w:val="22"/>
          <w:szCs w:val="22"/>
          <w:lang w:val="en-GB"/>
        </w:rPr>
        <w:instrText xml:space="preserve"> SEQ Table \* ARABIC </w:instrText>
      </w:r>
      <w:r w:rsidRPr="00161DDF">
        <w:rPr>
          <w:rFonts w:cs="Arial"/>
          <w:color w:val="C00000"/>
          <w:sz w:val="22"/>
          <w:szCs w:val="22"/>
          <w:lang w:val="en-GB"/>
        </w:rPr>
        <w:fldChar w:fldCharType="separate"/>
      </w:r>
      <w:r w:rsidR="00161DDF" w:rsidRPr="00161DDF">
        <w:rPr>
          <w:rFonts w:cs="Arial"/>
          <w:color w:val="C00000"/>
          <w:sz w:val="22"/>
          <w:szCs w:val="22"/>
          <w:lang w:val="en-GB"/>
        </w:rPr>
        <w:t>2</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Parameters for station: Home station 1</w:t>
      </w:r>
    </w:p>
    <w:tbl>
      <w:tblPr>
        <w:tblStyle w:val="Grilledutableau"/>
        <w:tblW w:w="0" w:type="auto"/>
        <w:jc w:val="center"/>
        <w:tblLook w:val="04A0" w:firstRow="1" w:lastRow="0" w:firstColumn="1" w:lastColumn="0" w:noHBand="0" w:noVBand="1"/>
      </w:tblPr>
      <w:tblGrid>
        <w:gridCol w:w="2935"/>
        <w:gridCol w:w="4178"/>
      </w:tblGrid>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Parameters</w:t>
            </w:r>
          </w:p>
        </w:tc>
        <w:tc>
          <w:tcPr>
            <w:tcW w:w="4178" w:type="dxa"/>
          </w:tcPr>
          <w:p w:rsidR="00A859B9" w:rsidRPr="005E526C" w:rsidRDefault="00A859B9" w:rsidP="00810F59">
            <w:pPr>
              <w:rPr>
                <w:rFonts w:cs="Arial"/>
                <w:sz w:val="22"/>
              </w:rPr>
            </w:pPr>
            <w:r w:rsidRPr="005E526C">
              <w:rPr>
                <w:rFonts w:cs="Arial"/>
                <w:sz w:val="22"/>
              </w:rPr>
              <w:t>Value</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w:t>
            </w:r>
          </w:p>
        </w:tc>
        <w:tc>
          <w:tcPr>
            <w:tcW w:w="4178" w:type="dxa"/>
          </w:tcPr>
          <w:p w:rsidR="00A859B9" w:rsidRPr="005E526C" w:rsidRDefault="00A859B9" w:rsidP="00810F59">
            <w:pPr>
              <w:rPr>
                <w:rFonts w:cs="Arial"/>
                <w:sz w:val="22"/>
              </w:rPr>
            </w:pPr>
            <w:r w:rsidRPr="005E526C">
              <w:rPr>
                <w:rFonts w:cs="Arial"/>
                <w:sz w:val="22"/>
              </w:rPr>
              <w:t xml:space="preserve">Single Yagi, 18 </w:t>
            </w:r>
            <w:proofErr w:type="spellStart"/>
            <w:r w:rsidRPr="005E526C">
              <w:rPr>
                <w:rFonts w:cs="Arial"/>
                <w:sz w:val="22"/>
              </w:rPr>
              <w:t>dBi</w:t>
            </w:r>
            <w:proofErr w:type="spellEnd"/>
            <w:r w:rsidRPr="005E526C">
              <w:rPr>
                <w:rFonts w:cs="Arial"/>
                <w:sz w:val="22"/>
              </w:rPr>
              <w:t xml:space="preserve"> gain, 18° 3 dB aperture</w:t>
            </w:r>
          </w:p>
        </w:tc>
      </w:tr>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TX power</w:t>
            </w:r>
          </w:p>
        </w:tc>
        <w:tc>
          <w:tcPr>
            <w:tcW w:w="4178" w:type="dxa"/>
          </w:tcPr>
          <w:p w:rsidR="00A859B9" w:rsidRPr="005E526C" w:rsidRDefault="00A859B9" w:rsidP="00810F59">
            <w:pPr>
              <w:rPr>
                <w:rFonts w:cs="Arial"/>
                <w:sz w:val="22"/>
              </w:rPr>
            </w:pPr>
            <w:r w:rsidRPr="005E526C">
              <w:rPr>
                <w:rFonts w:cs="Arial"/>
                <w:sz w:val="22"/>
              </w:rPr>
              <w:t>1 W, 10 W, 25 W, 100 W, 300 W</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 height above ground</w:t>
            </w:r>
          </w:p>
        </w:tc>
        <w:tc>
          <w:tcPr>
            <w:tcW w:w="4178" w:type="dxa"/>
          </w:tcPr>
          <w:p w:rsidR="00A859B9" w:rsidRPr="005E526C" w:rsidRDefault="00A859B9" w:rsidP="00810F59">
            <w:pPr>
              <w:rPr>
                <w:rFonts w:cs="Arial"/>
                <w:sz w:val="22"/>
              </w:rPr>
            </w:pPr>
            <w:r w:rsidRPr="005E526C">
              <w:rPr>
                <w:rFonts w:cs="Arial"/>
                <w:sz w:val="22"/>
              </w:rPr>
              <w:t>10 meters</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Polarization</w:t>
            </w:r>
          </w:p>
        </w:tc>
        <w:tc>
          <w:tcPr>
            <w:tcW w:w="4178" w:type="dxa"/>
          </w:tcPr>
          <w:p w:rsidR="00A859B9" w:rsidRPr="005E526C" w:rsidRDefault="00A859B9" w:rsidP="00810F59">
            <w:pPr>
              <w:rPr>
                <w:rFonts w:cs="Arial"/>
                <w:sz w:val="22"/>
              </w:rPr>
            </w:pPr>
            <w:r w:rsidRPr="005E526C">
              <w:rPr>
                <w:rFonts w:cs="Arial"/>
                <w:sz w:val="22"/>
              </w:rPr>
              <w:t>Vertical</w:t>
            </w:r>
          </w:p>
        </w:tc>
      </w:tr>
    </w:tbl>
    <w:p w:rsidR="00A859B9" w:rsidRPr="005E526C" w:rsidRDefault="00A859B9" w:rsidP="00A859B9">
      <w:pPr>
        <w:rPr>
          <w:rFonts w:cs="Arial"/>
          <w:sz w:val="22"/>
        </w:rPr>
      </w:pPr>
    </w:p>
    <w:p w:rsidR="00A859B9" w:rsidRPr="005E526C" w:rsidRDefault="00A859B9" w:rsidP="00E94A36">
      <w:pPr>
        <w:spacing w:line="276" w:lineRule="auto"/>
        <w:rPr>
          <w:rFonts w:cs="Arial"/>
          <w:sz w:val="22"/>
        </w:rPr>
      </w:pPr>
      <w:r w:rsidRPr="005E526C">
        <w:rPr>
          <w:rFonts w:cs="Arial"/>
          <w:sz w:val="22"/>
        </w:rPr>
        <w:t xml:space="preserve">The following figures give the graphical representation of the antenna diagram of the Single Yagi antenna with 18 </w:t>
      </w:r>
      <w:proofErr w:type="spellStart"/>
      <w:r w:rsidRPr="005E526C">
        <w:rPr>
          <w:rFonts w:cs="Arial"/>
          <w:sz w:val="22"/>
        </w:rPr>
        <w:t>dBi</w:t>
      </w:r>
      <w:proofErr w:type="spellEnd"/>
      <w:r w:rsidRPr="005E526C">
        <w:rPr>
          <w:rFonts w:cs="Arial"/>
          <w:sz w:val="22"/>
        </w:rPr>
        <w:t xml:space="preserve"> gain and 18°dB 3dB-beamwidth obtained using ITU-R F. 1336.</w:t>
      </w:r>
    </w:p>
    <w:p w:rsidR="00A859B9" w:rsidRPr="005E526C" w:rsidRDefault="00A859B9" w:rsidP="00A859B9">
      <w:pPr>
        <w:pStyle w:val="Lgende"/>
        <w:keepNext/>
        <w:rPr>
          <w:rFonts w:cs="Arial"/>
          <w:b w:val="0"/>
          <w:color w:val="auto"/>
          <w:sz w:val="22"/>
          <w:szCs w:val="22"/>
          <w:lang w:val="en-GB"/>
        </w:rPr>
      </w:pPr>
    </w:p>
    <w:p w:rsidR="00A859B9" w:rsidRPr="005E526C" w:rsidRDefault="00A859B9" w:rsidP="00A859B9">
      <w:pPr>
        <w:keepNext/>
        <w:jc w:val="center"/>
        <w:rPr>
          <w:rFonts w:cs="Arial"/>
          <w:sz w:val="22"/>
        </w:rPr>
      </w:pPr>
      <w:r w:rsidRPr="005E526C">
        <w:rPr>
          <w:rFonts w:cs="Arial"/>
          <w:noProof/>
          <w:sz w:val="22"/>
          <w:lang w:val="fr-FR" w:eastAsia="fr-FR"/>
        </w:rPr>
        <w:drawing>
          <wp:inline distT="0" distB="0" distL="0" distR="0" wp14:anchorId="38E58125" wp14:editId="579846B4">
            <wp:extent cx="3186000" cy="2386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1</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Antenna diagrams (F. 1336), Yagi antenna 18 </w:t>
      </w:r>
      <w:proofErr w:type="spellStart"/>
      <w:r w:rsidRPr="00161DDF">
        <w:rPr>
          <w:rFonts w:cs="Arial"/>
          <w:color w:val="C00000"/>
          <w:sz w:val="22"/>
          <w:szCs w:val="22"/>
          <w:lang w:val="en-GB"/>
        </w:rPr>
        <w:t>dBi</w:t>
      </w:r>
      <w:proofErr w:type="spellEnd"/>
      <w:r w:rsidRPr="00161DDF">
        <w:rPr>
          <w:rFonts w:cs="Arial"/>
          <w:color w:val="C00000"/>
          <w:sz w:val="22"/>
          <w:szCs w:val="22"/>
          <w:lang w:val="en-GB"/>
        </w:rPr>
        <w:t xml:space="preserve">, 18° dB half </w:t>
      </w:r>
      <w:proofErr w:type="spellStart"/>
      <w:r w:rsidRPr="00161DDF">
        <w:rPr>
          <w:rFonts w:cs="Arial"/>
          <w:color w:val="C00000"/>
          <w:sz w:val="22"/>
          <w:szCs w:val="22"/>
          <w:lang w:val="en-GB"/>
        </w:rPr>
        <w:t>beamdwidth</w:t>
      </w:r>
      <w:proofErr w:type="spellEnd"/>
      <w:r w:rsidRPr="00161DDF">
        <w:rPr>
          <w:rFonts w:cs="Arial"/>
          <w:color w:val="C00000"/>
          <w:sz w:val="22"/>
          <w:szCs w:val="22"/>
          <w:lang w:val="en-GB"/>
        </w:rPr>
        <w:t xml:space="preserve"> (home station n. 1)</w:t>
      </w:r>
    </w:p>
    <w:p w:rsidR="00A859B9" w:rsidRPr="005E526C" w:rsidRDefault="00A859B9" w:rsidP="00A859B9">
      <w:pPr>
        <w:rPr>
          <w:rFonts w:cs="Arial"/>
          <w:sz w:val="22"/>
        </w:rPr>
      </w:pPr>
    </w:p>
    <w:p w:rsidR="00A859B9" w:rsidRPr="005E526C" w:rsidRDefault="00A859B9" w:rsidP="00A859B9">
      <w:pPr>
        <w:keepNext/>
        <w:jc w:val="center"/>
        <w:rPr>
          <w:rFonts w:cs="Arial"/>
          <w:sz w:val="22"/>
        </w:rPr>
      </w:pPr>
      <w:r w:rsidRPr="005E526C">
        <w:rPr>
          <w:rFonts w:cs="Arial"/>
          <w:noProof/>
          <w:sz w:val="22"/>
          <w:lang w:val="fr-FR" w:eastAsia="fr-FR"/>
        </w:rPr>
        <w:drawing>
          <wp:inline distT="0" distB="0" distL="0" distR="0" wp14:anchorId="07DD4534" wp14:editId="4EB49F40">
            <wp:extent cx="2667600" cy="2001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600" cy="2001600"/>
                    </a:xfrm>
                    <a:prstGeom prst="rect">
                      <a:avLst/>
                    </a:prstGeom>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2</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w:t>
      </w:r>
      <w:proofErr w:type="gramStart"/>
      <w:r w:rsidRPr="00161DDF">
        <w:rPr>
          <w:rFonts w:cs="Arial"/>
          <w:color w:val="C00000"/>
          <w:sz w:val="22"/>
          <w:szCs w:val="22"/>
          <w:lang w:val="en-GB"/>
        </w:rPr>
        <w:t>3D representation of the antenna diagram.</w:t>
      </w:r>
      <w:proofErr w:type="gramEnd"/>
      <w:r w:rsidRPr="00161DDF">
        <w:rPr>
          <w:rFonts w:cs="Arial"/>
          <w:color w:val="C00000"/>
          <w:sz w:val="22"/>
          <w:szCs w:val="22"/>
          <w:lang w:val="en-GB"/>
        </w:rPr>
        <w:t xml:space="preserve"> </w:t>
      </w:r>
      <w:proofErr w:type="spellStart"/>
      <w:proofErr w:type="gramStart"/>
      <w:r w:rsidRPr="00161DDF">
        <w:rPr>
          <w:rFonts w:cs="Arial"/>
          <w:color w:val="C00000"/>
          <w:sz w:val="22"/>
          <w:szCs w:val="22"/>
          <w:lang w:val="en-GB"/>
        </w:rPr>
        <w:t>Colorbar</w:t>
      </w:r>
      <w:proofErr w:type="spellEnd"/>
      <w:r w:rsidRPr="00161DDF">
        <w:rPr>
          <w:rFonts w:cs="Arial"/>
          <w:color w:val="C00000"/>
          <w:sz w:val="22"/>
          <w:szCs w:val="22"/>
          <w:lang w:val="en-GB"/>
        </w:rPr>
        <w:t xml:space="preserve"> units is</w:t>
      </w:r>
      <w:proofErr w:type="gramEnd"/>
      <w:r w:rsidRPr="00161DDF">
        <w:rPr>
          <w:rFonts w:cs="Arial"/>
          <w:color w:val="C00000"/>
          <w:sz w:val="22"/>
          <w:szCs w:val="22"/>
          <w:lang w:val="en-GB"/>
        </w:rPr>
        <w:t xml:space="preserve"> </w:t>
      </w:r>
      <w:proofErr w:type="spellStart"/>
      <w:r w:rsidRPr="00161DDF">
        <w:rPr>
          <w:rFonts w:cs="Arial"/>
          <w:color w:val="C00000"/>
          <w:sz w:val="22"/>
          <w:szCs w:val="22"/>
          <w:lang w:val="en-GB"/>
        </w:rPr>
        <w:t>dBi</w:t>
      </w:r>
      <w:proofErr w:type="spellEnd"/>
      <w:r w:rsidRPr="00161DDF">
        <w:rPr>
          <w:rFonts w:cs="Arial"/>
          <w:color w:val="C00000"/>
          <w:sz w:val="22"/>
          <w:szCs w:val="22"/>
          <w:lang w:val="en-GB"/>
        </w:rPr>
        <w:t>.</w:t>
      </w:r>
    </w:p>
    <w:p w:rsidR="00A859B9" w:rsidRPr="005E526C" w:rsidRDefault="00A859B9" w:rsidP="00A859B9">
      <w:pPr>
        <w:rPr>
          <w:rFonts w:cs="Arial"/>
          <w:sz w:val="22"/>
        </w:rPr>
      </w:pPr>
    </w:p>
    <w:p w:rsidR="00A859B9" w:rsidRPr="00161DDF" w:rsidRDefault="00A859B9" w:rsidP="00161DDF">
      <w:pPr>
        <w:pStyle w:val="Lgende"/>
        <w:rPr>
          <w:rFonts w:cs="Arial"/>
          <w:color w:val="C00000"/>
          <w:sz w:val="22"/>
          <w:szCs w:val="22"/>
          <w:lang w:val="en-GB"/>
        </w:rPr>
      </w:pPr>
      <w:proofErr w:type="gramStart"/>
      <w:r w:rsidRPr="00161DDF">
        <w:rPr>
          <w:rFonts w:cs="Arial"/>
          <w:color w:val="C00000"/>
          <w:sz w:val="22"/>
          <w:szCs w:val="22"/>
          <w:lang w:val="en-GB"/>
        </w:rPr>
        <w:t xml:space="preserve">Table </w:t>
      </w:r>
      <w:r w:rsidRPr="00161DDF">
        <w:rPr>
          <w:rFonts w:cs="Arial"/>
          <w:color w:val="C00000"/>
          <w:sz w:val="22"/>
          <w:szCs w:val="22"/>
          <w:lang w:val="en-GB"/>
        </w:rPr>
        <w:fldChar w:fldCharType="begin"/>
      </w:r>
      <w:r w:rsidRPr="00161DDF">
        <w:rPr>
          <w:rFonts w:cs="Arial"/>
          <w:color w:val="C00000"/>
          <w:sz w:val="22"/>
          <w:szCs w:val="22"/>
          <w:lang w:val="en-GB"/>
        </w:rPr>
        <w:instrText xml:space="preserve"> SEQ Table \* ARABIC </w:instrText>
      </w:r>
      <w:r w:rsidRPr="00161DDF">
        <w:rPr>
          <w:rFonts w:cs="Arial"/>
          <w:color w:val="C00000"/>
          <w:sz w:val="22"/>
          <w:szCs w:val="22"/>
          <w:lang w:val="en-GB"/>
        </w:rPr>
        <w:fldChar w:fldCharType="separate"/>
      </w:r>
      <w:r w:rsidR="00161DDF" w:rsidRPr="00161DDF">
        <w:rPr>
          <w:rFonts w:cs="Arial"/>
          <w:color w:val="C00000"/>
          <w:sz w:val="22"/>
          <w:szCs w:val="22"/>
          <w:lang w:val="en-GB"/>
        </w:rPr>
        <w:t>3</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Parameters for station: Home station 2</w:t>
      </w:r>
    </w:p>
    <w:tbl>
      <w:tblPr>
        <w:tblStyle w:val="Grilledutableau"/>
        <w:tblW w:w="0" w:type="auto"/>
        <w:jc w:val="center"/>
        <w:tblLook w:val="04A0" w:firstRow="1" w:lastRow="0" w:firstColumn="1" w:lastColumn="0" w:noHBand="0" w:noVBand="1"/>
      </w:tblPr>
      <w:tblGrid>
        <w:gridCol w:w="2935"/>
        <w:gridCol w:w="4178"/>
      </w:tblGrid>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Parameters</w:t>
            </w:r>
          </w:p>
        </w:tc>
        <w:tc>
          <w:tcPr>
            <w:tcW w:w="4178" w:type="dxa"/>
          </w:tcPr>
          <w:p w:rsidR="00A859B9" w:rsidRPr="005E526C" w:rsidRDefault="00A859B9" w:rsidP="00810F59">
            <w:pPr>
              <w:rPr>
                <w:rFonts w:cs="Arial"/>
                <w:sz w:val="22"/>
              </w:rPr>
            </w:pPr>
            <w:r w:rsidRPr="005E526C">
              <w:rPr>
                <w:rFonts w:cs="Arial"/>
                <w:sz w:val="22"/>
              </w:rPr>
              <w:t>Value</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w:t>
            </w:r>
          </w:p>
        </w:tc>
        <w:tc>
          <w:tcPr>
            <w:tcW w:w="4178" w:type="dxa"/>
          </w:tcPr>
          <w:p w:rsidR="00A859B9" w:rsidRPr="005E526C" w:rsidRDefault="00A859B9" w:rsidP="00810F59">
            <w:pPr>
              <w:rPr>
                <w:rFonts w:cs="Arial"/>
                <w:sz w:val="22"/>
              </w:rPr>
            </w:pPr>
            <w:r w:rsidRPr="005E526C">
              <w:rPr>
                <w:rFonts w:cs="Arial"/>
                <w:sz w:val="22"/>
              </w:rPr>
              <w:t xml:space="preserve">Dish (4m), 32 </w:t>
            </w:r>
            <w:proofErr w:type="spellStart"/>
            <w:r w:rsidRPr="005E526C">
              <w:rPr>
                <w:rFonts w:cs="Arial"/>
                <w:sz w:val="22"/>
              </w:rPr>
              <w:t>dBi</w:t>
            </w:r>
            <w:proofErr w:type="spellEnd"/>
            <w:r w:rsidRPr="005E526C">
              <w:rPr>
                <w:rFonts w:cs="Arial"/>
                <w:sz w:val="22"/>
              </w:rPr>
              <w:t xml:space="preserve"> gain, 4° 3 dB aperture</w:t>
            </w:r>
          </w:p>
        </w:tc>
      </w:tr>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TX power</w:t>
            </w:r>
          </w:p>
        </w:tc>
        <w:tc>
          <w:tcPr>
            <w:tcW w:w="4178" w:type="dxa"/>
          </w:tcPr>
          <w:p w:rsidR="00A859B9" w:rsidRPr="005E526C" w:rsidRDefault="00A859B9" w:rsidP="00810F59">
            <w:pPr>
              <w:rPr>
                <w:rFonts w:cs="Arial"/>
                <w:sz w:val="22"/>
              </w:rPr>
            </w:pPr>
            <w:r w:rsidRPr="005E526C">
              <w:rPr>
                <w:rFonts w:cs="Arial"/>
                <w:sz w:val="22"/>
              </w:rPr>
              <w:t>10 W</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 height above ground</w:t>
            </w:r>
          </w:p>
        </w:tc>
        <w:tc>
          <w:tcPr>
            <w:tcW w:w="4178" w:type="dxa"/>
          </w:tcPr>
          <w:p w:rsidR="00A859B9" w:rsidRPr="005E526C" w:rsidRDefault="00A859B9" w:rsidP="00810F59">
            <w:pPr>
              <w:rPr>
                <w:rFonts w:cs="Arial"/>
                <w:sz w:val="22"/>
              </w:rPr>
            </w:pPr>
            <w:r w:rsidRPr="005E526C">
              <w:rPr>
                <w:rFonts w:cs="Arial"/>
                <w:sz w:val="22"/>
              </w:rPr>
              <w:t>10 meters</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Polarization</w:t>
            </w:r>
          </w:p>
        </w:tc>
        <w:tc>
          <w:tcPr>
            <w:tcW w:w="4178" w:type="dxa"/>
          </w:tcPr>
          <w:p w:rsidR="00A859B9" w:rsidRPr="005E526C" w:rsidRDefault="00A859B9" w:rsidP="00810F59">
            <w:pPr>
              <w:rPr>
                <w:rFonts w:cs="Arial"/>
                <w:sz w:val="22"/>
              </w:rPr>
            </w:pPr>
            <w:r w:rsidRPr="005E526C">
              <w:rPr>
                <w:rFonts w:cs="Arial"/>
                <w:sz w:val="22"/>
              </w:rPr>
              <w:t>Vertical</w:t>
            </w:r>
          </w:p>
        </w:tc>
      </w:tr>
    </w:tbl>
    <w:p w:rsidR="00A859B9" w:rsidRPr="005E526C" w:rsidRDefault="00A859B9" w:rsidP="00A859B9">
      <w:pPr>
        <w:rPr>
          <w:rFonts w:cs="Arial"/>
          <w:sz w:val="22"/>
        </w:rPr>
      </w:pPr>
    </w:p>
    <w:p w:rsidR="00A859B9" w:rsidRPr="005E526C" w:rsidRDefault="00A859B9" w:rsidP="00A859B9">
      <w:pPr>
        <w:keepNext/>
        <w:jc w:val="center"/>
        <w:rPr>
          <w:rFonts w:cs="Arial"/>
          <w:sz w:val="22"/>
        </w:rPr>
      </w:pPr>
      <w:r w:rsidRPr="005E526C">
        <w:rPr>
          <w:rFonts w:cs="Arial"/>
          <w:noProof/>
          <w:sz w:val="22"/>
          <w:lang w:val="fr-FR" w:eastAsia="fr-FR"/>
        </w:rPr>
        <w:lastRenderedPageBreak/>
        <w:drawing>
          <wp:inline distT="0" distB="0" distL="0" distR="0" wp14:anchorId="024E3F68" wp14:editId="0EE33481">
            <wp:extent cx="3186000" cy="238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3</w:t>
      </w:r>
      <w:r w:rsidRPr="00161DDF">
        <w:rPr>
          <w:rFonts w:cs="Arial"/>
          <w:color w:val="C00000"/>
          <w:sz w:val="22"/>
          <w:szCs w:val="22"/>
          <w:lang w:val="en-GB"/>
        </w:rPr>
        <w:fldChar w:fldCharType="end"/>
      </w:r>
      <w:r w:rsidR="00004F20">
        <w:rPr>
          <w:rFonts w:cs="Arial"/>
          <w:color w:val="C00000"/>
          <w:sz w:val="22"/>
          <w:szCs w:val="22"/>
          <w:lang w:val="en-GB"/>
        </w:rPr>
        <w:t>.</w:t>
      </w:r>
      <w:proofErr w:type="gramEnd"/>
      <w:r w:rsidR="00004F20">
        <w:rPr>
          <w:rFonts w:cs="Arial"/>
          <w:color w:val="C00000"/>
          <w:sz w:val="22"/>
          <w:szCs w:val="22"/>
          <w:lang w:val="en-GB"/>
        </w:rPr>
        <w:t xml:space="preserve"> Antenna diagram, home station type 2</w:t>
      </w:r>
    </w:p>
    <w:p w:rsidR="00A859B9" w:rsidRPr="005E526C" w:rsidRDefault="00A859B9" w:rsidP="00A859B9">
      <w:pPr>
        <w:keepNext/>
        <w:jc w:val="center"/>
        <w:rPr>
          <w:rFonts w:cs="Arial"/>
          <w:sz w:val="22"/>
        </w:rPr>
      </w:pPr>
      <w:r w:rsidRPr="005E526C">
        <w:rPr>
          <w:rFonts w:cs="Arial"/>
          <w:noProof/>
          <w:sz w:val="22"/>
          <w:lang w:val="fr-FR" w:eastAsia="fr-FR"/>
        </w:rPr>
        <w:drawing>
          <wp:inline distT="0" distB="0" distL="0" distR="0" wp14:anchorId="3D61E36D" wp14:editId="6F5E9DAB">
            <wp:extent cx="2667600" cy="2001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7600" cy="2001600"/>
                    </a:xfrm>
                    <a:prstGeom prst="rect">
                      <a:avLst/>
                    </a:prstGeom>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4</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w:t>
      </w:r>
      <w:proofErr w:type="gramStart"/>
      <w:r w:rsidRPr="00161DDF">
        <w:rPr>
          <w:rFonts w:cs="Arial"/>
          <w:color w:val="C00000"/>
          <w:sz w:val="22"/>
          <w:szCs w:val="22"/>
          <w:lang w:val="en-GB"/>
        </w:rPr>
        <w:t>3D representation of the antenna diagram.</w:t>
      </w:r>
      <w:proofErr w:type="gramEnd"/>
      <w:r w:rsidRPr="00161DDF">
        <w:rPr>
          <w:rFonts w:cs="Arial"/>
          <w:color w:val="C00000"/>
          <w:sz w:val="22"/>
          <w:szCs w:val="22"/>
          <w:lang w:val="en-GB"/>
        </w:rPr>
        <w:t xml:space="preserve"> </w:t>
      </w:r>
      <w:proofErr w:type="spellStart"/>
      <w:proofErr w:type="gramStart"/>
      <w:r w:rsidRPr="00161DDF">
        <w:rPr>
          <w:rFonts w:cs="Arial"/>
          <w:color w:val="C00000"/>
          <w:sz w:val="22"/>
          <w:szCs w:val="22"/>
          <w:lang w:val="en-GB"/>
        </w:rPr>
        <w:t>Colorbar</w:t>
      </w:r>
      <w:proofErr w:type="spellEnd"/>
      <w:r w:rsidRPr="00161DDF">
        <w:rPr>
          <w:rFonts w:cs="Arial"/>
          <w:color w:val="C00000"/>
          <w:sz w:val="22"/>
          <w:szCs w:val="22"/>
          <w:lang w:val="en-GB"/>
        </w:rPr>
        <w:t xml:space="preserve"> units is</w:t>
      </w:r>
      <w:proofErr w:type="gramEnd"/>
      <w:r w:rsidRPr="00161DDF">
        <w:rPr>
          <w:rFonts w:cs="Arial"/>
          <w:color w:val="C00000"/>
          <w:sz w:val="22"/>
          <w:szCs w:val="22"/>
          <w:lang w:val="en-GB"/>
        </w:rPr>
        <w:t xml:space="preserve"> </w:t>
      </w:r>
      <w:proofErr w:type="spellStart"/>
      <w:r w:rsidRPr="00161DDF">
        <w:rPr>
          <w:rFonts w:cs="Arial"/>
          <w:color w:val="C00000"/>
          <w:sz w:val="22"/>
          <w:szCs w:val="22"/>
          <w:lang w:val="en-GB"/>
        </w:rPr>
        <w:t>dBi</w:t>
      </w:r>
      <w:proofErr w:type="spellEnd"/>
      <w:r w:rsidRPr="00161DDF">
        <w:rPr>
          <w:rFonts w:cs="Arial"/>
          <w:color w:val="C00000"/>
          <w:sz w:val="22"/>
          <w:szCs w:val="22"/>
          <w:lang w:val="en-GB"/>
        </w:rPr>
        <w:t>.</w:t>
      </w:r>
    </w:p>
    <w:p w:rsidR="00A859B9" w:rsidRPr="005E526C" w:rsidRDefault="00A859B9" w:rsidP="00A859B9">
      <w:pPr>
        <w:rPr>
          <w:rFonts w:cs="Arial"/>
          <w:sz w:val="22"/>
        </w:rPr>
      </w:pPr>
    </w:p>
    <w:p w:rsidR="00A859B9" w:rsidRPr="005E526C" w:rsidRDefault="00A859B9" w:rsidP="00A859B9">
      <w:pPr>
        <w:pStyle w:val="Paragraphedeliste"/>
        <w:numPr>
          <w:ilvl w:val="1"/>
          <w:numId w:val="12"/>
        </w:numPr>
        <w:spacing w:before="0" w:after="200" w:line="276" w:lineRule="auto"/>
        <w:ind w:left="284" w:hanging="284"/>
        <w:jc w:val="left"/>
        <w:rPr>
          <w:rFonts w:cs="Arial"/>
          <w:b/>
          <w:sz w:val="24"/>
          <w:szCs w:val="24"/>
        </w:rPr>
      </w:pPr>
      <w:r w:rsidRPr="005E526C">
        <w:rPr>
          <w:rFonts w:cs="Arial"/>
          <w:b/>
          <w:sz w:val="24"/>
          <w:szCs w:val="24"/>
        </w:rPr>
        <w:t>Permanent installation</w:t>
      </w:r>
    </w:p>
    <w:p w:rsidR="00A859B9" w:rsidRPr="005E526C" w:rsidRDefault="00A859B9" w:rsidP="00CB213A">
      <w:pPr>
        <w:spacing w:line="276" w:lineRule="auto"/>
        <w:rPr>
          <w:rFonts w:cs="Arial"/>
          <w:sz w:val="22"/>
        </w:rPr>
      </w:pPr>
      <w:r w:rsidRPr="005E526C">
        <w:rPr>
          <w:rFonts w:cs="Arial"/>
          <w:sz w:val="22"/>
        </w:rPr>
        <w:t>This class of station is constituted by stations not installed at the home location of the radio</w:t>
      </w:r>
      <w:r w:rsidR="007F1851">
        <w:rPr>
          <w:rFonts w:cs="Arial"/>
          <w:sz w:val="22"/>
        </w:rPr>
        <w:t xml:space="preserve"> </w:t>
      </w:r>
      <w:r w:rsidRPr="005E526C">
        <w:rPr>
          <w:rFonts w:cs="Arial"/>
          <w:sz w:val="22"/>
        </w:rPr>
        <w:t>amateur, used as relay and beacons. For this station it is considered only one type of station, whose parameters are given below.</w:t>
      </w:r>
    </w:p>
    <w:p w:rsidR="00A859B9" w:rsidRPr="005E526C" w:rsidRDefault="00A859B9" w:rsidP="00A859B9">
      <w:pPr>
        <w:rPr>
          <w:rFonts w:cs="Arial"/>
          <w:sz w:val="22"/>
        </w:rPr>
      </w:pPr>
    </w:p>
    <w:p w:rsidR="00161DDF" w:rsidRPr="00161DDF" w:rsidRDefault="00161DDF" w:rsidP="00161DDF">
      <w:pPr>
        <w:pStyle w:val="Lgende"/>
        <w:rPr>
          <w:rFonts w:cs="Arial"/>
          <w:color w:val="C00000"/>
          <w:sz w:val="22"/>
          <w:szCs w:val="22"/>
          <w:lang w:val="en-GB"/>
        </w:rPr>
      </w:pPr>
      <w:r w:rsidRPr="00161DDF">
        <w:rPr>
          <w:rFonts w:cs="Arial"/>
          <w:color w:val="C00000"/>
          <w:sz w:val="22"/>
          <w:szCs w:val="22"/>
          <w:lang w:val="en-GB"/>
        </w:rPr>
        <w:t xml:space="preserve">Table </w:t>
      </w:r>
      <w:r w:rsidRPr="00161DDF">
        <w:rPr>
          <w:rFonts w:cs="Arial"/>
          <w:color w:val="C00000"/>
          <w:sz w:val="22"/>
          <w:szCs w:val="22"/>
          <w:lang w:val="en-GB"/>
        </w:rPr>
        <w:fldChar w:fldCharType="begin"/>
      </w:r>
      <w:r w:rsidRPr="00161DDF">
        <w:rPr>
          <w:rFonts w:cs="Arial"/>
          <w:color w:val="C00000"/>
          <w:sz w:val="22"/>
          <w:szCs w:val="22"/>
          <w:lang w:val="en-GB"/>
        </w:rPr>
        <w:instrText xml:space="preserve"> SEQ Table \* ARABIC </w:instrText>
      </w:r>
      <w:r w:rsidRPr="00161DDF">
        <w:rPr>
          <w:rFonts w:cs="Arial"/>
          <w:color w:val="C00000"/>
          <w:sz w:val="22"/>
          <w:szCs w:val="22"/>
          <w:lang w:val="en-GB"/>
        </w:rPr>
        <w:fldChar w:fldCharType="separate"/>
      </w:r>
      <w:r w:rsidRPr="00161DDF">
        <w:rPr>
          <w:rFonts w:cs="Arial"/>
          <w:color w:val="C00000"/>
          <w:sz w:val="22"/>
          <w:szCs w:val="22"/>
          <w:lang w:val="en-GB"/>
        </w:rPr>
        <w:t>4</w:t>
      </w:r>
      <w:r w:rsidRPr="00161DDF">
        <w:rPr>
          <w:rFonts w:cs="Arial"/>
          <w:color w:val="C00000"/>
          <w:sz w:val="22"/>
          <w:szCs w:val="22"/>
          <w:lang w:val="en-GB"/>
        </w:rPr>
        <w:fldChar w:fldCharType="end"/>
      </w:r>
      <w:r w:rsidRPr="00161DDF">
        <w:rPr>
          <w:rFonts w:cs="Arial"/>
          <w:color w:val="C00000"/>
          <w:sz w:val="22"/>
          <w:szCs w:val="22"/>
          <w:lang w:val="en-GB"/>
        </w:rPr>
        <w:t>. Permanent installation parameters</w:t>
      </w:r>
    </w:p>
    <w:tbl>
      <w:tblPr>
        <w:tblStyle w:val="Grilledutableau"/>
        <w:tblW w:w="0" w:type="auto"/>
        <w:jc w:val="center"/>
        <w:tblLook w:val="04A0" w:firstRow="1" w:lastRow="0" w:firstColumn="1" w:lastColumn="0" w:noHBand="0" w:noVBand="1"/>
      </w:tblPr>
      <w:tblGrid>
        <w:gridCol w:w="2935"/>
        <w:gridCol w:w="4178"/>
      </w:tblGrid>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Parameters</w:t>
            </w:r>
          </w:p>
        </w:tc>
        <w:tc>
          <w:tcPr>
            <w:tcW w:w="4178" w:type="dxa"/>
          </w:tcPr>
          <w:p w:rsidR="00A859B9" w:rsidRPr="005E526C" w:rsidRDefault="00A859B9" w:rsidP="00810F59">
            <w:pPr>
              <w:rPr>
                <w:rFonts w:cs="Arial"/>
                <w:sz w:val="22"/>
              </w:rPr>
            </w:pPr>
            <w:r w:rsidRPr="005E526C">
              <w:rPr>
                <w:rFonts w:cs="Arial"/>
                <w:sz w:val="22"/>
              </w:rPr>
              <w:t>Value</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w:t>
            </w:r>
          </w:p>
        </w:tc>
        <w:tc>
          <w:tcPr>
            <w:tcW w:w="4178" w:type="dxa"/>
          </w:tcPr>
          <w:p w:rsidR="00A859B9" w:rsidRPr="005E526C" w:rsidRDefault="00A859B9" w:rsidP="00810F59">
            <w:pPr>
              <w:rPr>
                <w:rFonts w:cs="Arial"/>
                <w:sz w:val="22"/>
              </w:rPr>
            </w:pPr>
            <w:r w:rsidRPr="005E526C">
              <w:rPr>
                <w:rFonts w:cs="Arial"/>
                <w:sz w:val="22"/>
              </w:rPr>
              <w:t xml:space="preserve">13 </w:t>
            </w:r>
            <w:proofErr w:type="spellStart"/>
            <w:r w:rsidRPr="005E526C">
              <w:rPr>
                <w:rFonts w:cs="Arial"/>
                <w:sz w:val="22"/>
              </w:rPr>
              <w:t>dBi</w:t>
            </w:r>
            <w:proofErr w:type="spellEnd"/>
            <w:r w:rsidRPr="005E526C">
              <w:rPr>
                <w:rFonts w:cs="Arial"/>
                <w:sz w:val="22"/>
              </w:rPr>
              <w:t xml:space="preserve"> gain, 60° 3dB </w:t>
            </w:r>
            <w:proofErr w:type="spellStart"/>
            <w:r w:rsidRPr="005E526C">
              <w:rPr>
                <w:rFonts w:cs="Arial"/>
                <w:sz w:val="22"/>
              </w:rPr>
              <w:t>beamwidth</w:t>
            </w:r>
            <w:proofErr w:type="spellEnd"/>
          </w:p>
        </w:tc>
      </w:tr>
      <w:tr w:rsidR="00A859B9" w:rsidRPr="005E526C" w:rsidTr="00810F59">
        <w:trPr>
          <w:trHeight w:val="248"/>
          <w:jc w:val="center"/>
        </w:trPr>
        <w:tc>
          <w:tcPr>
            <w:tcW w:w="2935" w:type="dxa"/>
          </w:tcPr>
          <w:p w:rsidR="00A859B9" w:rsidRPr="005E526C" w:rsidRDefault="00A859B9" w:rsidP="00810F59">
            <w:pPr>
              <w:rPr>
                <w:rFonts w:cs="Arial"/>
                <w:sz w:val="22"/>
              </w:rPr>
            </w:pPr>
            <w:r w:rsidRPr="005E526C">
              <w:rPr>
                <w:rFonts w:cs="Arial"/>
                <w:sz w:val="22"/>
              </w:rPr>
              <w:t>TX power</w:t>
            </w:r>
          </w:p>
        </w:tc>
        <w:tc>
          <w:tcPr>
            <w:tcW w:w="4178" w:type="dxa"/>
          </w:tcPr>
          <w:p w:rsidR="00A859B9" w:rsidRPr="005E526C" w:rsidRDefault="00A859B9" w:rsidP="00810F59">
            <w:pPr>
              <w:rPr>
                <w:rFonts w:cs="Arial"/>
                <w:sz w:val="22"/>
              </w:rPr>
            </w:pPr>
            <w:r w:rsidRPr="005E526C">
              <w:rPr>
                <w:rFonts w:cs="Arial"/>
                <w:sz w:val="22"/>
              </w:rPr>
              <w:t>1 W, 10 W, 25, 100, 300</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Antenna height above ground</w:t>
            </w:r>
          </w:p>
        </w:tc>
        <w:tc>
          <w:tcPr>
            <w:tcW w:w="4178" w:type="dxa"/>
          </w:tcPr>
          <w:p w:rsidR="00A859B9" w:rsidRPr="005E526C" w:rsidRDefault="00A859B9" w:rsidP="00810F59">
            <w:pPr>
              <w:rPr>
                <w:rFonts w:cs="Arial"/>
                <w:sz w:val="22"/>
              </w:rPr>
            </w:pPr>
            <w:r w:rsidRPr="005E526C">
              <w:rPr>
                <w:rFonts w:cs="Arial"/>
                <w:sz w:val="22"/>
              </w:rPr>
              <w:t>10 meters</w:t>
            </w:r>
          </w:p>
        </w:tc>
      </w:tr>
      <w:tr w:rsidR="00A859B9" w:rsidRPr="005E526C" w:rsidTr="00810F59">
        <w:trPr>
          <w:trHeight w:val="264"/>
          <w:jc w:val="center"/>
        </w:trPr>
        <w:tc>
          <w:tcPr>
            <w:tcW w:w="2935" w:type="dxa"/>
          </w:tcPr>
          <w:p w:rsidR="00A859B9" w:rsidRPr="005E526C" w:rsidRDefault="00A859B9" w:rsidP="00810F59">
            <w:pPr>
              <w:rPr>
                <w:rFonts w:cs="Arial"/>
                <w:sz w:val="22"/>
              </w:rPr>
            </w:pPr>
            <w:r w:rsidRPr="005E526C">
              <w:rPr>
                <w:rFonts w:cs="Arial"/>
                <w:sz w:val="22"/>
              </w:rPr>
              <w:t>Polarization</w:t>
            </w:r>
          </w:p>
        </w:tc>
        <w:tc>
          <w:tcPr>
            <w:tcW w:w="4178" w:type="dxa"/>
          </w:tcPr>
          <w:p w:rsidR="00A859B9" w:rsidRPr="005E526C" w:rsidRDefault="00A859B9" w:rsidP="00810F59">
            <w:pPr>
              <w:rPr>
                <w:rFonts w:cs="Arial"/>
                <w:sz w:val="22"/>
              </w:rPr>
            </w:pPr>
            <w:r w:rsidRPr="005E526C">
              <w:rPr>
                <w:rFonts w:cs="Arial"/>
                <w:sz w:val="22"/>
              </w:rPr>
              <w:t>Vertical</w:t>
            </w:r>
          </w:p>
        </w:tc>
      </w:tr>
    </w:tbl>
    <w:p w:rsidR="00A859B9" w:rsidRPr="005E526C" w:rsidRDefault="00A859B9" w:rsidP="00A859B9">
      <w:pPr>
        <w:rPr>
          <w:rFonts w:cs="Arial"/>
          <w:sz w:val="22"/>
        </w:rPr>
      </w:pPr>
    </w:p>
    <w:p w:rsidR="00A859B9" w:rsidRPr="005E526C" w:rsidRDefault="00A859B9" w:rsidP="00A859B9">
      <w:pPr>
        <w:rPr>
          <w:rFonts w:cs="Arial"/>
          <w:sz w:val="22"/>
        </w:rPr>
      </w:pPr>
    </w:p>
    <w:p w:rsidR="00A859B9" w:rsidRPr="005E526C" w:rsidRDefault="00A859B9" w:rsidP="00A859B9">
      <w:pPr>
        <w:jc w:val="center"/>
        <w:rPr>
          <w:rFonts w:cs="Arial"/>
          <w:sz w:val="22"/>
        </w:rPr>
      </w:pPr>
    </w:p>
    <w:p w:rsidR="00A859B9" w:rsidRPr="005E526C" w:rsidRDefault="00A859B9" w:rsidP="00A859B9">
      <w:pPr>
        <w:jc w:val="center"/>
        <w:rPr>
          <w:rFonts w:cs="Arial"/>
          <w:sz w:val="22"/>
        </w:rPr>
      </w:pPr>
    </w:p>
    <w:p w:rsidR="00A859B9" w:rsidRPr="005E526C" w:rsidRDefault="00A859B9" w:rsidP="00A859B9">
      <w:pPr>
        <w:jc w:val="center"/>
        <w:rPr>
          <w:rFonts w:cs="Arial"/>
          <w:sz w:val="22"/>
        </w:rPr>
      </w:pPr>
    </w:p>
    <w:p w:rsidR="00A859B9" w:rsidRPr="005E526C" w:rsidRDefault="00A859B9" w:rsidP="00A859B9">
      <w:pPr>
        <w:jc w:val="center"/>
        <w:rPr>
          <w:rFonts w:cs="Arial"/>
          <w:sz w:val="22"/>
        </w:rPr>
      </w:pPr>
    </w:p>
    <w:p w:rsidR="00A859B9" w:rsidRPr="005E526C" w:rsidRDefault="00A859B9" w:rsidP="00A859B9">
      <w:pPr>
        <w:keepNext/>
        <w:jc w:val="center"/>
        <w:rPr>
          <w:rFonts w:cs="Arial"/>
          <w:sz w:val="22"/>
        </w:rPr>
      </w:pPr>
      <w:r w:rsidRPr="005E526C">
        <w:rPr>
          <w:rFonts w:cs="Arial"/>
          <w:noProof/>
          <w:sz w:val="22"/>
          <w:lang w:val="fr-FR" w:eastAsia="fr-FR"/>
        </w:rPr>
        <w:drawing>
          <wp:inline distT="0" distB="0" distL="0" distR="0" wp14:anchorId="2F7C0F96" wp14:editId="456EBE44">
            <wp:extent cx="3186000" cy="2386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5</w:t>
      </w:r>
      <w:r w:rsidRPr="00161DDF">
        <w:rPr>
          <w:rFonts w:cs="Arial"/>
          <w:color w:val="C00000"/>
          <w:sz w:val="22"/>
          <w:szCs w:val="22"/>
          <w:lang w:val="en-GB"/>
        </w:rPr>
        <w:fldChar w:fldCharType="end"/>
      </w:r>
      <w:r w:rsidR="00B339D5">
        <w:rPr>
          <w:rFonts w:cs="Arial"/>
          <w:color w:val="C00000"/>
          <w:sz w:val="22"/>
          <w:szCs w:val="22"/>
          <w:lang w:val="en-GB"/>
        </w:rPr>
        <w:t>.</w:t>
      </w:r>
      <w:proofErr w:type="gramEnd"/>
      <w:r w:rsidR="00B339D5">
        <w:rPr>
          <w:rFonts w:cs="Arial"/>
          <w:color w:val="C00000"/>
          <w:sz w:val="22"/>
          <w:szCs w:val="22"/>
          <w:lang w:val="en-GB"/>
        </w:rPr>
        <w:t xml:space="preserve"> Antenna diagram, permanent installation</w:t>
      </w:r>
    </w:p>
    <w:p w:rsidR="00A859B9" w:rsidRPr="005E526C" w:rsidRDefault="00A859B9" w:rsidP="00A859B9">
      <w:pPr>
        <w:jc w:val="center"/>
        <w:rPr>
          <w:rFonts w:cs="Arial"/>
          <w:sz w:val="22"/>
        </w:rPr>
      </w:pPr>
    </w:p>
    <w:p w:rsidR="00A859B9" w:rsidRPr="005E526C" w:rsidRDefault="00A859B9" w:rsidP="00A859B9">
      <w:pPr>
        <w:keepNext/>
        <w:jc w:val="center"/>
        <w:rPr>
          <w:rFonts w:cs="Arial"/>
          <w:sz w:val="22"/>
        </w:rPr>
      </w:pPr>
      <w:r w:rsidRPr="005E526C">
        <w:rPr>
          <w:rFonts w:cs="Arial"/>
          <w:noProof/>
          <w:sz w:val="22"/>
          <w:lang w:val="fr-FR" w:eastAsia="fr-FR"/>
        </w:rPr>
        <w:drawing>
          <wp:inline distT="0" distB="0" distL="0" distR="0" wp14:anchorId="44860933" wp14:editId="651BC2D7">
            <wp:extent cx="2667600" cy="2001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600" cy="2001600"/>
                    </a:xfrm>
                    <a:prstGeom prst="rect">
                      <a:avLst/>
                    </a:prstGeom>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6</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w:t>
      </w:r>
      <w:proofErr w:type="gramStart"/>
      <w:r w:rsidRPr="00161DDF">
        <w:rPr>
          <w:rFonts w:cs="Arial"/>
          <w:color w:val="C00000"/>
          <w:sz w:val="22"/>
          <w:szCs w:val="22"/>
          <w:lang w:val="en-GB"/>
        </w:rPr>
        <w:t>3D representation of the antenna diagram.</w:t>
      </w:r>
      <w:proofErr w:type="gramEnd"/>
      <w:r w:rsidRPr="00161DDF">
        <w:rPr>
          <w:rFonts w:cs="Arial"/>
          <w:color w:val="C00000"/>
          <w:sz w:val="22"/>
          <w:szCs w:val="22"/>
          <w:lang w:val="en-GB"/>
        </w:rPr>
        <w:t xml:space="preserve"> </w:t>
      </w:r>
      <w:proofErr w:type="spellStart"/>
      <w:proofErr w:type="gramStart"/>
      <w:r w:rsidRPr="00161DDF">
        <w:rPr>
          <w:rFonts w:cs="Arial"/>
          <w:color w:val="C00000"/>
          <w:sz w:val="22"/>
          <w:szCs w:val="22"/>
          <w:lang w:val="en-GB"/>
        </w:rPr>
        <w:t>Colorbar</w:t>
      </w:r>
      <w:proofErr w:type="spellEnd"/>
      <w:r w:rsidRPr="00161DDF">
        <w:rPr>
          <w:rFonts w:cs="Arial"/>
          <w:color w:val="C00000"/>
          <w:sz w:val="22"/>
          <w:szCs w:val="22"/>
          <w:lang w:val="en-GB"/>
        </w:rPr>
        <w:t xml:space="preserve"> units is</w:t>
      </w:r>
      <w:proofErr w:type="gramEnd"/>
      <w:r w:rsidRPr="00161DDF">
        <w:rPr>
          <w:rFonts w:cs="Arial"/>
          <w:color w:val="C00000"/>
          <w:sz w:val="22"/>
          <w:szCs w:val="22"/>
          <w:lang w:val="en-GB"/>
        </w:rPr>
        <w:t xml:space="preserve"> </w:t>
      </w:r>
      <w:proofErr w:type="spellStart"/>
      <w:r w:rsidRPr="00161DDF">
        <w:rPr>
          <w:rFonts w:cs="Arial"/>
          <w:color w:val="C00000"/>
          <w:sz w:val="22"/>
          <w:szCs w:val="22"/>
          <w:lang w:val="en-GB"/>
        </w:rPr>
        <w:t>dBi</w:t>
      </w:r>
      <w:proofErr w:type="spellEnd"/>
      <w:r w:rsidRPr="00161DDF">
        <w:rPr>
          <w:rFonts w:cs="Arial"/>
          <w:color w:val="C00000"/>
          <w:sz w:val="22"/>
          <w:szCs w:val="22"/>
          <w:lang w:val="en-GB"/>
        </w:rPr>
        <w:t>.</w:t>
      </w:r>
    </w:p>
    <w:p w:rsidR="00A859B9" w:rsidRPr="005E526C" w:rsidRDefault="00A859B9" w:rsidP="00A859B9">
      <w:pPr>
        <w:pStyle w:val="Lgende"/>
        <w:rPr>
          <w:rFonts w:cs="Arial"/>
          <w:color w:val="auto"/>
          <w:sz w:val="24"/>
          <w:szCs w:val="24"/>
          <w:lang w:val="en-GB"/>
        </w:rPr>
      </w:pPr>
    </w:p>
    <w:p w:rsidR="00A859B9" w:rsidRPr="005E526C" w:rsidRDefault="00A859B9" w:rsidP="00A859B9">
      <w:pPr>
        <w:pStyle w:val="Paragraphedeliste"/>
        <w:numPr>
          <w:ilvl w:val="1"/>
          <w:numId w:val="12"/>
        </w:numPr>
        <w:spacing w:before="0" w:after="200" w:line="276" w:lineRule="auto"/>
        <w:ind w:left="284" w:hanging="284"/>
        <w:jc w:val="left"/>
        <w:rPr>
          <w:rFonts w:cs="Arial"/>
          <w:b/>
          <w:sz w:val="24"/>
          <w:szCs w:val="24"/>
        </w:rPr>
      </w:pPr>
      <w:r w:rsidRPr="005E526C">
        <w:rPr>
          <w:rFonts w:cs="Arial"/>
          <w:b/>
          <w:sz w:val="24"/>
          <w:szCs w:val="24"/>
        </w:rPr>
        <w:t>Type of service and frequency overlap with the RNSS</w:t>
      </w:r>
    </w:p>
    <w:p w:rsidR="00A859B9" w:rsidRPr="005E526C" w:rsidRDefault="00A859B9" w:rsidP="00CB213A">
      <w:pPr>
        <w:spacing w:line="276" w:lineRule="auto"/>
        <w:rPr>
          <w:rFonts w:cs="Arial"/>
          <w:sz w:val="22"/>
        </w:rPr>
      </w:pPr>
      <w:r w:rsidRPr="005E526C">
        <w:rPr>
          <w:rFonts w:cs="Arial"/>
          <w:sz w:val="22"/>
        </w:rPr>
        <w:t>As indicated above, ITU-R M.1902 prescribes two protection criteria, differing depending on whether the interfering signal is narrowband or wide band. In ITU-R M.1902, however, the protection criterion for system 6 (corresponding to Galileo E6) does not depend, also in the case of a narrowband interferer, on where the interfering signal inside the useful band of the Galileo signal. Also, the protection criteria in the Recommendation are independent of the modulation and other emission parameters such as duty cycle.</w:t>
      </w:r>
    </w:p>
    <w:p w:rsidR="00A859B9" w:rsidRDefault="00A859B9" w:rsidP="00CB213A">
      <w:pPr>
        <w:spacing w:line="276" w:lineRule="auto"/>
        <w:rPr>
          <w:rFonts w:cs="Arial"/>
          <w:sz w:val="22"/>
        </w:rPr>
      </w:pPr>
      <w:r w:rsidRPr="005E526C">
        <w:rPr>
          <w:rFonts w:cs="Arial"/>
          <w:sz w:val="22"/>
        </w:rPr>
        <w:lastRenderedPageBreak/>
        <w:t xml:space="preserve">As a result of this assumption, the in-band interference analysis conducted using ITU-R M.1902 leads to two type cases only: narrowband interfering signal and wideband interfering signal. </w:t>
      </w:r>
    </w:p>
    <w:p w:rsidR="007F1851" w:rsidRPr="005E526C" w:rsidRDefault="007F1851" w:rsidP="00A859B9">
      <w:pPr>
        <w:rPr>
          <w:rFonts w:cs="Arial"/>
          <w:sz w:val="22"/>
        </w:rPr>
      </w:pPr>
    </w:p>
    <w:p w:rsidR="00A859B9" w:rsidRPr="005E526C" w:rsidRDefault="00A859B9" w:rsidP="00A859B9">
      <w:pPr>
        <w:pStyle w:val="Paragraphedeliste"/>
        <w:numPr>
          <w:ilvl w:val="0"/>
          <w:numId w:val="12"/>
        </w:numPr>
        <w:spacing w:before="0" w:after="200" w:line="276" w:lineRule="auto"/>
        <w:jc w:val="left"/>
        <w:rPr>
          <w:rFonts w:cs="Arial"/>
          <w:b/>
          <w:sz w:val="24"/>
          <w:szCs w:val="24"/>
        </w:rPr>
      </w:pPr>
      <w:r w:rsidRPr="005E526C">
        <w:rPr>
          <w:rFonts w:cs="Arial"/>
          <w:b/>
          <w:sz w:val="24"/>
          <w:szCs w:val="24"/>
        </w:rPr>
        <w:t>Results of simulations</w:t>
      </w:r>
    </w:p>
    <w:p w:rsidR="00A859B9" w:rsidRPr="005E526C" w:rsidRDefault="00A859B9" w:rsidP="00A859B9">
      <w:pPr>
        <w:pStyle w:val="Paragraphedeliste"/>
        <w:ind w:left="360"/>
        <w:rPr>
          <w:rFonts w:cs="Arial"/>
          <w:b/>
          <w:sz w:val="24"/>
          <w:szCs w:val="24"/>
        </w:rPr>
      </w:pPr>
    </w:p>
    <w:p w:rsidR="00A859B9" w:rsidRPr="005E526C" w:rsidRDefault="00A859B9" w:rsidP="00A859B9">
      <w:pPr>
        <w:pStyle w:val="Paragraphedeliste"/>
        <w:numPr>
          <w:ilvl w:val="1"/>
          <w:numId w:val="12"/>
        </w:numPr>
        <w:spacing w:before="0" w:after="200" w:line="276" w:lineRule="auto"/>
        <w:ind w:left="284" w:hanging="284"/>
        <w:jc w:val="left"/>
        <w:rPr>
          <w:rFonts w:cs="Arial"/>
          <w:b/>
          <w:sz w:val="24"/>
          <w:szCs w:val="24"/>
        </w:rPr>
      </w:pPr>
      <w:r w:rsidRPr="005E526C">
        <w:rPr>
          <w:rFonts w:cs="Arial"/>
          <w:b/>
          <w:sz w:val="24"/>
          <w:szCs w:val="24"/>
        </w:rPr>
        <w:t>Home station-1</w:t>
      </w:r>
    </w:p>
    <w:p w:rsidR="00A859B9" w:rsidRPr="005E526C" w:rsidRDefault="00A859B9" w:rsidP="00CB213A">
      <w:pPr>
        <w:spacing w:line="276" w:lineRule="auto"/>
        <w:rPr>
          <w:rFonts w:cs="Arial"/>
          <w:sz w:val="22"/>
        </w:rPr>
      </w:pPr>
      <w:r w:rsidRPr="005E526C">
        <w:rPr>
          <w:rFonts w:cs="Arial"/>
          <w:sz w:val="22"/>
        </w:rPr>
        <w:t xml:space="preserve">The following set of figures represents the interfering received power for a home station type 1 whose parameters are contained in Table 1, for different </w:t>
      </w:r>
      <w:proofErr w:type="spellStart"/>
      <w:proofErr w:type="gramStart"/>
      <w:r w:rsidRPr="005E526C">
        <w:rPr>
          <w:rFonts w:cs="Arial"/>
          <w:sz w:val="22"/>
        </w:rPr>
        <w:t>Tx</w:t>
      </w:r>
      <w:proofErr w:type="spellEnd"/>
      <w:proofErr w:type="gramEnd"/>
      <w:r w:rsidRPr="005E526C">
        <w:rPr>
          <w:rFonts w:cs="Arial"/>
          <w:sz w:val="22"/>
        </w:rPr>
        <w:t xml:space="preserve"> powers and for different location probabilities (50% and 1%). It has to be noted that ITU-R P.1546 is not defined for distances less than 1 Km, and this is reflected in the circular area around the transmitter, with radius 1 km (in dark blue in the figures), where the Loss is not calculated.</w:t>
      </w:r>
    </w:p>
    <w:p w:rsidR="00A859B9" w:rsidRPr="005E526C" w:rsidRDefault="00DB1148" w:rsidP="00A859B9">
      <w:pPr>
        <w:keepNext/>
        <w:jc w:val="center"/>
        <w:rPr>
          <w:rFonts w:cs="Arial"/>
          <w:sz w:val="22"/>
        </w:rPr>
      </w:pPr>
      <w:r>
        <w:rPr>
          <w:rFonts w:cs="Arial"/>
          <w:noProof/>
          <w:sz w:val="22"/>
          <w:lang w:val="fr-FR" w:eastAsia="fr-FR"/>
        </w:rPr>
        <w:drawing>
          <wp:inline distT="0" distB="0" distL="0" distR="0">
            <wp:extent cx="5327015" cy="39871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7</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w:t>
      </w:r>
      <w:r w:rsidR="00A41D5F" w:rsidRPr="00161DDF">
        <w:rPr>
          <w:rFonts w:cs="Arial"/>
          <w:color w:val="C00000"/>
          <w:sz w:val="22"/>
          <w:szCs w:val="22"/>
          <w:lang w:val="en-GB"/>
        </w:rPr>
        <w:t>300 W, location probability 50%</w:t>
      </w:r>
      <w:r w:rsidR="00633D6B" w:rsidRPr="00161DDF">
        <w:rPr>
          <w:rFonts w:cs="Arial"/>
          <w:color w:val="C00000"/>
          <w:sz w:val="22"/>
          <w:szCs w:val="22"/>
          <w:lang w:val="en-GB"/>
        </w:rPr>
        <w:t xml:space="preserve">, clutter height 0 m (RNSS RX gain – 6 </w:t>
      </w:r>
      <w:proofErr w:type="spellStart"/>
      <w:r w:rsidR="00633D6B" w:rsidRPr="00161DDF">
        <w:rPr>
          <w:rFonts w:cs="Arial"/>
          <w:color w:val="C00000"/>
          <w:sz w:val="22"/>
          <w:szCs w:val="22"/>
          <w:lang w:val="en-GB"/>
        </w:rPr>
        <w:t>dBi</w:t>
      </w:r>
      <w:proofErr w:type="spellEnd"/>
      <w:r w:rsidR="00633D6B" w:rsidRPr="00161DDF">
        <w:rPr>
          <w:rFonts w:cs="Arial"/>
          <w:color w:val="C00000"/>
          <w:sz w:val="22"/>
          <w:szCs w:val="22"/>
          <w:lang w:val="en-GB"/>
        </w:rPr>
        <w:t>)</w:t>
      </w:r>
    </w:p>
    <w:p w:rsidR="00A859B9" w:rsidRPr="005E526C" w:rsidRDefault="00A859B9" w:rsidP="00A859B9">
      <w:pPr>
        <w:rPr>
          <w:rFonts w:cs="Arial"/>
          <w:sz w:val="22"/>
        </w:rPr>
      </w:pPr>
    </w:p>
    <w:p w:rsidR="00A859B9" w:rsidRPr="005E526C" w:rsidRDefault="00A41D5F" w:rsidP="00A859B9">
      <w:pPr>
        <w:keepNext/>
        <w:jc w:val="center"/>
        <w:rPr>
          <w:rFonts w:cs="Arial"/>
          <w:sz w:val="22"/>
        </w:rPr>
      </w:pPr>
      <w:r>
        <w:rPr>
          <w:rFonts w:cs="Arial"/>
          <w:noProof/>
          <w:sz w:val="22"/>
          <w:lang w:val="fr-FR" w:eastAsia="fr-FR"/>
        </w:rPr>
        <w:lastRenderedPageBreak/>
        <w:drawing>
          <wp:inline distT="0" distB="0" distL="0" distR="0">
            <wp:extent cx="5327015" cy="39871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633D6B" w:rsidRPr="00633D6B" w:rsidRDefault="00A859B9" w:rsidP="00633D6B">
      <w:pPr>
        <w:pStyle w:val="Lgende"/>
        <w:rPr>
          <w:rFonts w:cs="Arial"/>
          <w:b w:val="0"/>
          <w:color w:val="C00000"/>
          <w:sz w:val="22"/>
          <w:szCs w:val="22"/>
          <w:lang w:val="en-GB"/>
        </w:rPr>
      </w:pPr>
      <w:proofErr w:type="gramStart"/>
      <w:r w:rsidRPr="00633D6B">
        <w:rPr>
          <w:rFonts w:cs="Arial"/>
          <w:b w:val="0"/>
          <w:color w:val="C00000"/>
          <w:sz w:val="22"/>
          <w:szCs w:val="22"/>
          <w:lang w:val="en-GB"/>
        </w:rPr>
        <w:t>F</w:t>
      </w:r>
      <w:r w:rsidRPr="00161DDF">
        <w:rPr>
          <w:rFonts w:cs="Arial"/>
          <w:color w:val="C00000"/>
          <w:sz w:val="22"/>
          <w:szCs w:val="22"/>
          <w:lang w:val="en-GB"/>
        </w:rPr>
        <w:t xml:space="preserve">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8</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w:t>
      </w:r>
      <w:r w:rsidR="00633D6B" w:rsidRPr="00161DDF">
        <w:rPr>
          <w:rFonts w:cs="Arial"/>
          <w:color w:val="C00000"/>
          <w:sz w:val="22"/>
          <w:szCs w:val="22"/>
          <w:lang w:val="en-GB"/>
        </w:rPr>
        <w:t xml:space="preserve"> 300 W, location probability 1%, clutter height 0 m (RNSS RX gain – 6 </w:t>
      </w:r>
      <w:proofErr w:type="spellStart"/>
      <w:r w:rsidR="00633D6B" w:rsidRPr="00161DDF">
        <w:rPr>
          <w:rFonts w:cs="Arial"/>
          <w:color w:val="C00000"/>
          <w:sz w:val="22"/>
          <w:szCs w:val="22"/>
          <w:lang w:val="en-GB"/>
        </w:rPr>
        <w:t>dBi</w:t>
      </w:r>
      <w:proofErr w:type="spellEnd"/>
      <w:r w:rsidR="00633D6B" w:rsidRPr="00161DDF">
        <w:rPr>
          <w:rFonts w:cs="Arial"/>
          <w:color w:val="C00000"/>
          <w:sz w:val="22"/>
          <w:szCs w:val="22"/>
          <w:lang w:val="en-GB"/>
        </w:rPr>
        <w:t>)</w:t>
      </w:r>
    </w:p>
    <w:p w:rsidR="00A859B9" w:rsidRPr="00633D6B" w:rsidRDefault="00A859B9" w:rsidP="00A859B9">
      <w:pPr>
        <w:pStyle w:val="Lgende"/>
        <w:rPr>
          <w:rFonts w:cs="Arial"/>
          <w:b w:val="0"/>
          <w:color w:val="C00000"/>
          <w:sz w:val="22"/>
          <w:szCs w:val="22"/>
          <w:lang w:val="en-GB"/>
        </w:rPr>
      </w:pPr>
    </w:p>
    <w:p w:rsidR="00A859B9" w:rsidRPr="005E526C" w:rsidRDefault="00D53812" w:rsidP="00A859B9">
      <w:pPr>
        <w:keepNext/>
        <w:jc w:val="center"/>
        <w:rPr>
          <w:rFonts w:cs="Arial"/>
          <w:sz w:val="22"/>
        </w:rPr>
      </w:pPr>
      <w:r>
        <w:rPr>
          <w:rFonts w:cs="Arial"/>
          <w:noProof/>
          <w:sz w:val="22"/>
          <w:lang w:val="fr-FR" w:eastAsia="fr-FR"/>
        </w:rPr>
        <w:lastRenderedPageBreak/>
        <w:drawing>
          <wp:inline distT="0" distB="0" distL="0" distR="0">
            <wp:extent cx="5327015" cy="39871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633D6B" w:rsidRPr="00161DDF" w:rsidRDefault="00A859B9" w:rsidP="00633D6B">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9</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w:t>
      </w:r>
      <w:r w:rsidR="00A41D5F" w:rsidRPr="00161DDF">
        <w:rPr>
          <w:rFonts w:cs="Arial"/>
          <w:color w:val="C00000"/>
          <w:sz w:val="22"/>
          <w:szCs w:val="22"/>
          <w:lang w:val="en-GB"/>
        </w:rPr>
        <w:t>1</w:t>
      </w:r>
      <w:r w:rsidR="00633D6B" w:rsidRPr="00161DDF">
        <w:rPr>
          <w:rFonts w:cs="Arial"/>
          <w:color w:val="C00000"/>
          <w:sz w:val="22"/>
          <w:szCs w:val="22"/>
          <w:lang w:val="en-GB"/>
        </w:rPr>
        <w:t xml:space="preserve"> W, location probability 50%, clutter height </w:t>
      </w:r>
      <w:r w:rsidR="00A41D5F" w:rsidRPr="00161DDF">
        <w:rPr>
          <w:rFonts w:cs="Arial"/>
          <w:color w:val="C00000"/>
          <w:sz w:val="22"/>
          <w:szCs w:val="22"/>
          <w:lang w:val="en-GB"/>
        </w:rPr>
        <w:t>0</w:t>
      </w:r>
      <w:r w:rsidR="00633D6B" w:rsidRPr="00161DDF">
        <w:rPr>
          <w:rFonts w:cs="Arial"/>
          <w:color w:val="C00000"/>
          <w:sz w:val="22"/>
          <w:szCs w:val="22"/>
          <w:lang w:val="en-GB"/>
        </w:rPr>
        <w:t xml:space="preserve"> m (RNSS RX gain – 6 </w:t>
      </w:r>
      <w:proofErr w:type="spellStart"/>
      <w:r w:rsidR="00633D6B" w:rsidRPr="00161DDF">
        <w:rPr>
          <w:rFonts w:cs="Arial"/>
          <w:color w:val="C00000"/>
          <w:sz w:val="22"/>
          <w:szCs w:val="22"/>
          <w:lang w:val="en-GB"/>
        </w:rPr>
        <w:t>dBi</w:t>
      </w:r>
      <w:proofErr w:type="spellEnd"/>
      <w:r w:rsidR="00633D6B" w:rsidRPr="00161DDF">
        <w:rPr>
          <w:rFonts w:cs="Arial"/>
          <w:color w:val="C00000"/>
          <w:sz w:val="22"/>
          <w:szCs w:val="22"/>
          <w:lang w:val="en-GB"/>
        </w:rPr>
        <w:t>)</w:t>
      </w:r>
    </w:p>
    <w:p w:rsidR="00A859B9" w:rsidRPr="00633D6B" w:rsidRDefault="00A859B9" w:rsidP="00A859B9">
      <w:pPr>
        <w:pStyle w:val="Lgende"/>
        <w:rPr>
          <w:rFonts w:cs="Arial"/>
          <w:b w:val="0"/>
          <w:color w:val="C00000"/>
          <w:sz w:val="22"/>
          <w:szCs w:val="22"/>
          <w:lang w:val="en-GB"/>
        </w:rPr>
      </w:pPr>
    </w:p>
    <w:p w:rsidR="00A859B9" w:rsidRPr="005E526C" w:rsidRDefault="00D53812" w:rsidP="00A859B9">
      <w:pPr>
        <w:pStyle w:val="Lgende"/>
        <w:keepNext/>
        <w:rPr>
          <w:rFonts w:cs="Arial"/>
          <w:b w:val="0"/>
          <w:color w:val="auto"/>
          <w:sz w:val="22"/>
          <w:szCs w:val="22"/>
          <w:lang w:val="en-GB"/>
        </w:rPr>
      </w:pPr>
      <w:r>
        <w:rPr>
          <w:rFonts w:cs="Arial"/>
          <w:b w:val="0"/>
          <w:noProof/>
          <w:color w:val="auto"/>
          <w:sz w:val="22"/>
          <w:szCs w:val="22"/>
          <w:lang w:val="fr-FR" w:eastAsia="fr-FR"/>
        </w:rPr>
        <w:lastRenderedPageBreak/>
        <w:drawing>
          <wp:inline distT="0" distB="0" distL="0" distR="0">
            <wp:extent cx="5327015" cy="39871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10</w:t>
      </w:r>
      <w:r w:rsidRPr="00161DDF">
        <w:rPr>
          <w:rFonts w:cs="Arial"/>
          <w:color w:val="C00000"/>
          <w:sz w:val="22"/>
          <w:szCs w:val="22"/>
          <w:lang w:val="en-GB"/>
        </w:rPr>
        <w:fldChar w:fldCharType="end"/>
      </w:r>
      <w:r w:rsidRPr="00161DDF">
        <w:rPr>
          <w:rFonts w:cs="Arial"/>
          <w:color w:val="C00000"/>
          <w:sz w:val="22"/>
          <w:szCs w:val="22"/>
          <w:lang w:val="en-GB"/>
        </w:rPr>
        <w:t>.</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w:t>
      </w:r>
      <w:r w:rsidR="00A41D5F" w:rsidRPr="00161DDF">
        <w:rPr>
          <w:rFonts w:cs="Arial"/>
          <w:color w:val="C00000"/>
          <w:sz w:val="22"/>
          <w:szCs w:val="22"/>
          <w:lang w:val="en-GB"/>
        </w:rPr>
        <w:t xml:space="preserve"> 1</w:t>
      </w:r>
      <w:r w:rsidR="00633D6B" w:rsidRPr="00161DDF">
        <w:rPr>
          <w:rFonts w:cs="Arial"/>
          <w:color w:val="C00000"/>
          <w:sz w:val="22"/>
          <w:szCs w:val="22"/>
          <w:lang w:val="en-GB"/>
        </w:rPr>
        <w:t xml:space="preserve"> W, location probability 1%, </w:t>
      </w:r>
      <w:r w:rsidR="00D53812" w:rsidRPr="00161DDF">
        <w:rPr>
          <w:rFonts w:cs="Arial"/>
          <w:color w:val="C00000"/>
          <w:sz w:val="22"/>
          <w:szCs w:val="22"/>
          <w:lang w:val="en-GB"/>
        </w:rPr>
        <w:t>clutter height 0 m (RNSS RX antenn</w:t>
      </w:r>
      <w:r w:rsidR="00BE6B16" w:rsidRPr="00161DDF">
        <w:rPr>
          <w:rFonts w:cs="Arial"/>
          <w:color w:val="C00000"/>
          <w:sz w:val="22"/>
          <w:szCs w:val="22"/>
          <w:lang w:val="en-GB"/>
        </w:rPr>
        <w:t>a gain</w:t>
      </w:r>
      <w:r w:rsidR="00D53812" w:rsidRPr="00161DDF">
        <w:rPr>
          <w:rFonts w:cs="Arial"/>
          <w:color w:val="C00000"/>
          <w:sz w:val="22"/>
          <w:szCs w:val="22"/>
          <w:lang w:val="en-GB"/>
        </w:rPr>
        <w:t xml:space="preserve"> -</w:t>
      </w:r>
      <w:r w:rsidR="00BE6B16" w:rsidRPr="00161DDF">
        <w:rPr>
          <w:rFonts w:cs="Arial"/>
          <w:color w:val="C00000"/>
          <w:sz w:val="22"/>
          <w:szCs w:val="22"/>
          <w:lang w:val="en-GB"/>
        </w:rPr>
        <w:t>6</w:t>
      </w:r>
      <w:r w:rsidR="00D53812" w:rsidRPr="00161DDF">
        <w:rPr>
          <w:rFonts w:cs="Arial"/>
          <w:color w:val="C00000"/>
          <w:sz w:val="22"/>
          <w:szCs w:val="22"/>
          <w:lang w:val="en-GB"/>
        </w:rPr>
        <w:t>dB</w:t>
      </w:r>
      <w:r w:rsidR="00BE6B16" w:rsidRPr="00161DDF">
        <w:rPr>
          <w:rFonts w:cs="Arial"/>
          <w:color w:val="C00000"/>
          <w:sz w:val="22"/>
          <w:szCs w:val="22"/>
          <w:lang w:val="en-GB"/>
        </w:rPr>
        <w:t>)</w:t>
      </w:r>
    </w:p>
    <w:p w:rsidR="00F50E3C" w:rsidRPr="00F50E3C" w:rsidRDefault="00325F6C" w:rsidP="00325F6C">
      <w:pPr>
        <w:jc w:val="center"/>
      </w:pPr>
      <w:r>
        <w:rPr>
          <w:noProof/>
          <w:lang w:val="fr-FR" w:eastAsia="fr-FR"/>
        </w:rPr>
        <w:drawing>
          <wp:inline distT="0" distB="0" distL="0" distR="0">
            <wp:extent cx="5327015" cy="39871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Default="00A859B9" w:rsidP="00A859B9">
      <w:pPr>
        <w:pStyle w:val="Lgende"/>
        <w:rPr>
          <w:rFonts w:cs="Arial"/>
          <w:b w:val="0"/>
          <w:color w:val="auto"/>
          <w:sz w:val="22"/>
          <w:szCs w:val="22"/>
          <w:lang w:val="en-GB"/>
        </w:rPr>
      </w:pPr>
    </w:p>
    <w:p w:rsidR="00BE6B16" w:rsidRPr="00161DDF" w:rsidRDefault="00BE6B16" w:rsidP="00BE6B16">
      <w:pPr>
        <w:pStyle w:val="Lgende"/>
        <w:rPr>
          <w:rFonts w:cs="Arial"/>
          <w:color w:val="C00000"/>
          <w:sz w:val="22"/>
          <w:szCs w:val="22"/>
          <w:lang w:val="en-GB"/>
        </w:rPr>
      </w:pPr>
      <w:proofErr w:type="gramStart"/>
      <w:r w:rsidRPr="00161DDF">
        <w:rPr>
          <w:rFonts w:cs="Arial"/>
          <w:color w:val="C00000"/>
          <w:sz w:val="22"/>
          <w:szCs w:val="22"/>
          <w:lang w:val="en-GB"/>
        </w:rPr>
        <w:lastRenderedPageBreak/>
        <w:t>Figure 11.</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50%, clutter height 10 m (RNSS RX antenna gain 3dB)</w:t>
      </w:r>
    </w:p>
    <w:p w:rsidR="00BE6B16" w:rsidRDefault="00BE6B16" w:rsidP="00BE6B16">
      <w:pPr>
        <w:pStyle w:val="Lgende"/>
        <w:rPr>
          <w:rFonts w:cs="Arial"/>
          <w:b w:val="0"/>
          <w:color w:val="C00000"/>
          <w:sz w:val="22"/>
          <w:szCs w:val="22"/>
          <w:lang w:val="en-GB"/>
        </w:rPr>
      </w:pPr>
    </w:p>
    <w:p w:rsidR="00325F6C" w:rsidRDefault="00325F6C" w:rsidP="00BE6B16">
      <w:pPr>
        <w:pStyle w:val="Lgende"/>
        <w:rPr>
          <w:rFonts w:cs="Arial"/>
          <w:b w:val="0"/>
          <w:color w:val="C00000"/>
          <w:sz w:val="22"/>
          <w:szCs w:val="22"/>
          <w:lang w:val="en-GB"/>
        </w:rPr>
      </w:pPr>
    </w:p>
    <w:p w:rsidR="00325F6C" w:rsidRDefault="00325F6C" w:rsidP="00BE6B16">
      <w:pPr>
        <w:pStyle w:val="Lgende"/>
        <w:rPr>
          <w:rFonts w:cs="Arial"/>
          <w:b w:val="0"/>
          <w:color w:val="C00000"/>
          <w:sz w:val="22"/>
          <w:szCs w:val="22"/>
          <w:lang w:val="en-GB"/>
        </w:rPr>
      </w:pPr>
      <w:r>
        <w:rPr>
          <w:rFonts w:cs="Arial"/>
          <w:b w:val="0"/>
          <w:noProof/>
          <w:color w:val="C00000"/>
          <w:sz w:val="22"/>
          <w:szCs w:val="22"/>
          <w:lang w:val="fr-FR" w:eastAsia="fr-FR"/>
        </w:rPr>
        <w:drawing>
          <wp:inline distT="0" distB="0" distL="0" distR="0">
            <wp:extent cx="5327015" cy="39871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BE6B16" w:rsidRPr="00161DDF" w:rsidRDefault="00BE6B16" w:rsidP="00BE6B16">
      <w:pPr>
        <w:pStyle w:val="Lgende"/>
        <w:rPr>
          <w:rFonts w:cs="Arial"/>
          <w:color w:val="C00000"/>
          <w:sz w:val="22"/>
          <w:szCs w:val="22"/>
          <w:lang w:val="en-GB"/>
        </w:rPr>
      </w:pPr>
      <w:proofErr w:type="gramStart"/>
      <w:r w:rsidRPr="00161DDF">
        <w:rPr>
          <w:rFonts w:cs="Arial"/>
          <w:color w:val="C00000"/>
          <w:sz w:val="22"/>
          <w:szCs w:val="22"/>
          <w:lang w:val="en-GB"/>
        </w:rPr>
        <w:t>Figure 12.</w:t>
      </w:r>
      <w:proofErr w:type="gramEnd"/>
      <w:r w:rsidRPr="00161DDF">
        <w:rPr>
          <w:rFonts w:cs="Arial"/>
          <w:color w:val="C00000"/>
          <w:sz w:val="22"/>
          <w:szCs w:val="22"/>
          <w:lang w:val="en-GB"/>
        </w:rPr>
        <w:t xml:space="preserve"> Home station 1, rural environment,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w:t>
      </w:r>
      <w:r w:rsidR="00F50E3C" w:rsidRPr="00161DDF">
        <w:rPr>
          <w:rFonts w:cs="Arial"/>
          <w:color w:val="C00000"/>
          <w:sz w:val="22"/>
          <w:szCs w:val="22"/>
          <w:lang w:val="en-GB"/>
        </w:rPr>
        <w:t>1</w:t>
      </w:r>
      <w:r w:rsidRPr="00161DDF">
        <w:rPr>
          <w:rFonts w:cs="Arial"/>
          <w:color w:val="C00000"/>
          <w:sz w:val="22"/>
          <w:szCs w:val="22"/>
          <w:lang w:val="en-GB"/>
        </w:rPr>
        <w:t>%, clutter height 10 m (RNSS RX antenna gain 3dB)</w:t>
      </w:r>
    </w:p>
    <w:p w:rsidR="00BE6B16" w:rsidRDefault="00BE6B16" w:rsidP="00BE6B16"/>
    <w:p w:rsidR="00BE6B16" w:rsidRPr="00BE6B16" w:rsidRDefault="00BE6B16" w:rsidP="00BE6B16"/>
    <w:p w:rsidR="00A859B9" w:rsidRPr="005E526C" w:rsidRDefault="00A859B9" w:rsidP="00A859B9">
      <w:pPr>
        <w:pStyle w:val="Paragraphedeliste"/>
        <w:numPr>
          <w:ilvl w:val="1"/>
          <w:numId w:val="12"/>
        </w:numPr>
        <w:spacing w:before="0" w:after="200" w:line="276" w:lineRule="auto"/>
        <w:ind w:left="284" w:hanging="284"/>
        <w:jc w:val="left"/>
        <w:rPr>
          <w:rFonts w:cs="Arial"/>
          <w:b/>
          <w:sz w:val="24"/>
          <w:szCs w:val="24"/>
        </w:rPr>
      </w:pPr>
      <w:r w:rsidRPr="005E526C">
        <w:rPr>
          <w:rFonts w:cs="Arial"/>
          <w:b/>
          <w:sz w:val="24"/>
          <w:szCs w:val="24"/>
        </w:rPr>
        <w:t>Home station-2</w:t>
      </w:r>
    </w:p>
    <w:p w:rsidR="00A859B9" w:rsidRPr="005E526C" w:rsidRDefault="00A859B9" w:rsidP="005E526C">
      <w:pPr>
        <w:pStyle w:val="Lgende"/>
        <w:keepNext/>
        <w:jc w:val="both"/>
        <w:rPr>
          <w:rFonts w:cs="Arial"/>
          <w:b w:val="0"/>
          <w:color w:val="auto"/>
          <w:sz w:val="22"/>
          <w:szCs w:val="22"/>
          <w:lang w:val="en-GB"/>
        </w:rPr>
      </w:pPr>
      <w:r w:rsidRPr="005E526C">
        <w:rPr>
          <w:rFonts w:cs="Arial"/>
          <w:b w:val="0"/>
          <w:color w:val="auto"/>
          <w:sz w:val="22"/>
          <w:szCs w:val="22"/>
          <w:lang w:val="en-GB"/>
        </w:rPr>
        <w:lastRenderedPageBreak/>
        <w:t>The following figures refer to the home station, type 2.</w:t>
      </w:r>
    </w:p>
    <w:p w:rsidR="00A859B9" w:rsidRPr="005E526C" w:rsidRDefault="00A859B9" w:rsidP="00A859B9">
      <w:pPr>
        <w:keepNext/>
        <w:rPr>
          <w:rFonts w:cs="Arial"/>
          <w:sz w:val="22"/>
        </w:rPr>
      </w:pPr>
    </w:p>
    <w:p w:rsidR="00A859B9" w:rsidRPr="005E526C" w:rsidRDefault="00180665" w:rsidP="00A859B9">
      <w:pPr>
        <w:keepNext/>
        <w:jc w:val="center"/>
        <w:rPr>
          <w:rFonts w:cs="Arial"/>
          <w:sz w:val="22"/>
        </w:rPr>
      </w:pPr>
      <w:r>
        <w:rPr>
          <w:rFonts w:cs="Arial"/>
          <w:noProof/>
          <w:sz w:val="22"/>
          <w:lang w:val="fr-FR" w:eastAsia="fr-FR"/>
        </w:rPr>
        <w:drawing>
          <wp:inline distT="0" distB="0" distL="0" distR="0">
            <wp:extent cx="5327015" cy="39871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r w:rsidRPr="00161DDF">
        <w:rPr>
          <w:rFonts w:cs="Arial"/>
          <w:color w:val="C00000"/>
          <w:sz w:val="22"/>
          <w:szCs w:val="22"/>
          <w:lang w:val="en-GB"/>
        </w:rPr>
        <w:t xml:space="preserve">Figure </w:t>
      </w:r>
      <w:r w:rsidR="00161DDF" w:rsidRPr="00161DDF">
        <w:rPr>
          <w:rFonts w:cs="Arial"/>
          <w:color w:val="C00000"/>
          <w:sz w:val="22"/>
          <w:szCs w:val="22"/>
          <w:lang w:val="en-GB"/>
        </w:rPr>
        <w:t>13</w:t>
      </w:r>
      <w:r w:rsidRPr="00161DDF">
        <w:rPr>
          <w:rFonts w:cs="Arial"/>
          <w:color w:val="C00000"/>
          <w:sz w:val="22"/>
          <w:szCs w:val="22"/>
          <w:lang w:val="en-GB"/>
        </w:rPr>
        <w:t xml:space="preserve">. Home station type 2, </w:t>
      </w:r>
      <w:r w:rsidR="00D9300B" w:rsidRPr="00161DDF">
        <w:rPr>
          <w:rFonts w:cs="Arial"/>
          <w:color w:val="C00000"/>
          <w:sz w:val="22"/>
          <w:szCs w:val="22"/>
          <w:lang w:val="en-GB"/>
        </w:rPr>
        <w:t>rural, location probability 50%, clutter height 0 m, RNSS RX grain – 6dBi</w:t>
      </w:r>
    </w:p>
    <w:p w:rsidR="00A859B9" w:rsidRPr="005E526C" w:rsidRDefault="00180665" w:rsidP="00180665">
      <w:pPr>
        <w:keepNext/>
        <w:jc w:val="center"/>
        <w:rPr>
          <w:rFonts w:cs="Arial"/>
          <w:sz w:val="22"/>
        </w:rPr>
      </w:pPr>
      <w:r>
        <w:rPr>
          <w:rFonts w:cs="Arial"/>
          <w:noProof/>
          <w:sz w:val="22"/>
          <w:lang w:val="fr-FR" w:eastAsia="fr-FR"/>
        </w:rPr>
        <w:lastRenderedPageBreak/>
        <w:drawing>
          <wp:inline distT="0" distB="0" distL="0" distR="0">
            <wp:extent cx="5327015" cy="39871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D9300B" w:rsidRPr="00161DDF" w:rsidRDefault="00A859B9" w:rsidP="00A859B9">
      <w:pPr>
        <w:pStyle w:val="Lgende"/>
        <w:rPr>
          <w:rFonts w:cs="Arial"/>
          <w:color w:val="C00000"/>
          <w:sz w:val="22"/>
          <w:szCs w:val="22"/>
          <w:lang w:val="en-GB"/>
        </w:rPr>
      </w:pPr>
      <w:r w:rsidRPr="00161DDF">
        <w:rPr>
          <w:rFonts w:cs="Arial"/>
          <w:color w:val="C00000"/>
          <w:sz w:val="22"/>
          <w:szCs w:val="22"/>
          <w:lang w:val="en-GB"/>
        </w:rPr>
        <w:t xml:space="preserve">Figure </w:t>
      </w:r>
      <w:r w:rsidR="00161DDF" w:rsidRPr="00161DDF">
        <w:rPr>
          <w:rFonts w:cs="Arial"/>
          <w:color w:val="C00000"/>
          <w:sz w:val="22"/>
          <w:szCs w:val="22"/>
          <w:lang w:val="en-GB"/>
        </w:rPr>
        <w:t>14</w:t>
      </w:r>
      <w:r w:rsidRPr="00161DDF">
        <w:rPr>
          <w:rFonts w:cs="Arial"/>
          <w:color w:val="C00000"/>
          <w:sz w:val="22"/>
          <w:szCs w:val="22"/>
          <w:lang w:val="en-GB"/>
        </w:rPr>
        <w:t xml:space="preserve">. Figure </w:t>
      </w:r>
      <w:r w:rsidRPr="00161DDF">
        <w:rPr>
          <w:rFonts w:cs="Arial"/>
          <w:color w:val="C00000"/>
          <w:sz w:val="22"/>
          <w:szCs w:val="22"/>
          <w:lang w:val="en-GB"/>
        </w:rPr>
        <w:fldChar w:fldCharType="begin"/>
      </w:r>
      <w:r w:rsidRPr="00161DDF">
        <w:rPr>
          <w:rFonts w:cs="Arial"/>
          <w:color w:val="C00000"/>
          <w:sz w:val="22"/>
          <w:szCs w:val="22"/>
          <w:lang w:val="en-GB"/>
        </w:rPr>
        <w:instrText xml:space="preserve"> SEQ Figure \* ARABIC </w:instrText>
      </w:r>
      <w:r w:rsidRPr="00161DDF">
        <w:rPr>
          <w:rFonts w:cs="Arial"/>
          <w:color w:val="C00000"/>
          <w:sz w:val="22"/>
          <w:szCs w:val="22"/>
          <w:lang w:val="en-GB"/>
        </w:rPr>
        <w:fldChar w:fldCharType="separate"/>
      </w:r>
      <w:r w:rsidRPr="00161DDF">
        <w:rPr>
          <w:rFonts w:cs="Arial"/>
          <w:color w:val="C00000"/>
          <w:sz w:val="22"/>
          <w:szCs w:val="22"/>
          <w:lang w:val="en-GB"/>
        </w:rPr>
        <w:t>11</w:t>
      </w:r>
      <w:r w:rsidRPr="00161DDF">
        <w:rPr>
          <w:rFonts w:cs="Arial"/>
          <w:color w:val="C00000"/>
          <w:sz w:val="22"/>
          <w:szCs w:val="22"/>
          <w:lang w:val="en-GB"/>
        </w:rPr>
        <w:fldChar w:fldCharType="end"/>
      </w:r>
      <w:r w:rsidRPr="00161DDF">
        <w:rPr>
          <w:rFonts w:cs="Arial"/>
          <w:color w:val="C00000"/>
          <w:sz w:val="22"/>
          <w:szCs w:val="22"/>
          <w:lang w:val="en-GB"/>
        </w:rPr>
        <w:t>. Home station type 2,</w:t>
      </w:r>
      <w:r w:rsidR="00D9300B" w:rsidRPr="00161DDF">
        <w:rPr>
          <w:rFonts w:cs="Arial"/>
          <w:color w:val="C00000"/>
          <w:sz w:val="22"/>
          <w:szCs w:val="22"/>
          <w:lang w:val="en-GB"/>
        </w:rPr>
        <w:t xml:space="preserve"> rural, location probability 1%, clutter height </w:t>
      </w:r>
    </w:p>
    <w:p w:rsidR="00A859B9" w:rsidRPr="00161DDF" w:rsidRDefault="00D9300B" w:rsidP="00A859B9">
      <w:pPr>
        <w:pStyle w:val="Lgende"/>
        <w:rPr>
          <w:rFonts w:cs="Arial"/>
          <w:color w:val="C00000"/>
          <w:sz w:val="22"/>
          <w:szCs w:val="22"/>
          <w:lang w:val="en-GB"/>
        </w:rPr>
      </w:pPr>
      <w:r w:rsidRPr="00161DDF">
        <w:rPr>
          <w:rFonts w:cs="Arial"/>
          <w:color w:val="C00000"/>
          <w:sz w:val="22"/>
          <w:szCs w:val="22"/>
          <w:lang w:val="en-GB"/>
        </w:rPr>
        <w:t>0 m, RNSS RX grain -6 dBi</w:t>
      </w:r>
    </w:p>
    <w:p w:rsidR="00D9300B" w:rsidRDefault="00D9300B" w:rsidP="00D9300B">
      <w:pPr>
        <w:pStyle w:val="Lgende"/>
        <w:rPr>
          <w:rFonts w:cs="Arial"/>
          <w:b w:val="0"/>
          <w:sz w:val="22"/>
          <w:szCs w:val="22"/>
        </w:rPr>
      </w:pPr>
    </w:p>
    <w:p w:rsidR="00D34A74" w:rsidRDefault="00D34A74" w:rsidP="00D9300B">
      <w:pPr>
        <w:pStyle w:val="Lgende"/>
        <w:rPr>
          <w:rFonts w:cs="Arial"/>
          <w:b w:val="0"/>
          <w:sz w:val="22"/>
          <w:szCs w:val="22"/>
        </w:rPr>
      </w:pPr>
    </w:p>
    <w:p w:rsidR="00180665" w:rsidRDefault="00C04F8C" w:rsidP="00D9300B">
      <w:pPr>
        <w:pStyle w:val="Lgende"/>
        <w:rPr>
          <w:rFonts w:cs="Arial"/>
          <w:b w:val="0"/>
          <w:sz w:val="22"/>
          <w:szCs w:val="22"/>
        </w:rPr>
      </w:pPr>
      <w:r>
        <w:rPr>
          <w:rFonts w:cs="Arial"/>
          <w:b w:val="0"/>
          <w:noProof/>
          <w:sz w:val="22"/>
          <w:szCs w:val="22"/>
          <w:lang w:val="fr-FR" w:eastAsia="fr-FR"/>
        </w:rPr>
        <w:drawing>
          <wp:inline distT="0" distB="0" distL="0" distR="0">
            <wp:extent cx="5327015" cy="39871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D9300B" w:rsidRPr="00161DDF" w:rsidRDefault="00D9300B" w:rsidP="00D9300B">
      <w:pPr>
        <w:pStyle w:val="Lgende"/>
        <w:rPr>
          <w:rFonts w:cs="Arial"/>
          <w:color w:val="C00000"/>
          <w:sz w:val="22"/>
          <w:szCs w:val="22"/>
          <w:lang w:val="en-GB"/>
        </w:rPr>
      </w:pPr>
      <w:r w:rsidRPr="00161DDF">
        <w:rPr>
          <w:rFonts w:cs="Arial"/>
          <w:color w:val="C00000"/>
          <w:sz w:val="22"/>
          <w:szCs w:val="22"/>
          <w:lang w:val="en-GB"/>
        </w:rPr>
        <w:lastRenderedPageBreak/>
        <w:t xml:space="preserve">Figure </w:t>
      </w:r>
      <w:r w:rsidR="00161DDF" w:rsidRPr="00161DDF">
        <w:rPr>
          <w:rFonts w:cs="Arial"/>
          <w:color w:val="C00000"/>
          <w:sz w:val="22"/>
          <w:szCs w:val="22"/>
          <w:lang w:val="en-GB"/>
        </w:rPr>
        <w:t>15</w:t>
      </w:r>
      <w:r w:rsidRPr="00161DDF">
        <w:rPr>
          <w:rFonts w:cs="Arial"/>
          <w:color w:val="C00000"/>
          <w:sz w:val="22"/>
          <w:szCs w:val="22"/>
          <w:lang w:val="en-GB"/>
        </w:rPr>
        <w:t>. Home station type 2, rural, location probability 50%, clutter height 10 m, RNSS RX grain 3 dBi</w:t>
      </w:r>
    </w:p>
    <w:p w:rsidR="00D9300B" w:rsidRPr="005E526C" w:rsidRDefault="006E3387" w:rsidP="00D9300B">
      <w:pPr>
        <w:keepNext/>
        <w:jc w:val="center"/>
        <w:rPr>
          <w:rFonts w:cs="Arial"/>
          <w:sz w:val="22"/>
        </w:rPr>
      </w:pPr>
      <w:r>
        <w:rPr>
          <w:rFonts w:cs="Arial"/>
          <w:noProof/>
          <w:sz w:val="22"/>
          <w:lang w:val="fr-FR" w:eastAsia="fr-FR"/>
        </w:rPr>
        <w:drawing>
          <wp:inline distT="0" distB="0" distL="0" distR="0">
            <wp:extent cx="5327015" cy="398716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D9300B" w:rsidRPr="00161DDF" w:rsidRDefault="00D9300B" w:rsidP="00D9300B">
      <w:pPr>
        <w:pStyle w:val="Lgende"/>
        <w:rPr>
          <w:rFonts w:cs="Arial"/>
          <w:color w:val="C00000"/>
          <w:sz w:val="22"/>
          <w:szCs w:val="22"/>
          <w:lang w:val="en-GB"/>
        </w:rPr>
      </w:pPr>
      <w:r w:rsidRPr="00161DDF">
        <w:rPr>
          <w:rFonts w:cs="Arial"/>
          <w:color w:val="C00000"/>
          <w:sz w:val="22"/>
          <w:szCs w:val="22"/>
          <w:lang w:val="en-GB"/>
        </w:rPr>
        <w:t xml:space="preserve">Figure </w:t>
      </w:r>
      <w:r w:rsidR="00161DDF" w:rsidRPr="00161DDF">
        <w:rPr>
          <w:rFonts w:cs="Arial"/>
          <w:color w:val="C00000"/>
          <w:sz w:val="22"/>
          <w:szCs w:val="22"/>
          <w:lang w:val="en-GB"/>
        </w:rPr>
        <w:t>16</w:t>
      </w:r>
      <w:r w:rsidRPr="00161DDF">
        <w:rPr>
          <w:rFonts w:cs="Arial"/>
          <w:color w:val="C00000"/>
          <w:sz w:val="22"/>
          <w:szCs w:val="22"/>
          <w:lang w:val="en-GB"/>
        </w:rPr>
        <w:t>. Home station type 2, rural, location probability 1%, clutter height 10 m, RNSS RX grain 3 dBi</w:t>
      </w:r>
    </w:p>
    <w:p w:rsidR="00A859B9" w:rsidRPr="005E526C" w:rsidRDefault="00A859B9" w:rsidP="00A859B9">
      <w:pPr>
        <w:pStyle w:val="Lgende"/>
        <w:rPr>
          <w:rFonts w:cs="Arial"/>
          <w:b w:val="0"/>
          <w:sz w:val="22"/>
          <w:szCs w:val="22"/>
          <w:lang w:val="en-GB"/>
        </w:rPr>
      </w:pPr>
    </w:p>
    <w:p w:rsidR="00A859B9" w:rsidRPr="00D53812" w:rsidRDefault="00A859B9" w:rsidP="00A859B9">
      <w:pPr>
        <w:pStyle w:val="Paragraphedeliste"/>
        <w:numPr>
          <w:ilvl w:val="1"/>
          <w:numId w:val="12"/>
        </w:numPr>
        <w:spacing w:before="0" w:after="200" w:line="276" w:lineRule="auto"/>
        <w:ind w:left="284" w:hanging="284"/>
        <w:jc w:val="left"/>
        <w:rPr>
          <w:rFonts w:cs="Arial"/>
          <w:b/>
          <w:sz w:val="22"/>
        </w:rPr>
      </w:pPr>
      <w:r w:rsidRPr="00D53812">
        <w:rPr>
          <w:rFonts w:cs="Arial"/>
          <w:b/>
          <w:sz w:val="22"/>
        </w:rPr>
        <w:t>Permanent installation</w:t>
      </w:r>
    </w:p>
    <w:p w:rsidR="00CF1567" w:rsidRDefault="00CF1567" w:rsidP="00117CFC">
      <w:pPr>
        <w:pStyle w:val="Lgende"/>
        <w:rPr>
          <w:rFonts w:cs="Arial"/>
          <w:b w:val="0"/>
          <w:color w:val="C00000"/>
          <w:sz w:val="22"/>
          <w:szCs w:val="22"/>
          <w:lang w:val="en-GB"/>
        </w:rPr>
      </w:pPr>
    </w:p>
    <w:p w:rsidR="00CF1567" w:rsidRDefault="00C35991" w:rsidP="00117CFC">
      <w:pPr>
        <w:pStyle w:val="Lgende"/>
        <w:rPr>
          <w:rFonts w:cs="Arial"/>
          <w:b w:val="0"/>
          <w:color w:val="C00000"/>
          <w:sz w:val="22"/>
          <w:szCs w:val="22"/>
          <w:lang w:val="en-GB"/>
        </w:rPr>
      </w:pPr>
      <w:r>
        <w:rPr>
          <w:rFonts w:cs="Arial"/>
          <w:b w:val="0"/>
          <w:noProof/>
          <w:color w:val="C00000"/>
          <w:sz w:val="22"/>
          <w:szCs w:val="22"/>
          <w:lang w:val="fr-FR" w:eastAsia="fr-FR"/>
        </w:rPr>
        <w:lastRenderedPageBreak/>
        <w:drawing>
          <wp:inline distT="0" distB="0" distL="0" distR="0">
            <wp:extent cx="5327015" cy="398716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Pr="00161DDF" w:rsidRDefault="00A859B9" w:rsidP="00117CFC">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00161DDF" w:rsidRPr="00161DDF">
        <w:rPr>
          <w:rFonts w:cs="Arial"/>
          <w:color w:val="C00000"/>
          <w:sz w:val="22"/>
          <w:szCs w:val="22"/>
          <w:lang w:val="en-GB"/>
        </w:rPr>
        <w:t>17</w:t>
      </w:r>
      <w:r w:rsidRPr="00161DDF">
        <w:rPr>
          <w:rFonts w:cs="Arial"/>
          <w:color w:val="C00000"/>
          <w:sz w:val="22"/>
          <w:szCs w:val="22"/>
          <w:lang w:val="en-GB"/>
        </w:rPr>
        <w:t>.</w:t>
      </w:r>
      <w:proofErr w:type="gramEnd"/>
      <w:r w:rsidRPr="00161DDF">
        <w:rPr>
          <w:rFonts w:cs="Arial"/>
          <w:color w:val="C00000"/>
          <w:sz w:val="22"/>
          <w:szCs w:val="22"/>
          <w:lang w:val="en-GB"/>
        </w:rPr>
        <w:t xml:space="preserve"> Permanent installation, broadband interferer,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50%</w:t>
      </w:r>
      <w:r w:rsidR="00117CFC" w:rsidRPr="00161DDF">
        <w:rPr>
          <w:rFonts w:cs="Arial"/>
          <w:color w:val="C00000"/>
          <w:sz w:val="22"/>
          <w:szCs w:val="22"/>
          <w:lang w:val="en-GB"/>
        </w:rPr>
        <w:t>, clutter height 0 m, RNSS RX gain – 6dBi</w:t>
      </w:r>
    </w:p>
    <w:p w:rsidR="00117CFC" w:rsidRPr="00117CFC" w:rsidRDefault="00C35991" w:rsidP="00C35991">
      <w:pPr>
        <w:jc w:val="center"/>
        <w:rPr>
          <w:color w:val="C00000"/>
        </w:rPr>
      </w:pPr>
      <w:r>
        <w:rPr>
          <w:noProof/>
          <w:color w:val="C00000"/>
          <w:lang w:val="fr-FR" w:eastAsia="fr-FR"/>
        </w:rPr>
        <w:drawing>
          <wp:inline distT="0" distB="0" distL="0" distR="0">
            <wp:extent cx="5327015" cy="398716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A859B9" w:rsidRPr="00161DDF" w:rsidRDefault="00A859B9" w:rsidP="00A859B9">
      <w:pPr>
        <w:pStyle w:val="Lgende"/>
        <w:rPr>
          <w:rFonts w:cs="Arial"/>
          <w:color w:val="C00000"/>
          <w:sz w:val="22"/>
          <w:szCs w:val="22"/>
          <w:lang w:val="en-GB"/>
        </w:rPr>
      </w:pPr>
      <w:proofErr w:type="gramStart"/>
      <w:r w:rsidRPr="00161DDF">
        <w:rPr>
          <w:rFonts w:cs="Arial"/>
          <w:color w:val="C00000"/>
          <w:sz w:val="22"/>
          <w:szCs w:val="22"/>
          <w:lang w:val="en-GB"/>
        </w:rPr>
        <w:lastRenderedPageBreak/>
        <w:t xml:space="preserve">Figure </w:t>
      </w:r>
      <w:r w:rsidR="00161DDF" w:rsidRPr="00161DDF">
        <w:rPr>
          <w:rFonts w:cs="Arial"/>
          <w:color w:val="C00000"/>
          <w:sz w:val="22"/>
          <w:szCs w:val="22"/>
          <w:lang w:val="en-GB"/>
        </w:rPr>
        <w:t>18</w:t>
      </w:r>
      <w:r w:rsidRPr="00161DDF">
        <w:rPr>
          <w:rFonts w:cs="Arial"/>
          <w:color w:val="C00000"/>
          <w:sz w:val="22"/>
          <w:szCs w:val="22"/>
          <w:lang w:val="en-GB"/>
        </w:rPr>
        <w:t>.</w:t>
      </w:r>
      <w:proofErr w:type="gramEnd"/>
      <w:r w:rsidRPr="00161DDF">
        <w:rPr>
          <w:rFonts w:cs="Arial"/>
          <w:color w:val="C00000"/>
          <w:sz w:val="22"/>
          <w:szCs w:val="22"/>
          <w:lang w:val="en-GB"/>
        </w:rPr>
        <w:t xml:space="preserve"> Permanent installation, broadband interferer,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1%</w:t>
      </w:r>
      <w:r w:rsidR="00117CFC" w:rsidRPr="00161DDF">
        <w:rPr>
          <w:rFonts w:cs="Arial"/>
          <w:color w:val="C00000"/>
          <w:sz w:val="22"/>
          <w:szCs w:val="22"/>
          <w:lang w:val="en-GB"/>
        </w:rPr>
        <w:t xml:space="preserve">, clutter height 0 m, RNSS RX gain -6 </w:t>
      </w:r>
      <w:proofErr w:type="spellStart"/>
      <w:r w:rsidR="00117CFC" w:rsidRPr="00161DDF">
        <w:rPr>
          <w:rFonts w:cs="Arial"/>
          <w:color w:val="C00000"/>
          <w:sz w:val="22"/>
          <w:szCs w:val="22"/>
          <w:lang w:val="en-GB"/>
        </w:rPr>
        <w:t>dBi</w:t>
      </w:r>
      <w:proofErr w:type="spellEnd"/>
    </w:p>
    <w:p w:rsidR="00117CFC" w:rsidRPr="00117CFC" w:rsidRDefault="00117CFC" w:rsidP="00117CFC">
      <w:pPr>
        <w:pStyle w:val="Lgende"/>
        <w:rPr>
          <w:rFonts w:cs="Arial"/>
          <w:b w:val="0"/>
          <w:color w:val="C00000"/>
          <w:sz w:val="22"/>
          <w:szCs w:val="22"/>
          <w:lang w:val="en-GB"/>
        </w:rPr>
      </w:pPr>
    </w:p>
    <w:p w:rsidR="00D279FE" w:rsidRDefault="00D279FE" w:rsidP="00146270">
      <w:pPr>
        <w:pStyle w:val="Lgende"/>
        <w:rPr>
          <w:rFonts w:cs="Arial"/>
          <w:b w:val="0"/>
          <w:color w:val="C00000"/>
          <w:sz w:val="22"/>
          <w:szCs w:val="22"/>
          <w:lang w:val="en-GB"/>
        </w:rPr>
      </w:pPr>
    </w:p>
    <w:p w:rsidR="00C35991" w:rsidRDefault="00C35991" w:rsidP="00146270">
      <w:pPr>
        <w:pStyle w:val="Lgende"/>
        <w:rPr>
          <w:rFonts w:cs="Arial"/>
          <w:b w:val="0"/>
          <w:color w:val="C00000"/>
          <w:sz w:val="22"/>
          <w:szCs w:val="22"/>
          <w:lang w:val="en-GB"/>
        </w:rPr>
      </w:pPr>
      <w:r>
        <w:rPr>
          <w:rFonts w:cs="Arial"/>
          <w:b w:val="0"/>
          <w:noProof/>
          <w:color w:val="C00000"/>
          <w:sz w:val="22"/>
          <w:szCs w:val="22"/>
          <w:lang w:val="fr-FR" w:eastAsia="fr-FR"/>
        </w:rPr>
        <w:drawing>
          <wp:inline distT="0" distB="0" distL="0" distR="0">
            <wp:extent cx="5327015" cy="398716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C35991" w:rsidRDefault="00C35991" w:rsidP="00146270">
      <w:pPr>
        <w:pStyle w:val="Lgende"/>
        <w:rPr>
          <w:rFonts w:cs="Arial"/>
          <w:b w:val="0"/>
          <w:color w:val="C00000"/>
          <w:sz w:val="22"/>
          <w:szCs w:val="22"/>
          <w:lang w:val="en-GB"/>
        </w:rPr>
      </w:pPr>
    </w:p>
    <w:p w:rsidR="00117CFC" w:rsidRPr="00161DDF" w:rsidRDefault="00117CFC" w:rsidP="00146270">
      <w:pPr>
        <w:pStyle w:val="Lgende"/>
        <w:rPr>
          <w:rFonts w:cs="Arial"/>
          <w:color w:val="C00000"/>
          <w:sz w:val="22"/>
          <w:szCs w:val="22"/>
          <w:lang w:val="en-GB"/>
        </w:rPr>
      </w:pPr>
      <w:proofErr w:type="gramStart"/>
      <w:r w:rsidRPr="00161DDF">
        <w:rPr>
          <w:rFonts w:cs="Arial"/>
          <w:color w:val="C00000"/>
          <w:sz w:val="22"/>
          <w:szCs w:val="22"/>
          <w:lang w:val="en-GB"/>
        </w:rPr>
        <w:t xml:space="preserve">Figure </w:t>
      </w:r>
      <w:r w:rsidR="00161DDF" w:rsidRPr="00161DDF">
        <w:rPr>
          <w:rFonts w:cs="Arial"/>
          <w:color w:val="C00000"/>
          <w:sz w:val="22"/>
          <w:szCs w:val="22"/>
          <w:lang w:val="en-GB"/>
        </w:rPr>
        <w:t>19</w:t>
      </w:r>
      <w:r w:rsidRPr="00161DDF">
        <w:rPr>
          <w:rFonts w:cs="Arial"/>
          <w:color w:val="C00000"/>
          <w:sz w:val="22"/>
          <w:szCs w:val="22"/>
          <w:lang w:val="en-GB"/>
        </w:rPr>
        <w:t>.</w:t>
      </w:r>
      <w:proofErr w:type="gramEnd"/>
      <w:r w:rsidRPr="00161DDF">
        <w:rPr>
          <w:rFonts w:cs="Arial"/>
          <w:color w:val="C00000"/>
          <w:sz w:val="22"/>
          <w:szCs w:val="22"/>
          <w:lang w:val="en-GB"/>
        </w:rPr>
        <w:t xml:space="preserve"> Permanent installation, broadband interferer,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50%, clutter height 10 m, RNSS RX gain 3dBi</w:t>
      </w:r>
    </w:p>
    <w:p w:rsidR="00146270" w:rsidRPr="00146270" w:rsidRDefault="00C35991" w:rsidP="00146270">
      <w:r>
        <w:rPr>
          <w:noProof/>
          <w:lang w:val="fr-FR" w:eastAsia="fr-FR"/>
        </w:rPr>
        <w:lastRenderedPageBreak/>
        <w:drawing>
          <wp:inline distT="0" distB="0" distL="0" distR="0">
            <wp:extent cx="5327015" cy="39871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p>
    <w:p w:rsidR="00117CFC" w:rsidRPr="00161DDF" w:rsidRDefault="00117CFC" w:rsidP="00117CFC">
      <w:pPr>
        <w:pStyle w:val="Lgende"/>
        <w:rPr>
          <w:rFonts w:cs="Arial"/>
          <w:color w:val="C00000"/>
          <w:sz w:val="22"/>
          <w:szCs w:val="22"/>
          <w:lang w:val="en-GB"/>
        </w:rPr>
      </w:pPr>
      <w:proofErr w:type="gramStart"/>
      <w:r w:rsidRPr="00161DDF">
        <w:rPr>
          <w:rFonts w:cs="Arial"/>
          <w:color w:val="C00000"/>
          <w:sz w:val="22"/>
          <w:szCs w:val="22"/>
          <w:lang w:val="en-GB"/>
        </w:rPr>
        <w:t>Figure</w:t>
      </w:r>
      <w:r w:rsidR="00161DDF" w:rsidRPr="00161DDF">
        <w:rPr>
          <w:rFonts w:cs="Arial"/>
          <w:color w:val="C00000"/>
          <w:sz w:val="22"/>
          <w:szCs w:val="22"/>
          <w:lang w:val="en-GB"/>
        </w:rPr>
        <w:t xml:space="preserve"> 20</w:t>
      </w:r>
      <w:r w:rsidRPr="00161DDF">
        <w:rPr>
          <w:rFonts w:cs="Arial"/>
          <w:color w:val="C00000"/>
          <w:sz w:val="22"/>
          <w:szCs w:val="22"/>
          <w:lang w:val="en-GB"/>
        </w:rPr>
        <w:t>.</w:t>
      </w:r>
      <w:proofErr w:type="gramEnd"/>
      <w:r w:rsidRPr="00161DDF">
        <w:rPr>
          <w:rFonts w:cs="Arial"/>
          <w:color w:val="C00000"/>
          <w:sz w:val="22"/>
          <w:szCs w:val="22"/>
          <w:lang w:val="en-GB"/>
        </w:rPr>
        <w:t xml:space="preserve"> Permanent installation, broadband interferer, </w:t>
      </w:r>
      <w:proofErr w:type="spellStart"/>
      <w:proofErr w:type="gramStart"/>
      <w:r w:rsidRPr="00161DDF">
        <w:rPr>
          <w:rFonts w:cs="Arial"/>
          <w:color w:val="C00000"/>
          <w:sz w:val="22"/>
          <w:szCs w:val="22"/>
          <w:lang w:val="en-GB"/>
        </w:rPr>
        <w:t>Tx</w:t>
      </w:r>
      <w:proofErr w:type="spellEnd"/>
      <w:proofErr w:type="gramEnd"/>
      <w:r w:rsidRPr="00161DDF">
        <w:rPr>
          <w:rFonts w:cs="Arial"/>
          <w:color w:val="C00000"/>
          <w:sz w:val="22"/>
          <w:szCs w:val="22"/>
          <w:lang w:val="en-GB"/>
        </w:rPr>
        <w:t xml:space="preserve"> power 1 W, location probability 1%, clutter height 0 m, RNSS RX gain 3 </w:t>
      </w:r>
      <w:proofErr w:type="spellStart"/>
      <w:r w:rsidRPr="00161DDF">
        <w:rPr>
          <w:rFonts w:cs="Arial"/>
          <w:color w:val="C00000"/>
          <w:sz w:val="22"/>
          <w:szCs w:val="22"/>
          <w:lang w:val="en-GB"/>
        </w:rPr>
        <w:t>dBi</w:t>
      </w:r>
      <w:proofErr w:type="spellEnd"/>
    </w:p>
    <w:p w:rsidR="00A859B9" w:rsidRPr="005E526C" w:rsidRDefault="00A859B9" w:rsidP="00A859B9">
      <w:pPr>
        <w:pStyle w:val="Lgende"/>
        <w:rPr>
          <w:rFonts w:cs="Arial"/>
          <w:color w:val="auto"/>
          <w:sz w:val="24"/>
          <w:szCs w:val="24"/>
          <w:lang w:val="en-GB"/>
        </w:rPr>
      </w:pPr>
    </w:p>
    <w:p w:rsidR="00A859B9" w:rsidRPr="005E526C" w:rsidRDefault="00A859B9" w:rsidP="00A859B9">
      <w:pPr>
        <w:pStyle w:val="Paragraphedeliste"/>
        <w:numPr>
          <w:ilvl w:val="0"/>
          <w:numId w:val="12"/>
        </w:numPr>
        <w:spacing w:before="0" w:after="200" w:line="276" w:lineRule="auto"/>
        <w:jc w:val="left"/>
        <w:rPr>
          <w:rFonts w:cs="Arial"/>
          <w:b/>
          <w:sz w:val="24"/>
          <w:szCs w:val="24"/>
        </w:rPr>
      </w:pPr>
      <w:r w:rsidRPr="005E526C">
        <w:rPr>
          <w:rFonts w:cs="Arial"/>
          <w:b/>
          <w:sz w:val="24"/>
          <w:szCs w:val="24"/>
        </w:rPr>
        <w:t>Conclusions</w:t>
      </w:r>
    </w:p>
    <w:p w:rsidR="00A859B9" w:rsidRPr="00C35991" w:rsidRDefault="00C35991" w:rsidP="00CB213A">
      <w:pPr>
        <w:spacing w:line="276" w:lineRule="auto"/>
        <w:rPr>
          <w:rFonts w:cs="Arial"/>
          <w:sz w:val="22"/>
        </w:rPr>
      </w:pPr>
      <w:r w:rsidRPr="00C35991">
        <w:rPr>
          <w:rFonts w:cs="Arial"/>
          <w:sz w:val="22"/>
        </w:rPr>
        <w:t>The simulations indicate interference areas around radio amateur stations with an extent of several km, depending on the case.</w:t>
      </w:r>
    </w:p>
    <w:p w:rsidR="00C35991" w:rsidRPr="00C35991" w:rsidRDefault="00C35991" w:rsidP="00CB213A">
      <w:pPr>
        <w:spacing w:line="276" w:lineRule="auto"/>
        <w:rPr>
          <w:rFonts w:cs="Arial"/>
          <w:sz w:val="22"/>
        </w:rPr>
      </w:pPr>
      <w:r w:rsidRPr="00C35991">
        <w:rPr>
          <w:rFonts w:cs="Arial"/>
          <w:sz w:val="22"/>
        </w:rPr>
        <w:t>Further analysis could consider frequency dependent protection criteria and specific applications where very directive antennas are pointed in direction that reduce the interference, such as moon-bounce communications.</w:t>
      </w:r>
    </w:p>
    <w:p w:rsidR="00A859B9" w:rsidRPr="005E526C" w:rsidRDefault="00A859B9" w:rsidP="00A859B9">
      <w:pPr>
        <w:rPr>
          <w:rFonts w:cs="Arial"/>
          <w:b/>
          <w:sz w:val="24"/>
          <w:szCs w:val="24"/>
        </w:rPr>
      </w:pPr>
    </w:p>
    <w:p w:rsidR="00A859B9" w:rsidRPr="005E526C" w:rsidRDefault="00A859B9" w:rsidP="00A859B9">
      <w:pPr>
        <w:rPr>
          <w:rFonts w:cs="Arial"/>
          <w:b/>
          <w:sz w:val="24"/>
          <w:szCs w:val="24"/>
        </w:rPr>
      </w:pPr>
    </w:p>
    <w:p w:rsidR="00A859B9" w:rsidRPr="005E526C" w:rsidRDefault="00A859B9" w:rsidP="00A859B9">
      <w:pPr>
        <w:rPr>
          <w:rFonts w:cs="Arial"/>
          <w:b/>
          <w:sz w:val="24"/>
          <w:szCs w:val="24"/>
        </w:rPr>
      </w:pPr>
    </w:p>
    <w:p w:rsidR="00A859B9" w:rsidRPr="005E526C" w:rsidRDefault="00A859B9" w:rsidP="00A859B9">
      <w:pPr>
        <w:pStyle w:val="Lgende"/>
        <w:rPr>
          <w:rFonts w:cs="Arial"/>
          <w:color w:val="auto"/>
          <w:sz w:val="24"/>
          <w:szCs w:val="24"/>
          <w:lang w:val="en-GB"/>
        </w:rPr>
      </w:pPr>
    </w:p>
    <w:p w:rsidR="002B67CB" w:rsidRPr="005E526C" w:rsidRDefault="002B67CB" w:rsidP="002B67CB">
      <w:pPr>
        <w:rPr>
          <w:rFonts w:eastAsiaTheme="minorEastAsia" w:cs="Arial"/>
          <w:b/>
          <w:color w:val="000000" w:themeColor="text1"/>
          <w:sz w:val="24"/>
          <w:szCs w:val="24"/>
        </w:rPr>
      </w:pPr>
    </w:p>
    <w:sectPr w:rsidR="002B67CB" w:rsidRPr="005E526C" w:rsidSect="00797DEE">
      <w:headerReference w:type="even" r:id="rId30"/>
      <w:headerReference w:type="default" r:id="rId31"/>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B50" w:rsidRDefault="00821B50" w:rsidP="00DB17F9">
      <w:r>
        <w:separator/>
      </w:r>
    </w:p>
    <w:p w:rsidR="00821B50" w:rsidRDefault="00821B50"/>
  </w:endnote>
  <w:endnote w:type="continuationSeparator" w:id="0">
    <w:p w:rsidR="00821B50" w:rsidRDefault="00821B50" w:rsidP="00DB17F9">
      <w:r>
        <w:continuationSeparator/>
      </w:r>
    </w:p>
    <w:p w:rsidR="00821B50" w:rsidRDefault="0082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B50" w:rsidRPr="00F51BD6" w:rsidRDefault="00821B50" w:rsidP="00CD07E7">
      <w:pPr>
        <w:spacing w:before="120" w:after="0"/>
      </w:pPr>
      <w:r>
        <w:separator/>
      </w:r>
    </w:p>
  </w:footnote>
  <w:footnote w:type="continuationSeparator" w:id="0">
    <w:p w:rsidR="00821B50" w:rsidRDefault="00821B50" w:rsidP="00CD07E7">
      <w:pPr>
        <w:spacing w:before="120" w:after="0"/>
      </w:pPr>
      <w:r>
        <w:continuationSeparator/>
      </w:r>
    </w:p>
  </w:footnote>
  <w:footnote w:type="continuationNotice" w:id="1">
    <w:p w:rsidR="00821B50" w:rsidRPr="00CD07E7" w:rsidRDefault="00821B50" w:rsidP="00CD07E7">
      <w:pPr>
        <w:spacing w:before="12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19" w:rsidRPr="00AD1BE1" w:rsidRDefault="000A6F19"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19" w:rsidRPr="00714F0F" w:rsidRDefault="000A6F19"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sidR="00751D74">
      <w:rPr>
        <w:noProof/>
      </w:rPr>
      <w:t>18</w:t>
    </w:r>
    <w:r w:rsidRPr="00714F0F">
      <w:fldChar w:fldCharType="end"/>
    </w:r>
  </w:p>
  <w:p w:rsidR="000A6F19" w:rsidRDefault="000A6F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75pt;height:59.25pt" o:bullet="t">
        <v:imagedata r:id="rId1" o:title="Editor's Note"/>
      </v:shape>
    </w:pict>
  </w:numPicBullet>
  <w:abstractNum w:abstractNumId="0">
    <w:nsid w:val="008F0FBF"/>
    <w:multiLevelType w:val="hybridMultilevel"/>
    <w:tmpl w:val="7ADE0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0D3A61"/>
    <w:multiLevelType w:val="hybridMultilevel"/>
    <w:tmpl w:val="DBAE3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817710"/>
    <w:multiLevelType w:val="hybridMultilevel"/>
    <w:tmpl w:val="F9C6B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7B613B"/>
    <w:multiLevelType w:val="hybridMultilevel"/>
    <w:tmpl w:val="CB224E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D163F7A"/>
    <w:multiLevelType w:val="multilevel"/>
    <w:tmpl w:val="C51432D8"/>
    <w:lvl w:ilvl="0">
      <w:start w:val="1"/>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9">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nsid w:val="73CD52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69D2C2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11"/>
  </w:num>
  <w:num w:numId="4">
    <w:abstractNumId w:val="7"/>
  </w:num>
  <w:num w:numId="5">
    <w:abstractNumId w:val="9"/>
  </w:num>
  <w:num w:numId="6">
    <w:abstractNumId w:val="8"/>
  </w:num>
  <w:num w:numId="7">
    <w:abstractNumId w:val="10"/>
  </w:num>
  <w:num w:numId="8">
    <w:abstractNumId w:val="6"/>
  </w:num>
  <w:num w:numId="9">
    <w:abstractNumId w:val="6"/>
  </w:num>
  <w:num w:numId="10">
    <w:abstractNumId w:val="8"/>
  </w:num>
  <w:num w:numId="11">
    <w:abstractNumId w:val="8"/>
  </w:num>
  <w:num w:numId="12">
    <w:abstractNumId w:val="13"/>
  </w:num>
  <w:num w:numId="13">
    <w:abstractNumId w:val="2"/>
  </w:num>
  <w:num w:numId="14">
    <w:abstractNumId w:val="4"/>
  </w:num>
  <w:num w:numId="15">
    <w:abstractNumId w:val="0"/>
  </w:num>
  <w:num w:numId="16">
    <w:abstractNumId w:val="3"/>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OzMDEyMTcxNjcysrRU0lEKTi0uzszPAykwrwUAqu4fUiwAAAA="/>
  </w:docVars>
  <w:rsids>
    <w:rsidRoot w:val="00265F50"/>
    <w:rsid w:val="00004F20"/>
    <w:rsid w:val="0001112E"/>
    <w:rsid w:val="00012E3B"/>
    <w:rsid w:val="00041A18"/>
    <w:rsid w:val="0004622B"/>
    <w:rsid w:val="00067793"/>
    <w:rsid w:val="00080D4D"/>
    <w:rsid w:val="00082DD7"/>
    <w:rsid w:val="000850BC"/>
    <w:rsid w:val="00095620"/>
    <w:rsid w:val="000A3940"/>
    <w:rsid w:val="000A6F19"/>
    <w:rsid w:val="000B6D45"/>
    <w:rsid w:val="000C028F"/>
    <w:rsid w:val="000D1710"/>
    <w:rsid w:val="000D43BB"/>
    <w:rsid w:val="000E3E4D"/>
    <w:rsid w:val="000E42F5"/>
    <w:rsid w:val="000F0594"/>
    <w:rsid w:val="000F0CA8"/>
    <w:rsid w:val="000F24F5"/>
    <w:rsid w:val="000F2E23"/>
    <w:rsid w:val="000F2ED9"/>
    <w:rsid w:val="000F5230"/>
    <w:rsid w:val="001006CA"/>
    <w:rsid w:val="00100F8B"/>
    <w:rsid w:val="00102172"/>
    <w:rsid w:val="00110652"/>
    <w:rsid w:val="00117CFC"/>
    <w:rsid w:val="00146270"/>
    <w:rsid w:val="001526A2"/>
    <w:rsid w:val="001537B1"/>
    <w:rsid w:val="00154F16"/>
    <w:rsid w:val="00156314"/>
    <w:rsid w:val="00161DDF"/>
    <w:rsid w:val="00172B28"/>
    <w:rsid w:val="00180665"/>
    <w:rsid w:val="00183FE0"/>
    <w:rsid w:val="0018553F"/>
    <w:rsid w:val="001A01CA"/>
    <w:rsid w:val="001A7334"/>
    <w:rsid w:val="001B0583"/>
    <w:rsid w:val="001C30A8"/>
    <w:rsid w:val="001D6C1E"/>
    <w:rsid w:val="001E57C2"/>
    <w:rsid w:val="001F21E7"/>
    <w:rsid w:val="0020079A"/>
    <w:rsid w:val="00222F9E"/>
    <w:rsid w:val="0022543E"/>
    <w:rsid w:val="002302A9"/>
    <w:rsid w:val="00231A0F"/>
    <w:rsid w:val="00263FFB"/>
    <w:rsid w:val="00265F50"/>
    <w:rsid w:val="00270BE4"/>
    <w:rsid w:val="00274F84"/>
    <w:rsid w:val="0027500F"/>
    <w:rsid w:val="0027787F"/>
    <w:rsid w:val="0028060B"/>
    <w:rsid w:val="0028120C"/>
    <w:rsid w:val="00283417"/>
    <w:rsid w:val="00295827"/>
    <w:rsid w:val="00295F16"/>
    <w:rsid w:val="00296C44"/>
    <w:rsid w:val="002970A9"/>
    <w:rsid w:val="002A033F"/>
    <w:rsid w:val="002A2621"/>
    <w:rsid w:val="002B67CB"/>
    <w:rsid w:val="002C6A76"/>
    <w:rsid w:val="002C6DC3"/>
    <w:rsid w:val="002D1FA9"/>
    <w:rsid w:val="002D50A3"/>
    <w:rsid w:val="002F70E6"/>
    <w:rsid w:val="003007C0"/>
    <w:rsid w:val="00307A79"/>
    <w:rsid w:val="003204D5"/>
    <w:rsid w:val="00320ED0"/>
    <w:rsid w:val="00322E6A"/>
    <w:rsid w:val="00325F6C"/>
    <w:rsid w:val="003314A0"/>
    <w:rsid w:val="0036235D"/>
    <w:rsid w:val="00373E37"/>
    <w:rsid w:val="00381169"/>
    <w:rsid w:val="0038287C"/>
    <w:rsid w:val="0038358E"/>
    <w:rsid w:val="00387DDE"/>
    <w:rsid w:val="00391A01"/>
    <w:rsid w:val="003A0EB5"/>
    <w:rsid w:val="003A5711"/>
    <w:rsid w:val="003C172A"/>
    <w:rsid w:val="003C1FDC"/>
    <w:rsid w:val="003C64D9"/>
    <w:rsid w:val="003D2967"/>
    <w:rsid w:val="003E2E42"/>
    <w:rsid w:val="003E70E0"/>
    <w:rsid w:val="003F1AD8"/>
    <w:rsid w:val="00403CE6"/>
    <w:rsid w:val="004110CA"/>
    <w:rsid w:val="0041160E"/>
    <w:rsid w:val="0042761F"/>
    <w:rsid w:val="00431162"/>
    <w:rsid w:val="00441EE0"/>
    <w:rsid w:val="00443482"/>
    <w:rsid w:val="00450308"/>
    <w:rsid w:val="00457AD1"/>
    <w:rsid w:val="0046427F"/>
    <w:rsid w:val="00482977"/>
    <w:rsid w:val="00485665"/>
    <w:rsid w:val="00491977"/>
    <w:rsid w:val="004A1329"/>
    <w:rsid w:val="004A2318"/>
    <w:rsid w:val="004A2351"/>
    <w:rsid w:val="004C04B6"/>
    <w:rsid w:val="004C1A87"/>
    <w:rsid w:val="004C4A2E"/>
    <w:rsid w:val="004E057E"/>
    <w:rsid w:val="004E44C8"/>
    <w:rsid w:val="004E53BE"/>
    <w:rsid w:val="004E7F82"/>
    <w:rsid w:val="004F3EA9"/>
    <w:rsid w:val="00501992"/>
    <w:rsid w:val="005026AC"/>
    <w:rsid w:val="00510AE7"/>
    <w:rsid w:val="00520EFD"/>
    <w:rsid w:val="0053062A"/>
    <w:rsid w:val="00535050"/>
    <w:rsid w:val="00536F3C"/>
    <w:rsid w:val="0054260E"/>
    <w:rsid w:val="00550D79"/>
    <w:rsid w:val="005559AC"/>
    <w:rsid w:val="00555FB3"/>
    <w:rsid w:val="00557B5A"/>
    <w:rsid w:val="005611D0"/>
    <w:rsid w:val="00566BD4"/>
    <w:rsid w:val="00576411"/>
    <w:rsid w:val="00577CAF"/>
    <w:rsid w:val="00580223"/>
    <w:rsid w:val="00592DE9"/>
    <w:rsid w:val="00594186"/>
    <w:rsid w:val="005A05D1"/>
    <w:rsid w:val="005A53B8"/>
    <w:rsid w:val="005B202B"/>
    <w:rsid w:val="005B346A"/>
    <w:rsid w:val="005C10EB"/>
    <w:rsid w:val="005C2301"/>
    <w:rsid w:val="005C5A96"/>
    <w:rsid w:val="005D371D"/>
    <w:rsid w:val="005E526C"/>
    <w:rsid w:val="005E7495"/>
    <w:rsid w:val="00621C12"/>
    <w:rsid w:val="00623E18"/>
    <w:rsid w:val="0062414A"/>
    <w:rsid w:val="00625C5D"/>
    <w:rsid w:val="00633D6B"/>
    <w:rsid w:val="00635A22"/>
    <w:rsid w:val="00642083"/>
    <w:rsid w:val="0065550D"/>
    <w:rsid w:val="00664295"/>
    <w:rsid w:val="00665364"/>
    <w:rsid w:val="00667B35"/>
    <w:rsid w:val="006713EB"/>
    <w:rsid w:val="00673A9B"/>
    <w:rsid w:val="006876A8"/>
    <w:rsid w:val="006A3B77"/>
    <w:rsid w:val="006A49E3"/>
    <w:rsid w:val="006A529E"/>
    <w:rsid w:val="006B1EFD"/>
    <w:rsid w:val="006C14E4"/>
    <w:rsid w:val="006C6DA8"/>
    <w:rsid w:val="006C7F61"/>
    <w:rsid w:val="006D407F"/>
    <w:rsid w:val="006D50F2"/>
    <w:rsid w:val="006E3387"/>
    <w:rsid w:val="006F0442"/>
    <w:rsid w:val="00714F0F"/>
    <w:rsid w:val="007160BE"/>
    <w:rsid w:val="00722F65"/>
    <w:rsid w:val="007257CD"/>
    <w:rsid w:val="00734A4F"/>
    <w:rsid w:val="007414C6"/>
    <w:rsid w:val="00751B69"/>
    <w:rsid w:val="00751D74"/>
    <w:rsid w:val="00762BCC"/>
    <w:rsid w:val="00763BA3"/>
    <w:rsid w:val="00765B66"/>
    <w:rsid w:val="00767BB2"/>
    <w:rsid w:val="0077159C"/>
    <w:rsid w:val="00776D23"/>
    <w:rsid w:val="00780376"/>
    <w:rsid w:val="00780EE3"/>
    <w:rsid w:val="00791AAC"/>
    <w:rsid w:val="00797D4C"/>
    <w:rsid w:val="00797DEE"/>
    <w:rsid w:val="007C0E7E"/>
    <w:rsid w:val="007C1396"/>
    <w:rsid w:val="007C4098"/>
    <w:rsid w:val="007D17C5"/>
    <w:rsid w:val="007D5019"/>
    <w:rsid w:val="007D52EC"/>
    <w:rsid w:val="007E1A57"/>
    <w:rsid w:val="007F1851"/>
    <w:rsid w:val="007F1CEE"/>
    <w:rsid w:val="00807C77"/>
    <w:rsid w:val="00821B50"/>
    <w:rsid w:val="00837537"/>
    <w:rsid w:val="00842766"/>
    <w:rsid w:val="00854EBF"/>
    <w:rsid w:val="0086094D"/>
    <w:rsid w:val="0086731C"/>
    <w:rsid w:val="00872382"/>
    <w:rsid w:val="00886906"/>
    <w:rsid w:val="008912FE"/>
    <w:rsid w:val="008A245D"/>
    <w:rsid w:val="008A54FC"/>
    <w:rsid w:val="008B70CD"/>
    <w:rsid w:val="008D141C"/>
    <w:rsid w:val="008D2C13"/>
    <w:rsid w:val="008E6109"/>
    <w:rsid w:val="008F47AB"/>
    <w:rsid w:val="00907A34"/>
    <w:rsid w:val="009170EA"/>
    <w:rsid w:val="0092076F"/>
    <w:rsid w:val="00930439"/>
    <w:rsid w:val="00937060"/>
    <w:rsid w:val="00937AEB"/>
    <w:rsid w:val="009660B9"/>
    <w:rsid w:val="009662E3"/>
    <w:rsid w:val="00966DD9"/>
    <w:rsid w:val="00986677"/>
    <w:rsid w:val="0099421C"/>
    <w:rsid w:val="009A2F3A"/>
    <w:rsid w:val="009A7A45"/>
    <w:rsid w:val="009B63F9"/>
    <w:rsid w:val="009C3803"/>
    <w:rsid w:val="009D2C13"/>
    <w:rsid w:val="009D3BA5"/>
    <w:rsid w:val="009D4BA1"/>
    <w:rsid w:val="009D7D5A"/>
    <w:rsid w:val="009E47EB"/>
    <w:rsid w:val="009F3A37"/>
    <w:rsid w:val="009F6EA2"/>
    <w:rsid w:val="00A02090"/>
    <w:rsid w:val="00A03731"/>
    <w:rsid w:val="00A061CE"/>
    <w:rsid w:val="00A06D29"/>
    <w:rsid w:val="00A076B5"/>
    <w:rsid w:val="00A17F69"/>
    <w:rsid w:val="00A23870"/>
    <w:rsid w:val="00A274DB"/>
    <w:rsid w:val="00A41D5F"/>
    <w:rsid w:val="00A41E1E"/>
    <w:rsid w:val="00A52C12"/>
    <w:rsid w:val="00A60E02"/>
    <w:rsid w:val="00A6411D"/>
    <w:rsid w:val="00A673EB"/>
    <w:rsid w:val="00A73298"/>
    <w:rsid w:val="00A751C0"/>
    <w:rsid w:val="00A859B9"/>
    <w:rsid w:val="00A947BB"/>
    <w:rsid w:val="00A95ACB"/>
    <w:rsid w:val="00A97942"/>
    <w:rsid w:val="00AA079B"/>
    <w:rsid w:val="00AA086A"/>
    <w:rsid w:val="00AA42C4"/>
    <w:rsid w:val="00AC0EA5"/>
    <w:rsid w:val="00AC16C1"/>
    <w:rsid w:val="00AC2686"/>
    <w:rsid w:val="00AD1BE1"/>
    <w:rsid w:val="00AD7257"/>
    <w:rsid w:val="00AE7F80"/>
    <w:rsid w:val="00AF0889"/>
    <w:rsid w:val="00AF2D0C"/>
    <w:rsid w:val="00AF4C0E"/>
    <w:rsid w:val="00B00DCE"/>
    <w:rsid w:val="00B01828"/>
    <w:rsid w:val="00B04FA5"/>
    <w:rsid w:val="00B14E5E"/>
    <w:rsid w:val="00B228DF"/>
    <w:rsid w:val="00B25910"/>
    <w:rsid w:val="00B25D91"/>
    <w:rsid w:val="00B26973"/>
    <w:rsid w:val="00B30D3B"/>
    <w:rsid w:val="00B339D5"/>
    <w:rsid w:val="00B432D4"/>
    <w:rsid w:val="00B5315C"/>
    <w:rsid w:val="00B576D7"/>
    <w:rsid w:val="00B62395"/>
    <w:rsid w:val="00B756F2"/>
    <w:rsid w:val="00B80892"/>
    <w:rsid w:val="00B82735"/>
    <w:rsid w:val="00B92306"/>
    <w:rsid w:val="00B92861"/>
    <w:rsid w:val="00BA4C88"/>
    <w:rsid w:val="00BA7A69"/>
    <w:rsid w:val="00BB15E2"/>
    <w:rsid w:val="00BB2485"/>
    <w:rsid w:val="00BC23BF"/>
    <w:rsid w:val="00BD28DF"/>
    <w:rsid w:val="00BD6876"/>
    <w:rsid w:val="00BE2864"/>
    <w:rsid w:val="00BE6B16"/>
    <w:rsid w:val="00C00565"/>
    <w:rsid w:val="00C04F8C"/>
    <w:rsid w:val="00C076BF"/>
    <w:rsid w:val="00C212B5"/>
    <w:rsid w:val="00C25F81"/>
    <w:rsid w:val="00C27F02"/>
    <w:rsid w:val="00C32C20"/>
    <w:rsid w:val="00C35991"/>
    <w:rsid w:val="00C44908"/>
    <w:rsid w:val="00C504F4"/>
    <w:rsid w:val="00C512DE"/>
    <w:rsid w:val="00C57E85"/>
    <w:rsid w:val="00C65BB4"/>
    <w:rsid w:val="00C8071C"/>
    <w:rsid w:val="00C816CB"/>
    <w:rsid w:val="00C82461"/>
    <w:rsid w:val="00C91E3B"/>
    <w:rsid w:val="00C96784"/>
    <w:rsid w:val="00CA07CC"/>
    <w:rsid w:val="00CA25B5"/>
    <w:rsid w:val="00CA4FCE"/>
    <w:rsid w:val="00CA5F8F"/>
    <w:rsid w:val="00CB213A"/>
    <w:rsid w:val="00CC5A6F"/>
    <w:rsid w:val="00CD07E7"/>
    <w:rsid w:val="00CE271A"/>
    <w:rsid w:val="00CE6FF5"/>
    <w:rsid w:val="00CF1567"/>
    <w:rsid w:val="00CF5245"/>
    <w:rsid w:val="00D06683"/>
    <w:rsid w:val="00D07B1A"/>
    <w:rsid w:val="00D1101B"/>
    <w:rsid w:val="00D1167E"/>
    <w:rsid w:val="00D234E7"/>
    <w:rsid w:val="00D279FE"/>
    <w:rsid w:val="00D30E46"/>
    <w:rsid w:val="00D32DBB"/>
    <w:rsid w:val="00D34A74"/>
    <w:rsid w:val="00D3663D"/>
    <w:rsid w:val="00D4349F"/>
    <w:rsid w:val="00D47EF6"/>
    <w:rsid w:val="00D50AC8"/>
    <w:rsid w:val="00D53812"/>
    <w:rsid w:val="00D57AB9"/>
    <w:rsid w:val="00D60A44"/>
    <w:rsid w:val="00D7390F"/>
    <w:rsid w:val="00D74F04"/>
    <w:rsid w:val="00D90913"/>
    <w:rsid w:val="00D924C3"/>
    <w:rsid w:val="00D92BEC"/>
    <w:rsid w:val="00D9300B"/>
    <w:rsid w:val="00DA18F2"/>
    <w:rsid w:val="00DB1148"/>
    <w:rsid w:val="00DB17F9"/>
    <w:rsid w:val="00DD5136"/>
    <w:rsid w:val="00DD6973"/>
    <w:rsid w:val="00DE38CF"/>
    <w:rsid w:val="00DF2C67"/>
    <w:rsid w:val="00DF3AE2"/>
    <w:rsid w:val="00DF6843"/>
    <w:rsid w:val="00DF7D21"/>
    <w:rsid w:val="00E03771"/>
    <w:rsid w:val="00E059C5"/>
    <w:rsid w:val="00E11D7E"/>
    <w:rsid w:val="00E12078"/>
    <w:rsid w:val="00E14334"/>
    <w:rsid w:val="00E15B02"/>
    <w:rsid w:val="00E2303A"/>
    <w:rsid w:val="00E343BD"/>
    <w:rsid w:val="00E348D9"/>
    <w:rsid w:val="00E36601"/>
    <w:rsid w:val="00E46600"/>
    <w:rsid w:val="00E60351"/>
    <w:rsid w:val="00E668CE"/>
    <w:rsid w:val="00E71AE7"/>
    <w:rsid w:val="00E752E6"/>
    <w:rsid w:val="00E94A36"/>
    <w:rsid w:val="00EA2ED5"/>
    <w:rsid w:val="00EA6088"/>
    <w:rsid w:val="00EB7B71"/>
    <w:rsid w:val="00EC1A2C"/>
    <w:rsid w:val="00ED2C10"/>
    <w:rsid w:val="00EE17DA"/>
    <w:rsid w:val="00EE5643"/>
    <w:rsid w:val="00EF435C"/>
    <w:rsid w:val="00F11542"/>
    <w:rsid w:val="00F212EB"/>
    <w:rsid w:val="00F23D13"/>
    <w:rsid w:val="00F271F1"/>
    <w:rsid w:val="00F32DEC"/>
    <w:rsid w:val="00F43E24"/>
    <w:rsid w:val="00F45561"/>
    <w:rsid w:val="00F465D3"/>
    <w:rsid w:val="00F50E3C"/>
    <w:rsid w:val="00F51BD6"/>
    <w:rsid w:val="00F56F06"/>
    <w:rsid w:val="00F56F62"/>
    <w:rsid w:val="00F62D48"/>
    <w:rsid w:val="00F717F6"/>
    <w:rsid w:val="00F73815"/>
    <w:rsid w:val="00F7770D"/>
    <w:rsid w:val="00F86962"/>
    <w:rsid w:val="00F905E7"/>
    <w:rsid w:val="00F91FDD"/>
    <w:rsid w:val="00F93115"/>
    <w:rsid w:val="00FA4E32"/>
    <w:rsid w:val="00FA5792"/>
    <w:rsid w:val="00FB04BE"/>
    <w:rsid w:val="00FB200D"/>
    <w:rsid w:val="00FB3571"/>
    <w:rsid w:val="00FB4F1D"/>
    <w:rsid w:val="00FE7EEC"/>
    <w:rsid w:val="00FF0E5A"/>
    <w:rsid w:val="00FF2572"/>
    <w:rsid w:val="00FF48B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354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35" w:qFormat="1"/>
    <w:lsdException w:name="footnote reference" w:locked="0" w:uiPriority="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Titre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Titre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Titre3">
    <w:name w:val="heading 3"/>
    <w:aliases w:val="ECC Heading 3"/>
    <w:next w:val="Normal"/>
    <w:qFormat/>
    <w:rsid w:val="00E2303A"/>
    <w:pPr>
      <w:keepNext/>
      <w:numPr>
        <w:ilvl w:val="2"/>
        <w:numId w:val="6"/>
      </w:numPr>
      <w:spacing w:before="360"/>
      <w:outlineLvl w:val="2"/>
    </w:pPr>
    <w:rPr>
      <w:rFonts w:cs="Arial"/>
      <w:b/>
      <w:bCs/>
      <w:szCs w:val="26"/>
    </w:rPr>
  </w:style>
  <w:style w:type="paragraph" w:styleId="Titre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Titre5">
    <w:name w:val="heading 5"/>
    <w:basedOn w:val="Normal"/>
    <w:next w:val="Normal"/>
    <w:semiHidden/>
    <w:qFormat/>
    <w:locked/>
    <w:rsid w:val="009E47EB"/>
    <w:pPr>
      <w:numPr>
        <w:ilvl w:val="4"/>
        <w:numId w:val="6"/>
      </w:numPr>
      <w:outlineLvl w:val="4"/>
    </w:pPr>
    <w:rPr>
      <w:b/>
      <w:bCs/>
      <w:i/>
      <w:iCs/>
      <w:sz w:val="26"/>
      <w:szCs w:val="26"/>
    </w:rPr>
  </w:style>
  <w:style w:type="paragraph" w:styleId="Titre6">
    <w:name w:val="heading 6"/>
    <w:basedOn w:val="Normal"/>
    <w:next w:val="Normal"/>
    <w:semiHidden/>
    <w:qFormat/>
    <w:locked/>
    <w:rsid w:val="009E47EB"/>
    <w:pPr>
      <w:numPr>
        <w:ilvl w:val="5"/>
        <w:numId w:val="6"/>
      </w:numPr>
      <w:outlineLvl w:val="5"/>
    </w:pPr>
    <w:rPr>
      <w:b/>
      <w:bCs/>
      <w:sz w:val="22"/>
    </w:rPr>
  </w:style>
  <w:style w:type="paragraph" w:styleId="Titre7">
    <w:name w:val="heading 7"/>
    <w:basedOn w:val="Normal"/>
    <w:next w:val="Normal"/>
    <w:semiHidden/>
    <w:qFormat/>
    <w:locked/>
    <w:rsid w:val="009E47EB"/>
    <w:pPr>
      <w:numPr>
        <w:ilvl w:val="6"/>
        <w:numId w:val="6"/>
      </w:numPr>
      <w:outlineLvl w:val="6"/>
    </w:pPr>
    <w:rPr>
      <w:sz w:val="24"/>
    </w:rPr>
  </w:style>
  <w:style w:type="paragraph" w:styleId="Titre8">
    <w:name w:val="heading 8"/>
    <w:basedOn w:val="Normal"/>
    <w:next w:val="Normal"/>
    <w:semiHidden/>
    <w:qFormat/>
    <w:locked/>
    <w:rsid w:val="009E47EB"/>
    <w:pPr>
      <w:numPr>
        <w:ilvl w:val="7"/>
        <w:numId w:val="6"/>
      </w:numPr>
      <w:outlineLvl w:val="7"/>
    </w:pPr>
    <w:rPr>
      <w:i/>
      <w:iCs/>
      <w:sz w:val="24"/>
    </w:rPr>
  </w:style>
  <w:style w:type="paragraph" w:styleId="Titre9">
    <w:name w:val="heading 9"/>
    <w:basedOn w:val="Normal"/>
    <w:next w:val="Normal"/>
    <w:semiHidden/>
    <w:qFormat/>
    <w:locked/>
    <w:rsid w:val="009E47EB"/>
    <w:pPr>
      <w:numPr>
        <w:ilvl w:val="8"/>
        <w:numId w:val="6"/>
      </w:num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En-tte">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M1">
    <w:name w:val="toc 1"/>
    <w:aliases w:val="ECC Index 1"/>
    <w:basedOn w:val="Normal"/>
    <w:link w:val="TM1Car"/>
    <w:uiPriority w:val="39"/>
    <w:semiHidden/>
    <w:qFormat/>
    <w:rsid w:val="0038287C"/>
    <w:pPr>
      <w:tabs>
        <w:tab w:val="left" w:pos="425"/>
        <w:tab w:val="right" w:leader="dot" w:pos="9639"/>
      </w:tabs>
      <w:spacing w:after="0"/>
      <w:ind w:left="425" w:hanging="425"/>
    </w:pPr>
    <w:rPr>
      <w:b/>
      <w:noProof/>
      <w:szCs w:val="20"/>
      <w:lang w:val="da-DK"/>
    </w:rPr>
  </w:style>
  <w:style w:type="paragraph" w:styleId="Notedebasdepage">
    <w:name w:val="footnote text"/>
    <w:aliases w:val="ECC Footnote"/>
    <w:basedOn w:val="Normal"/>
    <w:link w:val="NotedebasdepageCar"/>
    <w:rsid w:val="001526A2"/>
    <w:pPr>
      <w:widowControl w:val="0"/>
      <w:tabs>
        <w:tab w:val="left" w:pos="284"/>
      </w:tabs>
      <w:spacing w:after="0"/>
      <w:ind w:left="284" w:hanging="284"/>
    </w:pPr>
    <w:rPr>
      <w:sz w:val="16"/>
      <w:szCs w:val="16"/>
      <w:lang w:val="da-DK"/>
      <w14:cntxtAlts/>
    </w:rPr>
  </w:style>
  <w:style w:type="paragraph" w:styleId="TM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M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M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Policepardfaut"/>
    <w:uiPriority w:val="1"/>
    <w:qFormat/>
    <w:rsid w:val="0038287C"/>
    <w:rPr>
      <w:bdr w:val="none" w:sz="0" w:space="0" w:color="auto"/>
      <w:shd w:val="solid" w:color="92D050" w:fill="auto"/>
      <w:lang w:val="en-GB"/>
    </w:rPr>
  </w:style>
  <w:style w:type="character" w:customStyle="1" w:styleId="NotedebasdepageCar">
    <w:name w:val="Note de bas de page Car"/>
    <w:aliases w:val="ECC Footnote Car"/>
    <w:basedOn w:val="Policepardfaut"/>
    <w:link w:val="Notedebasdepage"/>
    <w:rsid w:val="001526A2"/>
    <w:rPr>
      <w:rFonts w:eastAsia="Calibri"/>
      <w:sz w:val="16"/>
      <w:szCs w:val="16"/>
      <w14:cntxtAlts/>
    </w:rPr>
  </w:style>
  <w:style w:type="character" w:styleId="Appelnotedebasdep">
    <w:name w:val="footnote reference"/>
    <w:aliases w:val="ECC Footnote number"/>
    <w:basedOn w:val="Policepardfaut"/>
    <w:rsid w:val="00DB17F9"/>
    <w:rPr>
      <w:rFonts w:ascii="Arial" w:hAnsi="Arial"/>
      <w:sz w:val="20"/>
      <w:vertAlign w:val="superscript"/>
    </w:rPr>
  </w:style>
  <w:style w:type="paragraph" w:styleId="Lgende">
    <w:name w:val="caption"/>
    <w:aliases w:val="ECC Caption"/>
    <w:next w:val="Normal"/>
    <w:uiPriority w:val="35"/>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Textedebulles">
    <w:name w:val="Balloon Text"/>
    <w:basedOn w:val="Normal"/>
    <w:link w:val="TextedebullesCar"/>
    <w:uiPriority w:val="99"/>
    <w:semiHidden/>
    <w:unhideWhenUsed/>
    <w:lock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Policepardfau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ar">
    <w:name w:val="Signature Car"/>
    <w:basedOn w:val="Policepardfau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lev"/>
    <w:uiPriority w:val="1"/>
    <w:qFormat/>
    <w:rsid w:val="0038287C"/>
    <w:rPr>
      <w:b/>
      <w:bCs/>
    </w:rPr>
  </w:style>
  <w:style w:type="character" w:styleId="Accentuation">
    <w:name w:val="Emphasis"/>
    <w:aliases w:val="ECC HL italics"/>
    <w:basedOn w:val="Policepardfaut"/>
    <w:uiPriority w:val="1"/>
    <w:qFormat/>
    <w:rsid w:val="00DB17F9"/>
    <w:rPr>
      <w:i/>
    </w:rPr>
  </w:style>
  <w:style w:type="character" w:customStyle="1" w:styleId="TM1Car">
    <w:name w:val="TM 1 Car"/>
    <w:aliases w:val="ECC Index 1 Car"/>
    <w:basedOn w:val="Policepardfaut"/>
    <w:link w:val="TM1"/>
    <w:uiPriority w:val="39"/>
    <w:semiHidden/>
    <w:rsid w:val="00D3663D"/>
    <w:rPr>
      <w:rFonts w:eastAsia="Calibri"/>
      <w:b/>
      <w:noProof/>
    </w:rPr>
  </w:style>
  <w:style w:type="paragraph" w:styleId="En-ttedetabledesmatires">
    <w:name w:val="TOC Heading"/>
    <w:basedOn w:val="Titre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Policepardfaut"/>
    <w:uiPriority w:val="1"/>
    <w:qFormat/>
    <w:rsid w:val="0038287C"/>
    <w:rPr>
      <w:iCs w:val="0"/>
      <w:bdr w:val="none" w:sz="0" w:space="0" w:color="auto"/>
      <w:shd w:val="solid" w:color="00FFFF" w:fill="auto"/>
      <w:lang w:val="en-GB"/>
    </w:rPr>
  </w:style>
  <w:style w:type="character" w:customStyle="1" w:styleId="ECCHLorange">
    <w:name w:val="ECC HL orange"/>
    <w:basedOn w:val="Policepardfaut"/>
    <w:uiPriority w:val="1"/>
    <w:qFormat/>
    <w:rsid w:val="0038287C"/>
    <w:rPr>
      <w:bdr w:val="none" w:sz="0" w:space="0" w:color="auto"/>
      <w:shd w:val="solid" w:color="FFC000" w:fill="auto"/>
    </w:rPr>
  </w:style>
  <w:style w:type="character" w:customStyle="1" w:styleId="ECCHLblue">
    <w:name w:val="ECC HL blue"/>
    <w:basedOn w:val="Policepardfau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Policepardfaut"/>
    <w:uiPriority w:val="1"/>
    <w:qFormat/>
    <w:rsid w:val="0038287C"/>
    <w:rPr>
      <w:iCs w:val="0"/>
      <w:color w:val="FFFFFF" w:themeColor="background1"/>
      <w:bdr w:val="none" w:sz="0" w:space="0" w:color="auto"/>
      <w:shd w:val="solid" w:color="008080" w:fill="auto"/>
    </w:rPr>
  </w:style>
  <w:style w:type="paragraph" w:styleId="Paragraphedeliste">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Policepardfaut"/>
    <w:link w:val="ECCLetterHead"/>
    <w:rsid w:val="00263FFB"/>
    <w:rPr>
      <w:rFonts w:eastAsia="Calibri"/>
      <w:b/>
      <w:sz w:val="22"/>
      <w:lang w:val="en-GB"/>
    </w:rPr>
  </w:style>
  <w:style w:type="character" w:customStyle="1" w:styleId="ECCHLmagenta">
    <w:name w:val="ECC HL magenta"/>
    <w:basedOn w:val="Policepardfaut"/>
    <w:uiPriority w:val="1"/>
    <w:qFormat/>
    <w:rsid w:val="0038287C"/>
    <w:rPr>
      <w:color w:val="auto"/>
      <w:bdr w:val="none" w:sz="0" w:space="0" w:color="auto"/>
      <w:shd w:val="solid" w:color="FF3399" w:fill="auto"/>
      <w:lang w:val="en-GB"/>
    </w:rPr>
  </w:style>
  <w:style w:type="character" w:customStyle="1" w:styleId="ECCHLbrown">
    <w:name w:val="ECC HL brown"/>
    <w:basedOn w:val="Policepardfaut"/>
    <w:uiPriority w:val="1"/>
    <w:qFormat/>
    <w:rsid w:val="0038287C"/>
    <w:rPr>
      <w:color w:val="D9D9D9" w:themeColor="background1" w:themeShade="D9"/>
      <w:bdr w:val="none" w:sz="0" w:space="0" w:color="auto"/>
      <w:shd w:val="solid" w:color="B95807" w:fill="auto"/>
    </w:rPr>
  </w:style>
  <w:style w:type="character" w:styleId="Lienhypertexte">
    <w:name w:val="Hyperlink"/>
    <w:aliases w:val="ECC Hyperlink"/>
    <w:basedOn w:val="Policepardfaut"/>
    <w:uiPriority w:val="99"/>
    <w:rsid w:val="00DB17F9"/>
    <w:rPr>
      <w:color w:val="0000FF" w:themeColor="hyperlink"/>
      <w:u w:val="single"/>
    </w:rPr>
  </w:style>
  <w:style w:type="paragraph" w:customStyle="1" w:styleId="ECCHeadingnonumbering">
    <w:name w:val="ECC Heading no numbering"/>
    <w:basedOn w:val="Titre1"/>
    <w:rsid w:val="00DB17F9"/>
    <w:pPr>
      <w:numPr>
        <w:numId w:val="0"/>
      </w:numPr>
      <w:tabs>
        <w:tab w:val="left" w:pos="0"/>
        <w:tab w:val="center" w:pos="4820"/>
        <w:tab w:val="right" w:pos="9639"/>
      </w:tabs>
    </w:pPr>
  </w:style>
  <w:style w:type="character" w:customStyle="1" w:styleId="ECCParagraph">
    <w:name w:val="ECC Paragraph"/>
    <w:basedOn w:val="Policepardfau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Grillecouleur">
    <w:name w:val="Colorful Grid"/>
    <w:basedOn w:val="Tableau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ausimple1">
    <w:name w:val="Table Simple 1"/>
    <w:basedOn w:val="Tableau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Grilledutableau">
    <w:name w:val="Table Grid"/>
    <w:basedOn w:val="TableauNormal"/>
    <w:uiPriority w:val="59"/>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Policepardfaut"/>
    <w:link w:val="ECCBreak"/>
    <w:rsid w:val="0042761F"/>
    <w:rPr>
      <w:b/>
      <w:bCs/>
      <w:iCs/>
      <w:caps/>
      <w:szCs w:val="28"/>
    </w:rPr>
  </w:style>
  <w:style w:type="paragraph" w:customStyle="1" w:styleId="Tabletext">
    <w:name w:val="Table_text"/>
    <w:basedOn w:val="Normal"/>
    <w:rsid w:val="002B67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val="fr-FR"/>
    </w:rPr>
  </w:style>
  <w:style w:type="paragraph" w:customStyle="1" w:styleId="Tablehead">
    <w:name w:val="Table_head"/>
    <w:basedOn w:val="Normal"/>
    <w:next w:val="Normal"/>
    <w:rsid w:val="002B67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35" w:qFormat="1"/>
    <w:lsdException w:name="footnote reference" w:locked="0" w:uiPriority="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Titre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Titre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Titre3">
    <w:name w:val="heading 3"/>
    <w:aliases w:val="ECC Heading 3"/>
    <w:next w:val="Normal"/>
    <w:qFormat/>
    <w:rsid w:val="00E2303A"/>
    <w:pPr>
      <w:keepNext/>
      <w:numPr>
        <w:ilvl w:val="2"/>
        <w:numId w:val="6"/>
      </w:numPr>
      <w:spacing w:before="360"/>
      <w:outlineLvl w:val="2"/>
    </w:pPr>
    <w:rPr>
      <w:rFonts w:cs="Arial"/>
      <w:b/>
      <w:bCs/>
      <w:szCs w:val="26"/>
    </w:rPr>
  </w:style>
  <w:style w:type="paragraph" w:styleId="Titre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Titre5">
    <w:name w:val="heading 5"/>
    <w:basedOn w:val="Normal"/>
    <w:next w:val="Normal"/>
    <w:semiHidden/>
    <w:qFormat/>
    <w:locked/>
    <w:rsid w:val="009E47EB"/>
    <w:pPr>
      <w:numPr>
        <w:ilvl w:val="4"/>
        <w:numId w:val="6"/>
      </w:numPr>
      <w:outlineLvl w:val="4"/>
    </w:pPr>
    <w:rPr>
      <w:b/>
      <w:bCs/>
      <w:i/>
      <w:iCs/>
      <w:sz w:val="26"/>
      <w:szCs w:val="26"/>
    </w:rPr>
  </w:style>
  <w:style w:type="paragraph" w:styleId="Titre6">
    <w:name w:val="heading 6"/>
    <w:basedOn w:val="Normal"/>
    <w:next w:val="Normal"/>
    <w:semiHidden/>
    <w:qFormat/>
    <w:locked/>
    <w:rsid w:val="009E47EB"/>
    <w:pPr>
      <w:numPr>
        <w:ilvl w:val="5"/>
        <w:numId w:val="6"/>
      </w:numPr>
      <w:outlineLvl w:val="5"/>
    </w:pPr>
    <w:rPr>
      <w:b/>
      <w:bCs/>
      <w:sz w:val="22"/>
    </w:rPr>
  </w:style>
  <w:style w:type="paragraph" w:styleId="Titre7">
    <w:name w:val="heading 7"/>
    <w:basedOn w:val="Normal"/>
    <w:next w:val="Normal"/>
    <w:semiHidden/>
    <w:qFormat/>
    <w:locked/>
    <w:rsid w:val="009E47EB"/>
    <w:pPr>
      <w:numPr>
        <w:ilvl w:val="6"/>
        <w:numId w:val="6"/>
      </w:numPr>
      <w:outlineLvl w:val="6"/>
    </w:pPr>
    <w:rPr>
      <w:sz w:val="24"/>
    </w:rPr>
  </w:style>
  <w:style w:type="paragraph" w:styleId="Titre8">
    <w:name w:val="heading 8"/>
    <w:basedOn w:val="Normal"/>
    <w:next w:val="Normal"/>
    <w:semiHidden/>
    <w:qFormat/>
    <w:locked/>
    <w:rsid w:val="009E47EB"/>
    <w:pPr>
      <w:numPr>
        <w:ilvl w:val="7"/>
        <w:numId w:val="6"/>
      </w:numPr>
      <w:outlineLvl w:val="7"/>
    </w:pPr>
    <w:rPr>
      <w:i/>
      <w:iCs/>
      <w:sz w:val="24"/>
    </w:rPr>
  </w:style>
  <w:style w:type="paragraph" w:styleId="Titre9">
    <w:name w:val="heading 9"/>
    <w:basedOn w:val="Normal"/>
    <w:next w:val="Normal"/>
    <w:semiHidden/>
    <w:qFormat/>
    <w:locked/>
    <w:rsid w:val="009E47EB"/>
    <w:pPr>
      <w:numPr>
        <w:ilvl w:val="8"/>
        <w:numId w:val="6"/>
      </w:num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En-tte">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M1">
    <w:name w:val="toc 1"/>
    <w:aliases w:val="ECC Index 1"/>
    <w:basedOn w:val="Normal"/>
    <w:link w:val="TM1Car"/>
    <w:uiPriority w:val="39"/>
    <w:semiHidden/>
    <w:qFormat/>
    <w:rsid w:val="0038287C"/>
    <w:pPr>
      <w:tabs>
        <w:tab w:val="left" w:pos="425"/>
        <w:tab w:val="right" w:leader="dot" w:pos="9639"/>
      </w:tabs>
      <w:spacing w:after="0"/>
      <w:ind w:left="425" w:hanging="425"/>
    </w:pPr>
    <w:rPr>
      <w:b/>
      <w:noProof/>
      <w:szCs w:val="20"/>
      <w:lang w:val="da-DK"/>
    </w:rPr>
  </w:style>
  <w:style w:type="paragraph" w:styleId="Notedebasdepage">
    <w:name w:val="footnote text"/>
    <w:aliases w:val="ECC Footnote"/>
    <w:basedOn w:val="Normal"/>
    <w:link w:val="NotedebasdepageCar"/>
    <w:rsid w:val="001526A2"/>
    <w:pPr>
      <w:widowControl w:val="0"/>
      <w:tabs>
        <w:tab w:val="left" w:pos="284"/>
      </w:tabs>
      <w:spacing w:after="0"/>
      <w:ind w:left="284" w:hanging="284"/>
    </w:pPr>
    <w:rPr>
      <w:sz w:val="16"/>
      <w:szCs w:val="16"/>
      <w:lang w:val="da-DK"/>
      <w14:cntxtAlts/>
    </w:rPr>
  </w:style>
  <w:style w:type="paragraph" w:styleId="TM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M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M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Policepardfaut"/>
    <w:uiPriority w:val="1"/>
    <w:qFormat/>
    <w:rsid w:val="0038287C"/>
    <w:rPr>
      <w:bdr w:val="none" w:sz="0" w:space="0" w:color="auto"/>
      <w:shd w:val="solid" w:color="92D050" w:fill="auto"/>
      <w:lang w:val="en-GB"/>
    </w:rPr>
  </w:style>
  <w:style w:type="character" w:customStyle="1" w:styleId="NotedebasdepageCar">
    <w:name w:val="Note de bas de page Car"/>
    <w:aliases w:val="ECC Footnote Car"/>
    <w:basedOn w:val="Policepardfaut"/>
    <w:link w:val="Notedebasdepage"/>
    <w:rsid w:val="001526A2"/>
    <w:rPr>
      <w:rFonts w:eastAsia="Calibri"/>
      <w:sz w:val="16"/>
      <w:szCs w:val="16"/>
      <w14:cntxtAlts/>
    </w:rPr>
  </w:style>
  <w:style w:type="character" w:styleId="Appelnotedebasdep">
    <w:name w:val="footnote reference"/>
    <w:aliases w:val="ECC Footnote number"/>
    <w:basedOn w:val="Policepardfaut"/>
    <w:rsid w:val="00DB17F9"/>
    <w:rPr>
      <w:rFonts w:ascii="Arial" w:hAnsi="Arial"/>
      <w:sz w:val="20"/>
      <w:vertAlign w:val="superscript"/>
    </w:rPr>
  </w:style>
  <w:style w:type="paragraph" w:styleId="Lgende">
    <w:name w:val="caption"/>
    <w:aliases w:val="ECC Caption"/>
    <w:next w:val="Normal"/>
    <w:uiPriority w:val="35"/>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Textedebulles">
    <w:name w:val="Balloon Text"/>
    <w:basedOn w:val="Normal"/>
    <w:link w:val="TextedebullesCar"/>
    <w:uiPriority w:val="99"/>
    <w:semiHidden/>
    <w:unhideWhenUsed/>
    <w:lock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Policepardfau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ar">
    <w:name w:val="Signature Car"/>
    <w:basedOn w:val="Policepardfau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lev"/>
    <w:uiPriority w:val="1"/>
    <w:qFormat/>
    <w:rsid w:val="0038287C"/>
    <w:rPr>
      <w:b/>
      <w:bCs/>
    </w:rPr>
  </w:style>
  <w:style w:type="character" w:styleId="Accentuation">
    <w:name w:val="Emphasis"/>
    <w:aliases w:val="ECC HL italics"/>
    <w:basedOn w:val="Policepardfaut"/>
    <w:uiPriority w:val="1"/>
    <w:qFormat/>
    <w:rsid w:val="00DB17F9"/>
    <w:rPr>
      <w:i/>
    </w:rPr>
  </w:style>
  <w:style w:type="character" w:customStyle="1" w:styleId="TM1Car">
    <w:name w:val="TM 1 Car"/>
    <w:aliases w:val="ECC Index 1 Car"/>
    <w:basedOn w:val="Policepardfaut"/>
    <w:link w:val="TM1"/>
    <w:uiPriority w:val="39"/>
    <w:semiHidden/>
    <w:rsid w:val="00D3663D"/>
    <w:rPr>
      <w:rFonts w:eastAsia="Calibri"/>
      <w:b/>
      <w:noProof/>
    </w:rPr>
  </w:style>
  <w:style w:type="paragraph" w:styleId="En-ttedetabledesmatires">
    <w:name w:val="TOC Heading"/>
    <w:basedOn w:val="Titre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Policepardfaut"/>
    <w:uiPriority w:val="1"/>
    <w:qFormat/>
    <w:rsid w:val="0038287C"/>
    <w:rPr>
      <w:iCs w:val="0"/>
      <w:bdr w:val="none" w:sz="0" w:space="0" w:color="auto"/>
      <w:shd w:val="solid" w:color="00FFFF" w:fill="auto"/>
      <w:lang w:val="en-GB"/>
    </w:rPr>
  </w:style>
  <w:style w:type="character" w:customStyle="1" w:styleId="ECCHLorange">
    <w:name w:val="ECC HL orange"/>
    <w:basedOn w:val="Policepardfaut"/>
    <w:uiPriority w:val="1"/>
    <w:qFormat/>
    <w:rsid w:val="0038287C"/>
    <w:rPr>
      <w:bdr w:val="none" w:sz="0" w:space="0" w:color="auto"/>
      <w:shd w:val="solid" w:color="FFC000" w:fill="auto"/>
    </w:rPr>
  </w:style>
  <w:style w:type="character" w:customStyle="1" w:styleId="ECCHLblue">
    <w:name w:val="ECC HL blue"/>
    <w:basedOn w:val="Policepardfau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Policepardfaut"/>
    <w:uiPriority w:val="1"/>
    <w:qFormat/>
    <w:rsid w:val="0038287C"/>
    <w:rPr>
      <w:iCs w:val="0"/>
      <w:color w:val="FFFFFF" w:themeColor="background1"/>
      <w:bdr w:val="none" w:sz="0" w:space="0" w:color="auto"/>
      <w:shd w:val="solid" w:color="008080" w:fill="auto"/>
    </w:rPr>
  </w:style>
  <w:style w:type="paragraph" w:styleId="Paragraphedeliste">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Policepardfaut"/>
    <w:link w:val="ECCLetterHead"/>
    <w:rsid w:val="00263FFB"/>
    <w:rPr>
      <w:rFonts w:eastAsia="Calibri"/>
      <w:b/>
      <w:sz w:val="22"/>
      <w:lang w:val="en-GB"/>
    </w:rPr>
  </w:style>
  <w:style w:type="character" w:customStyle="1" w:styleId="ECCHLmagenta">
    <w:name w:val="ECC HL magenta"/>
    <w:basedOn w:val="Policepardfaut"/>
    <w:uiPriority w:val="1"/>
    <w:qFormat/>
    <w:rsid w:val="0038287C"/>
    <w:rPr>
      <w:color w:val="auto"/>
      <w:bdr w:val="none" w:sz="0" w:space="0" w:color="auto"/>
      <w:shd w:val="solid" w:color="FF3399" w:fill="auto"/>
      <w:lang w:val="en-GB"/>
    </w:rPr>
  </w:style>
  <w:style w:type="character" w:customStyle="1" w:styleId="ECCHLbrown">
    <w:name w:val="ECC HL brown"/>
    <w:basedOn w:val="Policepardfaut"/>
    <w:uiPriority w:val="1"/>
    <w:qFormat/>
    <w:rsid w:val="0038287C"/>
    <w:rPr>
      <w:color w:val="D9D9D9" w:themeColor="background1" w:themeShade="D9"/>
      <w:bdr w:val="none" w:sz="0" w:space="0" w:color="auto"/>
      <w:shd w:val="solid" w:color="B95807" w:fill="auto"/>
    </w:rPr>
  </w:style>
  <w:style w:type="character" w:styleId="Lienhypertexte">
    <w:name w:val="Hyperlink"/>
    <w:aliases w:val="ECC Hyperlink"/>
    <w:basedOn w:val="Policepardfaut"/>
    <w:uiPriority w:val="99"/>
    <w:rsid w:val="00DB17F9"/>
    <w:rPr>
      <w:color w:val="0000FF" w:themeColor="hyperlink"/>
      <w:u w:val="single"/>
    </w:rPr>
  </w:style>
  <w:style w:type="paragraph" w:customStyle="1" w:styleId="ECCHeadingnonumbering">
    <w:name w:val="ECC Heading no numbering"/>
    <w:basedOn w:val="Titre1"/>
    <w:rsid w:val="00DB17F9"/>
    <w:pPr>
      <w:numPr>
        <w:numId w:val="0"/>
      </w:numPr>
      <w:tabs>
        <w:tab w:val="left" w:pos="0"/>
        <w:tab w:val="center" w:pos="4820"/>
        <w:tab w:val="right" w:pos="9639"/>
      </w:tabs>
    </w:pPr>
  </w:style>
  <w:style w:type="character" w:customStyle="1" w:styleId="ECCParagraph">
    <w:name w:val="ECC Paragraph"/>
    <w:basedOn w:val="Policepardfau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Grillecouleur">
    <w:name w:val="Colorful Grid"/>
    <w:basedOn w:val="Tableau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ausimple1">
    <w:name w:val="Table Simple 1"/>
    <w:basedOn w:val="Tableau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Grilledutableau">
    <w:name w:val="Table Grid"/>
    <w:basedOn w:val="TableauNormal"/>
    <w:uiPriority w:val="59"/>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Policepardfaut"/>
    <w:link w:val="ECCBreak"/>
    <w:rsid w:val="0042761F"/>
    <w:rPr>
      <w:b/>
      <w:bCs/>
      <w:iCs/>
      <w:caps/>
      <w:szCs w:val="28"/>
    </w:rPr>
  </w:style>
  <w:style w:type="paragraph" w:customStyle="1" w:styleId="Tabletext">
    <w:name w:val="Table_text"/>
    <w:basedOn w:val="Normal"/>
    <w:rsid w:val="002B67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val="fr-FR"/>
    </w:rPr>
  </w:style>
  <w:style w:type="paragraph" w:customStyle="1" w:styleId="Tablehead">
    <w:name w:val="Table_head"/>
    <w:basedOn w:val="Normal"/>
    <w:next w:val="Normal"/>
    <w:rsid w:val="002B67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05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CD0FF-CB82-414B-8DA6-2D10DA15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Template>
  <TotalTime>114</TotalTime>
  <Pages>18</Pages>
  <Words>1975</Words>
  <Characters>10865</Characters>
  <Application>Microsoft Office Word</Application>
  <DocSecurity>0</DocSecurity>
  <Lines>90</Lines>
  <Paragraphs>25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XXX(YY)XX - Source - Content</vt:lpstr>
      <vt:lpstr>XXX(YY)XX - Source - Content</vt:lpstr>
      <vt:lpstr>XXX(YY)XX - Source - Content</vt:lpstr>
    </vt:vector>
  </TitlesOfParts>
  <Manager>ECC</Manager>
  <Company>ECO</Company>
  <LinksUpToDate>false</LinksUpToDate>
  <CharactersWithSpaces>12815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France</cp:lastModifiedBy>
  <cp:revision>32</cp:revision>
  <cp:lastPrinted>2016-10-04T08:55:00Z</cp:lastPrinted>
  <dcterms:created xsi:type="dcterms:W3CDTF">2021-03-15T13:38:00Z</dcterms:created>
  <dcterms:modified xsi:type="dcterms:W3CDTF">2021-03-22T18:08:00Z</dcterms:modified>
  <cp:category>protected templates</cp:category>
  <cp:contentStatus>Template ECC</cp:contentStatus>
</cp:coreProperties>
</file>