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419"/>
        <w:gridCol w:w="3378"/>
      </w:tblGrid>
      <w:tr w:rsidR="00915BC6" w:rsidRPr="0089369A" w:rsidTr="007001A5">
        <w:trPr>
          <w:cantSplit/>
        </w:trPr>
        <w:tc>
          <w:tcPr>
            <w:tcW w:w="6262" w:type="dxa"/>
            <w:gridSpan w:val="2"/>
          </w:tcPr>
          <w:p w:rsidR="00915BC6" w:rsidRPr="0089369A" w:rsidRDefault="00915BC6" w:rsidP="00915BC6">
            <w:pPr>
              <w:spacing w:before="0" w:after="0"/>
              <w:ind w:right="282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fr-FR"/>
              </w:rPr>
              <w:br w:type="page"/>
            </w:r>
            <w:r w:rsidRPr="0089369A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de-CH" w:eastAsia="de-CH"/>
              </w:rPr>
              <w:drawing>
                <wp:inline distT="0" distB="0" distL="0" distR="0" wp14:anchorId="27E0ED0C" wp14:editId="7AF2A113">
                  <wp:extent cx="1621790" cy="836930"/>
                  <wp:effectExtent l="0" t="0" r="0" b="127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:rsidR="00915BC6" w:rsidRPr="0089369A" w:rsidRDefault="00915BC6" w:rsidP="00915BC6">
            <w:pPr>
              <w:spacing w:before="0" w:after="0"/>
              <w:ind w:right="11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</w:p>
        </w:tc>
      </w:tr>
      <w:tr w:rsidR="00915BC6" w:rsidRPr="0089369A" w:rsidTr="007001A5">
        <w:trPr>
          <w:trHeight w:val="567"/>
        </w:trPr>
        <w:tc>
          <w:tcPr>
            <w:tcW w:w="62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keepNext/>
              <w:spacing w:before="0" w:after="0"/>
              <w:ind w:right="-321"/>
              <w:jc w:val="left"/>
              <w:outlineLvl w:val="3"/>
              <w:rPr>
                <w:rFonts w:ascii="Times New Roman" w:eastAsia="Times New Roman" w:hAnsi="Times New Roman"/>
                <w:b/>
                <w:color w:val="808080"/>
                <w:sz w:val="28"/>
                <w:szCs w:val="28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b/>
                <w:color w:val="808080"/>
                <w:sz w:val="28"/>
                <w:szCs w:val="28"/>
                <w:lang w:val="en-US" w:eastAsia="de-DE"/>
              </w:rPr>
              <w:t>SEAMCAT Technical Group (STG)</w:t>
            </w:r>
          </w:p>
          <w:p w:rsidR="00915BC6" w:rsidRPr="0089369A" w:rsidRDefault="00915BC6" w:rsidP="00915BC6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</w:p>
          <w:p w:rsidR="00915BC6" w:rsidRPr="0089369A" w:rsidRDefault="00915BC6" w:rsidP="00915BC6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 xml:space="preserve">Send to : </w:t>
            </w:r>
            <w:hyperlink r:id="rId9" w:history="1">
              <w:r w:rsidRPr="0089369A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de-DE"/>
                </w:rPr>
                <w:t>seamcat@eco.cept.org</w:t>
              </w:r>
            </w:hyperlink>
            <w:r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 xml:space="preserve"> </w:t>
            </w:r>
          </w:p>
        </w:tc>
        <w:tc>
          <w:tcPr>
            <w:tcW w:w="3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spacing w:before="0" w:after="0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</w:p>
        </w:tc>
      </w:tr>
      <w:tr w:rsidR="00915BC6" w:rsidRPr="0089369A" w:rsidTr="007001A5">
        <w:tc>
          <w:tcPr>
            <w:tcW w:w="6262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keepNext/>
              <w:spacing w:before="0" w:after="0"/>
              <w:ind w:right="-321"/>
              <w:jc w:val="lef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876A9D">
            <w:pPr>
              <w:keepNext/>
              <w:spacing w:before="0" w:after="0"/>
              <w:ind w:right="-321"/>
              <w:jc w:val="left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</w:p>
        </w:tc>
      </w:tr>
      <w:tr w:rsidR="00915BC6" w:rsidRPr="0089369A" w:rsidTr="00915BC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keepNext/>
              <w:tabs>
                <w:tab w:val="left" w:pos="8789"/>
              </w:tabs>
              <w:spacing w:before="60" w:after="0"/>
              <w:jc w:val="lef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  <w:t>Date issued:</w:t>
            </w:r>
            <w:r w:rsidRPr="0089369A">
              <w:rPr>
                <w:rFonts w:eastAsia="Times New Roman" w:cs="Arial"/>
                <w:b/>
                <w:sz w:val="22"/>
                <w:lang w:val="en-US" w:eastAsia="de-DE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897E0F" w:rsidP="00897E0F">
            <w:pPr>
              <w:keepNext/>
              <w:spacing w:before="60" w:after="0"/>
              <w:ind w:right="-108"/>
              <w:jc w:val="left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>25 October</w:t>
            </w:r>
            <w:r w:rsidR="000F517C"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 xml:space="preserve"> 2021</w:t>
            </w:r>
          </w:p>
        </w:tc>
      </w:tr>
      <w:tr w:rsidR="00915BC6" w:rsidRPr="0089369A" w:rsidTr="00915BC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keepNext/>
              <w:tabs>
                <w:tab w:val="left" w:pos="8789"/>
              </w:tabs>
              <w:spacing w:before="60" w:after="0"/>
              <w:jc w:val="lef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  <w:t>Source: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591B99">
            <w:pPr>
              <w:keepNext/>
              <w:spacing w:before="60" w:after="0"/>
              <w:ind w:right="-108"/>
              <w:jc w:val="left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>Ivica Stevanovic (OFCOM CH)</w:t>
            </w:r>
          </w:p>
        </w:tc>
      </w:tr>
      <w:tr w:rsidR="00915BC6" w:rsidRPr="0089369A" w:rsidTr="00915BC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915BC6" w:rsidP="00915BC6">
            <w:pPr>
              <w:keepNext/>
              <w:tabs>
                <w:tab w:val="left" w:pos="8789"/>
              </w:tabs>
              <w:spacing w:before="60" w:after="0"/>
              <w:jc w:val="lef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de-DE"/>
              </w:rPr>
              <w:t>Subject: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BC6" w:rsidRPr="0089369A" w:rsidRDefault="000F517C" w:rsidP="00E40304">
            <w:pPr>
              <w:keepNext/>
              <w:spacing w:before="60" w:after="0"/>
              <w:ind w:right="-108"/>
              <w:jc w:val="left"/>
              <w:outlineLvl w:val="3"/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</w:pPr>
            <w:r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>PMP</w:t>
            </w:r>
            <w:r w:rsidR="00797324" w:rsidRPr="0089369A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 xml:space="preserve"> ITU-R P.</w:t>
            </w:r>
            <w:r w:rsidR="008A4AA4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>452-</w:t>
            </w:r>
            <w:bookmarkStart w:id="0" w:name="_GoBack"/>
            <w:bookmarkEnd w:id="0"/>
            <w:r w:rsidR="00897E0F">
              <w:rPr>
                <w:rFonts w:ascii="Times New Roman" w:eastAsia="Times New Roman" w:hAnsi="Times New Roman"/>
                <w:sz w:val="24"/>
                <w:szCs w:val="24"/>
                <w:lang w:val="en-US" w:eastAsia="de-DE"/>
              </w:rPr>
              <w:t>17</w:t>
            </w:r>
          </w:p>
        </w:tc>
      </w:tr>
    </w:tbl>
    <w:p w:rsidR="00915BC6" w:rsidRPr="0089369A" w:rsidRDefault="00915BC6" w:rsidP="00915BC6">
      <w:pPr>
        <w:spacing w:before="0" w:after="0"/>
        <w:ind w:right="-426"/>
        <w:jc w:val="left"/>
        <w:rPr>
          <w:rFonts w:ascii="Times New Roman" w:eastAsia="Times New Roman" w:hAnsi="Times New Roman"/>
          <w:b/>
          <w:bCs/>
          <w:sz w:val="24"/>
          <w:szCs w:val="24"/>
          <w:lang w:val="en-US" w:eastAsia="fr-FR"/>
        </w:rPr>
      </w:pPr>
    </w:p>
    <w:tbl>
      <w:tblPr>
        <w:tblStyle w:val="TableGrid1"/>
        <w:tblW w:w="0" w:type="auto"/>
        <w:tblLook w:val="0000" w:firstRow="0" w:lastRow="0" w:firstColumn="0" w:lastColumn="0" w:noHBand="0" w:noVBand="0"/>
      </w:tblPr>
      <w:tblGrid>
        <w:gridCol w:w="9576"/>
      </w:tblGrid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Type of report</w:t>
            </w: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 xml:space="preserve"> (Bug, Enhancement or New Feature)</w:t>
            </w:r>
          </w:p>
        </w:tc>
      </w:tr>
      <w:tr w:rsidR="00915BC6" w:rsidRPr="0089369A" w:rsidTr="007001A5">
        <w:tc>
          <w:tcPr>
            <w:tcW w:w="9576" w:type="dxa"/>
          </w:tcPr>
          <w:p w:rsidR="00915BC6" w:rsidRPr="0089369A" w:rsidRDefault="000F517C" w:rsidP="00915BC6">
            <w:pPr>
              <w:ind w:right="-426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>New Feature</w:t>
            </w: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Issue ID</w:t>
            </w:r>
          </w:p>
        </w:tc>
      </w:tr>
      <w:tr w:rsidR="00915BC6" w:rsidRPr="0089369A" w:rsidTr="007001A5">
        <w:tc>
          <w:tcPr>
            <w:tcW w:w="9576" w:type="dxa"/>
            <w:shd w:val="clear" w:color="auto" w:fill="auto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sz w:val="24"/>
                <w:szCs w:val="24"/>
                <w:lang w:val="en-US" w:eastAsia="fr-FR"/>
              </w:rPr>
            </w:pP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 xml:space="preserve">SEAMCAT version </w:t>
            </w:r>
          </w:p>
        </w:tc>
      </w:tr>
      <w:tr w:rsidR="00915BC6" w:rsidRPr="0089369A" w:rsidTr="007001A5">
        <w:tc>
          <w:tcPr>
            <w:tcW w:w="9576" w:type="dxa"/>
          </w:tcPr>
          <w:p w:rsidR="00915BC6" w:rsidRPr="0089369A" w:rsidRDefault="00915BC6" w:rsidP="000F517C">
            <w:pPr>
              <w:ind w:right="-426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>5.4.</w:t>
            </w:r>
            <w:r w:rsidR="00897E0F">
              <w:rPr>
                <w:rFonts w:eastAsia="Times New Roman"/>
                <w:sz w:val="24"/>
                <w:szCs w:val="24"/>
                <w:lang w:val="en-US" w:eastAsia="fr-FR"/>
              </w:rPr>
              <w:t>3 Alpha1</w:t>
            </w: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SEAMCAT component</w:t>
            </w: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 xml:space="preserve"> </w:t>
            </w: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involved</w:t>
            </w:r>
          </w:p>
        </w:tc>
      </w:tr>
      <w:tr w:rsidR="00915BC6" w:rsidRPr="0089369A" w:rsidTr="007001A5">
        <w:tc>
          <w:tcPr>
            <w:tcW w:w="9576" w:type="dxa"/>
          </w:tcPr>
          <w:p w:rsidR="00915BC6" w:rsidRPr="0089369A" w:rsidRDefault="008D1AB8" w:rsidP="00374753">
            <w:pPr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>PMP</w:t>
            </w: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Background information, reference documents and related tickets</w:t>
            </w:r>
          </w:p>
        </w:tc>
      </w:tr>
      <w:tr w:rsidR="00915BC6" w:rsidRPr="0089369A" w:rsidTr="007001A5">
        <w:tc>
          <w:tcPr>
            <w:tcW w:w="9576" w:type="dxa"/>
          </w:tcPr>
          <w:p w:rsidR="001A6221" w:rsidRPr="0089369A" w:rsidRDefault="001A6221" w:rsidP="00797324">
            <w:pPr>
              <w:ind w:right="8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In July 2021, </w:t>
            </w:r>
            <w:r w:rsidR="000F517C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ITU-R SG 3 approved draft rev</w:t>
            </w:r>
            <w:r w:rsidR="00DD42BE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ision of Recommendation ITU-R </w:t>
            </w: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P.</w:t>
            </w:r>
            <w:r w:rsidR="00897E0F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452</w:t>
            </w:r>
          </w:p>
          <w:p w:rsidR="007517EA" w:rsidRPr="0046020D" w:rsidRDefault="007517EA" w:rsidP="007517EA">
            <w:pPr>
              <w:ind w:left="567" w:right="8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 w:rsidRPr="0046020D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“</w:t>
            </w:r>
            <w:r w:rsidR="00897E0F" w:rsidRPr="00897E0F">
              <w:rPr>
                <w:rFonts w:eastAsia="Times New Roman"/>
                <w:sz w:val="24"/>
                <w:szCs w:val="24"/>
                <w:lang w:val="en-US" w:eastAsia="de-CH"/>
              </w:rPr>
              <w:t>Prediction procedure for the evaluation of interference between stations on the surface of the Earth at frequencies above about 0.1 GHz</w:t>
            </w:r>
            <w:r w:rsidRPr="0046020D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”</w:t>
            </w:r>
            <w:r w:rsidR="001A6221" w:rsidRPr="0046020D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</w:t>
            </w:r>
          </w:p>
          <w:p w:rsidR="000F517C" w:rsidRPr="0089369A" w:rsidRDefault="00897E0F" w:rsidP="00797324">
            <w:pPr>
              <w:ind w:right="8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>
              <w:rPr>
                <w:rFonts w:eastAsia="Times New Roman"/>
                <w:bCs/>
                <w:sz w:val="24"/>
                <w:szCs w:val="24"/>
                <w:lang w:val="en-US" w:eastAsia="fr-FR"/>
              </w:rPr>
              <w:t>which is now published by ITU-R (</w:t>
            </w:r>
            <w:hyperlink r:id="rId10" w:history="1">
              <w:r w:rsidRPr="00A071FD">
                <w:rPr>
                  <w:rStyle w:val="Hyperlink"/>
                  <w:rFonts w:eastAsia="Times New Roman"/>
                  <w:bCs/>
                  <w:sz w:val="24"/>
                  <w:szCs w:val="24"/>
                  <w:lang w:val="en-US" w:eastAsia="fr-FR"/>
                </w:rPr>
                <w:t>https://www.itu.int/rec/R-REC-P.452/en</w:t>
              </w:r>
            </w:hyperlink>
            <w:r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). </w:t>
            </w:r>
          </w:p>
          <w:p w:rsidR="00915BC6" w:rsidRPr="0089369A" w:rsidRDefault="00915BC6" w:rsidP="00DD42BE">
            <w:pPr>
              <w:ind w:right="8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Description of the issue</w:t>
            </w:r>
          </w:p>
        </w:tc>
      </w:tr>
      <w:tr w:rsidR="00915BC6" w:rsidRPr="0089369A" w:rsidTr="007001A5">
        <w:tc>
          <w:tcPr>
            <w:tcW w:w="9576" w:type="dxa"/>
            <w:shd w:val="clear" w:color="auto" w:fill="auto"/>
          </w:tcPr>
          <w:p w:rsidR="00F578B3" w:rsidRPr="0089369A" w:rsidRDefault="00DD42BE" w:rsidP="00897E0F">
            <w:pPr>
              <w:ind w:right="8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This revision </w:t>
            </w:r>
            <w:r w:rsidR="00E40304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aligns</w:t>
            </w:r>
            <w:r w:rsidR="00E40304" w:rsidRPr="00E40304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the free-space propagation model</w:t>
            </w:r>
            <w:r w:rsidR="00E40304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</w:t>
            </w:r>
            <w:r w:rsidR="00E40304" w:rsidRPr="00E40304">
              <w:rPr>
                <w:rFonts w:eastAsia="Times New Roman"/>
                <w:bCs/>
                <w:sz w:val="24"/>
                <w:szCs w:val="24"/>
                <w:lang w:eastAsia="fr-FR"/>
              </w:rPr>
              <w:t>with Recommendation ITU-R P.525-4 “Calculation of free-space attenuation”</w:t>
            </w:r>
            <w:r w:rsidR="00E40304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by introducing s</w:t>
            </w:r>
            <w:r w:rsidR="00E40304" w:rsidRPr="00E40304">
              <w:rPr>
                <w:rFonts w:eastAsia="Times New Roman"/>
                <w:bCs/>
                <w:sz w:val="24"/>
                <w:szCs w:val="24"/>
                <w:lang w:eastAsia="fr-FR"/>
              </w:rPr>
              <w:t>lant-path distance between transmitter and receiver antennas instead of great-circle</w:t>
            </w:r>
            <w:r w:rsidR="00E40304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(horizontal)</w:t>
            </w:r>
            <w:r w:rsidR="00E40304" w:rsidRPr="00E40304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path distance</w:t>
            </w:r>
            <w:r w:rsidR="00897E0F">
              <w:rPr>
                <w:rFonts w:eastAsia="Times New Roman"/>
                <w:bCs/>
                <w:sz w:val="24"/>
                <w:szCs w:val="24"/>
                <w:lang w:eastAsia="fr-FR"/>
              </w:rPr>
              <w:t xml:space="preserve"> (this was already implemented in SEAMCAT in version P.452-16) and by aligning the constant in the free space equation (92.4 dB instead of 92.5 dB).</w:t>
            </w: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shd w:val="clear" w:color="auto" w:fill="D9D9D9"/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Proposal</w:t>
            </w:r>
          </w:p>
        </w:tc>
      </w:tr>
      <w:tr w:rsidR="00915BC6" w:rsidRPr="0089369A" w:rsidTr="007001A5">
        <w:tc>
          <w:tcPr>
            <w:tcW w:w="9576" w:type="dxa"/>
          </w:tcPr>
          <w:p w:rsidR="007A2811" w:rsidRPr="00E40304" w:rsidRDefault="008D1AB8" w:rsidP="00E40304">
            <w:pPr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 w:rsidRPr="00E40304">
              <w:rPr>
                <w:rFonts w:eastAsia="Times New Roman"/>
                <w:sz w:val="24"/>
                <w:szCs w:val="24"/>
                <w:lang w:val="en-US" w:eastAsia="fr-FR"/>
              </w:rPr>
              <w:t xml:space="preserve">To </w:t>
            </w:r>
            <w:r w:rsidR="00751C9D" w:rsidRPr="00E40304">
              <w:rPr>
                <w:rFonts w:eastAsia="Times New Roman"/>
                <w:sz w:val="24"/>
                <w:szCs w:val="24"/>
                <w:lang w:val="en-US" w:eastAsia="fr-FR"/>
              </w:rPr>
              <w:t xml:space="preserve">consider </w:t>
            </w:r>
            <w:r w:rsidR="000F517C" w:rsidRPr="00E40304">
              <w:rPr>
                <w:rFonts w:eastAsia="Times New Roman"/>
                <w:sz w:val="24"/>
                <w:szCs w:val="24"/>
                <w:lang w:val="en-US" w:eastAsia="fr-FR"/>
              </w:rPr>
              <w:t xml:space="preserve">implementing the new PMP that includes the most recent version of Recommendation ITU-R </w:t>
            </w:r>
            <w:r w:rsidR="00CD1E84" w:rsidRPr="00E40304">
              <w:rPr>
                <w:rFonts w:eastAsia="Times New Roman"/>
                <w:sz w:val="24"/>
                <w:szCs w:val="24"/>
                <w:lang w:val="en-US" w:eastAsia="fr-FR"/>
              </w:rPr>
              <w:t>P.</w:t>
            </w:r>
            <w:r w:rsidR="00897E0F">
              <w:rPr>
                <w:rFonts w:eastAsia="Times New Roman"/>
                <w:sz w:val="24"/>
                <w:szCs w:val="24"/>
                <w:lang w:val="en-US" w:eastAsia="fr-FR"/>
              </w:rPr>
              <w:t>452-17</w:t>
            </w:r>
            <w:r w:rsidR="000F517C" w:rsidRPr="00E40304">
              <w:rPr>
                <w:rFonts w:eastAsia="Times New Roman"/>
                <w:sz w:val="24"/>
                <w:szCs w:val="24"/>
                <w:lang w:val="en-US" w:eastAsia="fr-FR"/>
              </w:rPr>
              <w:t>.</w:t>
            </w:r>
            <w:r w:rsidR="00751C9D" w:rsidRPr="00E40304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</w:t>
            </w:r>
          </w:p>
          <w:p w:rsidR="00915BC6" w:rsidRPr="0089369A" w:rsidRDefault="00CD1E84" w:rsidP="00897E0F">
            <w:pPr>
              <w:spacing w:before="120"/>
              <w:rPr>
                <w:rFonts w:eastAsia="Times New Roman"/>
                <w:bCs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Annex 1 provides t</w:t>
            </w:r>
            <w:r w:rsidR="004B63D5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he JAVA source code</w:t>
            </w:r>
            <w:r w:rsidR="00264DDA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of the new PMP</w:t>
            </w:r>
            <w:r w:rsidR="004B63D5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</w:t>
            </w:r>
            <w:r w:rsidR="003B55ED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and includes</w:t>
            </w: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</w:t>
            </w:r>
            <w:r w:rsidR="00897E0F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updated and new </w:t>
            </w: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unit tests used to validate the implementation against the </w:t>
            </w:r>
            <w:r w:rsidR="00264DDA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ITU-R SG 3</w:t>
            </w:r>
            <w:r w:rsidR="00E40304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MATLAB</w:t>
            </w:r>
            <w:r w:rsidR="00DD42BE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</w:t>
            </w:r>
            <w:r w:rsidR="003B55ED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reference results</w:t>
            </w:r>
            <w:r w:rsidR="00897E0F">
              <w:rPr>
                <w:rFonts w:eastAsia="Times New Roman"/>
                <w:bCs/>
                <w:sz w:val="24"/>
                <w:szCs w:val="24"/>
                <w:lang w:val="en-US" w:eastAsia="fr-FR"/>
              </w:rPr>
              <w:t xml:space="preserve"> as well as the corresponding </w:t>
            </w:r>
            <w:r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d</w:t>
            </w:r>
            <w:r w:rsidR="004B63D5" w:rsidRPr="0089369A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ocu</w:t>
            </w:r>
            <w:r w:rsidR="00897E0F">
              <w:rPr>
                <w:rFonts w:eastAsia="Times New Roman"/>
                <w:bCs/>
                <w:sz w:val="24"/>
                <w:szCs w:val="24"/>
                <w:lang w:val="en-US" w:eastAsia="fr-FR"/>
              </w:rPr>
              <w:t>mentation for SEAMCAT Handbook.</w:t>
            </w:r>
          </w:p>
        </w:tc>
      </w:tr>
      <w:tr w:rsidR="00915BC6" w:rsidRPr="0089369A" w:rsidTr="00915BC6">
        <w:tc>
          <w:tcPr>
            <w:tcW w:w="9576" w:type="dxa"/>
            <w:shd w:val="clear" w:color="auto" w:fill="D9D9D9"/>
          </w:tcPr>
          <w:p w:rsidR="00915BC6" w:rsidRPr="0089369A" w:rsidRDefault="00915BC6" w:rsidP="00915BC6">
            <w:pPr>
              <w:ind w:right="-426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b/>
                <w:bCs/>
                <w:sz w:val="24"/>
                <w:szCs w:val="24"/>
                <w:lang w:val="en-US" w:eastAsia="fr-FR"/>
              </w:rPr>
              <w:t>Suggested Priority (High, Medium or Low)</w:t>
            </w:r>
          </w:p>
        </w:tc>
      </w:tr>
      <w:tr w:rsidR="00915BC6" w:rsidRPr="0089369A" w:rsidTr="007001A5">
        <w:tc>
          <w:tcPr>
            <w:tcW w:w="9576" w:type="dxa"/>
          </w:tcPr>
          <w:p w:rsidR="00915BC6" w:rsidRPr="0089369A" w:rsidRDefault="004B63D5" w:rsidP="00915BC6">
            <w:pPr>
              <w:ind w:right="-426"/>
              <w:rPr>
                <w:rFonts w:eastAsia="Times New Roman"/>
                <w:sz w:val="24"/>
                <w:szCs w:val="24"/>
                <w:lang w:val="en-US" w:eastAsia="fr-FR"/>
              </w:rPr>
            </w:pPr>
            <w:r w:rsidRPr="0089369A">
              <w:rPr>
                <w:rFonts w:eastAsia="Times New Roman"/>
                <w:sz w:val="24"/>
                <w:szCs w:val="24"/>
                <w:lang w:val="en-US" w:eastAsia="fr-FR"/>
              </w:rPr>
              <w:t>High</w:t>
            </w:r>
          </w:p>
        </w:tc>
      </w:tr>
    </w:tbl>
    <w:p w:rsidR="00866C1F" w:rsidRPr="0089369A" w:rsidRDefault="00866C1F" w:rsidP="0029732E">
      <w:pPr>
        <w:pStyle w:val="ECCAnnexheading1"/>
        <w:rPr>
          <w:lang w:val="en-US"/>
        </w:rPr>
      </w:pPr>
    </w:p>
    <w:p w:rsidR="004B63D5" w:rsidRPr="0089369A" w:rsidRDefault="004B63D5" w:rsidP="004B63D5">
      <w:pPr>
        <w:rPr>
          <w:lang w:val="en-US"/>
        </w:rPr>
      </w:pPr>
      <w:r w:rsidRPr="0089369A">
        <w:rPr>
          <w:lang w:val="en-US"/>
        </w:rPr>
        <w:t>PMP code</w:t>
      </w:r>
    </w:p>
    <w:p w:rsidR="007A2811" w:rsidRPr="0089369A" w:rsidRDefault="008A4AA4" w:rsidP="007A2811">
      <w:pPr>
        <w:jc w:val="center"/>
        <w:rPr>
          <w:lang w:val="en-US"/>
        </w:rPr>
      </w:pPr>
      <w:r w:rsidRPr="009678FB">
        <w:rPr>
          <w:lang w:val="en-US"/>
        </w:rPr>
        <w:object w:dxaOrig="3315" w:dyaOrig="810">
          <v:shape id="_x0000_i1039" type="#_x0000_t75" style="width:165.75pt;height:40.5pt" o:ole="">
            <v:imagedata r:id="rId11" o:title=""/>
          </v:shape>
          <o:OLEObject Type="Embed" ProgID="Package" ShapeID="_x0000_i1039" DrawAspect="Content" ObjectID="_1696775657" r:id="rId12"/>
        </w:object>
      </w:r>
    </w:p>
    <w:p w:rsidR="004B63D5" w:rsidRPr="0089369A" w:rsidRDefault="004B63D5" w:rsidP="004B63D5">
      <w:pPr>
        <w:rPr>
          <w:lang w:val="en-US"/>
        </w:rPr>
      </w:pPr>
      <w:r w:rsidRPr="0089369A">
        <w:rPr>
          <w:lang w:val="en-US"/>
        </w:rPr>
        <w:t>PMP UI</w:t>
      </w:r>
    </w:p>
    <w:p w:rsidR="007A2811" w:rsidRPr="0089369A" w:rsidRDefault="008A4AA4" w:rsidP="007A2811">
      <w:pPr>
        <w:jc w:val="center"/>
        <w:rPr>
          <w:lang w:val="en-US"/>
        </w:rPr>
      </w:pPr>
      <w:r w:rsidRPr="009678FB">
        <w:rPr>
          <w:lang w:val="en-US"/>
        </w:rPr>
        <w:object w:dxaOrig="1980" w:dyaOrig="810">
          <v:shape id="_x0000_i1041" type="#_x0000_t75" style="width:99pt;height:40.5pt" o:ole="">
            <v:imagedata r:id="rId13" o:title=""/>
          </v:shape>
          <o:OLEObject Type="Embed" ProgID="Package" ShapeID="_x0000_i1041" DrawAspect="Content" ObjectID="_1696775658" r:id="rId14"/>
        </w:object>
      </w:r>
    </w:p>
    <w:p w:rsidR="00F10F4C" w:rsidRPr="0089369A" w:rsidRDefault="004B63D5" w:rsidP="004B63D5">
      <w:pPr>
        <w:rPr>
          <w:lang w:val="en-US"/>
        </w:rPr>
      </w:pPr>
      <w:r w:rsidRPr="0089369A">
        <w:rPr>
          <w:lang w:val="en-US"/>
        </w:rPr>
        <w:t>PMP Unit Tests</w:t>
      </w:r>
    </w:p>
    <w:p w:rsidR="004B63D5" w:rsidRDefault="008A4AA4" w:rsidP="004B63D5">
      <w:pPr>
        <w:jc w:val="center"/>
        <w:rPr>
          <w:lang w:val="en-US"/>
        </w:rPr>
      </w:pPr>
      <w:r w:rsidRPr="008A4AA4">
        <w:rPr>
          <w:lang w:val="en-US"/>
        </w:rPr>
        <w:object w:dxaOrig="1831" w:dyaOrig="811">
          <v:shape id="_x0000_i1045" type="#_x0000_t75" style="width:91.5pt;height:40.5pt" o:ole="">
            <v:imagedata r:id="rId15" o:title=""/>
          </v:shape>
          <o:OLEObject Type="Embed" ProgID="Package" ShapeID="_x0000_i1045" DrawAspect="Content" ObjectID="_1696775659" r:id="rId16"/>
        </w:object>
      </w:r>
    </w:p>
    <w:p w:rsidR="009678FB" w:rsidRDefault="009678FB" w:rsidP="009678FB">
      <w:pPr>
        <w:rPr>
          <w:lang w:val="en-US"/>
        </w:rPr>
      </w:pPr>
    </w:p>
    <w:p w:rsidR="009678FB" w:rsidRPr="0089369A" w:rsidRDefault="009678FB" w:rsidP="009678FB">
      <w:pPr>
        <w:rPr>
          <w:lang w:val="en-US"/>
        </w:rPr>
      </w:pPr>
      <w:r>
        <w:rPr>
          <w:lang w:val="en-US"/>
        </w:rPr>
        <w:t xml:space="preserve">PMP Documentation </w:t>
      </w:r>
    </w:p>
    <w:bookmarkStart w:id="1" w:name="_MON_1696775371"/>
    <w:bookmarkEnd w:id="1"/>
    <w:p w:rsidR="0089369A" w:rsidRPr="0089369A" w:rsidRDefault="009678FB" w:rsidP="0089369A">
      <w:pPr>
        <w:jc w:val="center"/>
        <w:rPr>
          <w:lang w:val="en-US"/>
        </w:rPr>
      </w:pPr>
      <w:r>
        <w:rPr>
          <w:lang w:val="en-US"/>
        </w:rPr>
        <w:object w:dxaOrig="1533" w:dyaOrig="992">
          <v:shape id="_x0000_i1037" type="#_x0000_t75" style="width:76.5pt;height:49.5pt" o:ole="">
            <v:imagedata r:id="rId17" o:title=""/>
          </v:shape>
          <o:OLEObject Type="Embed" ProgID="Word.Document.12" ShapeID="_x0000_i1037" DrawAspect="Icon" ObjectID="_1696775660" r:id="rId18">
            <o:FieldCodes>\s</o:FieldCodes>
          </o:OLEObject>
        </w:object>
      </w:r>
    </w:p>
    <w:sectPr w:rsidR="0089369A" w:rsidRPr="0089369A" w:rsidSect="00797DEE">
      <w:headerReference w:type="even" r:id="rId19"/>
      <w:headerReference w:type="default" r:id="rId2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D43" w:rsidRDefault="00C32D43" w:rsidP="00DB17F9">
      <w:r>
        <w:separator/>
      </w:r>
    </w:p>
    <w:p w:rsidR="00C32D43" w:rsidRDefault="00C32D43"/>
  </w:endnote>
  <w:endnote w:type="continuationSeparator" w:id="0">
    <w:p w:rsidR="00C32D43" w:rsidRDefault="00C32D43" w:rsidP="00DB17F9">
      <w:r>
        <w:continuationSeparator/>
      </w:r>
    </w:p>
    <w:p w:rsidR="00C32D43" w:rsidRDefault="00C32D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D43" w:rsidRPr="00F51BD6" w:rsidRDefault="00C32D43" w:rsidP="00CD07E7">
      <w:pPr>
        <w:spacing w:before="120" w:after="0"/>
      </w:pPr>
      <w:r>
        <w:separator/>
      </w:r>
    </w:p>
  </w:footnote>
  <w:footnote w:type="continuationSeparator" w:id="0">
    <w:p w:rsidR="00C32D43" w:rsidRDefault="00C32D43" w:rsidP="00CD07E7">
      <w:pPr>
        <w:spacing w:before="120" w:after="0"/>
      </w:pPr>
      <w:r>
        <w:continuationSeparator/>
      </w:r>
    </w:p>
  </w:footnote>
  <w:footnote w:type="continuationNotice" w:id="1">
    <w:p w:rsidR="00C32D43" w:rsidRPr="00CD07E7" w:rsidRDefault="00C32D43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A5" w:rsidRPr="00AD1BE1" w:rsidRDefault="007001A5" w:rsidP="00AD1BE1">
    <w:pPr>
      <w:pStyle w:val="ECCpageHeader"/>
    </w:pPr>
    <w:r w:rsidRPr="00AD1BE1">
      <w:t xml:space="preserve">ECC REPORT &lt;No&gt;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1A5" w:rsidRPr="00714F0F" w:rsidRDefault="007001A5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8A4AA4">
      <w:rPr>
        <w:noProof/>
      </w:rPr>
      <w:t>2</w:t>
    </w:r>
    <w:r w:rsidRPr="00714F0F">
      <w:fldChar w:fldCharType="end"/>
    </w:r>
  </w:p>
  <w:p w:rsidR="007001A5" w:rsidRDefault="007001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25.75pt;height:59.25pt" o:bullet="t">
        <v:imagedata r:id="rId1" o:title="Editor's Note"/>
      </v:shape>
    </w:pict>
  </w:numPicBullet>
  <w:abstractNum w:abstractNumId="0" w15:restartNumberingAfterBreak="0">
    <w:nsid w:val="04A131F7"/>
    <w:multiLevelType w:val="hybridMultilevel"/>
    <w:tmpl w:val="596050F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029FE"/>
    <w:multiLevelType w:val="hybridMultilevel"/>
    <w:tmpl w:val="85D4A1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2370"/>
    <w:multiLevelType w:val="hybridMultilevel"/>
    <w:tmpl w:val="42BED03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4470"/>
    <w:multiLevelType w:val="hybridMultilevel"/>
    <w:tmpl w:val="6B4A8F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6011F"/>
    <w:multiLevelType w:val="hybridMultilevel"/>
    <w:tmpl w:val="4D9A6D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6D6FAD"/>
    <w:multiLevelType w:val="hybridMultilevel"/>
    <w:tmpl w:val="149ADC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0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C76006"/>
    <w:multiLevelType w:val="hybridMultilevel"/>
    <w:tmpl w:val="05BAF608"/>
    <w:lvl w:ilvl="0" w:tplc="4A983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752E8"/>
    <w:multiLevelType w:val="hybridMultilevel"/>
    <w:tmpl w:val="859C24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26F58"/>
    <w:multiLevelType w:val="hybridMultilevel"/>
    <w:tmpl w:val="B6FEB9D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843369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73764F11"/>
    <w:multiLevelType w:val="hybridMultilevel"/>
    <w:tmpl w:val="17BCE72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74048"/>
    <w:multiLevelType w:val="hybridMultilevel"/>
    <w:tmpl w:val="42BED03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4B76B4"/>
    <w:multiLevelType w:val="hybridMultilevel"/>
    <w:tmpl w:val="5AD638E2"/>
    <w:lvl w:ilvl="0" w:tplc="0807000F">
      <w:start w:val="1"/>
      <w:numFmt w:val="decimal"/>
      <w:lvlText w:val="%1."/>
      <w:lvlJc w:val="left"/>
      <w:pPr>
        <w:ind w:left="21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8"/>
  </w:num>
  <w:num w:numId="10">
    <w:abstractNumId w:val="5"/>
  </w:num>
  <w:num w:numId="11">
    <w:abstractNumId w:val="20"/>
  </w:num>
  <w:num w:numId="12">
    <w:abstractNumId w:val="15"/>
  </w:num>
  <w:num w:numId="13">
    <w:abstractNumId w:val="19"/>
  </w:num>
  <w:num w:numId="14">
    <w:abstractNumId w:val="14"/>
  </w:num>
  <w:num w:numId="15">
    <w:abstractNumId w:val="1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8"/>
  </w:num>
  <w:num w:numId="17">
    <w:abstractNumId w:val="3"/>
  </w:num>
  <w:num w:numId="18">
    <w:abstractNumId w:val="7"/>
  </w:num>
  <w:num w:numId="19">
    <w:abstractNumId w:val="4"/>
  </w:num>
  <w:num w:numId="20">
    <w:abstractNumId w:val="1"/>
  </w:num>
  <w:num w:numId="21">
    <w:abstractNumId w:val="16"/>
  </w:num>
  <w:num w:numId="2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0"/>
    <w:rsid w:val="000049E1"/>
    <w:rsid w:val="0001112E"/>
    <w:rsid w:val="00012E3B"/>
    <w:rsid w:val="00020A83"/>
    <w:rsid w:val="00041A18"/>
    <w:rsid w:val="0004258B"/>
    <w:rsid w:val="0004622B"/>
    <w:rsid w:val="000667E4"/>
    <w:rsid w:val="00067793"/>
    <w:rsid w:val="00080D4D"/>
    <w:rsid w:val="00082DD7"/>
    <w:rsid w:val="000851D7"/>
    <w:rsid w:val="00092055"/>
    <w:rsid w:val="00095620"/>
    <w:rsid w:val="000A3940"/>
    <w:rsid w:val="000B6D45"/>
    <w:rsid w:val="000C028F"/>
    <w:rsid w:val="000D1710"/>
    <w:rsid w:val="000D43BB"/>
    <w:rsid w:val="000E36C6"/>
    <w:rsid w:val="000E3E4D"/>
    <w:rsid w:val="000E42F5"/>
    <w:rsid w:val="000F0594"/>
    <w:rsid w:val="000F0CA8"/>
    <w:rsid w:val="000F24F5"/>
    <w:rsid w:val="000F2ED9"/>
    <w:rsid w:val="000F517C"/>
    <w:rsid w:val="001006CA"/>
    <w:rsid w:val="00100F8B"/>
    <w:rsid w:val="00102172"/>
    <w:rsid w:val="00110652"/>
    <w:rsid w:val="00121967"/>
    <w:rsid w:val="001526A2"/>
    <w:rsid w:val="00154F16"/>
    <w:rsid w:val="00156314"/>
    <w:rsid w:val="00172B28"/>
    <w:rsid w:val="00182EC6"/>
    <w:rsid w:val="00183FE0"/>
    <w:rsid w:val="0018553F"/>
    <w:rsid w:val="001A01CA"/>
    <w:rsid w:val="001A6221"/>
    <w:rsid w:val="001A6D09"/>
    <w:rsid w:val="001B0583"/>
    <w:rsid w:val="001C30A8"/>
    <w:rsid w:val="001E40B7"/>
    <w:rsid w:val="0020079A"/>
    <w:rsid w:val="002202DC"/>
    <w:rsid w:val="00222F9E"/>
    <w:rsid w:val="002302A9"/>
    <w:rsid w:val="00231A0F"/>
    <w:rsid w:val="00263FFB"/>
    <w:rsid w:val="00264DDA"/>
    <w:rsid w:val="00265F50"/>
    <w:rsid w:val="00274F84"/>
    <w:rsid w:val="0027787F"/>
    <w:rsid w:val="0028060B"/>
    <w:rsid w:val="0028120C"/>
    <w:rsid w:val="00281345"/>
    <w:rsid w:val="00283417"/>
    <w:rsid w:val="00295827"/>
    <w:rsid w:val="00295F16"/>
    <w:rsid w:val="00296C44"/>
    <w:rsid w:val="0029732E"/>
    <w:rsid w:val="002A033F"/>
    <w:rsid w:val="002A5902"/>
    <w:rsid w:val="002C6DC3"/>
    <w:rsid w:val="002D1FA9"/>
    <w:rsid w:val="002D50A3"/>
    <w:rsid w:val="002F70E6"/>
    <w:rsid w:val="003007C0"/>
    <w:rsid w:val="00306099"/>
    <w:rsid w:val="00307A79"/>
    <w:rsid w:val="003204D5"/>
    <w:rsid w:val="00320ED0"/>
    <w:rsid w:val="00322E6A"/>
    <w:rsid w:val="003314A0"/>
    <w:rsid w:val="00334AAD"/>
    <w:rsid w:val="0036303E"/>
    <w:rsid w:val="00374753"/>
    <w:rsid w:val="00381169"/>
    <w:rsid w:val="0038287C"/>
    <w:rsid w:val="0038358E"/>
    <w:rsid w:val="00387DDE"/>
    <w:rsid w:val="00391A01"/>
    <w:rsid w:val="003968D2"/>
    <w:rsid w:val="003A0EB5"/>
    <w:rsid w:val="003A5711"/>
    <w:rsid w:val="003B3690"/>
    <w:rsid w:val="003B55ED"/>
    <w:rsid w:val="003C64D9"/>
    <w:rsid w:val="003D0C79"/>
    <w:rsid w:val="003E2E42"/>
    <w:rsid w:val="003E70E0"/>
    <w:rsid w:val="003E7AA8"/>
    <w:rsid w:val="00403CE6"/>
    <w:rsid w:val="004110CA"/>
    <w:rsid w:val="0041160E"/>
    <w:rsid w:val="0041380D"/>
    <w:rsid w:val="0042761F"/>
    <w:rsid w:val="00431162"/>
    <w:rsid w:val="00441EE0"/>
    <w:rsid w:val="00443482"/>
    <w:rsid w:val="00450308"/>
    <w:rsid w:val="00457AD1"/>
    <w:rsid w:val="0046020D"/>
    <w:rsid w:val="004609C6"/>
    <w:rsid w:val="0046427F"/>
    <w:rsid w:val="004757AD"/>
    <w:rsid w:val="00485665"/>
    <w:rsid w:val="00491977"/>
    <w:rsid w:val="004A10F5"/>
    <w:rsid w:val="004A1329"/>
    <w:rsid w:val="004B63D5"/>
    <w:rsid w:val="004C1A87"/>
    <w:rsid w:val="004C4A2E"/>
    <w:rsid w:val="004E057E"/>
    <w:rsid w:val="004E44C8"/>
    <w:rsid w:val="004E53BE"/>
    <w:rsid w:val="004E71AA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0E6"/>
    <w:rsid w:val="0054260E"/>
    <w:rsid w:val="00550D79"/>
    <w:rsid w:val="005559AC"/>
    <w:rsid w:val="00555FB3"/>
    <w:rsid w:val="00557B5A"/>
    <w:rsid w:val="005611D0"/>
    <w:rsid w:val="0056604D"/>
    <w:rsid w:val="00566BD4"/>
    <w:rsid w:val="00576411"/>
    <w:rsid w:val="00577CAF"/>
    <w:rsid w:val="00580223"/>
    <w:rsid w:val="00591B99"/>
    <w:rsid w:val="00594186"/>
    <w:rsid w:val="005A05D1"/>
    <w:rsid w:val="005A53B8"/>
    <w:rsid w:val="005B202B"/>
    <w:rsid w:val="005C10EB"/>
    <w:rsid w:val="005C2301"/>
    <w:rsid w:val="005C5A96"/>
    <w:rsid w:val="005D0EEF"/>
    <w:rsid w:val="005D371D"/>
    <w:rsid w:val="005E7495"/>
    <w:rsid w:val="00610B19"/>
    <w:rsid w:val="00616F16"/>
    <w:rsid w:val="00621C12"/>
    <w:rsid w:val="00623E18"/>
    <w:rsid w:val="00625C5D"/>
    <w:rsid w:val="00635A22"/>
    <w:rsid w:val="00642083"/>
    <w:rsid w:val="0065550D"/>
    <w:rsid w:val="00661E19"/>
    <w:rsid w:val="006622A0"/>
    <w:rsid w:val="00664295"/>
    <w:rsid w:val="00665364"/>
    <w:rsid w:val="00667B35"/>
    <w:rsid w:val="006713EB"/>
    <w:rsid w:val="00673A9B"/>
    <w:rsid w:val="006876A8"/>
    <w:rsid w:val="00691656"/>
    <w:rsid w:val="00697107"/>
    <w:rsid w:val="006A3B77"/>
    <w:rsid w:val="006A49E3"/>
    <w:rsid w:val="006A4BE7"/>
    <w:rsid w:val="006B1EFD"/>
    <w:rsid w:val="006C14E4"/>
    <w:rsid w:val="006C6DA8"/>
    <w:rsid w:val="006C7F61"/>
    <w:rsid w:val="006D407F"/>
    <w:rsid w:val="006D49BC"/>
    <w:rsid w:val="006E3A96"/>
    <w:rsid w:val="006F0442"/>
    <w:rsid w:val="007001A5"/>
    <w:rsid w:val="00714F0F"/>
    <w:rsid w:val="007160BE"/>
    <w:rsid w:val="00722F65"/>
    <w:rsid w:val="007257CD"/>
    <w:rsid w:val="00734A4F"/>
    <w:rsid w:val="007414C6"/>
    <w:rsid w:val="007517EA"/>
    <w:rsid w:val="00751C9D"/>
    <w:rsid w:val="00762BCC"/>
    <w:rsid w:val="00763BA3"/>
    <w:rsid w:val="007651E2"/>
    <w:rsid w:val="00765B66"/>
    <w:rsid w:val="00767BB2"/>
    <w:rsid w:val="0077159C"/>
    <w:rsid w:val="00776D23"/>
    <w:rsid w:val="00780376"/>
    <w:rsid w:val="00780EE3"/>
    <w:rsid w:val="00791AAC"/>
    <w:rsid w:val="00797324"/>
    <w:rsid w:val="00797D4C"/>
    <w:rsid w:val="00797DEE"/>
    <w:rsid w:val="007A2811"/>
    <w:rsid w:val="007C0E7E"/>
    <w:rsid w:val="007C4098"/>
    <w:rsid w:val="007D17C5"/>
    <w:rsid w:val="007D52EC"/>
    <w:rsid w:val="007D7B3E"/>
    <w:rsid w:val="007E1A57"/>
    <w:rsid w:val="007F1CEE"/>
    <w:rsid w:val="00807C77"/>
    <w:rsid w:val="00833365"/>
    <w:rsid w:val="00837537"/>
    <w:rsid w:val="00842766"/>
    <w:rsid w:val="00854EBF"/>
    <w:rsid w:val="0086094D"/>
    <w:rsid w:val="00866C1F"/>
    <w:rsid w:val="0086731C"/>
    <w:rsid w:val="00872382"/>
    <w:rsid w:val="00876A9D"/>
    <w:rsid w:val="00886906"/>
    <w:rsid w:val="008912FE"/>
    <w:rsid w:val="0089369A"/>
    <w:rsid w:val="00897E0F"/>
    <w:rsid w:val="008A245D"/>
    <w:rsid w:val="008A4AA4"/>
    <w:rsid w:val="008A54FC"/>
    <w:rsid w:val="008B0528"/>
    <w:rsid w:val="008B70CD"/>
    <w:rsid w:val="008D141C"/>
    <w:rsid w:val="008D1AB8"/>
    <w:rsid w:val="008D2C13"/>
    <w:rsid w:val="008E6109"/>
    <w:rsid w:val="008F47AB"/>
    <w:rsid w:val="008F6EB5"/>
    <w:rsid w:val="00907A34"/>
    <w:rsid w:val="00915BC6"/>
    <w:rsid w:val="009170EA"/>
    <w:rsid w:val="0092076F"/>
    <w:rsid w:val="00930439"/>
    <w:rsid w:val="00937AEB"/>
    <w:rsid w:val="009662E3"/>
    <w:rsid w:val="00966DD9"/>
    <w:rsid w:val="009678FB"/>
    <w:rsid w:val="00986677"/>
    <w:rsid w:val="0099421C"/>
    <w:rsid w:val="009965BD"/>
    <w:rsid w:val="009A2F3A"/>
    <w:rsid w:val="009A7A45"/>
    <w:rsid w:val="009B05F6"/>
    <w:rsid w:val="009C17CB"/>
    <w:rsid w:val="009C2462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6411D"/>
    <w:rsid w:val="00A64D97"/>
    <w:rsid w:val="00A673EB"/>
    <w:rsid w:val="00A73298"/>
    <w:rsid w:val="00A751C0"/>
    <w:rsid w:val="00A95ACB"/>
    <w:rsid w:val="00A97942"/>
    <w:rsid w:val="00AA079B"/>
    <w:rsid w:val="00AA086A"/>
    <w:rsid w:val="00AC0EA5"/>
    <w:rsid w:val="00AC2686"/>
    <w:rsid w:val="00AD1BE1"/>
    <w:rsid w:val="00AD2DFE"/>
    <w:rsid w:val="00AD7257"/>
    <w:rsid w:val="00AF0889"/>
    <w:rsid w:val="00AF2D0C"/>
    <w:rsid w:val="00AF4C0E"/>
    <w:rsid w:val="00B14E5E"/>
    <w:rsid w:val="00B25910"/>
    <w:rsid w:val="00B26973"/>
    <w:rsid w:val="00B30D3B"/>
    <w:rsid w:val="00B432D4"/>
    <w:rsid w:val="00B4617B"/>
    <w:rsid w:val="00B5315C"/>
    <w:rsid w:val="00B576D7"/>
    <w:rsid w:val="00B80892"/>
    <w:rsid w:val="00B82735"/>
    <w:rsid w:val="00B92306"/>
    <w:rsid w:val="00B92861"/>
    <w:rsid w:val="00BA7A69"/>
    <w:rsid w:val="00BB15E2"/>
    <w:rsid w:val="00BD28DF"/>
    <w:rsid w:val="00BD6876"/>
    <w:rsid w:val="00BE2864"/>
    <w:rsid w:val="00C00565"/>
    <w:rsid w:val="00C076BF"/>
    <w:rsid w:val="00C1165E"/>
    <w:rsid w:val="00C212B5"/>
    <w:rsid w:val="00C25F81"/>
    <w:rsid w:val="00C27F02"/>
    <w:rsid w:val="00C32C20"/>
    <w:rsid w:val="00C32D43"/>
    <w:rsid w:val="00C36517"/>
    <w:rsid w:val="00C3696D"/>
    <w:rsid w:val="00C44908"/>
    <w:rsid w:val="00C504F4"/>
    <w:rsid w:val="00C512DE"/>
    <w:rsid w:val="00C57E85"/>
    <w:rsid w:val="00C65BB4"/>
    <w:rsid w:val="00C8071C"/>
    <w:rsid w:val="00C816CB"/>
    <w:rsid w:val="00C82461"/>
    <w:rsid w:val="00C91E3B"/>
    <w:rsid w:val="00CA07CC"/>
    <w:rsid w:val="00CA25B5"/>
    <w:rsid w:val="00CA4FCE"/>
    <w:rsid w:val="00CA5F8F"/>
    <w:rsid w:val="00CC5A6F"/>
    <w:rsid w:val="00CD07E7"/>
    <w:rsid w:val="00CD1E84"/>
    <w:rsid w:val="00CE271A"/>
    <w:rsid w:val="00CE6FF5"/>
    <w:rsid w:val="00CF5245"/>
    <w:rsid w:val="00D06683"/>
    <w:rsid w:val="00D07B1A"/>
    <w:rsid w:val="00D1101B"/>
    <w:rsid w:val="00D1167E"/>
    <w:rsid w:val="00D2330C"/>
    <w:rsid w:val="00D234E7"/>
    <w:rsid w:val="00D2629B"/>
    <w:rsid w:val="00D30E46"/>
    <w:rsid w:val="00D3663D"/>
    <w:rsid w:val="00D4349F"/>
    <w:rsid w:val="00D47EF6"/>
    <w:rsid w:val="00D500DF"/>
    <w:rsid w:val="00D50AC8"/>
    <w:rsid w:val="00D60A44"/>
    <w:rsid w:val="00D7390F"/>
    <w:rsid w:val="00D74F04"/>
    <w:rsid w:val="00D90913"/>
    <w:rsid w:val="00D92BEC"/>
    <w:rsid w:val="00DA18F2"/>
    <w:rsid w:val="00DB17F9"/>
    <w:rsid w:val="00DD42BE"/>
    <w:rsid w:val="00DD5136"/>
    <w:rsid w:val="00DD6973"/>
    <w:rsid w:val="00DF2C67"/>
    <w:rsid w:val="00DF3AE2"/>
    <w:rsid w:val="00DF7D21"/>
    <w:rsid w:val="00E03771"/>
    <w:rsid w:val="00E059C5"/>
    <w:rsid w:val="00E11D7E"/>
    <w:rsid w:val="00E14334"/>
    <w:rsid w:val="00E2303A"/>
    <w:rsid w:val="00E343BD"/>
    <w:rsid w:val="00E348D9"/>
    <w:rsid w:val="00E36601"/>
    <w:rsid w:val="00E40304"/>
    <w:rsid w:val="00E42DD8"/>
    <w:rsid w:val="00E46600"/>
    <w:rsid w:val="00E60351"/>
    <w:rsid w:val="00E668CE"/>
    <w:rsid w:val="00E71AE7"/>
    <w:rsid w:val="00E752E6"/>
    <w:rsid w:val="00EA2ED5"/>
    <w:rsid w:val="00EA6088"/>
    <w:rsid w:val="00EC1A2C"/>
    <w:rsid w:val="00ED2C10"/>
    <w:rsid w:val="00EF2B00"/>
    <w:rsid w:val="00F10F4C"/>
    <w:rsid w:val="00F11542"/>
    <w:rsid w:val="00F212EB"/>
    <w:rsid w:val="00F221C1"/>
    <w:rsid w:val="00F222E6"/>
    <w:rsid w:val="00F23D13"/>
    <w:rsid w:val="00F32DEC"/>
    <w:rsid w:val="00F43E24"/>
    <w:rsid w:val="00F45561"/>
    <w:rsid w:val="00F465D3"/>
    <w:rsid w:val="00F51688"/>
    <w:rsid w:val="00F51BD6"/>
    <w:rsid w:val="00F538E3"/>
    <w:rsid w:val="00F56F06"/>
    <w:rsid w:val="00F56F62"/>
    <w:rsid w:val="00F578B3"/>
    <w:rsid w:val="00F62D48"/>
    <w:rsid w:val="00F63B6F"/>
    <w:rsid w:val="00F67A84"/>
    <w:rsid w:val="00F73815"/>
    <w:rsid w:val="00F75D3C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."/>
  <w:listSeparator w:val=";"/>
  <w14:docId w14:val="50B8A2C7"/>
  <w15:docId w15:val="{33F9E287-E5E1-458D-9219-15A3A107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customStyle="1" w:styleId="ECCSectionHeading">
    <w:name w:val="ECC Section Heading"/>
    <w:basedOn w:val="Normal"/>
    <w:link w:val="ECCSectionHeadingChar"/>
    <w:qFormat/>
    <w:rsid w:val="00697107"/>
    <w:pPr>
      <w:keepNext/>
      <w:tabs>
        <w:tab w:val="num" w:pos="432"/>
      </w:tabs>
      <w:spacing w:before="360"/>
    </w:pPr>
    <w:rPr>
      <w:rFonts w:eastAsia="Times New Roman" w:cs="Arial"/>
      <w:b/>
      <w:bCs/>
      <w:caps/>
      <w:color w:val="D2232A"/>
      <w:kern w:val="32"/>
      <w:szCs w:val="32"/>
    </w:rPr>
  </w:style>
  <w:style w:type="paragraph" w:customStyle="1" w:styleId="ECCSubsectionHeading">
    <w:name w:val="ECC Subsection Heading"/>
    <w:basedOn w:val="Normal"/>
    <w:qFormat/>
    <w:rsid w:val="00697107"/>
    <w:pPr>
      <w:keepNext/>
      <w:numPr>
        <w:ilvl w:val="1"/>
      </w:numPr>
      <w:tabs>
        <w:tab w:val="num" w:pos="576"/>
      </w:tabs>
      <w:spacing w:before="480"/>
      <w:ind w:left="578" w:hanging="578"/>
      <w:outlineLvl w:val="1"/>
    </w:pPr>
    <w:rPr>
      <w:rFonts w:eastAsia="Times New Roman" w:cs="Arial"/>
      <w:b/>
      <w:bCs/>
      <w:iCs/>
      <w:caps/>
      <w:szCs w:val="28"/>
    </w:rPr>
  </w:style>
  <w:style w:type="character" w:customStyle="1" w:styleId="ECCSectionHeadingChar">
    <w:name w:val="ECC Section Heading Char"/>
    <w:basedOn w:val="DefaultParagraphFont"/>
    <w:link w:val="ECCSectionHeading"/>
    <w:rsid w:val="00697107"/>
    <w:rPr>
      <w:rFonts w:cs="Arial"/>
      <w:b/>
      <w:bCs/>
      <w:caps/>
      <w:color w:val="D2232A"/>
      <w:kern w:val="32"/>
      <w:szCs w:val="32"/>
      <w:lang w:val="en-GB"/>
    </w:rPr>
  </w:style>
  <w:style w:type="table" w:customStyle="1" w:styleId="TableGrid1">
    <w:name w:val="Table Grid1"/>
    <w:basedOn w:val="TableNormal"/>
    <w:next w:val="TableGrid"/>
    <w:rsid w:val="00915BC6"/>
    <w:pPr>
      <w:spacing w:before="0" w:after="0"/>
      <w:jc w:val="left"/>
    </w:pPr>
    <w:rPr>
      <w:rFonts w:ascii="Times New Roman" w:hAnsi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locked/>
    <w:rsid w:val="000F517C"/>
    <w:rPr>
      <w:color w:val="800080" w:themeColor="followedHyperlink"/>
      <w:u w:val="single"/>
    </w:rPr>
  </w:style>
  <w:style w:type="paragraph" w:customStyle="1" w:styleId="Tabletext">
    <w:name w:val="Table_text"/>
    <w:basedOn w:val="Normal"/>
    <w:link w:val="TabletextChar"/>
    <w:rsid w:val="000F517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TabletextChar">
    <w:name w:val="Table_text Char"/>
    <w:link w:val="Tabletext"/>
    <w:locked/>
    <w:rsid w:val="000F517C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emf"/><Relationship Id="rId18" Type="http://schemas.openxmlformats.org/officeDocument/2006/relationships/package" Target="embeddings/Microsoft_Word_Document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s://www.itu.int/rec/R-REC-P.452/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amcat@eco.cept.org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8BDE0A-8578-4A9F-9C3A-2AE12395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1756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Ivica Stevanovic</cp:lastModifiedBy>
  <cp:revision>4</cp:revision>
  <cp:lastPrinted>2016-10-04T08:55:00Z</cp:lastPrinted>
  <dcterms:created xsi:type="dcterms:W3CDTF">2021-10-26T15:21:00Z</dcterms:created>
  <dcterms:modified xsi:type="dcterms:W3CDTF">2021-10-26T15:28:00Z</dcterms:modified>
  <cp:category>protected templates</cp:category>
  <cp:contentStatus>Template ECC</cp:contentStatus>
</cp:coreProperties>
</file>