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419"/>
        <w:gridCol w:w="3378"/>
      </w:tblGrid>
      <w:tr w:rsidR="00503613" w:rsidRPr="00786AB6" w:rsidTr="00640369">
        <w:trPr>
          <w:cantSplit/>
        </w:trPr>
        <w:tc>
          <w:tcPr>
            <w:tcW w:w="6262" w:type="dxa"/>
            <w:gridSpan w:val="2"/>
          </w:tcPr>
          <w:p w:rsidR="00503613" w:rsidRPr="00786AB6" w:rsidRDefault="00503613" w:rsidP="008D7C0E">
            <w:pPr>
              <w:ind w:right="282"/>
              <w:rPr>
                <w:b/>
                <w:lang w:val="en-GB" w:eastAsia="de-DE"/>
              </w:rPr>
            </w:pPr>
            <w:r w:rsidRPr="00786AB6">
              <w:rPr>
                <w:b/>
                <w:lang w:val="en-GB"/>
              </w:rPr>
              <w:br w:type="page"/>
            </w:r>
            <w:r w:rsidR="00DD7CA7">
              <w:rPr>
                <w:b/>
                <w:bCs/>
                <w:noProof/>
                <w:lang w:val="de-DE" w:eastAsia="de-DE"/>
              </w:rPr>
              <w:drawing>
                <wp:inline distT="0" distB="0" distL="0" distR="0">
                  <wp:extent cx="1621790" cy="836930"/>
                  <wp:effectExtent l="0" t="0" r="0" b="127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73305B" w:rsidRPr="00786AB6" w:rsidRDefault="0073305B" w:rsidP="00C91869">
            <w:pPr>
              <w:ind w:right="110"/>
              <w:jc w:val="right"/>
              <w:rPr>
                <w:b/>
                <w:lang w:val="en-GB" w:eastAsia="de-DE"/>
              </w:rPr>
            </w:pPr>
          </w:p>
        </w:tc>
      </w:tr>
      <w:tr w:rsidR="00503613" w:rsidRPr="009C404E" w:rsidTr="00640369">
        <w:trPr>
          <w:trHeight w:val="567"/>
        </w:trPr>
        <w:tc>
          <w:tcPr>
            <w:tcW w:w="6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Default="005971E5" w:rsidP="00367A78">
            <w:pPr>
              <w:pStyle w:val="berschrift4"/>
              <w:ind w:right="-321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/>
                <w:color w:val="808080"/>
                <w:sz w:val="28"/>
                <w:szCs w:val="28"/>
              </w:rPr>
              <w:t>SEAMCAT Technical Group (STG)</w:t>
            </w:r>
          </w:p>
          <w:p w:rsidR="00CA58EA" w:rsidRDefault="00CA58EA" w:rsidP="00CA58EA">
            <w:pPr>
              <w:rPr>
                <w:lang w:val="en-GB" w:eastAsia="de-DE"/>
              </w:rPr>
            </w:pPr>
          </w:p>
          <w:p w:rsidR="00CA58EA" w:rsidRPr="00CA58EA" w:rsidRDefault="00CA58EA" w:rsidP="00CA58EA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Send to : </w:t>
            </w:r>
            <w:hyperlink r:id="rId9" w:history="1">
              <w:r w:rsidRPr="00F75E5D">
                <w:rPr>
                  <w:rStyle w:val="Hyperlink"/>
                  <w:lang w:val="en-GB" w:eastAsia="de-DE"/>
                </w:rPr>
                <w:t>seamcat@eco.cept.org</w:t>
              </w:r>
            </w:hyperlink>
          </w:p>
        </w:tc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FB" w:rsidRPr="00786AB6" w:rsidRDefault="006928FB" w:rsidP="006928FB">
            <w:pPr>
              <w:rPr>
                <w:lang w:val="en-GB" w:eastAsia="de-DE"/>
              </w:rPr>
            </w:pPr>
          </w:p>
        </w:tc>
      </w:tr>
      <w:tr w:rsidR="00503613" w:rsidRPr="009C404E" w:rsidTr="00640369">
        <w:tc>
          <w:tcPr>
            <w:tcW w:w="626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367A78">
            <w:pPr>
              <w:pStyle w:val="berschrift4"/>
              <w:ind w:right="-32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367A78">
            <w:pPr>
              <w:pStyle w:val="berschrift4"/>
              <w:ind w:right="-32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03613" w:rsidRPr="00786AB6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6928FB" w:rsidP="0073305B">
            <w:pPr>
              <w:pStyle w:val="berschrift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Date issued: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E461F" w:rsidP="00676739">
            <w:pPr>
              <w:pStyle w:val="berschrift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</w:t>
            </w:r>
            <w:r w:rsidR="009C404E">
              <w:rPr>
                <w:rFonts w:ascii="Times New Roman" w:hAnsi="Times New Roman"/>
                <w:b w:val="0"/>
                <w:szCs w:val="24"/>
              </w:rPr>
              <w:t>/06</w:t>
            </w:r>
            <w:r w:rsidR="00AE69D0">
              <w:rPr>
                <w:rFonts w:ascii="Times New Roman" w:hAnsi="Times New Roman"/>
                <w:b w:val="0"/>
                <w:szCs w:val="24"/>
              </w:rPr>
              <w:t>/201</w:t>
            </w:r>
            <w:r w:rsidR="009C404E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03613" w:rsidRPr="00786AB6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6928FB" w:rsidP="0037484F">
            <w:pPr>
              <w:pStyle w:val="berschrift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Source: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5B" w:rsidRPr="002F315B" w:rsidRDefault="005E461F" w:rsidP="002F315B">
            <w:pPr>
              <w:pStyle w:val="berschrift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PreHCM Services</w:t>
            </w:r>
            <w:r w:rsidR="006855A5">
              <w:rPr>
                <w:rFonts w:ascii="Times New Roman" w:hAnsi="Times New Roman"/>
                <w:b w:val="0"/>
                <w:szCs w:val="24"/>
              </w:rPr>
              <w:t xml:space="preserve"> (berthold.ruth@prehcmservices.de)</w:t>
            </w:r>
          </w:p>
        </w:tc>
      </w:tr>
      <w:tr w:rsidR="009F4555" w:rsidRPr="009C404E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86AB6" w:rsidRDefault="009F4555" w:rsidP="0037484F">
            <w:pPr>
              <w:pStyle w:val="berschrift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Subject: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86AB6" w:rsidRDefault="009C404E" w:rsidP="00676739">
            <w:pPr>
              <w:pStyle w:val="berschrift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Discussion on single sector case in S</w:t>
            </w:r>
            <w:r w:rsidR="00BE0541">
              <w:rPr>
                <w:rFonts w:ascii="Times New Roman" w:hAnsi="Times New Roman"/>
                <w:b w:val="0"/>
                <w:szCs w:val="24"/>
              </w:rPr>
              <w:t>EAMCAT</w:t>
            </w:r>
          </w:p>
        </w:tc>
      </w:tr>
    </w:tbl>
    <w:p w:rsidR="00077F50" w:rsidRDefault="00077F50">
      <w:pPr>
        <w:ind w:right="-426"/>
        <w:rPr>
          <w:b/>
          <w:bCs/>
          <w:lang w:val="en-GB"/>
        </w:rPr>
      </w:pPr>
    </w:p>
    <w:p w:rsidR="00A9446E" w:rsidRDefault="00A9446E">
      <w:pPr>
        <w:ind w:right="-426"/>
        <w:rPr>
          <w:b/>
          <w:bCs/>
          <w:lang w:val="en-GB"/>
        </w:rPr>
      </w:pPr>
    </w:p>
    <w:tbl>
      <w:tblPr>
        <w:tblStyle w:val="Tabellengitternetz"/>
        <w:tblW w:w="0" w:type="auto"/>
        <w:tblLook w:val="0000"/>
      </w:tblPr>
      <w:tblGrid>
        <w:gridCol w:w="9576"/>
      </w:tblGrid>
      <w:tr w:rsidR="00640369" w:rsidRPr="009C404E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640369" w:rsidRDefault="00640369" w:rsidP="00ED425D">
            <w:pPr>
              <w:ind w:right="-426"/>
              <w:rPr>
                <w:b/>
                <w:bCs/>
                <w:lang w:val="en-GB"/>
              </w:rPr>
            </w:pPr>
            <w:r w:rsidRPr="002E4054">
              <w:rPr>
                <w:b/>
                <w:bCs/>
                <w:lang w:val="en-GB"/>
              </w:rPr>
              <w:t>Type of report</w:t>
            </w:r>
            <w:r w:rsidR="006E1B59">
              <w:rPr>
                <w:lang w:val="en-GB"/>
              </w:rPr>
              <w:t>(Bug, Enhancement or New Feature)</w:t>
            </w:r>
          </w:p>
        </w:tc>
      </w:tr>
      <w:tr w:rsidR="00640369" w:rsidRPr="00AE69D0" w:rsidTr="0007077A">
        <w:tc>
          <w:tcPr>
            <w:tcW w:w="9576" w:type="dxa"/>
          </w:tcPr>
          <w:p w:rsidR="00640369" w:rsidRPr="00040B69" w:rsidRDefault="00ED5225" w:rsidP="00325F48">
            <w:pPr>
              <w:ind w:right="-426"/>
              <w:rPr>
                <w:lang w:val="en-GB"/>
              </w:rPr>
            </w:pPr>
            <w:r>
              <w:rPr>
                <w:lang w:val="en-GB"/>
              </w:rPr>
              <w:t>Enhancement</w:t>
            </w:r>
          </w:p>
        </w:tc>
      </w:tr>
      <w:tr w:rsidR="006E1B59" w:rsidTr="00640369">
        <w:tc>
          <w:tcPr>
            <w:tcW w:w="9576" w:type="dxa"/>
            <w:shd w:val="clear" w:color="auto" w:fill="D9D9D9" w:themeFill="background1" w:themeFillShade="D9"/>
          </w:tcPr>
          <w:p w:rsidR="006E1B59" w:rsidRDefault="006E1B59" w:rsidP="00ED425D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Issue ID</w:t>
            </w:r>
          </w:p>
        </w:tc>
      </w:tr>
      <w:tr w:rsidR="006E1B59" w:rsidTr="006E1B59">
        <w:tc>
          <w:tcPr>
            <w:tcW w:w="9576" w:type="dxa"/>
            <w:shd w:val="clear" w:color="auto" w:fill="auto"/>
          </w:tcPr>
          <w:p w:rsidR="006E1B59" w:rsidRPr="006E1B59" w:rsidRDefault="006E1B59" w:rsidP="00ED425D">
            <w:pPr>
              <w:ind w:right="-426"/>
              <w:rPr>
                <w:lang w:val="en-GB"/>
              </w:rPr>
            </w:pPr>
          </w:p>
        </w:tc>
      </w:tr>
      <w:tr w:rsidR="00640369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757790" w:rsidP="00ED425D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SEAMCAT ve</w:t>
            </w:r>
            <w:r w:rsidR="00640369" w:rsidRPr="005273C6">
              <w:rPr>
                <w:b/>
                <w:bCs/>
                <w:lang w:val="en-GB"/>
              </w:rPr>
              <w:t>rsion</w:t>
            </w:r>
            <w:r w:rsidR="009C404E">
              <w:rPr>
                <w:b/>
                <w:bCs/>
                <w:lang w:val="en-GB"/>
              </w:rPr>
              <w:t xml:space="preserve"> V.5.3</w:t>
            </w:r>
            <w:r w:rsidR="00AE69D0">
              <w:rPr>
                <w:b/>
                <w:bCs/>
                <w:lang w:val="en-GB"/>
              </w:rPr>
              <w:t>.0</w:t>
            </w:r>
          </w:p>
        </w:tc>
      </w:tr>
      <w:tr w:rsidR="00640369" w:rsidTr="00736ED8">
        <w:tc>
          <w:tcPr>
            <w:tcW w:w="9576" w:type="dxa"/>
          </w:tcPr>
          <w:p w:rsidR="00640369" w:rsidRPr="00040B69" w:rsidRDefault="00640369" w:rsidP="00640369">
            <w:pPr>
              <w:ind w:right="-426"/>
              <w:rPr>
                <w:lang w:val="en-GB"/>
              </w:rPr>
            </w:pPr>
          </w:p>
        </w:tc>
      </w:tr>
      <w:tr w:rsidR="00640369" w:rsidRPr="003D37A2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0205E3" w:rsidRDefault="00640369" w:rsidP="000205E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SEAMCAT </w:t>
            </w:r>
            <w:r w:rsidR="004A6333">
              <w:rPr>
                <w:b/>
                <w:bCs/>
                <w:lang w:val="en-GB"/>
              </w:rPr>
              <w:t>c</w:t>
            </w:r>
            <w:r w:rsidRPr="002E4054">
              <w:rPr>
                <w:b/>
                <w:bCs/>
                <w:lang w:val="en-GB"/>
              </w:rPr>
              <w:t>omponent</w:t>
            </w:r>
            <w:r w:rsidR="004A6333">
              <w:rPr>
                <w:b/>
                <w:bCs/>
                <w:lang w:val="en-GB"/>
              </w:rPr>
              <w:t>i</w:t>
            </w:r>
            <w:r w:rsidRPr="00A9446E">
              <w:rPr>
                <w:b/>
                <w:bCs/>
                <w:lang w:val="en-GB"/>
              </w:rPr>
              <w:t>nvolved</w:t>
            </w:r>
          </w:p>
        </w:tc>
      </w:tr>
      <w:tr w:rsidR="00640369" w:rsidRPr="003D37A2" w:rsidTr="00B327AF">
        <w:tc>
          <w:tcPr>
            <w:tcW w:w="9576" w:type="dxa"/>
          </w:tcPr>
          <w:p w:rsidR="00040B69" w:rsidRPr="00040B69" w:rsidRDefault="00040B69" w:rsidP="00A9446E">
            <w:pPr>
              <w:rPr>
                <w:lang w:val="en-GB"/>
              </w:rPr>
            </w:pPr>
          </w:p>
        </w:tc>
      </w:tr>
      <w:tr w:rsidR="00640369" w:rsidRPr="009C404E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Background information, reference documents and related tickets</w:t>
            </w:r>
          </w:p>
        </w:tc>
      </w:tr>
      <w:tr w:rsidR="00640369" w:rsidRPr="009C404E" w:rsidTr="00D76B6A">
        <w:tc>
          <w:tcPr>
            <w:tcW w:w="9576" w:type="dxa"/>
          </w:tcPr>
          <w:p w:rsidR="00640369" w:rsidRDefault="00640369" w:rsidP="006E1B59">
            <w:pPr>
              <w:ind w:right="-426"/>
              <w:rPr>
                <w:b/>
                <w:bCs/>
                <w:lang w:val="en-GB"/>
              </w:rPr>
            </w:pPr>
          </w:p>
          <w:p w:rsidR="00A830CC" w:rsidRPr="00A830CC" w:rsidRDefault="00A830CC" w:rsidP="00A830CC">
            <w:pPr>
              <w:jc w:val="both"/>
              <w:rPr>
                <w:rFonts w:ascii="Arial" w:hAnsi="Arial" w:cs="Arial"/>
                <w:lang w:val="en-US"/>
              </w:rPr>
            </w:pPr>
            <w:r w:rsidRPr="00A830CC">
              <w:rPr>
                <w:rFonts w:ascii="Arial" w:hAnsi="Arial" w:cs="Arial"/>
                <w:lang w:val="en-US"/>
              </w:rPr>
              <w:t>STG#64 decided to invite stakeholders to discuss about the issues related to the definition and implementation of a single sector in cellular systems: how SEAMCAT currently deals with single sectors;  what the users would like to have implemented for different options involving the selection of a single sector.</w:t>
            </w:r>
          </w:p>
          <w:p w:rsidR="0018706D" w:rsidRPr="00A830CC" w:rsidRDefault="0018706D" w:rsidP="009C404E">
            <w:pPr>
              <w:ind w:right="-426"/>
              <w:jc w:val="both"/>
              <w:rPr>
                <w:b/>
                <w:bCs/>
                <w:lang w:val="en-US"/>
              </w:rPr>
            </w:pPr>
          </w:p>
        </w:tc>
      </w:tr>
      <w:tr w:rsidR="00640369" w:rsidRPr="00A830CC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 w:rsidP="00ED425D">
            <w:pPr>
              <w:rPr>
                <w:b/>
                <w:bCs/>
                <w:lang w:val="en-GB"/>
              </w:rPr>
            </w:pPr>
            <w:r w:rsidRPr="002E4054">
              <w:rPr>
                <w:b/>
                <w:bCs/>
                <w:lang w:val="en-GB"/>
              </w:rPr>
              <w:t>Description of the issue</w:t>
            </w:r>
            <w:r w:rsidR="00A830CC">
              <w:rPr>
                <w:b/>
                <w:bCs/>
                <w:lang w:val="en-GB"/>
              </w:rPr>
              <w:t>&amp; discussion</w:t>
            </w:r>
          </w:p>
        </w:tc>
      </w:tr>
      <w:tr w:rsidR="00640369" w:rsidRPr="009C404E" w:rsidTr="005149C9">
        <w:tc>
          <w:tcPr>
            <w:tcW w:w="9576" w:type="dxa"/>
          </w:tcPr>
          <w:p w:rsidR="003F3E1E" w:rsidRDefault="006D7942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Several</w:t>
            </w:r>
            <w:r w:rsidR="002967FD">
              <w:rPr>
                <w:bCs/>
                <w:lang w:val="en-GB"/>
              </w:rPr>
              <w:t xml:space="preserve"> </w:t>
            </w:r>
            <w:r w:rsidR="003F3E1E">
              <w:rPr>
                <w:bCs/>
                <w:lang w:val="en-GB"/>
              </w:rPr>
              <w:t>use cases have been expressed during STG#64:</w:t>
            </w:r>
          </w:p>
          <w:p w:rsidR="003F3E1E" w:rsidRDefault="003F3E1E" w:rsidP="003F3E1E">
            <w:pPr>
              <w:rPr>
                <w:bCs/>
                <w:lang w:val="en-GB"/>
              </w:rPr>
            </w:pPr>
          </w:p>
          <w:p w:rsidR="003F3E1E" w:rsidRDefault="00530BCC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Case_1: </w:t>
            </w:r>
            <w:r w:rsidR="008138F6">
              <w:rPr>
                <w:bCs/>
                <w:lang w:val="en-GB"/>
              </w:rPr>
              <w:t>Cellular system single cell</w:t>
            </w:r>
          </w:p>
          <w:p w:rsidR="00C163DE" w:rsidRDefault="00C163DE" w:rsidP="003F3E1E">
            <w:pPr>
              <w:rPr>
                <w:bCs/>
                <w:lang w:val="en-GB"/>
              </w:rPr>
            </w:pPr>
            <w:r>
              <w:rPr>
                <w:bCs/>
                <w:noProof/>
                <w:lang w:val="de-DE" w:eastAsia="de-DE"/>
              </w:rPr>
              <w:drawing>
                <wp:inline distT="0" distB="0" distL="0" distR="0">
                  <wp:extent cx="3445849" cy="1777042"/>
                  <wp:effectExtent l="19050" t="0" r="2201" b="0"/>
                  <wp:docPr id="2" name="Grafik 1" descr="discussion singlecel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 singlecell 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962" cy="177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93597" w:rsidRDefault="004B3C3D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Any abo</w:t>
            </w:r>
            <w:r w:rsidR="00AA3FD6">
              <w:rPr>
                <w:bCs/>
                <w:lang w:val="en-GB"/>
              </w:rPr>
              <w:t>ut azimuth angle makes no sense (Victim and interfering Link).</w:t>
            </w: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33992" w:rsidRDefault="00E33992" w:rsidP="003F3E1E">
            <w:pPr>
              <w:rPr>
                <w:bCs/>
                <w:lang w:val="en-GB"/>
              </w:rPr>
            </w:pPr>
          </w:p>
          <w:p w:rsidR="003F3E1E" w:rsidRDefault="003F3E1E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>Case_2:</w:t>
            </w:r>
            <w:r w:rsidR="001E6E06">
              <w:rPr>
                <w:bCs/>
                <w:lang w:val="en-GB"/>
              </w:rPr>
              <w:t xml:space="preserve"> Cellular system Tri-Sector</w:t>
            </w: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1B0487" w:rsidP="003F3E1E">
            <w:pPr>
              <w:rPr>
                <w:bCs/>
                <w:lang w:val="en-GB"/>
              </w:rPr>
            </w:pPr>
            <w:r>
              <w:rPr>
                <w:bCs/>
                <w:noProof/>
                <w:lang w:val="de-DE" w:eastAsia="de-DE"/>
              </w:rPr>
              <w:drawing>
                <wp:inline distT="0" distB="0" distL="0" distR="0">
                  <wp:extent cx="3446863" cy="1888409"/>
                  <wp:effectExtent l="19050" t="0" r="1187" b="0"/>
                  <wp:docPr id="3" name="Grafik 2" descr="discussion singlecel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 singlecell 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231" cy="189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1B0487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Only one cell consisting by Tri-Sectors is meant</w:t>
            </w:r>
            <w:r w:rsidR="00AA3FD6">
              <w:rPr>
                <w:bCs/>
                <w:lang w:val="en-GB"/>
              </w:rPr>
              <w:t xml:space="preserve"> (</w:t>
            </w:r>
            <w:r w:rsidR="00BD6050">
              <w:rPr>
                <w:bCs/>
                <w:lang w:val="en-GB"/>
              </w:rPr>
              <w:t>Victim and I</w:t>
            </w:r>
            <w:r w:rsidR="00AA3FD6">
              <w:rPr>
                <w:bCs/>
                <w:lang w:val="en-GB"/>
              </w:rPr>
              <w:t>nterfering Link).</w:t>
            </w:r>
            <w:r>
              <w:rPr>
                <w:bCs/>
                <w:lang w:val="en-GB"/>
              </w:rPr>
              <w:t>.</w:t>
            </w: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EE030A" w:rsidRDefault="00EE030A" w:rsidP="00EE030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Case_3: Cellular system Tri-Sector with the Option ‘Single Sector’</w:t>
            </w:r>
          </w:p>
          <w:p w:rsidR="009C5751" w:rsidRDefault="00493E6E" w:rsidP="003F3E1E">
            <w:pPr>
              <w:rPr>
                <w:bCs/>
                <w:lang w:val="en-GB"/>
              </w:rPr>
            </w:pPr>
            <w:r>
              <w:rPr>
                <w:bCs/>
                <w:noProof/>
                <w:lang w:val="de-DE" w:eastAsia="de-DE"/>
              </w:rPr>
              <w:drawing>
                <wp:inline distT="0" distB="0" distL="0" distR="0">
                  <wp:extent cx="3456132" cy="1785668"/>
                  <wp:effectExtent l="19050" t="0" r="0" b="0"/>
                  <wp:docPr id="4" name="Grafik 3" descr="discussion singlecel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 singlecell 3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178" cy="17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5751" w:rsidRDefault="009C5751" w:rsidP="003F3E1E">
            <w:pPr>
              <w:rPr>
                <w:bCs/>
                <w:lang w:val="en-GB"/>
              </w:rPr>
            </w:pPr>
          </w:p>
          <w:p w:rsidR="009C5751" w:rsidRDefault="00794A2C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Only one cell consisting by</w:t>
            </w:r>
            <w:r w:rsidR="00635F5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Tri-Sectors</w:t>
            </w:r>
            <w:r w:rsidR="00635F5E">
              <w:rPr>
                <w:bCs/>
                <w:lang w:val="en-GB"/>
              </w:rPr>
              <w:t xml:space="preserve"> is meant, but by considering each Sector itself.</w:t>
            </w:r>
            <w:r w:rsidR="00D3481C">
              <w:rPr>
                <w:bCs/>
                <w:lang w:val="en-GB"/>
              </w:rPr>
              <w:t xml:space="preserve"> Thus,</w:t>
            </w:r>
          </w:p>
          <w:p w:rsidR="00D3481C" w:rsidRDefault="00D3481C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There is the possibility to define, in the past, a so called Ref-Cell. But Ref-Cell</w:t>
            </w:r>
            <w:r w:rsidR="000F606E">
              <w:rPr>
                <w:bCs/>
                <w:lang w:val="en-GB"/>
              </w:rPr>
              <w:t xml:space="preserve"> (red marked)</w:t>
            </w:r>
            <w:r>
              <w:rPr>
                <w:bCs/>
                <w:lang w:val="en-GB"/>
              </w:rPr>
              <w:t xml:space="preserve"> could be in this context misunderstood. Maybe Ref-Sec is a better wording for it.</w:t>
            </w:r>
            <w:r w:rsidR="008F1725">
              <w:rPr>
                <w:bCs/>
                <w:lang w:val="en-GB"/>
              </w:rPr>
              <w:t xml:space="preserve"> This opens the possibility to define for the Victim </w:t>
            </w:r>
            <w:r w:rsidR="00C93548">
              <w:rPr>
                <w:bCs/>
                <w:lang w:val="en-GB"/>
              </w:rPr>
              <w:t xml:space="preserve">System </w:t>
            </w:r>
            <w:r w:rsidR="008F1725">
              <w:rPr>
                <w:bCs/>
                <w:lang w:val="en-GB"/>
              </w:rPr>
              <w:t xml:space="preserve">with a Ref-Cell, e.g. as </w:t>
            </w:r>
            <w:r w:rsidR="005B3BBA">
              <w:rPr>
                <w:bCs/>
                <w:lang w:val="en-GB"/>
              </w:rPr>
              <w:t>‘</w:t>
            </w:r>
            <w:r w:rsidR="008F1725">
              <w:rPr>
                <w:bCs/>
                <w:lang w:val="en-GB"/>
              </w:rPr>
              <w:t>worst case</w:t>
            </w:r>
            <w:r w:rsidR="005B3BBA">
              <w:rPr>
                <w:bCs/>
                <w:lang w:val="en-GB"/>
              </w:rPr>
              <w:t xml:space="preserve"> sector’</w:t>
            </w:r>
            <w:r w:rsidR="008F1725">
              <w:rPr>
                <w:bCs/>
                <w:lang w:val="en-GB"/>
              </w:rPr>
              <w:t>. For the Interfering Link it could be used to define a distance, e.g. in the Cross-Border case.</w:t>
            </w:r>
          </w:p>
          <w:p w:rsidR="000F606E" w:rsidRDefault="000F606E" w:rsidP="003F3E1E">
            <w:pPr>
              <w:rPr>
                <w:bCs/>
                <w:lang w:val="en-GB"/>
              </w:rPr>
            </w:pPr>
          </w:p>
          <w:p w:rsidR="001D7E78" w:rsidRDefault="001D7E78" w:rsidP="001D7E7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Case_4: Cellular system Tri-Sector</w:t>
            </w:r>
            <w:r w:rsidR="00A76440">
              <w:rPr>
                <w:bCs/>
                <w:lang w:val="en-GB"/>
              </w:rPr>
              <w:t xml:space="preserve"> and 1-tier</w:t>
            </w:r>
          </w:p>
          <w:p w:rsidR="000F606E" w:rsidRDefault="0003357B" w:rsidP="003F3E1E">
            <w:pPr>
              <w:rPr>
                <w:bCs/>
                <w:lang w:val="en-GB"/>
              </w:rPr>
            </w:pPr>
            <w:r>
              <w:rPr>
                <w:bCs/>
                <w:noProof/>
                <w:lang w:val="de-DE" w:eastAsia="de-DE"/>
              </w:rPr>
              <w:drawing>
                <wp:inline distT="0" distB="0" distL="0" distR="0">
                  <wp:extent cx="3376025" cy="1863306"/>
                  <wp:effectExtent l="19050" t="0" r="0" b="0"/>
                  <wp:docPr id="5" name="Grafik 4" descr="discussion singlecell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 singlecell 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165" cy="186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5751" w:rsidRDefault="009C5751" w:rsidP="003F3E1E">
            <w:pPr>
              <w:rPr>
                <w:bCs/>
                <w:lang w:val="en-GB"/>
              </w:rPr>
            </w:pPr>
          </w:p>
          <w:p w:rsidR="009C5751" w:rsidRDefault="00EA53F5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 this case Single cell is predefined in SEAMCAT.</w:t>
            </w:r>
            <w:r w:rsidR="00087CEA">
              <w:rPr>
                <w:bCs/>
                <w:lang w:val="en-GB"/>
              </w:rPr>
              <w:t xml:space="preserve"> That means it is possible to define a </w:t>
            </w:r>
            <w:r w:rsidR="00087CEA" w:rsidRPr="001075C3">
              <w:rPr>
                <w:b/>
                <w:bCs/>
                <w:lang w:val="en-GB"/>
              </w:rPr>
              <w:t xml:space="preserve">Ref-Cell </w:t>
            </w:r>
            <w:r w:rsidR="00087CEA">
              <w:rPr>
                <w:bCs/>
                <w:lang w:val="en-GB"/>
              </w:rPr>
              <w:t>consisting by Tri-Sectors.</w:t>
            </w:r>
            <w:r w:rsidR="00DE0873">
              <w:rPr>
                <w:bCs/>
                <w:lang w:val="en-GB"/>
              </w:rPr>
              <w:t xml:space="preserve"> Victim and Interfering System.</w:t>
            </w:r>
          </w:p>
          <w:p w:rsidR="009C5751" w:rsidRDefault="009C5751" w:rsidP="003F3E1E">
            <w:pPr>
              <w:rPr>
                <w:bCs/>
                <w:lang w:val="en-GB"/>
              </w:rPr>
            </w:pPr>
          </w:p>
          <w:p w:rsidR="000B02B4" w:rsidRDefault="000B02B4" w:rsidP="000B02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Case_</w:t>
            </w:r>
            <w:r w:rsidR="00F43D51">
              <w:rPr>
                <w:bCs/>
                <w:lang w:val="en-GB"/>
              </w:rPr>
              <w:t>5</w:t>
            </w:r>
            <w:r>
              <w:rPr>
                <w:bCs/>
                <w:lang w:val="en-GB"/>
              </w:rPr>
              <w:t>: Cellular system Tri-Sector and 1-tier</w:t>
            </w:r>
            <w:r w:rsidR="00F43D51">
              <w:rPr>
                <w:bCs/>
                <w:lang w:val="en-GB"/>
              </w:rPr>
              <w:t xml:space="preserve"> and </w:t>
            </w:r>
            <w:r w:rsidR="0079535B">
              <w:rPr>
                <w:bCs/>
                <w:lang w:val="en-GB"/>
              </w:rPr>
              <w:t xml:space="preserve">with </w:t>
            </w:r>
            <w:r w:rsidR="00F43D51">
              <w:rPr>
                <w:bCs/>
                <w:lang w:val="en-GB"/>
              </w:rPr>
              <w:t xml:space="preserve">the Option </w:t>
            </w:r>
            <w:r w:rsidR="0079535B">
              <w:rPr>
                <w:bCs/>
                <w:lang w:val="en-GB"/>
              </w:rPr>
              <w:t>‘</w:t>
            </w:r>
            <w:r w:rsidR="00F43D51">
              <w:rPr>
                <w:bCs/>
                <w:lang w:val="en-GB"/>
              </w:rPr>
              <w:t>Single Sector</w:t>
            </w:r>
            <w:r w:rsidR="0079535B">
              <w:rPr>
                <w:bCs/>
                <w:lang w:val="en-GB"/>
              </w:rPr>
              <w:t>’</w:t>
            </w:r>
          </w:p>
          <w:p w:rsidR="009C5751" w:rsidRDefault="00A9339E" w:rsidP="003F3E1E">
            <w:pPr>
              <w:rPr>
                <w:bCs/>
                <w:lang w:val="en-GB"/>
              </w:rPr>
            </w:pPr>
            <w:r>
              <w:rPr>
                <w:bCs/>
                <w:noProof/>
                <w:lang w:val="de-DE" w:eastAsia="de-DE"/>
              </w:rPr>
              <w:drawing>
                <wp:inline distT="0" distB="0" distL="0" distR="0">
                  <wp:extent cx="3406429" cy="1889185"/>
                  <wp:effectExtent l="19050" t="0" r="3521" b="0"/>
                  <wp:docPr id="6" name="Grafik 5" descr="discussion singlecell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 singlecell 5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460" cy="188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5751" w:rsidRDefault="009C5751" w:rsidP="003F3E1E">
            <w:pPr>
              <w:rPr>
                <w:bCs/>
                <w:lang w:val="en-GB"/>
              </w:rPr>
            </w:pPr>
          </w:p>
          <w:p w:rsidR="009C5751" w:rsidRDefault="00DE0873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With this Option, there is the possibility to refer to only one Sector</w:t>
            </w:r>
            <w:r w:rsidR="000D5DB6">
              <w:rPr>
                <w:bCs/>
                <w:lang w:val="en-GB"/>
              </w:rPr>
              <w:t xml:space="preserve"> in a network case (red marked</w:t>
            </w:r>
            <w:r w:rsidR="00DB40C6">
              <w:rPr>
                <w:bCs/>
                <w:lang w:val="en-GB"/>
              </w:rPr>
              <w:t>). The Ref-Sec should be select</w:t>
            </w:r>
            <w:r w:rsidR="000D5DB6">
              <w:rPr>
                <w:bCs/>
                <w:lang w:val="en-GB"/>
              </w:rPr>
              <w:t>able by the user</w:t>
            </w:r>
            <w:r w:rsidR="00063197">
              <w:rPr>
                <w:bCs/>
                <w:lang w:val="en-GB"/>
              </w:rPr>
              <w:t xml:space="preserve"> (red marked)</w:t>
            </w:r>
            <w:r w:rsidR="000D5DB6">
              <w:rPr>
                <w:bCs/>
                <w:lang w:val="en-GB"/>
              </w:rPr>
              <w:t>.</w:t>
            </w:r>
            <w:r w:rsidR="00DA519B">
              <w:rPr>
                <w:bCs/>
                <w:lang w:val="en-GB"/>
              </w:rPr>
              <w:t xml:space="preserve"> The Ref-Sec make sense in the Victim System, but for the Interfering System it could be used to define the distance between the networks.</w:t>
            </w:r>
          </w:p>
          <w:p w:rsidR="009C5751" w:rsidRDefault="009C5751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93597" w:rsidRPr="003F3E1E" w:rsidRDefault="00E93597" w:rsidP="003F3E1E">
            <w:pPr>
              <w:rPr>
                <w:bCs/>
                <w:lang w:val="en-GB"/>
              </w:rPr>
            </w:pPr>
          </w:p>
          <w:p w:rsidR="003F3E1E" w:rsidRDefault="003F3E1E" w:rsidP="003F3E1E">
            <w:pPr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rPr>
                <w:b/>
                <w:bCs/>
                <w:lang w:val="en-GB"/>
              </w:rPr>
            </w:pPr>
          </w:p>
          <w:p w:rsidR="00A830CC" w:rsidRPr="00A830CC" w:rsidRDefault="00A830CC" w:rsidP="009B0233">
            <w:pPr>
              <w:pStyle w:val="Listenabsatz"/>
              <w:rPr>
                <w:b/>
                <w:bCs/>
                <w:lang w:val="en-GB"/>
              </w:rPr>
            </w:pPr>
          </w:p>
        </w:tc>
      </w:tr>
      <w:tr w:rsidR="00640369" w:rsidRPr="004F2EDE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 w:rsidP="00640369">
            <w:pPr>
              <w:shd w:val="clear" w:color="auto" w:fill="D9D9D9" w:themeFill="background1" w:themeFillShade="D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Proposal</w:t>
            </w:r>
          </w:p>
        </w:tc>
      </w:tr>
      <w:tr w:rsidR="00640369" w:rsidRPr="009C404E" w:rsidTr="008B72F0">
        <w:tc>
          <w:tcPr>
            <w:tcW w:w="9576" w:type="dxa"/>
          </w:tcPr>
          <w:p w:rsidR="00640369" w:rsidRDefault="00D77B86" w:rsidP="00A9446E">
            <w:pPr>
              <w:rPr>
                <w:lang w:val="en-GB"/>
              </w:rPr>
            </w:pPr>
            <w:r>
              <w:rPr>
                <w:lang w:val="en-GB"/>
              </w:rPr>
              <w:t>In the case of 2-tie</w:t>
            </w:r>
            <w:r w:rsidR="009C5B42">
              <w:rPr>
                <w:lang w:val="en-GB"/>
              </w:rPr>
              <w:t>rs or Tri-Sector (3GPP2) it should be applied like presented</w:t>
            </w:r>
            <w:r w:rsidR="003F1CD3">
              <w:rPr>
                <w:lang w:val="en-GB"/>
              </w:rPr>
              <w:t xml:space="preserve"> accordingly. To avoid</w:t>
            </w:r>
            <w:r w:rsidR="009C5B42">
              <w:rPr>
                <w:lang w:val="en-GB"/>
              </w:rPr>
              <w:t xml:space="preserve"> misunderstandings Ref-Cell</w:t>
            </w:r>
            <w:r w:rsidR="003F1CD3">
              <w:rPr>
                <w:lang w:val="en-GB"/>
              </w:rPr>
              <w:t>,</w:t>
            </w:r>
            <w:r w:rsidR="009C5B42">
              <w:rPr>
                <w:lang w:val="en-GB"/>
              </w:rPr>
              <w:t xml:space="preserve"> used in the former SEAMCAT Versions</w:t>
            </w:r>
            <w:r w:rsidR="003F1CD3">
              <w:rPr>
                <w:lang w:val="en-GB"/>
              </w:rPr>
              <w:t>,</w:t>
            </w:r>
            <w:r w:rsidR="009C5B42">
              <w:rPr>
                <w:lang w:val="en-GB"/>
              </w:rPr>
              <w:t xml:space="preserve"> should be renamed to Ref-Sec.</w:t>
            </w:r>
          </w:p>
          <w:p w:rsidR="00640369" w:rsidRDefault="00640369" w:rsidP="00D77B86">
            <w:pPr>
              <w:rPr>
                <w:b/>
                <w:bCs/>
                <w:lang w:val="en-GB"/>
              </w:rPr>
            </w:pPr>
          </w:p>
        </w:tc>
      </w:tr>
      <w:tr w:rsidR="00640369" w:rsidRPr="009C404E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640369" w:rsidRDefault="00640369" w:rsidP="00ED425D">
            <w:pPr>
              <w:ind w:right="-426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Suggested </w:t>
            </w:r>
            <w:r w:rsidRPr="002E4054">
              <w:rPr>
                <w:b/>
                <w:bCs/>
                <w:lang w:val="en-GB"/>
              </w:rPr>
              <w:t>Priority</w:t>
            </w:r>
            <w:r w:rsidR="006E1B59">
              <w:rPr>
                <w:b/>
                <w:bCs/>
                <w:lang w:val="en-GB"/>
              </w:rPr>
              <w:t xml:space="preserve"> (High, Medium or Low)</w:t>
            </w:r>
          </w:p>
        </w:tc>
      </w:tr>
      <w:tr w:rsidR="00640369" w:rsidRPr="00AE69D0" w:rsidTr="000F5340">
        <w:trPr>
          <w:trHeight w:val="1243"/>
        </w:trPr>
        <w:tc>
          <w:tcPr>
            <w:tcW w:w="9576" w:type="dxa"/>
          </w:tcPr>
          <w:p w:rsidR="00AD106A" w:rsidRDefault="00AD106A" w:rsidP="00B01000">
            <w:pPr>
              <w:ind w:right="-426"/>
              <w:rPr>
                <w:lang w:val="en-GB"/>
              </w:rPr>
            </w:pPr>
          </w:p>
          <w:p w:rsidR="00640369" w:rsidRPr="00040B69" w:rsidRDefault="00AD106A" w:rsidP="00B01000">
            <w:pPr>
              <w:ind w:right="-426"/>
              <w:rPr>
                <w:lang w:val="en-GB"/>
              </w:rPr>
            </w:pPr>
            <w:r>
              <w:rPr>
                <w:lang w:val="en-GB"/>
              </w:rPr>
              <w:t>Medium</w:t>
            </w:r>
          </w:p>
        </w:tc>
      </w:tr>
    </w:tbl>
    <w:p w:rsidR="00A9446E" w:rsidRDefault="00A9446E">
      <w:pPr>
        <w:ind w:right="-426"/>
        <w:rPr>
          <w:b/>
          <w:bCs/>
          <w:lang w:val="en-GB"/>
        </w:rPr>
      </w:pPr>
    </w:p>
    <w:p w:rsidR="00E35B0D" w:rsidRDefault="00E35B0D">
      <w:pPr>
        <w:ind w:right="-426"/>
        <w:rPr>
          <w:b/>
          <w:bCs/>
          <w:lang w:val="en-GB"/>
        </w:rPr>
      </w:pPr>
    </w:p>
    <w:p w:rsidR="00665043" w:rsidRDefault="00665043">
      <w:pPr>
        <w:ind w:right="-426"/>
        <w:rPr>
          <w:b/>
          <w:bCs/>
          <w:lang w:val="en-GB"/>
        </w:rPr>
      </w:pPr>
    </w:p>
    <w:sectPr w:rsidR="00665043" w:rsidSect="00E330E9">
      <w:footerReference w:type="even" r:id="rId15"/>
      <w:footerReference w:type="default" r:id="rId16"/>
      <w:pgSz w:w="11909" w:h="16834"/>
      <w:pgMar w:top="1440" w:right="1289" w:bottom="1440" w:left="1260" w:header="993" w:footer="6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80" w:rsidRDefault="008E3C80">
      <w:r>
        <w:separator/>
      </w:r>
    </w:p>
  </w:endnote>
  <w:endnote w:type="continuationSeparator" w:id="0">
    <w:p w:rsidR="008E3C80" w:rsidRDefault="008E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50" w:rsidRDefault="00EF225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77F5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7EBB">
      <w:rPr>
        <w:rStyle w:val="Seitenzahl"/>
        <w:noProof/>
      </w:rPr>
      <w:t>1</w:t>
    </w:r>
    <w:r>
      <w:rPr>
        <w:rStyle w:val="Seitenzahl"/>
      </w:rPr>
      <w:fldChar w:fldCharType="end"/>
    </w:r>
  </w:p>
  <w:p w:rsidR="00077F50" w:rsidRDefault="00077F5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9" w:rsidRDefault="00E330E9" w:rsidP="00E330E9">
    <w:pPr>
      <w:pStyle w:val="Fuzeile"/>
      <w:pBdr>
        <w:bottom w:val="single" w:sz="12" w:space="1" w:color="auto"/>
      </w:pBdr>
      <w:tabs>
        <w:tab w:val="clear" w:pos="4153"/>
        <w:tab w:val="clear" w:pos="8306"/>
        <w:tab w:val="left" w:pos="4500"/>
        <w:tab w:val="right" w:pos="8820"/>
      </w:tabs>
      <w:rPr>
        <w:rFonts w:ascii="Arial" w:hAnsi="Arial" w:cs="Arial"/>
        <w:sz w:val="20"/>
        <w:lang w:val="en-IE"/>
      </w:rPr>
    </w:pPr>
  </w:p>
  <w:p w:rsidR="00077F50" w:rsidRPr="003109E8" w:rsidRDefault="00F75E80" w:rsidP="005971E5">
    <w:pPr>
      <w:pStyle w:val="Fuzeile"/>
      <w:tabs>
        <w:tab w:val="clear" w:pos="4153"/>
        <w:tab w:val="clear" w:pos="8306"/>
        <w:tab w:val="left" w:pos="4500"/>
        <w:tab w:val="right" w:pos="8820"/>
      </w:tabs>
      <w:rPr>
        <w:sz w:val="20"/>
        <w:lang w:val="en-IE"/>
      </w:rPr>
    </w:pPr>
    <w:r>
      <w:rPr>
        <w:bCs/>
        <w:kern w:val="36"/>
        <w:sz w:val="20"/>
      </w:rPr>
      <w:tab/>
    </w:r>
    <w:r>
      <w:rPr>
        <w:bCs/>
        <w:kern w:val="36"/>
        <w:sz w:val="20"/>
      </w:rPr>
      <w:tab/>
    </w:r>
    <w:r w:rsidR="00EF225B" w:rsidRPr="003109E8">
      <w:rPr>
        <w:rStyle w:val="Seitenzahl"/>
        <w:sz w:val="20"/>
      </w:rPr>
      <w:fldChar w:fldCharType="begin"/>
    </w:r>
    <w:r w:rsidR="00E330E9" w:rsidRPr="003109E8">
      <w:rPr>
        <w:rStyle w:val="Seitenzahl"/>
        <w:sz w:val="20"/>
      </w:rPr>
      <w:instrText xml:space="preserve"> PAGE </w:instrText>
    </w:r>
    <w:r w:rsidR="00EF225B" w:rsidRPr="003109E8">
      <w:rPr>
        <w:rStyle w:val="Seitenzahl"/>
        <w:sz w:val="20"/>
      </w:rPr>
      <w:fldChar w:fldCharType="separate"/>
    </w:r>
    <w:r w:rsidR="002967FD">
      <w:rPr>
        <w:rStyle w:val="Seitenzahl"/>
        <w:noProof/>
        <w:sz w:val="20"/>
      </w:rPr>
      <w:t>1</w:t>
    </w:r>
    <w:r w:rsidR="00EF225B" w:rsidRPr="003109E8">
      <w:rPr>
        <w:rStyle w:val="Seitenzahl"/>
        <w:sz w:val="20"/>
      </w:rPr>
      <w:fldChar w:fldCharType="end"/>
    </w:r>
    <w:r w:rsidR="00E330E9" w:rsidRPr="003109E8">
      <w:rPr>
        <w:rStyle w:val="Seitenzahl"/>
        <w:sz w:val="20"/>
      </w:rPr>
      <w:t>/</w:t>
    </w:r>
    <w:r w:rsidR="00EF225B" w:rsidRPr="003109E8">
      <w:rPr>
        <w:rStyle w:val="Seitenzahl"/>
        <w:sz w:val="20"/>
      </w:rPr>
      <w:fldChar w:fldCharType="begin"/>
    </w:r>
    <w:r w:rsidR="00E330E9" w:rsidRPr="003109E8">
      <w:rPr>
        <w:rStyle w:val="Seitenzahl"/>
        <w:sz w:val="20"/>
      </w:rPr>
      <w:instrText xml:space="preserve"> NUMPAGES </w:instrText>
    </w:r>
    <w:r w:rsidR="00EF225B" w:rsidRPr="003109E8">
      <w:rPr>
        <w:rStyle w:val="Seitenzahl"/>
        <w:sz w:val="20"/>
      </w:rPr>
      <w:fldChar w:fldCharType="separate"/>
    </w:r>
    <w:r w:rsidR="002967FD">
      <w:rPr>
        <w:rStyle w:val="Seitenzahl"/>
        <w:noProof/>
        <w:sz w:val="20"/>
      </w:rPr>
      <w:t>3</w:t>
    </w:r>
    <w:r w:rsidR="00EF225B" w:rsidRPr="003109E8">
      <w:rPr>
        <w:rStyle w:val="Seitenzah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80" w:rsidRDefault="008E3C80">
      <w:r>
        <w:separator/>
      </w:r>
    </w:p>
  </w:footnote>
  <w:footnote w:type="continuationSeparator" w:id="0">
    <w:p w:rsidR="008E3C80" w:rsidRDefault="008E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2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26B72FF"/>
    <w:multiLevelType w:val="hybridMultilevel"/>
    <w:tmpl w:val="A8CC1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5DA"/>
    <w:multiLevelType w:val="hybridMultilevel"/>
    <w:tmpl w:val="7BFE1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3623"/>
    <w:multiLevelType w:val="hybridMultilevel"/>
    <w:tmpl w:val="DD62A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9C6830"/>
    <w:multiLevelType w:val="hybridMultilevel"/>
    <w:tmpl w:val="CA083A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3E62"/>
    <w:multiLevelType w:val="hybridMultilevel"/>
    <w:tmpl w:val="E5DA8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CD28F7"/>
    <w:multiLevelType w:val="hybridMultilevel"/>
    <w:tmpl w:val="A988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F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AF6994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5929C8"/>
    <w:multiLevelType w:val="hybridMultilevel"/>
    <w:tmpl w:val="4022B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D552A0"/>
    <w:multiLevelType w:val="hybridMultilevel"/>
    <w:tmpl w:val="D1B22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6B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7F64A6"/>
    <w:multiLevelType w:val="hybridMultilevel"/>
    <w:tmpl w:val="7B62C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10D2E"/>
    <w:multiLevelType w:val="hybridMultilevel"/>
    <w:tmpl w:val="B8B0D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B1753"/>
    <w:multiLevelType w:val="hybridMultilevel"/>
    <w:tmpl w:val="EACE9E0A"/>
    <w:lvl w:ilvl="0" w:tplc="5F14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5DF1"/>
    <w:multiLevelType w:val="hybridMultilevel"/>
    <w:tmpl w:val="D3785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534A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9C038AC"/>
    <w:multiLevelType w:val="hybridMultilevel"/>
    <w:tmpl w:val="7BFE1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D6C7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184336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5737E78"/>
    <w:multiLevelType w:val="hybridMultilevel"/>
    <w:tmpl w:val="DE82B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651184"/>
    <w:multiLevelType w:val="hybridMultilevel"/>
    <w:tmpl w:val="17AA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60EA7"/>
    <w:multiLevelType w:val="hybridMultilevel"/>
    <w:tmpl w:val="CADA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9"/>
  </w:num>
  <w:num w:numId="5">
    <w:abstractNumId w:val="19"/>
  </w:num>
  <w:num w:numId="6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2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24"/>
  </w:num>
  <w:num w:numId="13">
    <w:abstractNumId w:val="1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2"/>
  </w:num>
  <w:num w:numId="19">
    <w:abstractNumId w:val="14"/>
  </w:num>
  <w:num w:numId="20">
    <w:abstractNumId w:val="21"/>
  </w:num>
  <w:num w:numId="21">
    <w:abstractNumId w:val="5"/>
  </w:num>
  <w:num w:numId="22">
    <w:abstractNumId w:val="11"/>
  </w:num>
  <w:num w:numId="23">
    <w:abstractNumId w:val="3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DB4"/>
    <w:rsid w:val="0000039D"/>
    <w:rsid w:val="00001BF7"/>
    <w:rsid w:val="00002840"/>
    <w:rsid w:val="00015EAA"/>
    <w:rsid w:val="000205E3"/>
    <w:rsid w:val="00025717"/>
    <w:rsid w:val="0003357B"/>
    <w:rsid w:val="00036EE5"/>
    <w:rsid w:val="00040B69"/>
    <w:rsid w:val="0004760B"/>
    <w:rsid w:val="00050A47"/>
    <w:rsid w:val="00063197"/>
    <w:rsid w:val="00073A8E"/>
    <w:rsid w:val="00077F50"/>
    <w:rsid w:val="00087CEA"/>
    <w:rsid w:val="0009785D"/>
    <w:rsid w:val="000A1542"/>
    <w:rsid w:val="000A26DD"/>
    <w:rsid w:val="000B02B4"/>
    <w:rsid w:val="000B3644"/>
    <w:rsid w:val="000C4962"/>
    <w:rsid w:val="000D5DB6"/>
    <w:rsid w:val="000F5340"/>
    <w:rsid w:val="000F606E"/>
    <w:rsid w:val="001075C3"/>
    <w:rsid w:val="00115947"/>
    <w:rsid w:val="0012501F"/>
    <w:rsid w:val="0015179E"/>
    <w:rsid w:val="0016222D"/>
    <w:rsid w:val="00165EB6"/>
    <w:rsid w:val="001708AB"/>
    <w:rsid w:val="0018706D"/>
    <w:rsid w:val="001A3C2A"/>
    <w:rsid w:val="001B0487"/>
    <w:rsid w:val="001B4A15"/>
    <w:rsid w:val="001B5B01"/>
    <w:rsid w:val="001D33CE"/>
    <w:rsid w:val="001D439D"/>
    <w:rsid w:val="001D668A"/>
    <w:rsid w:val="001D7E78"/>
    <w:rsid w:val="001E6E06"/>
    <w:rsid w:val="00202D90"/>
    <w:rsid w:val="00211414"/>
    <w:rsid w:val="00215BDD"/>
    <w:rsid w:val="002377F6"/>
    <w:rsid w:val="00257D74"/>
    <w:rsid w:val="00261679"/>
    <w:rsid w:val="00267EBB"/>
    <w:rsid w:val="002822E6"/>
    <w:rsid w:val="002836FF"/>
    <w:rsid w:val="002967FD"/>
    <w:rsid w:val="002A336E"/>
    <w:rsid w:val="002A54ED"/>
    <w:rsid w:val="002B201E"/>
    <w:rsid w:val="002B5308"/>
    <w:rsid w:val="002D6DB4"/>
    <w:rsid w:val="002E4054"/>
    <w:rsid w:val="002F315B"/>
    <w:rsid w:val="002F551A"/>
    <w:rsid w:val="00306A8D"/>
    <w:rsid w:val="0030797A"/>
    <w:rsid w:val="003109E8"/>
    <w:rsid w:val="00323135"/>
    <w:rsid w:val="003238E2"/>
    <w:rsid w:val="00324E81"/>
    <w:rsid w:val="00325F48"/>
    <w:rsid w:val="00337895"/>
    <w:rsid w:val="00357C7D"/>
    <w:rsid w:val="003659D9"/>
    <w:rsid w:val="00367A78"/>
    <w:rsid w:val="00372125"/>
    <w:rsid w:val="0037484F"/>
    <w:rsid w:val="00376B41"/>
    <w:rsid w:val="003A1A16"/>
    <w:rsid w:val="003C7138"/>
    <w:rsid w:val="003D37A2"/>
    <w:rsid w:val="003F1CD3"/>
    <w:rsid w:val="003F3E1E"/>
    <w:rsid w:val="003F4520"/>
    <w:rsid w:val="004149E0"/>
    <w:rsid w:val="00414A18"/>
    <w:rsid w:val="00421796"/>
    <w:rsid w:val="0042281B"/>
    <w:rsid w:val="00431E60"/>
    <w:rsid w:val="00457E12"/>
    <w:rsid w:val="00464EC2"/>
    <w:rsid w:val="00465B80"/>
    <w:rsid w:val="00480EB9"/>
    <w:rsid w:val="00484A0D"/>
    <w:rsid w:val="00493E6E"/>
    <w:rsid w:val="004A6333"/>
    <w:rsid w:val="004B3C3D"/>
    <w:rsid w:val="004C2A48"/>
    <w:rsid w:val="004F2EDE"/>
    <w:rsid w:val="00501DFA"/>
    <w:rsid w:val="00503613"/>
    <w:rsid w:val="005273C6"/>
    <w:rsid w:val="00530BCC"/>
    <w:rsid w:val="005330A7"/>
    <w:rsid w:val="005364F0"/>
    <w:rsid w:val="00555A85"/>
    <w:rsid w:val="00581E28"/>
    <w:rsid w:val="005971E5"/>
    <w:rsid w:val="005A4932"/>
    <w:rsid w:val="005B3401"/>
    <w:rsid w:val="005B3BBA"/>
    <w:rsid w:val="005C3429"/>
    <w:rsid w:val="005D132D"/>
    <w:rsid w:val="005D2B11"/>
    <w:rsid w:val="005D4B0C"/>
    <w:rsid w:val="005E2F21"/>
    <w:rsid w:val="005E461F"/>
    <w:rsid w:val="005E7090"/>
    <w:rsid w:val="00605431"/>
    <w:rsid w:val="00624F75"/>
    <w:rsid w:val="00635F5E"/>
    <w:rsid w:val="00640369"/>
    <w:rsid w:val="00654124"/>
    <w:rsid w:val="006624B1"/>
    <w:rsid w:val="00665043"/>
    <w:rsid w:val="00666BDC"/>
    <w:rsid w:val="00670269"/>
    <w:rsid w:val="00675E5F"/>
    <w:rsid w:val="00676739"/>
    <w:rsid w:val="006824F4"/>
    <w:rsid w:val="00683E41"/>
    <w:rsid w:val="006855A5"/>
    <w:rsid w:val="006928FB"/>
    <w:rsid w:val="006A366F"/>
    <w:rsid w:val="006B174F"/>
    <w:rsid w:val="006C02BE"/>
    <w:rsid w:val="006C498F"/>
    <w:rsid w:val="006C7574"/>
    <w:rsid w:val="006D7942"/>
    <w:rsid w:val="006E1B59"/>
    <w:rsid w:val="00713763"/>
    <w:rsid w:val="0073305B"/>
    <w:rsid w:val="007363C8"/>
    <w:rsid w:val="00757790"/>
    <w:rsid w:val="00770359"/>
    <w:rsid w:val="00786AB6"/>
    <w:rsid w:val="007922F3"/>
    <w:rsid w:val="00792836"/>
    <w:rsid w:val="00794A2C"/>
    <w:rsid w:val="0079535B"/>
    <w:rsid w:val="00797985"/>
    <w:rsid w:val="007A5373"/>
    <w:rsid w:val="007B0388"/>
    <w:rsid w:val="007D7E7C"/>
    <w:rsid w:val="007E029D"/>
    <w:rsid w:val="007E5E78"/>
    <w:rsid w:val="007F667B"/>
    <w:rsid w:val="008138F6"/>
    <w:rsid w:val="00820E6C"/>
    <w:rsid w:val="00822603"/>
    <w:rsid w:val="00831FBA"/>
    <w:rsid w:val="00850F57"/>
    <w:rsid w:val="008A151F"/>
    <w:rsid w:val="008C11C5"/>
    <w:rsid w:val="008D1FDB"/>
    <w:rsid w:val="008D7C0E"/>
    <w:rsid w:val="008E1D0E"/>
    <w:rsid w:val="008E3C80"/>
    <w:rsid w:val="008F0702"/>
    <w:rsid w:val="008F1725"/>
    <w:rsid w:val="008F2659"/>
    <w:rsid w:val="008F52BC"/>
    <w:rsid w:val="009154EA"/>
    <w:rsid w:val="00921ECE"/>
    <w:rsid w:val="0095368E"/>
    <w:rsid w:val="00954586"/>
    <w:rsid w:val="00970A43"/>
    <w:rsid w:val="0097414E"/>
    <w:rsid w:val="009850B2"/>
    <w:rsid w:val="009B0233"/>
    <w:rsid w:val="009B3E83"/>
    <w:rsid w:val="009C404E"/>
    <w:rsid w:val="009C5751"/>
    <w:rsid w:val="009C5B42"/>
    <w:rsid w:val="009E22A7"/>
    <w:rsid w:val="009E2710"/>
    <w:rsid w:val="009F4555"/>
    <w:rsid w:val="00A01AAB"/>
    <w:rsid w:val="00A02312"/>
    <w:rsid w:val="00A07A78"/>
    <w:rsid w:val="00A12FA8"/>
    <w:rsid w:val="00A23EAD"/>
    <w:rsid w:val="00A37443"/>
    <w:rsid w:val="00A51536"/>
    <w:rsid w:val="00A60EFB"/>
    <w:rsid w:val="00A65618"/>
    <w:rsid w:val="00A67CD8"/>
    <w:rsid w:val="00A70CE3"/>
    <w:rsid w:val="00A7320F"/>
    <w:rsid w:val="00A76440"/>
    <w:rsid w:val="00A830CC"/>
    <w:rsid w:val="00A9339E"/>
    <w:rsid w:val="00A9446E"/>
    <w:rsid w:val="00AA3FD6"/>
    <w:rsid w:val="00AD106A"/>
    <w:rsid w:val="00AD1BF6"/>
    <w:rsid w:val="00AD5A94"/>
    <w:rsid w:val="00AE69D0"/>
    <w:rsid w:val="00B01000"/>
    <w:rsid w:val="00B451BB"/>
    <w:rsid w:val="00B576EC"/>
    <w:rsid w:val="00BA142B"/>
    <w:rsid w:val="00BB278E"/>
    <w:rsid w:val="00BD2606"/>
    <w:rsid w:val="00BD6050"/>
    <w:rsid w:val="00BD6ED9"/>
    <w:rsid w:val="00BE0541"/>
    <w:rsid w:val="00BE1F50"/>
    <w:rsid w:val="00C03BA4"/>
    <w:rsid w:val="00C12001"/>
    <w:rsid w:val="00C163DE"/>
    <w:rsid w:val="00C16BDB"/>
    <w:rsid w:val="00C32384"/>
    <w:rsid w:val="00C34749"/>
    <w:rsid w:val="00C45A17"/>
    <w:rsid w:val="00C508AF"/>
    <w:rsid w:val="00C55801"/>
    <w:rsid w:val="00C77AB8"/>
    <w:rsid w:val="00C91869"/>
    <w:rsid w:val="00C93548"/>
    <w:rsid w:val="00CA4F21"/>
    <w:rsid w:val="00CA58EA"/>
    <w:rsid w:val="00CC7402"/>
    <w:rsid w:val="00CC74A8"/>
    <w:rsid w:val="00CD53DD"/>
    <w:rsid w:val="00CE24FC"/>
    <w:rsid w:val="00CE5D6B"/>
    <w:rsid w:val="00CF3D16"/>
    <w:rsid w:val="00D13B4E"/>
    <w:rsid w:val="00D16FF1"/>
    <w:rsid w:val="00D31DF8"/>
    <w:rsid w:val="00D321E6"/>
    <w:rsid w:val="00D3481C"/>
    <w:rsid w:val="00D428E9"/>
    <w:rsid w:val="00D61141"/>
    <w:rsid w:val="00D62211"/>
    <w:rsid w:val="00D70F0F"/>
    <w:rsid w:val="00D71A2F"/>
    <w:rsid w:val="00D77B86"/>
    <w:rsid w:val="00D8153B"/>
    <w:rsid w:val="00D8400F"/>
    <w:rsid w:val="00D92931"/>
    <w:rsid w:val="00DA519B"/>
    <w:rsid w:val="00DB40C6"/>
    <w:rsid w:val="00DD691A"/>
    <w:rsid w:val="00DD7CA7"/>
    <w:rsid w:val="00DE0873"/>
    <w:rsid w:val="00DF6CF2"/>
    <w:rsid w:val="00E00EF8"/>
    <w:rsid w:val="00E014A8"/>
    <w:rsid w:val="00E04A04"/>
    <w:rsid w:val="00E0792A"/>
    <w:rsid w:val="00E15B10"/>
    <w:rsid w:val="00E330E9"/>
    <w:rsid w:val="00E33276"/>
    <w:rsid w:val="00E33992"/>
    <w:rsid w:val="00E35B0D"/>
    <w:rsid w:val="00E457CA"/>
    <w:rsid w:val="00E512EC"/>
    <w:rsid w:val="00E658A7"/>
    <w:rsid w:val="00E65A9D"/>
    <w:rsid w:val="00E67357"/>
    <w:rsid w:val="00E74709"/>
    <w:rsid w:val="00E84310"/>
    <w:rsid w:val="00E91342"/>
    <w:rsid w:val="00E93597"/>
    <w:rsid w:val="00E942FF"/>
    <w:rsid w:val="00EA46E1"/>
    <w:rsid w:val="00EA53F5"/>
    <w:rsid w:val="00EB4D35"/>
    <w:rsid w:val="00EB71E7"/>
    <w:rsid w:val="00EC62C0"/>
    <w:rsid w:val="00ED425D"/>
    <w:rsid w:val="00ED5225"/>
    <w:rsid w:val="00ED7D22"/>
    <w:rsid w:val="00EE030A"/>
    <w:rsid w:val="00EF225B"/>
    <w:rsid w:val="00EF30B8"/>
    <w:rsid w:val="00F04304"/>
    <w:rsid w:val="00F17B8F"/>
    <w:rsid w:val="00F24FF3"/>
    <w:rsid w:val="00F43D51"/>
    <w:rsid w:val="00F45C14"/>
    <w:rsid w:val="00F75E80"/>
    <w:rsid w:val="00F9260B"/>
    <w:rsid w:val="00F938AA"/>
    <w:rsid w:val="00F9426D"/>
    <w:rsid w:val="00FA4691"/>
    <w:rsid w:val="00FD4D79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25B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EF225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rsid w:val="00EF225B"/>
    <w:pPr>
      <w:keepNext/>
      <w:jc w:val="right"/>
      <w:outlineLvl w:val="2"/>
    </w:pPr>
    <w:rPr>
      <w:rFonts w:ascii="Arial" w:hAnsi="Arial"/>
      <w:b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rsid w:val="00EF225B"/>
    <w:pPr>
      <w:keepNext/>
      <w:outlineLvl w:val="3"/>
    </w:pPr>
    <w:rPr>
      <w:rFonts w:ascii="Arial" w:hAnsi="Arial"/>
      <w:b/>
      <w:szCs w:val="20"/>
      <w:lang w:val="en-GB" w:eastAsia="de-DE"/>
    </w:rPr>
  </w:style>
  <w:style w:type="paragraph" w:styleId="berschrift5">
    <w:name w:val="heading 5"/>
    <w:basedOn w:val="Standard"/>
    <w:next w:val="Standard"/>
    <w:qFormat/>
    <w:rsid w:val="00EF225B"/>
    <w:pPr>
      <w:keepNext/>
      <w:autoSpaceDE w:val="0"/>
      <w:autoSpaceDN w:val="0"/>
      <w:outlineLvl w:val="4"/>
    </w:pPr>
    <w:rPr>
      <w:i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25B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uzeile">
    <w:name w:val="footer"/>
    <w:basedOn w:val="Standard"/>
    <w:rsid w:val="00EF225B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styleId="Seitenzahl">
    <w:name w:val="page number"/>
    <w:basedOn w:val="Absatz-Standardschriftart"/>
    <w:rsid w:val="00EF225B"/>
  </w:style>
  <w:style w:type="paragraph" w:customStyle="1" w:styleId="ELoverskrift3">
    <w:name w:val="ELoverskrift3"/>
    <w:basedOn w:val="Standard"/>
    <w:next w:val="Standard"/>
    <w:rsid w:val="00EF225B"/>
    <w:pPr>
      <w:keepNext/>
      <w:keepLines/>
      <w:autoSpaceDE w:val="0"/>
      <w:autoSpaceDN w:val="0"/>
      <w:spacing w:after="120"/>
    </w:pPr>
    <w:rPr>
      <w:b/>
      <w:bCs/>
      <w:lang w:val="en-GB" w:eastAsia="nl-NL"/>
    </w:rPr>
  </w:style>
  <w:style w:type="table" w:styleId="Tabellengitternetz">
    <w:name w:val="Table Grid"/>
    <w:basedOn w:val="NormaleTabelle"/>
    <w:rsid w:val="0069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ZchnZchn">
    <w:name w:val="Char Char Zchn Zchn"/>
    <w:basedOn w:val="Standard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el">
    <w:name w:val="Title"/>
    <w:basedOn w:val="Standard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  <w:lang w:val="en-GB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Standard"/>
    <w:next w:val="Standard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val="en-GB" w:eastAsia="ar-SA"/>
    </w:rPr>
  </w:style>
  <w:style w:type="paragraph" w:styleId="Sprechblasentext">
    <w:name w:val="Balloon Text"/>
    <w:basedOn w:val="Standard"/>
    <w:link w:val="SprechblasentextZchn"/>
    <w:rsid w:val="00662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24B1"/>
    <w:rPr>
      <w:rFonts w:ascii="Tahoma" w:hAnsi="Tahoma" w:cs="Tahoma"/>
      <w:sz w:val="16"/>
      <w:szCs w:val="16"/>
      <w:lang w:val="fr-FR" w:eastAsia="fr-FR"/>
    </w:rPr>
  </w:style>
  <w:style w:type="character" w:styleId="Kommentarzeichen">
    <w:name w:val="annotation reference"/>
    <w:basedOn w:val="Absatz-Standardschriftart"/>
    <w:rsid w:val="00A944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44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446E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A94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446E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A9446E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040B6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3992"/>
    <w:pPr>
      <w:spacing w:before="100" w:beforeAutospacing="1" w:after="100" w:afterAutospacing="1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amcat@eco.cept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4E48-147A-4FF4-B9E4-D53EB424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2160</Characters>
  <Application>Microsoft Office Word</Application>
  <DocSecurity>0</DocSecurity>
  <Lines>18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SE(13)yxz</vt:lpstr>
      <vt:lpstr>SE(13)yxz</vt:lpstr>
      <vt:lpstr>SE(13)yxz</vt:lpstr>
    </vt:vector>
  </TitlesOfParts>
  <Company>ANFR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SE(13)yxz</dc:title>
  <dc:subject>Template for the 65th WG SE Meeting, Moscow</dc:subject>
  <dc:creator>ruthb</dc:creator>
  <cp:lastModifiedBy>Windows-Benutzer</cp:lastModifiedBy>
  <cp:revision>103</cp:revision>
  <cp:lastPrinted>2015-02-05T12:40:00Z</cp:lastPrinted>
  <dcterms:created xsi:type="dcterms:W3CDTF">2018-03-15T21:18:00Z</dcterms:created>
  <dcterms:modified xsi:type="dcterms:W3CDTF">2019-06-27T08:37:00Z</dcterms:modified>
</cp:coreProperties>
</file>