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0A2" w:rsidRPr="002D57CC" w:rsidRDefault="00E435A3" w:rsidP="00CB7223">
      <w:pPr>
        <w:jc w:val="center"/>
        <w:rPr>
          <w:b/>
          <w:color w:val="C00000"/>
        </w:rPr>
      </w:pPr>
      <w:bookmarkStart w:id="0" w:name="_GoBack"/>
      <w:bookmarkEnd w:id="0"/>
      <w:r w:rsidRPr="002D57CC">
        <w:rPr>
          <w:b/>
          <w:color w:val="C00000"/>
        </w:rPr>
        <w:t>D</w:t>
      </w:r>
      <w:r w:rsidR="007C0976" w:rsidRPr="002D57CC">
        <w:rPr>
          <w:b/>
          <w:color w:val="C00000"/>
        </w:rPr>
        <w:t xml:space="preserve">escription of </w:t>
      </w:r>
      <w:r w:rsidR="00B4255D">
        <w:rPr>
          <w:b/>
          <w:color w:val="C00000"/>
        </w:rPr>
        <w:t>CEPT Chat-Messaging</w:t>
      </w:r>
      <w:r w:rsidRPr="002D57CC">
        <w:rPr>
          <w:b/>
          <w:color w:val="C00000"/>
        </w:rPr>
        <w:t xml:space="preserve"> system </w:t>
      </w:r>
      <w:r w:rsidR="00CB7223" w:rsidRPr="002D57CC">
        <w:rPr>
          <w:b/>
          <w:color w:val="C00000"/>
        </w:rPr>
        <w:t>functionality</w:t>
      </w:r>
    </w:p>
    <w:p w:rsidR="00B050D6" w:rsidRPr="00013E49" w:rsidRDefault="009D38F8" w:rsidP="00635B4F">
      <w:pPr>
        <w:ind w:left="360"/>
        <w:rPr>
          <w:b/>
          <w:color w:val="C00000"/>
        </w:rPr>
      </w:pPr>
      <w:r w:rsidRPr="00013E49">
        <w:rPr>
          <w:b/>
          <w:color w:val="C00000"/>
        </w:rPr>
        <w:t>Introduction</w:t>
      </w:r>
    </w:p>
    <w:p w:rsidR="00937D2D" w:rsidRDefault="00FF4ED6" w:rsidP="00937D2D">
      <w:pPr>
        <w:spacing w:after="120" w:line="240" w:lineRule="auto"/>
      </w:pPr>
      <w:r>
        <w:t xml:space="preserve">The </w:t>
      </w:r>
      <w:r w:rsidR="003C605A">
        <w:t>Chat</w:t>
      </w:r>
      <w:r w:rsidR="00B4255D">
        <w:t>-</w:t>
      </w:r>
      <w:r w:rsidR="003C605A">
        <w:t>M</w:t>
      </w:r>
      <w:r w:rsidR="00937D2D" w:rsidRPr="00256361">
        <w:t>essaging system</w:t>
      </w:r>
      <w:r w:rsidR="00B4255D">
        <w:t xml:space="preserve"> is</w:t>
      </w:r>
      <w:r w:rsidR="00937D2D" w:rsidRPr="00256361">
        <w:t xml:space="preserve"> </w:t>
      </w:r>
      <w:r w:rsidR="00B37A75">
        <w:t>now available under an</w:t>
      </w:r>
      <w:r w:rsidR="003C605A">
        <w:t xml:space="preserve"> additional Tab</w:t>
      </w:r>
      <w:r w:rsidR="00937D2D" w:rsidRPr="00256361">
        <w:t xml:space="preserve"> on the</w:t>
      </w:r>
      <w:r w:rsidR="00C576AA">
        <w:t xml:space="preserve"> CEPT portal </w:t>
      </w:r>
      <w:r w:rsidR="00937D2D" w:rsidRPr="00256361">
        <w:t>for the purpose of CEPT coordination during the</w:t>
      </w:r>
      <w:r w:rsidR="00C576AA">
        <w:t xml:space="preserve"> WRC-15 and also</w:t>
      </w:r>
      <w:r w:rsidR="00C576AA" w:rsidRPr="00C576AA">
        <w:t xml:space="preserve"> outside the major conferences</w:t>
      </w:r>
      <w:r w:rsidR="00937D2D" w:rsidRPr="00256361">
        <w:t xml:space="preserve">. </w:t>
      </w:r>
    </w:p>
    <w:p w:rsidR="00937D2D" w:rsidRPr="00256361" w:rsidRDefault="00937D2D" w:rsidP="00937D2D">
      <w:pPr>
        <w:spacing w:after="120" w:line="240" w:lineRule="auto"/>
      </w:pPr>
      <w:r w:rsidRPr="00256361">
        <w:t xml:space="preserve">Brief description of the facilities: </w:t>
      </w:r>
    </w:p>
    <w:p w:rsidR="00937D2D" w:rsidRPr="00256361" w:rsidRDefault="007A1530" w:rsidP="00C576AA">
      <w:pPr>
        <w:numPr>
          <w:ilvl w:val="0"/>
          <w:numId w:val="11"/>
        </w:numPr>
        <w:spacing w:after="0" w:line="240" w:lineRule="auto"/>
      </w:pPr>
      <w:r>
        <w:t>T</w:t>
      </w:r>
      <w:r w:rsidR="00937D2D" w:rsidRPr="00256361">
        <w:t xml:space="preserve">he messaging system is designed to dispatch short messages and e-mails with attachments, sent by CEPT coordinators to their corresponding contact persons in administrations. </w:t>
      </w:r>
    </w:p>
    <w:p w:rsidR="00937D2D" w:rsidRPr="00256361" w:rsidRDefault="00937D2D" w:rsidP="00C576AA">
      <w:pPr>
        <w:pStyle w:val="ListParagraph"/>
        <w:numPr>
          <w:ilvl w:val="0"/>
          <w:numId w:val="11"/>
        </w:numPr>
        <w:tabs>
          <w:tab w:val="num" w:pos="360"/>
        </w:tabs>
        <w:spacing w:after="0" w:line="240" w:lineRule="auto"/>
        <w:ind w:left="357" w:hanging="357"/>
      </w:pPr>
      <w:r w:rsidRPr="00256361">
        <w:t xml:space="preserve">The messages are normally sent via a simple web-interface and </w:t>
      </w:r>
      <w:r w:rsidR="00B37A75">
        <w:t xml:space="preserve">can be </w:t>
      </w:r>
      <w:r w:rsidRPr="00256361">
        <w:t>received</w:t>
      </w:r>
      <w:r w:rsidR="00B37A75">
        <w:t xml:space="preserve"> on connected devices as SMS, email or both.</w:t>
      </w:r>
      <w:r w:rsidRPr="00256361">
        <w:t xml:space="preserve"> Every recipient can choose</w:t>
      </w:r>
      <w:r w:rsidR="00B37A75">
        <w:t xml:space="preserve"> their</w:t>
      </w:r>
      <w:r w:rsidRPr="00256361">
        <w:t xml:space="preserve"> </w:t>
      </w:r>
      <w:r w:rsidR="005374DA">
        <w:t>p</w:t>
      </w:r>
      <w:r w:rsidRPr="00256361">
        <w:t xml:space="preserve">referred reception mode. </w:t>
      </w:r>
    </w:p>
    <w:p w:rsidR="00937D2D" w:rsidRPr="003C605A" w:rsidRDefault="00B37A75" w:rsidP="00C576AA">
      <w:pPr>
        <w:numPr>
          <w:ilvl w:val="0"/>
          <w:numId w:val="11"/>
        </w:numPr>
        <w:spacing w:after="0" w:line="240" w:lineRule="auto"/>
        <w:ind w:left="357" w:hanging="357"/>
      </w:pPr>
      <w:r>
        <w:t xml:space="preserve">If access to email is not available for members then an </w:t>
      </w:r>
      <w:r w:rsidR="00451439">
        <w:t>“</w:t>
      </w:r>
      <w:r w:rsidR="00937D2D" w:rsidRPr="003C605A">
        <w:t>SMS to e-mail</w:t>
      </w:r>
      <w:r w:rsidR="00451439">
        <w:t>”</w:t>
      </w:r>
      <w:r w:rsidR="00937D2D" w:rsidRPr="003C605A">
        <w:t xml:space="preserve"> message sending feature </w:t>
      </w:r>
      <w:r w:rsidR="00451439">
        <w:t xml:space="preserve">can be made available </w:t>
      </w:r>
      <w:r w:rsidR="00937D2D" w:rsidRPr="003C605A">
        <w:t xml:space="preserve">upon request from CEPT </w:t>
      </w:r>
      <w:r>
        <w:t>c</w:t>
      </w:r>
      <w:r w:rsidRPr="003C605A">
        <w:t>oordinators</w:t>
      </w:r>
      <w:r w:rsidR="00937D2D" w:rsidRPr="003C605A">
        <w:t xml:space="preserve">. </w:t>
      </w:r>
    </w:p>
    <w:p w:rsidR="00937D2D" w:rsidRPr="00256361" w:rsidRDefault="007A1530" w:rsidP="00C576AA">
      <w:pPr>
        <w:numPr>
          <w:ilvl w:val="0"/>
          <w:numId w:val="11"/>
        </w:numPr>
        <w:spacing w:after="0" w:line="240" w:lineRule="auto"/>
      </w:pPr>
      <w:r>
        <w:t>T</w:t>
      </w:r>
      <w:r w:rsidR="00937D2D" w:rsidRPr="00256361">
        <w:t xml:space="preserve">he chat system is </w:t>
      </w:r>
      <w:r w:rsidR="003C605A">
        <w:t xml:space="preserve">designed </w:t>
      </w:r>
      <w:r w:rsidR="00937D2D" w:rsidRPr="00256361">
        <w:t xml:space="preserve">to allow discussion between CEPT delegates involved in different issues which </w:t>
      </w:r>
      <w:r w:rsidR="003C605A">
        <w:t>can arise in the course of the c</w:t>
      </w:r>
      <w:r w:rsidR="00937D2D" w:rsidRPr="00256361">
        <w:t>onference</w:t>
      </w:r>
      <w:r w:rsidR="00C576AA">
        <w:t xml:space="preserve"> (see detailed description of</w:t>
      </w:r>
      <w:r w:rsidR="003C605A">
        <w:t xml:space="preserve"> modified</w:t>
      </w:r>
      <w:r w:rsidR="00C576AA">
        <w:t xml:space="preserve"> chat functionalities in the Annex below)</w:t>
      </w:r>
      <w:r w:rsidR="00937D2D" w:rsidRPr="00256361">
        <w:t xml:space="preserve">.   </w:t>
      </w:r>
    </w:p>
    <w:p w:rsidR="00937D2D" w:rsidRPr="00256361" w:rsidRDefault="007A1530" w:rsidP="00C576AA">
      <w:pPr>
        <w:numPr>
          <w:ilvl w:val="0"/>
          <w:numId w:val="11"/>
        </w:numPr>
        <w:spacing w:after="0" w:line="240" w:lineRule="auto"/>
      </w:pPr>
      <w:r>
        <w:t>A</w:t>
      </w:r>
      <w:r w:rsidR="00937D2D" w:rsidRPr="00256361">
        <w:t xml:space="preserve"> “Meeting room booking calendar” system </w:t>
      </w:r>
      <w:r w:rsidR="00965BA7">
        <w:t>is</w:t>
      </w:r>
      <w:r w:rsidR="00937D2D" w:rsidRPr="00256361">
        <w:t xml:space="preserve"> established. All CEPT coordinators </w:t>
      </w:r>
      <w:r w:rsidR="00451439">
        <w:t>will be able to</w:t>
      </w:r>
      <w:r w:rsidR="00937D2D" w:rsidRPr="00256361">
        <w:t xml:space="preserve"> book meeting room</w:t>
      </w:r>
      <w:r w:rsidR="00451439">
        <w:t xml:space="preserve">s. </w:t>
      </w:r>
      <w:r>
        <w:t xml:space="preserve">Registered users </w:t>
      </w:r>
      <w:r w:rsidR="00451439">
        <w:t>will be able to view</w:t>
      </w:r>
      <w:r w:rsidR="00937D2D" w:rsidRPr="00256361">
        <w:t xml:space="preserve"> the time schedule of the planned meetings and the corresponding </w:t>
      </w:r>
      <w:r w:rsidR="00451439">
        <w:t xml:space="preserve">meeting </w:t>
      </w:r>
      <w:r w:rsidR="00937D2D" w:rsidRPr="00256361">
        <w:t>room indication</w:t>
      </w:r>
      <w:r w:rsidR="003C605A">
        <w:t>.</w:t>
      </w:r>
    </w:p>
    <w:p w:rsidR="00937D2D" w:rsidRPr="00256361" w:rsidRDefault="00451439" w:rsidP="005B7E1C">
      <w:pPr>
        <w:numPr>
          <w:ilvl w:val="0"/>
          <w:numId w:val="11"/>
        </w:numPr>
        <w:spacing w:after="120" w:line="240" w:lineRule="auto"/>
      </w:pPr>
      <w:r>
        <w:t xml:space="preserve">No additional </w:t>
      </w:r>
      <w:r w:rsidR="00937D2D" w:rsidRPr="00256361">
        <w:t>software installation or administrative rights</w:t>
      </w:r>
      <w:r>
        <w:t xml:space="preserve"> are required to use the</w:t>
      </w:r>
      <w:r w:rsidRPr="00451439">
        <w:t xml:space="preserve"> </w:t>
      </w:r>
      <w:r w:rsidRPr="00256361">
        <w:t>CEPT messaging/chat system</w:t>
      </w:r>
      <w:r w:rsidR="00937D2D" w:rsidRPr="00256361">
        <w:t xml:space="preserve">. </w:t>
      </w:r>
    </w:p>
    <w:p w:rsidR="00451439" w:rsidRDefault="009D38F8" w:rsidP="005B7E1C">
      <w:pPr>
        <w:spacing w:after="120" w:line="240" w:lineRule="auto"/>
      </w:pPr>
      <w:r>
        <w:t>The main difference</w:t>
      </w:r>
      <w:r w:rsidR="00763880">
        <w:t>s</w:t>
      </w:r>
      <w:r>
        <w:t xml:space="preserve"> </w:t>
      </w:r>
      <w:r w:rsidR="00451439">
        <w:t xml:space="preserve">between the </w:t>
      </w:r>
      <w:r w:rsidR="00FF4ED6">
        <w:t>earlier</w:t>
      </w:r>
      <w:r w:rsidR="00451439">
        <w:t xml:space="preserve"> versions </w:t>
      </w:r>
      <w:r>
        <w:t>used at</w:t>
      </w:r>
      <w:r w:rsidR="00E423CD">
        <w:t xml:space="preserve"> previous conferences </w:t>
      </w:r>
      <w:r w:rsidR="004B3A0D">
        <w:t>are</w:t>
      </w:r>
      <w:r w:rsidR="00451439">
        <w:t>:</w:t>
      </w:r>
    </w:p>
    <w:p w:rsidR="00451439" w:rsidRDefault="00451439" w:rsidP="0010792E">
      <w:pPr>
        <w:pStyle w:val="ListParagraph"/>
        <w:numPr>
          <w:ilvl w:val="0"/>
          <w:numId w:val="17"/>
        </w:numPr>
        <w:spacing w:after="120" w:line="240" w:lineRule="auto"/>
      </w:pPr>
      <w:r>
        <w:t>the</w:t>
      </w:r>
      <w:r w:rsidR="009D38F8">
        <w:t xml:space="preserve"> introduction of the modified private chat functionality</w:t>
      </w:r>
    </w:p>
    <w:p w:rsidR="009D38F8" w:rsidRDefault="00451439" w:rsidP="0010792E">
      <w:pPr>
        <w:pStyle w:val="ListParagraph"/>
        <w:numPr>
          <w:ilvl w:val="0"/>
          <w:numId w:val="17"/>
        </w:numPr>
        <w:spacing w:after="120" w:line="240" w:lineRule="auto"/>
      </w:pPr>
      <w:proofErr w:type="gramStart"/>
      <w:r>
        <w:t>the</w:t>
      </w:r>
      <w:proofErr w:type="gramEnd"/>
      <w:r>
        <w:t xml:space="preserve"> availability of </w:t>
      </w:r>
      <w:r w:rsidR="009D38F8">
        <w:t xml:space="preserve">the chat system between conferences, as well as during them. </w:t>
      </w:r>
    </w:p>
    <w:p w:rsidR="009D38F8" w:rsidRDefault="009D38F8" w:rsidP="005B7E1C">
      <w:pPr>
        <w:spacing w:after="120" w:line="240" w:lineRule="auto"/>
      </w:pPr>
      <w:r>
        <w:t>Basic a</w:t>
      </w:r>
      <w:r w:rsidRPr="00813AAF">
        <w:t xml:space="preserve">ccess </w:t>
      </w:r>
      <w:r>
        <w:t xml:space="preserve">to the </w:t>
      </w:r>
      <w:r w:rsidR="00E423CD">
        <w:t xml:space="preserve">web-based </w:t>
      </w:r>
      <w:r>
        <w:t xml:space="preserve">functionality </w:t>
      </w:r>
      <w:r w:rsidR="00E423CD">
        <w:t xml:space="preserve">is </w:t>
      </w:r>
      <w:r>
        <w:t>granted</w:t>
      </w:r>
      <w:r w:rsidRPr="00813AAF">
        <w:t xml:space="preserve"> </w:t>
      </w:r>
      <w:r w:rsidR="00E423CD">
        <w:t>according to</w:t>
      </w:r>
      <w:r w:rsidRPr="00813AAF">
        <w:t xml:space="preserve"> </w:t>
      </w:r>
      <w:proofErr w:type="spellStart"/>
      <w:r w:rsidRPr="00813AAF">
        <w:t>HoD</w:t>
      </w:r>
      <w:proofErr w:type="spellEnd"/>
      <w:r w:rsidRPr="00813AAF">
        <w:t xml:space="preserve"> advice. Access at and during the conference </w:t>
      </w:r>
      <w:r w:rsidR="00763880">
        <w:t xml:space="preserve">is </w:t>
      </w:r>
      <w:r w:rsidRPr="00813AAF">
        <w:t>also possible by using the ‘registration key’ as before</w:t>
      </w:r>
      <w:proofErr w:type="gramStart"/>
      <w:r w:rsidRPr="00813AAF">
        <w:t xml:space="preserve">; </w:t>
      </w:r>
      <w:r w:rsidR="007066D1">
        <w:t xml:space="preserve"> </w:t>
      </w:r>
      <w:r w:rsidRPr="00813AAF">
        <w:t>so</w:t>
      </w:r>
      <w:proofErr w:type="gramEnd"/>
      <w:r w:rsidRPr="00813AAF">
        <w:t xml:space="preserve"> ‘non-regular attendees’ of CPG meetings can join as well.</w:t>
      </w:r>
      <w:r>
        <w:t xml:space="preserve"> </w:t>
      </w:r>
    </w:p>
    <w:p w:rsidR="00B4255D" w:rsidRDefault="000C5009" w:rsidP="00B4255D">
      <w:pPr>
        <w:spacing w:line="240" w:lineRule="auto"/>
      </w:pPr>
      <w:r>
        <w:t>An example of CPG PTC</w:t>
      </w:r>
      <w:r w:rsidRPr="005B7E1C">
        <w:t xml:space="preserve"> interface</w:t>
      </w:r>
      <w:r>
        <w:t xml:space="preserve"> for users having access via the web-site </w:t>
      </w:r>
      <w:r w:rsidR="005B7E1C">
        <w:t xml:space="preserve">is shown </w:t>
      </w:r>
      <w:r w:rsidR="007066D1">
        <w:t>i</w:t>
      </w:r>
      <w:r w:rsidR="005B7E1C">
        <w:t xml:space="preserve">n Figure 1. </w:t>
      </w:r>
      <w:r w:rsidR="00B4255D">
        <w:t xml:space="preserve">In order to enter </w:t>
      </w:r>
      <w:r w:rsidR="00CA1417">
        <w:t>the</w:t>
      </w:r>
      <w:r w:rsidR="00B4255D">
        <w:t xml:space="preserve"> ‘WRC15 Chat-Messaging system’, user</w:t>
      </w:r>
      <w:r w:rsidR="00F34A31">
        <w:t>s</w:t>
      </w:r>
      <w:r w:rsidR="00B4255D">
        <w:t xml:space="preserve"> should click on its tab. By default it will open in a new tab. In order to open in a new window, the user should right click on the chat tab and choose the ‘open in a new window’ option as illustrated below:</w:t>
      </w:r>
    </w:p>
    <w:p w:rsidR="009D38F8" w:rsidRDefault="00B4255D" w:rsidP="008D5BFD">
      <w:pPr>
        <w:jc w:val="center"/>
      </w:pPr>
      <w:r>
        <w:rPr>
          <w:noProof/>
          <w:lang w:val="da-DK" w:eastAsia="da-DK"/>
        </w:rPr>
        <w:drawing>
          <wp:inline distT="0" distB="0" distL="0" distR="0" wp14:anchorId="66086FA7" wp14:editId="6CB03F7F">
            <wp:extent cx="5804043" cy="180975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105"/>
                    <a:stretch/>
                  </pic:blipFill>
                  <pic:spPr bwMode="auto">
                    <a:xfrm>
                      <a:off x="0" y="0"/>
                      <a:ext cx="5813496" cy="1812697"/>
                    </a:xfrm>
                    <a:prstGeom prst="rect">
                      <a:avLst/>
                    </a:prstGeom>
                    <a:ln>
                      <a:noFill/>
                    </a:ln>
                    <a:extLst>
                      <a:ext uri="{53640926-AAD7-44D8-BBD7-CCE9431645EC}">
                        <a14:shadowObscured xmlns:a14="http://schemas.microsoft.com/office/drawing/2010/main"/>
                      </a:ext>
                    </a:extLst>
                  </pic:spPr>
                </pic:pic>
              </a:graphicData>
            </a:graphic>
          </wp:inline>
        </w:drawing>
      </w:r>
      <w:r w:rsidR="00343BB0">
        <w:rPr>
          <w:noProof/>
          <w:lang w:eastAsia="en-GB"/>
        </w:rPr>
        <w:t xml:space="preserve"> </w:t>
      </w:r>
    </w:p>
    <w:p w:rsidR="009D38F8" w:rsidRPr="0002181B" w:rsidRDefault="009D38F8" w:rsidP="009D38F8">
      <w:pPr>
        <w:jc w:val="center"/>
      </w:pPr>
      <w:r>
        <w:rPr>
          <w:color w:val="C00000"/>
        </w:rPr>
        <w:t>Figure 1</w:t>
      </w:r>
      <w:r w:rsidR="00B4255D">
        <w:rPr>
          <w:color w:val="C00000"/>
        </w:rPr>
        <w:t>: CPG PTC</w:t>
      </w:r>
      <w:r w:rsidR="00DE4147">
        <w:rPr>
          <w:color w:val="C00000"/>
        </w:rPr>
        <w:t xml:space="preserve"> interface for users </w:t>
      </w:r>
      <w:r w:rsidR="00DE4147" w:rsidRPr="00DE4147">
        <w:rPr>
          <w:color w:val="C00000"/>
        </w:rPr>
        <w:t>granted</w:t>
      </w:r>
      <w:r w:rsidR="00DE4147">
        <w:rPr>
          <w:color w:val="C00000"/>
        </w:rPr>
        <w:t xml:space="preserve"> access to web-based functionalities</w:t>
      </w:r>
    </w:p>
    <w:p w:rsidR="009D38F8" w:rsidRDefault="005B7E1C" w:rsidP="009D38F8">
      <w:r w:rsidRPr="00813AAF">
        <w:t>‘</w:t>
      </w:r>
      <w:r>
        <w:t>N</w:t>
      </w:r>
      <w:r w:rsidRPr="00813AAF">
        <w:t>on-regular attendees’</w:t>
      </w:r>
      <w:r>
        <w:t xml:space="preserve"> of CPG meetings </w:t>
      </w:r>
      <w:r w:rsidR="009D38F8">
        <w:t xml:space="preserve">will have separate login </w:t>
      </w:r>
      <w:r w:rsidR="008D5BFD">
        <w:t>via the tab ‘WRC</w:t>
      </w:r>
      <w:r>
        <w:t xml:space="preserve">15 messaging system’ </w:t>
      </w:r>
      <w:r w:rsidR="009D38F8">
        <w:t>using the registration key (s</w:t>
      </w:r>
      <w:r>
        <w:t>ee Figure 2)</w:t>
      </w:r>
      <w:r w:rsidR="009D38F8">
        <w:t xml:space="preserve">. After registration for the system </w:t>
      </w:r>
      <w:r w:rsidR="00F34A31" w:rsidRPr="00813AAF">
        <w:t>‘</w:t>
      </w:r>
      <w:r w:rsidR="00F34A31">
        <w:t>n</w:t>
      </w:r>
      <w:r w:rsidR="00F34A31" w:rsidRPr="00813AAF">
        <w:t>on-regular attendees’</w:t>
      </w:r>
      <w:r w:rsidR="00F34A31">
        <w:t xml:space="preserve"> </w:t>
      </w:r>
      <w:r>
        <w:t xml:space="preserve">and </w:t>
      </w:r>
      <w:r w:rsidR="009D38F8">
        <w:t>members of CPG/CPG PTs will be</w:t>
      </w:r>
      <w:r w:rsidR="00763880">
        <w:t xml:space="preserve"> able to</w:t>
      </w:r>
      <w:r w:rsidR="009D38F8">
        <w:t xml:space="preserve"> chat and receiv</w:t>
      </w:r>
      <w:r w:rsidR="00763880">
        <w:t>e</w:t>
      </w:r>
      <w:r w:rsidR="009D38F8">
        <w:t xml:space="preserve"> messages from the same pool. </w:t>
      </w:r>
    </w:p>
    <w:p w:rsidR="009D38F8" w:rsidRPr="0002181B" w:rsidRDefault="009D38F8" w:rsidP="009D38F8"/>
    <w:p w:rsidR="009D38F8" w:rsidRDefault="009D38F8" w:rsidP="009D38F8">
      <w:pPr>
        <w:jc w:val="center"/>
      </w:pPr>
    </w:p>
    <w:p w:rsidR="001B7E17" w:rsidRDefault="001B7E17" w:rsidP="009D38F8">
      <w:pPr>
        <w:jc w:val="center"/>
      </w:pPr>
      <w:r>
        <w:rPr>
          <w:noProof/>
          <w:lang w:val="da-DK" w:eastAsia="da-DK"/>
        </w:rPr>
        <w:drawing>
          <wp:inline distT="0" distB="0" distL="0" distR="0">
            <wp:extent cx="3937000" cy="2021909"/>
            <wp:effectExtent l="0" t="0" r="6350" b="0"/>
            <wp:docPr id="20" name="Picture 20" descr="C:\Users\stella\AppData\Local\Temp\SNAGHTML94fdca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lla\AppData\Local\Temp\SNAGHTML94fdcaf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0771" cy="2023846"/>
                    </a:xfrm>
                    <a:prstGeom prst="rect">
                      <a:avLst/>
                    </a:prstGeom>
                    <a:noFill/>
                    <a:ln>
                      <a:noFill/>
                    </a:ln>
                  </pic:spPr>
                </pic:pic>
              </a:graphicData>
            </a:graphic>
          </wp:inline>
        </w:drawing>
      </w:r>
    </w:p>
    <w:p w:rsidR="009D38F8" w:rsidRDefault="009D38F8" w:rsidP="009D38F8">
      <w:pPr>
        <w:jc w:val="center"/>
        <w:rPr>
          <w:color w:val="C00000"/>
        </w:rPr>
      </w:pPr>
      <w:r>
        <w:rPr>
          <w:color w:val="C00000"/>
        </w:rPr>
        <w:t>Figure 2</w:t>
      </w:r>
      <w:r w:rsidR="005B7E1C">
        <w:rPr>
          <w:color w:val="C00000"/>
        </w:rPr>
        <w:t xml:space="preserve">: Login page for </w:t>
      </w:r>
      <w:r w:rsidR="009F42E4">
        <w:rPr>
          <w:color w:val="C00000"/>
        </w:rPr>
        <w:t>‘</w:t>
      </w:r>
      <w:r w:rsidR="005B7E1C">
        <w:rPr>
          <w:color w:val="C00000"/>
        </w:rPr>
        <w:t>non-regular attendees</w:t>
      </w:r>
      <w:r w:rsidR="009F42E4">
        <w:rPr>
          <w:color w:val="C00000"/>
        </w:rPr>
        <w:t>’</w:t>
      </w:r>
      <w:r w:rsidR="005B7E1C" w:rsidRPr="005B7E1C">
        <w:rPr>
          <w:color w:val="C00000"/>
        </w:rPr>
        <w:t xml:space="preserve"> of CPG meetings</w:t>
      </w:r>
    </w:p>
    <w:p w:rsidR="00997E12" w:rsidRDefault="00997E12" w:rsidP="00997E12">
      <w:pPr>
        <w:spacing w:before="120"/>
      </w:pPr>
      <w:r>
        <w:t xml:space="preserve">CEPT </w:t>
      </w:r>
      <w:r w:rsidR="00763880">
        <w:t>c</w:t>
      </w:r>
      <w:r w:rsidR="00763880" w:rsidRPr="009F495D">
        <w:t>oordinators</w:t>
      </w:r>
      <w:r w:rsidRPr="009F495D">
        <w:t xml:space="preserve"> and </w:t>
      </w:r>
      <w:r>
        <w:t xml:space="preserve">CEPT </w:t>
      </w:r>
      <w:r w:rsidRPr="009F495D">
        <w:t xml:space="preserve">members registered to </w:t>
      </w:r>
      <w:r w:rsidR="00763880">
        <w:t xml:space="preserve">the </w:t>
      </w:r>
      <w:r w:rsidR="00B4255D">
        <w:t>chat-</w:t>
      </w:r>
      <w:r w:rsidRPr="009F495D">
        <w:t>messaging system will be able to see contact information such as phone number</w:t>
      </w:r>
      <w:r w:rsidR="00763880">
        <w:t>s</w:t>
      </w:r>
      <w:r w:rsidR="005374DA">
        <w:t xml:space="preserve"> and e-mail addres</w:t>
      </w:r>
      <w:r w:rsidR="00763880">
        <w:t>s</w:t>
      </w:r>
      <w:r w:rsidRPr="009F495D">
        <w:t xml:space="preserve"> for all users wh</w:t>
      </w:r>
      <w:r w:rsidR="00763880">
        <w:t>o</w:t>
      </w:r>
      <w:r w:rsidRPr="009F495D">
        <w:t xml:space="preserve"> </w:t>
      </w:r>
      <w:r w:rsidR="00763880">
        <w:t>have agreed to</w:t>
      </w:r>
      <w:r w:rsidR="00763880" w:rsidRPr="009F495D">
        <w:t xml:space="preserve"> </w:t>
      </w:r>
      <w:r w:rsidRPr="009F495D">
        <w:t xml:space="preserve">their contact details </w:t>
      </w:r>
      <w:r w:rsidR="00763880">
        <w:t>being</w:t>
      </w:r>
      <w:r w:rsidRPr="009F495D">
        <w:t xml:space="preserve"> visible. </w:t>
      </w:r>
      <w:r w:rsidR="00763880">
        <w:t>A s</w:t>
      </w:r>
      <w:r w:rsidRPr="009F495D">
        <w:t xml:space="preserve">earch function for </w:t>
      </w:r>
      <w:r w:rsidR="00763880">
        <w:t xml:space="preserve">a </w:t>
      </w:r>
      <w:r w:rsidRPr="009F495D">
        <w:t>user via a phonebook interface will be also available.</w:t>
      </w:r>
    </w:p>
    <w:p w:rsidR="00997E12" w:rsidRDefault="00997E12" w:rsidP="00997E12">
      <w:pPr>
        <w:pStyle w:val="ListParagraph"/>
        <w:ind w:left="0"/>
      </w:pPr>
      <w:r>
        <w:t>Further details, including user instructions, can be found in an Annex.</w:t>
      </w:r>
    </w:p>
    <w:p w:rsidR="005374DA" w:rsidRDefault="005374DA" w:rsidP="00997E12">
      <w:pPr>
        <w:pStyle w:val="ListParagraph"/>
        <w:ind w:left="0"/>
      </w:pPr>
    </w:p>
    <w:p w:rsidR="005374DA" w:rsidRDefault="005374DA" w:rsidP="00997E12">
      <w:pPr>
        <w:pStyle w:val="ListParagraph"/>
        <w:ind w:left="0"/>
      </w:pPr>
    </w:p>
    <w:p w:rsidR="009D38F8" w:rsidRDefault="00997E12" w:rsidP="00635B4F">
      <w:pPr>
        <w:jc w:val="center"/>
        <w:rPr>
          <w:b/>
        </w:rPr>
      </w:pPr>
      <w:r w:rsidRPr="000426BF">
        <w:rPr>
          <w:i/>
        </w:rPr>
        <w:t xml:space="preserve">The ECO is responsible for the functional operation and maintenance of the system. </w:t>
      </w:r>
      <w:r w:rsidRPr="00715BB3">
        <w:rPr>
          <w:i/>
        </w:rPr>
        <w:t xml:space="preserve">During the </w:t>
      </w:r>
      <w:r w:rsidR="008D5BFD">
        <w:rPr>
          <w:i/>
        </w:rPr>
        <w:t>WRC</w:t>
      </w:r>
      <w:r w:rsidRPr="00715BB3">
        <w:rPr>
          <w:i/>
        </w:rPr>
        <w:t xml:space="preserve">15 CEPT delegates can contact for support: Ms. Stella Lyubchenko (phone: +4525149423 e-mail: </w:t>
      </w:r>
      <w:hyperlink r:id="rId11" w:history="1">
        <w:r w:rsidR="000D52C2" w:rsidRPr="009034A1">
          <w:rPr>
            <w:rStyle w:val="Hyperlink"/>
            <w:i/>
          </w:rPr>
          <w:t>stella.lyubchenko@eco.cept.org</w:t>
        </w:r>
      </w:hyperlink>
      <w:r w:rsidRPr="00715BB3">
        <w:rPr>
          <w:i/>
        </w:rPr>
        <w:t>) and Mr. Søren Conradsen.</w:t>
      </w:r>
      <w:r w:rsidR="00715BB3">
        <w:rPr>
          <w:i/>
        </w:rPr>
        <w:t xml:space="preserve"> (</w:t>
      </w:r>
      <w:proofErr w:type="gramStart"/>
      <w:r w:rsidR="00715BB3">
        <w:rPr>
          <w:i/>
        </w:rPr>
        <w:t>phone</w:t>
      </w:r>
      <w:proofErr w:type="gramEnd"/>
      <w:r w:rsidR="00715BB3">
        <w:rPr>
          <w:i/>
        </w:rPr>
        <w:t>: +45</w:t>
      </w:r>
      <w:r w:rsidRPr="00715BB3">
        <w:rPr>
          <w:i/>
        </w:rPr>
        <w:t xml:space="preserve">21720253 e-mail: </w:t>
      </w:r>
      <w:hyperlink r:id="rId12" w:history="1">
        <w:r w:rsidR="000D52C2" w:rsidRPr="009034A1">
          <w:rPr>
            <w:rStyle w:val="Hyperlink"/>
            <w:i/>
          </w:rPr>
          <w:t>soren.conradsen@eco.cept.org</w:t>
        </w:r>
      </w:hyperlink>
      <w:r w:rsidRPr="00715BB3">
        <w:rPr>
          <w:i/>
        </w:rPr>
        <w:t>).</w:t>
      </w:r>
    </w:p>
    <w:p w:rsidR="00997E12" w:rsidRDefault="00997E12" w:rsidP="009D38F8">
      <w:pPr>
        <w:rPr>
          <w:b/>
        </w:rPr>
      </w:pPr>
    </w:p>
    <w:p w:rsidR="00635B4F" w:rsidRDefault="00635B4F">
      <w:pPr>
        <w:rPr>
          <w:b/>
        </w:rPr>
      </w:pPr>
      <w:r>
        <w:rPr>
          <w:b/>
        </w:rPr>
        <w:br w:type="page"/>
      </w:r>
    </w:p>
    <w:p w:rsidR="009D38F8" w:rsidRPr="00EE35C4" w:rsidRDefault="009D38F8" w:rsidP="00F125A9">
      <w:pPr>
        <w:pStyle w:val="ListParagraph"/>
        <w:numPr>
          <w:ilvl w:val="0"/>
          <w:numId w:val="6"/>
        </w:numPr>
        <w:ind w:hanging="720"/>
        <w:rPr>
          <w:b/>
          <w:color w:val="C00000"/>
          <w:sz w:val="24"/>
          <w:szCs w:val="24"/>
        </w:rPr>
      </w:pPr>
      <w:r w:rsidRPr="00EE35C4">
        <w:rPr>
          <w:b/>
          <w:color w:val="C00000"/>
          <w:sz w:val="24"/>
          <w:szCs w:val="24"/>
        </w:rPr>
        <w:lastRenderedPageBreak/>
        <w:t xml:space="preserve">CEPT ‘Messaging/e-mail’ functionality </w:t>
      </w:r>
    </w:p>
    <w:p w:rsidR="0077094A" w:rsidRDefault="003C6DD3" w:rsidP="0077094A">
      <w:proofErr w:type="spellStart"/>
      <w:r>
        <w:t>UsersCEPT</w:t>
      </w:r>
      <w:proofErr w:type="spellEnd"/>
      <w:r>
        <w:t xml:space="preserve"> </w:t>
      </w:r>
      <w:proofErr w:type="gramStart"/>
      <w:r>
        <w:t xml:space="preserve">portal </w:t>
      </w:r>
      <w:r w:rsidR="00FE2E63">
        <w:t xml:space="preserve"> having</w:t>
      </w:r>
      <w:proofErr w:type="gramEnd"/>
      <w:r w:rsidR="00FE2E63">
        <w:t xml:space="preserve"> a</w:t>
      </w:r>
      <w:r w:rsidR="00FE2E63" w:rsidRPr="00813AAF">
        <w:t xml:space="preserve">ccess </w:t>
      </w:r>
      <w:r w:rsidR="00FE2E63">
        <w:t xml:space="preserve">to the web-based functionality will be redirected to the </w:t>
      </w:r>
      <w:r w:rsidR="00FE2E63" w:rsidRPr="002C2CDF">
        <w:t>‘</w:t>
      </w:r>
      <w:r w:rsidR="0077094A" w:rsidRPr="002C2CDF">
        <w:t>welcome</w:t>
      </w:r>
      <w:r w:rsidR="0077094A" w:rsidRPr="00BC2B3D">
        <w:t xml:space="preserve"> page</w:t>
      </w:r>
      <w:r w:rsidR="00FE2E63">
        <w:t>’</w:t>
      </w:r>
      <w:r w:rsidR="0077094A" w:rsidRPr="00BC2B3D">
        <w:t xml:space="preserve"> of the messaging system</w:t>
      </w:r>
      <w:r w:rsidR="00FE2E63">
        <w:t xml:space="preserve"> by clicking on </w:t>
      </w:r>
      <w:r w:rsidR="00C43856">
        <w:t>T</w:t>
      </w:r>
      <w:r w:rsidR="00FE2E63">
        <w:t xml:space="preserve">ab </w:t>
      </w:r>
      <w:r w:rsidR="00FE2E63" w:rsidRPr="00C43856">
        <w:rPr>
          <w:b/>
        </w:rPr>
        <w:t>‘</w:t>
      </w:r>
      <w:r w:rsidR="008D5BFD">
        <w:rPr>
          <w:b/>
        </w:rPr>
        <w:t>WRC</w:t>
      </w:r>
      <w:r w:rsidR="00FE2E63" w:rsidRPr="00C43856">
        <w:rPr>
          <w:b/>
        </w:rPr>
        <w:t xml:space="preserve">15 </w:t>
      </w:r>
      <w:r w:rsidR="00343BB0">
        <w:rPr>
          <w:b/>
        </w:rPr>
        <w:t>Chat-M</w:t>
      </w:r>
      <w:r w:rsidR="00FE2E63" w:rsidRPr="00C43856">
        <w:rPr>
          <w:b/>
        </w:rPr>
        <w:t>essaging system’</w:t>
      </w:r>
      <w:r w:rsidR="00C07EF8">
        <w:t xml:space="preserve"> (see Figure </w:t>
      </w:r>
      <w:r w:rsidR="00451CC3">
        <w:t>3 below</w:t>
      </w:r>
      <w:r w:rsidR="00C07EF8">
        <w:t>)</w:t>
      </w:r>
      <w:r w:rsidR="0077094A" w:rsidRPr="004D3639">
        <w:t xml:space="preserve">:  </w:t>
      </w:r>
    </w:p>
    <w:p w:rsidR="001B7E17" w:rsidRDefault="001B7E17" w:rsidP="001B7E17">
      <w:pPr>
        <w:jc w:val="center"/>
      </w:pPr>
      <w:r>
        <w:rPr>
          <w:noProof/>
          <w:lang w:val="da-DK" w:eastAsia="da-DK"/>
        </w:rPr>
        <w:drawing>
          <wp:inline distT="0" distB="0" distL="0" distR="0">
            <wp:extent cx="4850666" cy="977900"/>
            <wp:effectExtent l="0" t="0" r="7620" b="0"/>
            <wp:docPr id="21" name="Picture 21" descr="C:\Users\stella\AppData\Local\Temp\SNAGHTML95022b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lla\AppData\Local\Temp\SNAGHTML95022bc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1632" cy="978095"/>
                    </a:xfrm>
                    <a:prstGeom prst="rect">
                      <a:avLst/>
                    </a:prstGeom>
                    <a:noFill/>
                    <a:ln>
                      <a:noFill/>
                    </a:ln>
                  </pic:spPr>
                </pic:pic>
              </a:graphicData>
            </a:graphic>
          </wp:inline>
        </w:drawing>
      </w:r>
    </w:p>
    <w:p w:rsidR="00874C22" w:rsidRPr="002C2CDF" w:rsidRDefault="00874C22" w:rsidP="00874C22">
      <w:pPr>
        <w:jc w:val="center"/>
      </w:pPr>
      <w:r>
        <w:rPr>
          <w:color w:val="C00000"/>
        </w:rPr>
        <w:t>Figure 3</w:t>
      </w:r>
      <w:r w:rsidRPr="002C2CDF">
        <w:rPr>
          <w:color w:val="C00000"/>
        </w:rPr>
        <w:t xml:space="preserve">: </w:t>
      </w:r>
      <w:r w:rsidR="00451CC3" w:rsidRPr="002C2CDF">
        <w:rPr>
          <w:color w:val="C00000"/>
        </w:rPr>
        <w:t>Welcome</w:t>
      </w:r>
      <w:r w:rsidRPr="002C2CDF">
        <w:rPr>
          <w:color w:val="C00000"/>
        </w:rPr>
        <w:t xml:space="preserve"> page of CEPT messaging system </w:t>
      </w:r>
    </w:p>
    <w:p w:rsidR="0077094A" w:rsidRDefault="00F125A9" w:rsidP="00F125A9">
      <w:r w:rsidRPr="002C2CDF">
        <w:rPr>
          <w:b/>
        </w:rPr>
        <w:t xml:space="preserve">1.1. </w:t>
      </w:r>
      <w:r w:rsidR="0077094A" w:rsidRPr="002C2CDF">
        <w:rPr>
          <w:b/>
        </w:rPr>
        <w:t>Latest news</w:t>
      </w:r>
      <w:r w:rsidR="0077094A" w:rsidRPr="002C2CDF">
        <w:t xml:space="preserve"> from different Agenda Items will be placed on the </w:t>
      </w:r>
      <w:r w:rsidR="00FE2E63" w:rsidRPr="002C2CDF">
        <w:t>‘</w:t>
      </w:r>
      <w:r w:rsidR="0077094A" w:rsidRPr="002C2CDF">
        <w:t>home page</w:t>
      </w:r>
      <w:r w:rsidR="00FE2E63" w:rsidRPr="002C2CDF">
        <w:t>’</w:t>
      </w:r>
      <w:r w:rsidR="0077094A" w:rsidRPr="00B05F84">
        <w:t xml:space="preserve"> of the CEPT messaging system (accessible by clicking on home page </w:t>
      </w:r>
      <w:r w:rsidR="001C3E4D">
        <w:t>T</w:t>
      </w:r>
      <w:r w:rsidR="0077094A" w:rsidRPr="00B05F84">
        <w:t>ab (</w:t>
      </w:r>
      <w:r w:rsidR="00FE2E63">
        <w:t>1</w:t>
      </w:r>
      <w:r w:rsidR="0077094A" w:rsidRPr="00B05F84">
        <w:t>)</w:t>
      </w:r>
      <w:r w:rsidR="00874C22">
        <w:t xml:space="preserve"> on Figure 3</w:t>
      </w:r>
      <w:r w:rsidR="0077094A" w:rsidRPr="00B05F84">
        <w:t>):</w:t>
      </w:r>
      <w:r w:rsidR="0077094A">
        <w:t xml:space="preserve"> </w:t>
      </w:r>
    </w:p>
    <w:p w:rsidR="0077094A" w:rsidRDefault="001C3E4D" w:rsidP="002C2CDF">
      <w:pPr>
        <w:jc w:val="center"/>
      </w:pPr>
      <w:r>
        <w:rPr>
          <w:noProof/>
          <w:lang w:val="da-DK" w:eastAsia="da-DK"/>
        </w:rPr>
        <w:drawing>
          <wp:inline distT="0" distB="0" distL="0" distR="0" wp14:anchorId="15DCDA6C" wp14:editId="54B4311B">
            <wp:extent cx="5725216" cy="1118404"/>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7267" cy="1120758"/>
                    </a:xfrm>
                    <a:prstGeom prst="rect">
                      <a:avLst/>
                    </a:prstGeom>
                  </pic:spPr>
                </pic:pic>
              </a:graphicData>
            </a:graphic>
          </wp:inline>
        </w:drawing>
      </w:r>
    </w:p>
    <w:p w:rsidR="0077094A" w:rsidRPr="00F125A9" w:rsidRDefault="00F125A9" w:rsidP="00F125A9">
      <w:pPr>
        <w:rPr>
          <w:b/>
        </w:rPr>
      </w:pPr>
      <w:r w:rsidRPr="00F125A9">
        <w:rPr>
          <w:b/>
        </w:rPr>
        <w:t xml:space="preserve">1.2. </w:t>
      </w:r>
      <w:r w:rsidR="0077094A" w:rsidRPr="00F125A9">
        <w:rPr>
          <w:b/>
        </w:rPr>
        <w:t>Edit user details</w:t>
      </w:r>
      <w:r w:rsidR="001C3E4D" w:rsidRPr="00F125A9">
        <w:rPr>
          <w:b/>
        </w:rPr>
        <w:t xml:space="preserve">: </w:t>
      </w:r>
    </w:p>
    <w:p w:rsidR="00A52FC5" w:rsidRDefault="00A52FC5" w:rsidP="001C3E4D">
      <w:pPr>
        <w:spacing w:after="120" w:line="240" w:lineRule="auto"/>
      </w:pPr>
      <w:r>
        <w:t xml:space="preserve">Users registered at the CEPT portal are advised to check their contact details, specifically mobile phones </w:t>
      </w:r>
      <w:r w:rsidR="0077094A">
        <w:t>as shown on figure below:</w:t>
      </w:r>
    </w:p>
    <w:p w:rsidR="0077094A" w:rsidRPr="00CD1B4B" w:rsidRDefault="00DD2961" w:rsidP="00CD1B4B">
      <w:pPr>
        <w:jc w:val="center"/>
        <w:rPr>
          <w:noProof/>
          <w:lang w:eastAsia="da-DK"/>
        </w:rPr>
      </w:pPr>
      <w:r>
        <w:rPr>
          <w:noProof/>
          <w:lang w:val="da-DK" w:eastAsia="da-DK"/>
        </w:rPr>
        <w:drawing>
          <wp:inline distT="0" distB="0" distL="0" distR="0">
            <wp:extent cx="4433679" cy="3990109"/>
            <wp:effectExtent l="0" t="0" r="5080" b="0"/>
            <wp:docPr id="15" name="Picture 15" descr="C:\Users\stella\AppData\Local\Temp\SNAGHTMLaf502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ella\AppData\Local\Temp\SNAGHTMLaf50237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4109" cy="3990496"/>
                    </a:xfrm>
                    <a:prstGeom prst="rect">
                      <a:avLst/>
                    </a:prstGeom>
                    <a:noFill/>
                    <a:ln>
                      <a:noFill/>
                    </a:ln>
                  </pic:spPr>
                </pic:pic>
              </a:graphicData>
            </a:graphic>
          </wp:inline>
        </w:drawing>
      </w:r>
      <w:r>
        <w:rPr>
          <w:noProof/>
          <w:lang w:eastAsia="en-GB"/>
        </w:rPr>
        <w:t xml:space="preserve"> </w:t>
      </w:r>
      <w:r w:rsidR="00FF5D4B">
        <w:rPr>
          <w:noProof/>
          <w:lang w:eastAsia="en-GB"/>
        </w:rPr>
        <w:t xml:space="preserve">  </w:t>
      </w:r>
    </w:p>
    <w:p w:rsidR="0077094A" w:rsidRPr="00636CB2" w:rsidRDefault="0077094A" w:rsidP="0077094A">
      <w:pPr>
        <w:numPr>
          <w:ilvl w:val="0"/>
          <w:numId w:val="13"/>
        </w:numPr>
        <w:spacing w:after="0" w:line="240" w:lineRule="auto"/>
      </w:pPr>
      <w:r w:rsidRPr="00636CB2">
        <w:lastRenderedPageBreak/>
        <w:t xml:space="preserve">By clicking on the </w:t>
      </w:r>
      <w:proofErr w:type="gramStart"/>
      <w:r w:rsidRPr="00636CB2">
        <w:t>box ”</w:t>
      </w:r>
      <w:proofErr w:type="gramEnd"/>
      <w:r w:rsidRPr="00636CB2">
        <w:t xml:space="preserve">Public </w:t>
      </w:r>
      <w:r w:rsidR="00740127">
        <w:t>D</w:t>
      </w:r>
      <w:r w:rsidRPr="00636CB2">
        <w:t>ata”</w:t>
      </w:r>
      <w:r>
        <w:t xml:space="preserve"> you will make you</w:t>
      </w:r>
      <w:r w:rsidR="00740127">
        <w:t>r</w:t>
      </w:r>
      <w:r>
        <w:t xml:space="preserve"> profile public for the users of the </w:t>
      </w:r>
      <w:r w:rsidR="00B4255D">
        <w:t>chat-</w:t>
      </w:r>
      <w:r w:rsidR="00B4255D" w:rsidRPr="00D5798B">
        <w:t xml:space="preserve">messaging </w:t>
      </w:r>
      <w:r w:rsidRPr="00D5798B">
        <w:t>system</w:t>
      </w:r>
      <w:r>
        <w:t xml:space="preserve">. </w:t>
      </w:r>
    </w:p>
    <w:p w:rsidR="0077094A" w:rsidRPr="007D1122" w:rsidRDefault="0077094A" w:rsidP="00715BB3">
      <w:pPr>
        <w:numPr>
          <w:ilvl w:val="0"/>
          <w:numId w:val="13"/>
        </w:numPr>
        <w:spacing w:after="0" w:line="240" w:lineRule="auto"/>
      </w:pPr>
      <w:r>
        <w:t xml:space="preserve">By clicking on “Public Subscriptions” participants </w:t>
      </w:r>
      <w:r w:rsidR="00715BB3">
        <w:t>will a</w:t>
      </w:r>
      <w:r w:rsidR="00715BB3" w:rsidRPr="00715BB3">
        <w:t xml:space="preserve">llow all </w:t>
      </w:r>
      <w:r w:rsidR="00715BB3">
        <w:t>other registered users to see their</w:t>
      </w:r>
      <w:r w:rsidR="00715BB3" w:rsidRPr="00715BB3">
        <w:t xml:space="preserve"> group subscriptions</w:t>
      </w:r>
      <w:r>
        <w:t xml:space="preserve">.  </w:t>
      </w:r>
    </w:p>
    <w:p w:rsidR="0077094A" w:rsidRPr="00636CB2" w:rsidRDefault="00D2237B" w:rsidP="0077094A">
      <w:pPr>
        <w:numPr>
          <w:ilvl w:val="0"/>
          <w:numId w:val="13"/>
        </w:numPr>
        <w:spacing w:after="0" w:line="240" w:lineRule="auto"/>
      </w:pPr>
      <w:r>
        <w:t>In case users have to change their phone number</w:t>
      </w:r>
      <w:r w:rsidR="00525038">
        <w:t xml:space="preserve"> </w:t>
      </w:r>
      <w:r>
        <w:t>they need to update the</w:t>
      </w:r>
      <w:r w:rsidR="00451CC3">
        <w:t>ir</w:t>
      </w:r>
      <w:r>
        <w:t xml:space="preserve"> </w:t>
      </w:r>
      <w:r w:rsidR="0077094A">
        <w:t>profile by clicking on “Submit</w:t>
      </w:r>
      <w:r w:rsidR="00740127">
        <w:t>”</w:t>
      </w:r>
      <w:r w:rsidR="0077094A">
        <w:t xml:space="preserve"> button.</w:t>
      </w:r>
      <w:r w:rsidR="00C275F5">
        <w:t xml:space="preserve"> The format for the phone number should be: prefix with country code without blank in between numbers. </w:t>
      </w:r>
    </w:p>
    <w:p w:rsidR="0077094A" w:rsidRPr="005755E5" w:rsidRDefault="0077094A" w:rsidP="0077094A">
      <w:pPr>
        <w:pStyle w:val="ListParagraph"/>
        <w:numPr>
          <w:ilvl w:val="0"/>
          <w:numId w:val="13"/>
        </w:numPr>
        <w:spacing w:after="0" w:line="240" w:lineRule="auto"/>
      </w:pPr>
      <w:r w:rsidRPr="005755E5">
        <w:t xml:space="preserve">By clicking on the button ‘TEST SMS’ a test SMS message is sent to the mobile phone number entered into the form. It enables the user to verify that the phone number is correct and accepted by the system. </w:t>
      </w:r>
    </w:p>
    <w:p w:rsidR="009D38F8" w:rsidRPr="00FF5D4B" w:rsidRDefault="00FF5D4B" w:rsidP="00FF5D4B">
      <w:pPr>
        <w:pStyle w:val="ListParagraph"/>
        <w:numPr>
          <w:ilvl w:val="0"/>
          <w:numId w:val="13"/>
        </w:numPr>
      </w:pPr>
      <w:r>
        <w:t xml:space="preserve">Change password option is recommended to use </w:t>
      </w:r>
      <w:r w:rsidRPr="00715BB3">
        <w:rPr>
          <w:b/>
          <w:color w:val="C00000"/>
        </w:rPr>
        <w:t>ONLY</w:t>
      </w:r>
      <w:r>
        <w:t xml:space="preserve"> for </w:t>
      </w:r>
      <w:r w:rsidRPr="00FF5D4B">
        <w:t>non-regular attendees</w:t>
      </w:r>
      <w:r>
        <w:t xml:space="preserve"> using a ‘registration key’.</w:t>
      </w:r>
    </w:p>
    <w:p w:rsidR="00D07C3C" w:rsidRPr="00F125A9" w:rsidRDefault="00F125A9" w:rsidP="00F125A9">
      <w:pPr>
        <w:rPr>
          <w:b/>
        </w:rPr>
      </w:pPr>
      <w:r w:rsidRPr="00F125A9">
        <w:rPr>
          <w:b/>
        </w:rPr>
        <w:t xml:space="preserve">1.3. </w:t>
      </w:r>
      <w:r w:rsidR="00D07C3C" w:rsidRPr="00F125A9">
        <w:rPr>
          <w:b/>
        </w:rPr>
        <w:t>My group subscription (Tab 2</w:t>
      </w:r>
      <w:r w:rsidR="00874C22">
        <w:rPr>
          <w:b/>
        </w:rPr>
        <w:t xml:space="preserve"> </w:t>
      </w:r>
      <w:r w:rsidR="00874C22" w:rsidRPr="00874C22">
        <w:rPr>
          <w:b/>
        </w:rPr>
        <w:t>on Figure 3</w:t>
      </w:r>
      <w:r w:rsidR="00D07C3C" w:rsidRPr="00F125A9">
        <w:rPr>
          <w:b/>
        </w:rPr>
        <w:t>)</w:t>
      </w:r>
    </w:p>
    <w:p w:rsidR="00D07C3C" w:rsidRDefault="00740127" w:rsidP="00D07C3C">
      <w:pPr>
        <w:spacing w:after="120" w:line="240" w:lineRule="auto"/>
      </w:pPr>
      <w:r>
        <w:t>The use</w:t>
      </w:r>
      <w:r w:rsidR="00D07C3C">
        <w:t xml:space="preserve">r has a choice </w:t>
      </w:r>
      <w:r w:rsidR="00D07C3C" w:rsidRPr="00CF1270">
        <w:t xml:space="preserve">to subscribe to the recipient groups and to select the preferred mode of receiving messages. </w:t>
      </w:r>
    </w:p>
    <w:p w:rsidR="00D07C3C" w:rsidRDefault="00D07C3C" w:rsidP="00D07C3C">
      <w:pPr>
        <w:spacing w:after="120" w:line="240" w:lineRule="auto"/>
      </w:pPr>
      <w:r>
        <w:t>The columns under headings ‘E-mail’ and ‘S</w:t>
      </w:r>
      <w:r w:rsidR="00740127">
        <w:t>MS</w:t>
      </w:r>
      <w:r>
        <w:t xml:space="preserve">’ contain boxes where users should check to select their preferred mode of receiving the messages. For each group the user is free to choose either e-mail, or </w:t>
      </w:r>
      <w:r w:rsidR="00740127">
        <w:t>SMS</w:t>
      </w:r>
      <w:r>
        <w:t xml:space="preserve">, or both. As soon as at least one check box is selected, the background </w:t>
      </w:r>
      <w:r w:rsidR="000D061C">
        <w:t>colour</w:t>
      </w:r>
      <w:r>
        <w:t xml:space="preserve"> of the whole row turns yellow</w:t>
      </w:r>
      <w:r w:rsidR="00740127">
        <w:t xml:space="preserve">. This </w:t>
      </w:r>
      <w:r>
        <w:t xml:space="preserve">indicates that the corresponding group is selected for subscription. </w:t>
      </w:r>
      <w:r w:rsidR="00740127">
        <w:t>A single</w:t>
      </w:r>
      <w:r>
        <w:t xml:space="preserve"> user </w:t>
      </w:r>
      <w:r w:rsidR="00740127">
        <w:t>may</w:t>
      </w:r>
      <w:r>
        <w:t xml:space="preserve"> subscribe to several groups. </w:t>
      </w:r>
      <w:r w:rsidR="00282DEF">
        <w:t xml:space="preserve">It is advisable to subscribe for the group ‘CEPT </w:t>
      </w:r>
      <w:r w:rsidR="00965BA7">
        <w:t>WRC</w:t>
      </w:r>
      <w:r w:rsidR="00282DEF">
        <w:t xml:space="preserve">15 All’ to enable CPG chairman, vice-chairman and secretary to contact all CEPT delegates at once if necessary. </w:t>
      </w:r>
    </w:p>
    <w:p w:rsidR="00D07C3C" w:rsidRDefault="00D07C3C" w:rsidP="00D07C3C">
      <w:pPr>
        <w:spacing w:after="120" w:line="240" w:lineRule="auto"/>
      </w:pPr>
      <w:r>
        <w:t xml:space="preserve">After selecting all groups that the user wants to subscribe to, it is necessary to click on the button ‘SAVE SETTINGS’. Only then </w:t>
      </w:r>
      <w:r w:rsidR="00740127">
        <w:t xml:space="preserve">will </w:t>
      </w:r>
      <w:r>
        <w:t xml:space="preserve">the subscriptions will become valid. </w:t>
      </w:r>
    </w:p>
    <w:p w:rsidR="00282DEF" w:rsidRDefault="00435D5C" w:rsidP="00D07C3C">
      <w:pPr>
        <w:jc w:val="center"/>
      </w:pPr>
      <w:r>
        <w:rPr>
          <w:noProof/>
          <w:lang w:val="da-DK" w:eastAsia="da-DK"/>
        </w:rPr>
        <w:drawing>
          <wp:inline distT="0" distB="0" distL="0" distR="0">
            <wp:extent cx="5505550" cy="2139950"/>
            <wp:effectExtent l="0" t="0" r="0" b="0"/>
            <wp:docPr id="16" name="Picture 16" descr="C:\Users\stella\AppData\Local\Temp\SNAGHTML90813f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lla\AppData\Local\Temp\SNAGHTML90813fd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6646" cy="2140376"/>
                    </a:xfrm>
                    <a:prstGeom prst="rect">
                      <a:avLst/>
                    </a:prstGeom>
                    <a:noFill/>
                    <a:ln>
                      <a:noFill/>
                    </a:ln>
                  </pic:spPr>
                </pic:pic>
              </a:graphicData>
            </a:graphic>
          </wp:inline>
        </w:drawing>
      </w:r>
    </w:p>
    <w:p w:rsidR="009D38F8" w:rsidRDefault="00F125A9" w:rsidP="009D38F8">
      <w:pPr>
        <w:rPr>
          <w:b/>
        </w:rPr>
      </w:pPr>
      <w:r>
        <w:rPr>
          <w:b/>
        </w:rPr>
        <w:t xml:space="preserve">1.4. </w:t>
      </w:r>
      <w:r w:rsidRPr="00F125A9">
        <w:rPr>
          <w:b/>
        </w:rPr>
        <w:t>Meeting calendar</w:t>
      </w:r>
      <w:r>
        <w:rPr>
          <w:b/>
        </w:rPr>
        <w:t xml:space="preserve"> (Tab 4</w:t>
      </w:r>
      <w:r w:rsidR="00874C22">
        <w:rPr>
          <w:b/>
        </w:rPr>
        <w:t xml:space="preserve"> </w:t>
      </w:r>
      <w:r w:rsidR="00874C22" w:rsidRPr="00874C22">
        <w:rPr>
          <w:b/>
        </w:rPr>
        <w:t>on Figure 3</w:t>
      </w:r>
      <w:r>
        <w:rPr>
          <w:b/>
        </w:rPr>
        <w:t>)</w:t>
      </w:r>
    </w:p>
    <w:p w:rsidR="00F125A9" w:rsidRPr="00860E89" w:rsidRDefault="00740127" w:rsidP="00F125A9">
      <w:pPr>
        <w:spacing w:before="120" w:after="120" w:line="240" w:lineRule="auto"/>
      </w:pPr>
      <w:r>
        <w:t>The m</w:t>
      </w:r>
      <w:r w:rsidR="00F125A9" w:rsidRPr="00860E89">
        <w:t xml:space="preserve">eeting calendar </w:t>
      </w:r>
      <w:r w:rsidR="00F125A9">
        <w:t xml:space="preserve">allows </w:t>
      </w:r>
      <w:r w:rsidR="00F125A9" w:rsidRPr="00860E89">
        <w:t>CEPT delegates to see when and where there is a CEPT coordinati</w:t>
      </w:r>
      <w:r>
        <w:t>on</w:t>
      </w:r>
      <w:r w:rsidR="00F125A9" w:rsidRPr="00860E89">
        <w:t xml:space="preserve"> meeting.</w:t>
      </w:r>
    </w:p>
    <w:p w:rsidR="00F125A9" w:rsidRDefault="004F3DB4" w:rsidP="00F125A9">
      <w:pPr>
        <w:spacing w:before="120" w:after="120" w:line="240" w:lineRule="auto"/>
      </w:pPr>
      <w:r>
        <w:t>Users</w:t>
      </w:r>
      <w:r w:rsidR="00F125A9" w:rsidRPr="00860E89">
        <w:t xml:space="preserve"> can view</w:t>
      </w:r>
      <w:r w:rsidR="00740127">
        <w:t xml:space="preserve"> details contained in</w:t>
      </w:r>
      <w:r w:rsidR="00F125A9" w:rsidRPr="00860E89">
        <w:t xml:space="preserve"> the </w:t>
      </w:r>
      <w:r w:rsidR="00740127">
        <w:t>c</w:t>
      </w:r>
      <w:r w:rsidR="00740127" w:rsidRPr="00860E89">
        <w:t>alendar</w:t>
      </w:r>
      <w:r w:rsidR="00740127">
        <w:t xml:space="preserve"> </w:t>
      </w:r>
      <w:r w:rsidR="00C43856">
        <w:t xml:space="preserve">by clicking on the ‘Meeting </w:t>
      </w:r>
      <w:r w:rsidR="00740127">
        <w:t>Calendar’</w:t>
      </w:r>
      <w:r w:rsidR="00740127" w:rsidRPr="00860E89">
        <w:t xml:space="preserve"> </w:t>
      </w:r>
      <w:r w:rsidR="00F125A9" w:rsidRPr="00860E89">
        <w:t>link in the top menu.</w:t>
      </w:r>
      <w:r w:rsidR="00740127">
        <w:t xml:space="preserve"> </w:t>
      </w:r>
      <w:r>
        <w:t>Users</w:t>
      </w:r>
      <w:r w:rsidR="00740127">
        <w:t xml:space="preserve"> to not have permissions to </w:t>
      </w:r>
      <w:proofErr w:type="gramStart"/>
      <w:r w:rsidR="00740127">
        <w:t>add,</w:t>
      </w:r>
      <w:proofErr w:type="gramEnd"/>
      <w:r w:rsidR="00740127">
        <w:t xml:space="preserve"> modify or delete entries in the calendar.</w:t>
      </w:r>
    </w:p>
    <w:p w:rsidR="00B4255D" w:rsidRDefault="00B4255D" w:rsidP="009D38F8">
      <w:pPr>
        <w:rPr>
          <w:b/>
        </w:rPr>
      </w:pPr>
    </w:p>
    <w:p w:rsidR="00F125A9" w:rsidRDefault="00343BB0" w:rsidP="009D38F8">
      <w:pPr>
        <w:rPr>
          <w:b/>
        </w:rPr>
      </w:pPr>
      <w:r>
        <w:rPr>
          <w:b/>
        </w:rPr>
        <w:t>1.5</w:t>
      </w:r>
      <w:r w:rsidR="00AD0455">
        <w:rPr>
          <w:b/>
        </w:rPr>
        <w:t>. View users (Tab 6</w:t>
      </w:r>
      <w:r w:rsidR="00874C22">
        <w:rPr>
          <w:b/>
        </w:rPr>
        <w:t xml:space="preserve"> </w:t>
      </w:r>
      <w:r w:rsidR="00874C22" w:rsidRPr="00874C22">
        <w:rPr>
          <w:b/>
        </w:rPr>
        <w:t>on Figure 3</w:t>
      </w:r>
      <w:r w:rsidR="00AD0455">
        <w:rPr>
          <w:b/>
        </w:rPr>
        <w:t>)</w:t>
      </w:r>
    </w:p>
    <w:p w:rsidR="000B3A7C" w:rsidRDefault="00EA10AF" w:rsidP="000B3A7C">
      <w:r>
        <w:t>Users</w:t>
      </w:r>
      <w:r w:rsidR="00874C22">
        <w:t xml:space="preserve"> can</w:t>
      </w:r>
      <w:r w:rsidR="00955327">
        <w:t>:</w:t>
      </w:r>
      <w:r w:rsidR="00874C22">
        <w:t xml:space="preserve"> </w:t>
      </w:r>
      <w:r w:rsidR="006E47E4">
        <w:t xml:space="preserve">(1) </w:t>
      </w:r>
      <w:r w:rsidR="00874C22">
        <w:t xml:space="preserve">see </w:t>
      </w:r>
      <w:r w:rsidR="009D5DE1">
        <w:t xml:space="preserve">a </w:t>
      </w:r>
      <w:r w:rsidR="00874C22">
        <w:t xml:space="preserve">list of all users registered for the messaging system and </w:t>
      </w:r>
      <w:r w:rsidR="006E47E4">
        <w:t xml:space="preserve">(2) view details of users with </w:t>
      </w:r>
      <w:r w:rsidR="009D5DE1">
        <w:t xml:space="preserve">a </w:t>
      </w:r>
      <w:r w:rsidR="006E47E4">
        <w:t>public</w:t>
      </w:r>
      <w:r w:rsidR="006E47E4" w:rsidRPr="00CA73C2">
        <w:t xml:space="preserve"> </w:t>
      </w:r>
      <w:r w:rsidR="006E47E4">
        <w:t xml:space="preserve">profile </w:t>
      </w:r>
      <w:r w:rsidR="00874C22">
        <w:t xml:space="preserve">by clicking on </w:t>
      </w:r>
      <w:r w:rsidR="006E47E4">
        <w:t xml:space="preserve">user name. </w:t>
      </w:r>
    </w:p>
    <w:p w:rsidR="000B3A7C" w:rsidRPr="009E1599" w:rsidRDefault="000B3A7C" w:rsidP="000B3A7C">
      <w:r w:rsidRPr="009E1599">
        <w:t xml:space="preserve">Favourite users </w:t>
      </w:r>
      <w:r>
        <w:t>can be selected from the ‘View Users’</w:t>
      </w:r>
      <w:r w:rsidRPr="009E1599">
        <w:t xml:space="preserve"> menu item by clickin</w:t>
      </w:r>
      <w:r>
        <w:t xml:space="preserve">g the “View Users” button </w:t>
      </w:r>
      <w:r w:rsidRPr="009E1599">
        <w:t xml:space="preserve">and then </w:t>
      </w:r>
      <w:r>
        <w:t>selecting “</w:t>
      </w:r>
      <w:r w:rsidRPr="009E1599">
        <w:t>users</w:t>
      </w:r>
      <w:r>
        <w:t>”</w:t>
      </w:r>
      <w:r w:rsidRPr="009E1599">
        <w:t xml:space="preserve"> from the list.</w:t>
      </w:r>
      <w:r>
        <w:t xml:space="preserve"> </w:t>
      </w:r>
      <w:r w:rsidRPr="009E1599">
        <w:t xml:space="preserve">This menu item is </w:t>
      </w:r>
      <w:r w:rsidRPr="00EA2DBD">
        <w:rPr>
          <w:b/>
        </w:rPr>
        <w:t>ONLY</w:t>
      </w:r>
      <w:r>
        <w:t xml:space="preserve"> visible if you have selected ‘Public Data’</w:t>
      </w:r>
      <w:r w:rsidRPr="009E1599">
        <w:t xml:space="preserve"> on your profile: </w:t>
      </w:r>
      <w:r>
        <w:rPr>
          <w:noProof/>
          <w:lang w:val="da-DK" w:eastAsia="da-DK"/>
        </w:rPr>
        <w:drawing>
          <wp:inline distT="0" distB="0" distL="0" distR="0" wp14:anchorId="0D2ABD23" wp14:editId="3BA6AB9A">
            <wp:extent cx="1287780" cy="248726"/>
            <wp:effectExtent l="0" t="0" r="0" b="0"/>
            <wp:docPr id="2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t="10979" b="17348"/>
                    <a:stretch/>
                  </pic:blipFill>
                  <pic:spPr bwMode="auto">
                    <a:xfrm>
                      <a:off x="0" y="0"/>
                      <a:ext cx="1302748" cy="251617"/>
                    </a:xfrm>
                    <a:prstGeom prst="rect">
                      <a:avLst/>
                    </a:prstGeom>
                    <a:noFill/>
                    <a:ln>
                      <a:noFill/>
                    </a:ln>
                    <a:extLst>
                      <a:ext uri="{53640926-AAD7-44D8-BBD7-CCE9431645EC}">
                        <a14:shadowObscured xmlns:a14="http://schemas.microsoft.com/office/drawing/2010/main"/>
                      </a:ext>
                    </a:extLst>
                  </pic:spPr>
                </pic:pic>
              </a:graphicData>
            </a:graphic>
          </wp:inline>
        </w:drawing>
      </w:r>
    </w:p>
    <w:p w:rsidR="009D38F8" w:rsidRPr="00343BB0" w:rsidRDefault="009D38F8" w:rsidP="00343BB0">
      <w:pPr>
        <w:pStyle w:val="ListParagraph"/>
        <w:numPr>
          <w:ilvl w:val="1"/>
          <w:numId w:val="19"/>
        </w:numPr>
        <w:rPr>
          <w:b/>
        </w:rPr>
      </w:pPr>
      <w:r w:rsidRPr="00343BB0">
        <w:rPr>
          <w:b/>
        </w:rPr>
        <w:t xml:space="preserve">CEPT ‘Chat’ functionality </w:t>
      </w:r>
      <w:r w:rsidR="00B4255D">
        <w:rPr>
          <w:b/>
        </w:rPr>
        <w:t xml:space="preserve">(Tab 3 </w:t>
      </w:r>
      <w:r w:rsidR="00B4255D" w:rsidRPr="00874C22">
        <w:rPr>
          <w:b/>
        </w:rPr>
        <w:t>on Figure 3</w:t>
      </w:r>
      <w:r w:rsidR="00B4255D">
        <w:rPr>
          <w:b/>
        </w:rPr>
        <w:t>)</w:t>
      </w:r>
    </w:p>
    <w:p w:rsidR="00B4255D" w:rsidRDefault="007F2E4D" w:rsidP="00913A20">
      <w:pPr>
        <w:spacing w:line="240" w:lineRule="auto"/>
      </w:pPr>
      <w:r>
        <w:t>‘</w:t>
      </w:r>
      <w:r w:rsidR="00005AE8">
        <w:t>N</w:t>
      </w:r>
      <w:r w:rsidR="00005AE8" w:rsidRPr="00005AE8">
        <w:t>on-regular attendees</w:t>
      </w:r>
      <w:r>
        <w:t>’</w:t>
      </w:r>
      <w:r w:rsidR="00005AE8" w:rsidRPr="00005AE8">
        <w:t xml:space="preserve"> of CPG meetings</w:t>
      </w:r>
      <w:r w:rsidR="00C07EF8">
        <w:t xml:space="preserve"> </w:t>
      </w:r>
      <w:r w:rsidR="00005AE8">
        <w:t xml:space="preserve">will have access to ‘Chat’ </w:t>
      </w:r>
      <w:r w:rsidR="00C43856">
        <w:t>room</w:t>
      </w:r>
      <w:r w:rsidR="00B4255D">
        <w:t xml:space="preserve">s in the same way. </w:t>
      </w:r>
      <w:r w:rsidR="00C43856">
        <w:t xml:space="preserve"> </w:t>
      </w:r>
    </w:p>
    <w:p w:rsidR="007949B8" w:rsidRPr="00CB7223" w:rsidRDefault="004A166D">
      <w:r>
        <w:t>When clicking on a ‘Chat’ tab a</w:t>
      </w:r>
      <w:r w:rsidR="00190514">
        <w:t xml:space="preserve"> </w:t>
      </w:r>
      <w:r w:rsidR="007949B8">
        <w:t xml:space="preserve">window similar to the one shown below will pop-up: </w:t>
      </w:r>
    </w:p>
    <w:p w:rsidR="002E19EB" w:rsidRPr="00C07EF8" w:rsidRDefault="002E19EB">
      <w:r>
        <w:rPr>
          <w:noProof/>
          <w:lang w:val="da-DK" w:eastAsia="da-DK"/>
        </w:rPr>
        <w:drawing>
          <wp:inline distT="0" distB="0" distL="0" distR="0" wp14:anchorId="722310C1" wp14:editId="4646A0D1">
            <wp:extent cx="6120130" cy="158035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20130" cy="1580358"/>
                    </a:xfrm>
                    <a:prstGeom prst="rect">
                      <a:avLst/>
                    </a:prstGeom>
                  </pic:spPr>
                </pic:pic>
              </a:graphicData>
            </a:graphic>
          </wp:inline>
        </w:drawing>
      </w:r>
    </w:p>
    <w:p w:rsidR="007949B8" w:rsidRDefault="007949B8" w:rsidP="00913A20">
      <w:pPr>
        <w:spacing w:after="120" w:line="240" w:lineRule="auto"/>
      </w:pPr>
      <w:r>
        <w:t xml:space="preserve">After entering a chat room, you can type a message in the input field near the bottom of the chat area. Press </w:t>
      </w:r>
      <w:r w:rsidR="009D5DE1">
        <w:t>“</w:t>
      </w:r>
      <w:r>
        <w:t>Enter</w:t>
      </w:r>
      <w:r w:rsidR="009D5DE1">
        <w:t>”</w:t>
      </w:r>
      <w:r>
        <w:t xml:space="preserve"> or click </w:t>
      </w:r>
      <w:r w:rsidR="009D5DE1">
        <w:t>“</w:t>
      </w:r>
      <w:r>
        <w:t>Send</w:t>
      </w:r>
      <w:r w:rsidR="009D5DE1">
        <w:t>”</w:t>
      </w:r>
      <w:r>
        <w:t xml:space="preserve"> to send the message. Your message then appears on the chat screen preceded by your username and organisation name. Press </w:t>
      </w:r>
      <w:proofErr w:type="spellStart"/>
      <w:r>
        <w:t>Ctrl+Enter</w:t>
      </w:r>
      <w:proofErr w:type="spellEnd"/>
      <w:r>
        <w:t xml:space="preserve"> to start a new line within your current message. </w:t>
      </w:r>
    </w:p>
    <w:p w:rsidR="007949B8" w:rsidRDefault="007949B8" w:rsidP="00913A20">
      <w:pPr>
        <w:spacing w:after="120" w:line="240" w:lineRule="auto"/>
        <w:rPr>
          <w:b/>
        </w:rPr>
      </w:pPr>
      <w:r w:rsidRPr="00B334EF">
        <w:rPr>
          <w:b/>
        </w:rPr>
        <w:t xml:space="preserve">The message will be reach all users </w:t>
      </w:r>
      <w:r w:rsidR="009D5DE1">
        <w:rPr>
          <w:b/>
        </w:rPr>
        <w:t xml:space="preserve">who are </w:t>
      </w:r>
      <w:r w:rsidRPr="00B334EF">
        <w:rPr>
          <w:b/>
        </w:rPr>
        <w:t xml:space="preserve">online in the same chat room. </w:t>
      </w:r>
    </w:p>
    <w:p w:rsidR="004F1B39" w:rsidRDefault="00774F21" w:rsidP="007949B8">
      <w:pPr>
        <w:spacing w:after="120"/>
        <w:rPr>
          <w:b/>
        </w:rPr>
      </w:pPr>
      <w:r>
        <w:rPr>
          <w:b/>
        </w:rPr>
        <w:t>2) Web notifications</w:t>
      </w:r>
    </w:p>
    <w:p w:rsidR="00774F21" w:rsidRPr="00913A20" w:rsidRDefault="00774F21" w:rsidP="00774F21">
      <w:pPr>
        <w:pStyle w:val="ECCParagraph"/>
        <w:rPr>
          <w:rFonts w:asciiTheme="minorHAnsi" w:eastAsiaTheme="minorHAnsi" w:hAnsiTheme="minorHAnsi" w:cstheme="minorBidi"/>
          <w:sz w:val="22"/>
        </w:rPr>
      </w:pPr>
      <w:r w:rsidRPr="00913A20">
        <w:rPr>
          <w:rFonts w:asciiTheme="minorHAnsi" w:eastAsiaTheme="minorHAnsi" w:hAnsiTheme="minorHAnsi" w:cstheme="minorBidi"/>
          <w:sz w:val="22"/>
        </w:rPr>
        <w:t xml:space="preserve">The Office received a feedback after CPM15-2 regarding inconvenience of using the Chat system during the meetings due to fact that there is no notification when a new message arrives. Investigations involving developers of the programme show that according to the new standard for web browsers (issued in May 2015) new versions of the browsers </w:t>
      </w:r>
      <w:r w:rsidR="00CC18F6" w:rsidRPr="00913A20">
        <w:rPr>
          <w:rFonts w:asciiTheme="minorHAnsi" w:eastAsiaTheme="minorHAnsi" w:hAnsiTheme="minorHAnsi" w:cstheme="minorBidi"/>
          <w:sz w:val="22"/>
        </w:rPr>
        <w:t>(see Figure 4</w:t>
      </w:r>
      <w:r w:rsidRPr="00913A20">
        <w:rPr>
          <w:rFonts w:asciiTheme="minorHAnsi" w:eastAsiaTheme="minorHAnsi" w:hAnsiTheme="minorHAnsi" w:cstheme="minorBidi"/>
          <w:sz w:val="22"/>
        </w:rPr>
        <w:t xml:space="preserve">) will support web pop-up notifications. </w:t>
      </w:r>
    </w:p>
    <w:p w:rsidR="00774F21" w:rsidRPr="00200369" w:rsidRDefault="00774F21" w:rsidP="00774F21">
      <w:pPr>
        <w:pStyle w:val="ECCParagraph"/>
      </w:pPr>
      <w:r>
        <w:t>Figure 4</w:t>
      </w:r>
      <w:r w:rsidRPr="00200369">
        <w:t xml:space="preserve"> also indicates which version</w:t>
      </w:r>
      <w:r>
        <w:t>s</w:t>
      </w:r>
      <w:r w:rsidRPr="00200369">
        <w:t xml:space="preserve"> of most common browsers are supporting Web notifications</w:t>
      </w:r>
      <w:r w:rsidRPr="00CC18F6">
        <w:rPr>
          <w:vertAlign w:val="superscript"/>
        </w:rPr>
        <w:footnoteReference w:id="1"/>
      </w:r>
      <w:r w:rsidRPr="00200369">
        <w:t xml:space="preserve">:    </w:t>
      </w:r>
    </w:p>
    <w:p w:rsidR="00774F21" w:rsidRDefault="00774F21" w:rsidP="00774F21">
      <w:pPr>
        <w:pStyle w:val="ECCFiguregraphcentered"/>
        <w:rPr>
          <w:lang w:eastAsia="en-GB"/>
        </w:rPr>
      </w:pPr>
      <w:r>
        <w:rPr>
          <w:lang w:val="da-DK" w:eastAsia="da-DK"/>
        </w:rPr>
        <w:drawing>
          <wp:inline distT="0" distB="0" distL="0" distR="0" wp14:anchorId="5220544B" wp14:editId="3D4E9218">
            <wp:extent cx="5076532" cy="2038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82280" cy="2040658"/>
                    </a:xfrm>
                    <a:prstGeom prst="rect">
                      <a:avLst/>
                    </a:prstGeom>
                  </pic:spPr>
                </pic:pic>
              </a:graphicData>
            </a:graphic>
          </wp:inline>
        </w:drawing>
      </w:r>
    </w:p>
    <w:p w:rsidR="00774F21" w:rsidRDefault="00774F21" w:rsidP="00774F21">
      <w:pPr>
        <w:pStyle w:val="ECCFiguregraphcentered"/>
        <w:rPr>
          <w:lang w:val="en-GB"/>
        </w:rPr>
      </w:pPr>
      <w:r>
        <w:rPr>
          <w:lang w:val="da-DK" w:eastAsia="da-DK"/>
        </w:rPr>
        <w:drawing>
          <wp:inline distT="0" distB="0" distL="0" distR="0" wp14:anchorId="7373EC44" wp14:editId="413BDAB3">
            <wp:extent cx="4275191" cy="281964"/>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75191" cy="281964"/>
                    </a:xfrm>
                    <a:prstGeom prst="rect">
                      <a:avLst/>
                    </a:prstGeom>
                  </pic:spPr>
                </pic:pic>
              </a:graphicData>
            </a:graphic>
          </wp:inline>
        </w:drawing>
      </w:r>
    </w:p>
    <w:p w:rsidR="00774F21" w:rsidRDefault="00774F21" w:rsidP="00774F21">
      <w:pPr>
        <w:pStyle w:val="Caption"/>
        <w:rPr>
          <w:lang w:val="en-GB"/>
        </w:rPr>
      </w:pPr>
    </w:p>
    <w:p w:rsidR="00774F21" w:rsidRPr="00581D0E" w:rsidRDefault="00774F21" w:rsidP="00774F21">
      <w:pPr>
        <w:pStyle w:val="Caption"/>
        <w:rPr>
          <w:noProof/>
          <w:lang w:val="en-GB" w:eastAsia="en-GB"/>
        </w:rPr>
      </w:pPr>
      <w:r w:rsidRPr="00774F21">
        <w:rPr>
          <w:lang w:val="en-GB"/>
        </w:rPr>
        <w:t>Figure 4</w:t>
      </w:r>
      <w:r w:rsidRPr="00581D0E">
        <w:rPr>
          <w:lang w:val="en-GB"/>
        </w:rPr>
        <w:t xml:space="preserve">: </w:t>
      </w:r>
      <w:r>
        <w:rPr>
          <w:lang w:val="en-GB"/>
        </w:rPr>
        <w:t xml:space="preserve">Web notifications in different browsers </w:t>
      </w:r>
    </w:p>
    <w:p w:rsidR="00774F21" w:rsidRDefault="00774F21" w:rsidP="00774F21">
      <w:pPr>
        <w:pStyle w:val="ECCParagraph"/>
      </w:pPr>
      <w:r>
        <w:t>As seen from the Figure</w:t>
      </w:r>
      <w:r w:rsidR="00CC18F6">
        <w:t xml:space="preserve"> 4</w:t>
      </w:r>
      <w:r>
        <w:t xml:space="preserve">, Internet Explorer (IE) does not allow web notifications in the same way as Firefox. User will see flash in IE icon instead of pop-up window.   </w:t>
      </w:r>
    </w:p>
    <w:p w:rsidR="00774F21" w:rsidRDefault="00774F21" w:rsidP="00774F21">
      <w:pPr>
        <w:pStyle w:val="ECCParagraph"/>
      </w:pPr>
      <w:r>
        <w:t>In order to allow more efficient coordination via the Chat system, the new protocol was implemented for the Chat interface allowing notifications when either invitation to the private chat or new message arrives.</w:t>
      </w:r>
    </w:p>
    <w:p w:rsidR="00774F21" w:rsidRDefault="00774F21" w:rsidP="00774F21">
      <w:pPr>
        <w:pStyle w:val="ECCParagraph"/>
        <w:rPr>
          <w:rStyle w:val="Hyperlink"/>
        </w:rPr>
      </w:pPr>
      <w:r>
        <w:t xml:space="preserve">Users can check whether </w:t>
      </w:r>
      <w:r w:rsidR="00A9773C">
        <w:t xml:space="preserve">their </w:t>
      </w:r>
      <w:r>
        <w:t xml:space="preserve">browser is supporting notifications by clicking the following link: </w:t>
      </w:r>
      <w:hyperlink r:id="rId21" w:history="1">
        <w:r w:rsidRPr="000A6342">
          <w:rPr>
            <w:rStyle w:val="Hyperlink"/>
          </w:rPr>
          <w:t>http://www.bennish.net/web-notifications.html</w:t>
        </w:r>
      </w:hyperlink>
    </w:p>
    <w:p w:rsidR="00774F21" w:rsidRPr="00D723AD" w:rsidRDefault="00D723AD" w:rsidP="00774F21">
      <w:pPr>
        <w:pStyle w:val="Heading2"/>
        <w:keepLines w:val="0"/>
        <w:numPr>
          <w:ilvl w:val="1"/>
          <w:numId w:val="0"/>
        </w:numPr>
        <w:tabs>
          <w:tab w:val="num" w:pos="576"/>
        </w:tabs>
        <w:spacing w:before="480" w:after="60" w:line="240" w:lineRule="auto"/>
        <w:ind w:left="578" w:hanging="578"/>
      </w:pPr>
      <w:r w:rsidRPr="00D723AD">
        <w:rPr>
          <w:rFonts w:ascii="Arial" w:eastAsia="Calibri" w:hAnsi="Arial" w:cs="Times New Roman"/>
          <w:bCs w:val="0"/>
          <w:color w:val="auto"/>
          <w:sz w:val="20"/>
          <w:szCs w:val="22"/>
        </w:rPr>
        <w:t>2.1</w:t>
      </w:r>
      <w:r w:rsidR="00774F21" w:rsidRPr="00D723AD">
        <w:rPr>
          <w:rFonts w:ascii="Arial" w:eastAsia="Calibri" w:hAnsi="Arial" w:cs="Times New Roman"/>
          <w:bCs w:val="0"/>
          <w:color w:val="auto"/>
          <w:sz w:val="20"/>
          <w:szCs w:val="22"/>
        </w:rPr>
        <w:t xml:space="preserve"> Illustrations on how to allow notifications</w:t>
      </w:r>
      <w:r w:rsidR="00774F21" w:rsidRPr="00D723AD">
        <w:t xml:space="preserve"> </w:t>
      </w:r>
    </w:p>
    <w:p w:rsidR="00774F21" w:rsidRDefault="00774F21" w:rsidP="00774F21">
      <w:pPr>
        <w:pStyle w:val="ListParagraph"/>
        <w:ind w:left="0"/>
      </w:pPr>
      <w:r>
        <w:t>User will be asked when first time opening the ‘chat window’ whether to allow web notifications:</w:t>
      </w:r>
    </w:p>
    <w:p w:rsidR="00774F21" w:rsidRDefault="00774F21" w:rsidP="00774F21">
      <w:pPr>
        <w:pStyle w:val="ECCFiguregraphcentered"/>
      </w:pPr>
      <w:r>
        <w:rPr>
          <w:lang w:val="da-DK" w:eastAsia="da-DK"/>
        </w:rPr>
        <w:drawing>
          <wp:inline distT="0" distB="0" distL="0" distR="0" wp14:anchorId="73EC7E36" wp14:editId="52B2D1E8">
            <wp:extent cx="3733774" cy="194957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35023" cy="1950222"/>
                    </a:xfrm>
                    <a:prstGeom prst="rect">
                      <a:avLst/>
                    </a:prstGeom>
                  </pic:spPr>
                </pic:pic>
              </a:graphicData>
            </a:graphic>
          </wp:inline>
        </w:drawing>
      </w:r>
    </w:p>
    <w:p w:rsidR="00774F21" w:rsidRPr="001840EF" w:rsidRDefault="00774F21" w:rsidP="00774F21">
      <w:pPr>
        <w:pStyle w:val="Caption"/>
        <w:rPr>
          <w:lang w:val="en-GB"/>
        </w:rPr>
      </w:pPr>
      <w:r w:rsidRPr="001840EF">
        <w:rPr>
          <w:lang w:val="en-GB"/>
        </w:rPr>
        <w:t xml:space="preserve">Figure </w:t>
      </w:r>
      <w:r w:rsidR="00CC18F6" w:rsidRPr="00CC18F6">
        <w:rPr>
          <w:lang w:val="en-GB"/>
        </w:rPr>
        <w:t>5</w:t>
      </w:r>
      <w:r w:rsidRPr="001840EF">
        <w:rPr>
          <w:lang w:val="en-GB"/>
        </w:rPr>
        <w:t>: Don’t miss message asking to allow n</w:t>
      </w:r>
      <w:r>
        <w:rPr>
          <w:lang w:val="en-GB"/>
        </w:rPr>
        <w:t xml:space="preserve">otifications </w:t>
      </w:r>
    </w:p>
    <w:p w:rsidR="00774F21" w:rsidRDefault="00774F21" w:rsidP="00774F21">
      <w:pPr>
        <w:pStyle w:val="ListParagraph"/>
        <w:ind w:left="0"/>
      </w:pPr>
      <w:r>
        <w:t xml:space="preserve">This invitation looks different in different browsers (Figure </w:t>
      </w:r>
      <w:r w:rsidR="00D723AD">
        <w:t>5</w:t>
      </w:r>
      <w:r>
        <w:t xml:space="preserve"> shows Firefox message) and it is advisable to allow notifications to make working conversations more efficient.  Afterwards, notifications from chat system will be shown as pop-up window in the right-hand side of the computer screen: </w:t>
      </w:r>
    </w:p>
    <w:p w:rsidR="00774F21" w:rsidRDefault="00774F21" w:rsidP="00774F21">
      <w:pPr>
        <w:pStyle w:val="ECCFiguregraphcentered"/>
      </w:pPr>
      <w:r>
        <w:rPr>
          <w:lang w:val="da-DK" w:eastAsia="da-DK"/>
        </w:rPr>
        <w:drawing>
          <wp:inline distT="0" distB="0" distL="0" distR="0" wp14:anchorId="7DDB2DF9" wp14:editId="5C7F998C">
            <wp:extent cx="2767685" cy="15367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684"/>
                    <a:stretch/>
                  </pic:blipFill>
                  <pic:spPr bwMode="auto">
                    <a:xfrm>
                      <a:off x="0" y="0"/>
                      <a:ext cx="2783585" cy="1545528"/>
                    </a:xfrm>
                    <a:prstGeom prst="rect">
                      <a:avLst/>
                    </a:prstGeom>
                    <a:ln>
                      <a:noFill/>
                    </a:ln>
                    <a:extLst>
                      <a:ext uri="{53640926-AAD7-44D8-BBD7-CCE9431645EC}">
                        <a14:shadowObscured xmlns:a14="http://schemas.microsoft.com/office/drawing/2010/main"/>
                      </a:ext>
                    </a:extLst>
                  </pic:spPr>
                </pic:pic>
              </a:graphicData>
            </a:graphic>
          </wp:inline>
        </w:drawing>
      </w:r>
    </w:p>
    <w:p w:rsidR="00774F21" w:rsidRPr="00A43465" w:rsidRDefault="00774F21" w:rsidP="00774F21">
      <w:pPr>
        <w:pStyle w:val="Caption"/>
        <w:rPr>
          <w:lang w:val="en-GB"/>
        </w:rPr>
      </w:pPr>
      <w:r w:rsidRPr="00A43465">
        <w:rPr>
          <w:lang w:val="en-GB"/>
        </w:rPr>
        <w:t xml:space="preserve">Figure </w:t>
      </w:r>
      <w:r w:rsidR="00CC18F6" w:rsidRPr="008D5BFD">
        <w:rPr>
          <w:lang w:val="en-GB"/>
        </w:rPr>
        <w:t>6</w:t>
      </w:r>
      <w:r w:rsidRPr="00A43465">
        <w:rPr>
          <w:lang w:val="en-GB"/>
        </w:rPr>
        <w:t xml:space="preserve">: </w:t>
      </w:r>
      <w:r>
        <w:rPr>
          <w:lang w:val="en-GB"/>
        </w:rPr>
        <w:t xml:space="preserve">Pop-up notification </w:t>
      </w:r>
    </w:p>
    <w:p w:rsidR="00774F21" w:rsidRPr="00A43465" w:rsidRDefault="00774F21" w:rsidP="00774F21">
      <w:pPr>
        <w:pStyle w:val="ListParagraph"/>
        <w:ind w:left="0"/>
        <w:rPr>
          <w:i/>
        </w:rPr>
      </w:pPr>
      <w:r w:rsidRPr="00A43465">
        <w:rPr>
          <w:i/>
        </w:rPr>
        <w:t xml:space="preserve">Note: If user forget to turn on notifications when he/she had been asked first time, it is possible by closing all tabs in the browser to receive the invitation regarding notifications again. </w:t>
      </w:r>
    </w:p>
    <w:p w:rsidR="00774F21" w:rsidRPr="00B334EF" w:rsidRDefault="00774F21" w:rsidP="007949B8">
      <w:pPr>
        <w:spacing w:after="120"/>
        <w:rPr>
          <w:b/>
        </w:rPr>
      </w:pPr>
    </w:p>
    <w:p w:rsidR="002E19EB" w:rsidRPr="002E19EB" w:rsidRDefault="00774F21" w:rsidP="007949B8">
      <w:r>
        <w:rPr>
          <w:b/>
        </w:rPr>
        <w:t>3</w:t>
      </w:r>
      <w:r w:rsidR="007949B8">
        <w:rPr>
          <w:b/>
        </w:rPr>
        <w:t xml:space="preserve">) </w:t>
      </w:r>
      <w:r w:rsidR="002E19EB" w:rsidRPr="002E19EB">
        <w:rPr>
          <w:b/>
        </w:rPr>
        <w:t>Private chat function</w:t>
      </w:r>
    </w:p>
    <w:p w:rsidR="007949B8" w:rsidRDefault="007949B8" w:rsidP="007949B8">
      <w:pPr>
        <w:spacing w:after="0" w:line="240" w:lineRule="auto"/>
      </w:pPr>
      <w:r w:rsidRPr="007949B8">
        <w:rPr>
          <w:b/>
        </w:rPr>
        <w:t>Private Chat Window</w:t>
      </w:r>
      <w:r>
        <w:t xml:space="preserve"> is used for a longer, private conversation taking place in </w:t>
      </w:r>
      <w:proofErr w:type="spellStart"/>
      <w:proofErr w:type="gramStart"/>
      <w:r>
        <w:t>it’s</w:t>
      </w:r>
      <w:proofErr w:type="spellEnd"/>
      <w:proofErr w:type="gramEnd"/>
      <w:r>
        <w:t xml:space="preserve"> own window </w:t>
      </w:r>
      <w:r w:rsidR="009D5DE1">
        <w:t>alongside</w:t>
      </w:r>
      <w:r>
        <w:t xml:space="preserve"> the</w:t>
      </w:r>
      <w:r w:rsidR="0010792E">
        <w:t xml:space="preserve"> Chat</w:t>
      </w:r>
      <w:r>
        <w:t xml:space="preserve"> room chat. </w:t>
      </w:r>
    </w:p>
    <w:p w:rsidR="002E19EB" w:rsidRPr="002E19EB" w:rsidRDefault="002E19EB" w:rsidP="002E19EB">
      <w:r w:rsidRPr="002E19EB">
        <w:t>To activate private ch</w:t>
      </w:r>
      <w:r>
        <w:t>at, right click on</w:t>
      </w:r>
      <w:r w:rsidR="009D5DE1">
        <w:t xml:space="preserve"> the</w:t>
      </w:r>
      <w:r>
        <w:t xml:space="preserve"> person’s name in the list and add as many participants as you need </w:t>
      </w:r>
      <w:proofErr w:type="gramStart"/>
      <w:r>
        <w:t xml:space="preserve">for </w:t>
      </w:r>
      <w:r w:rsidR="009D5DE1">
        <w:t xml:space="preserve"> a</w:t>
      </w:r>
      <w:proofErr w:type="gramEnd"/>
      <w:r w:rsidR="009D5DE1">
        <w:t xml:space="preserve"> </w:t>
      </w:r>
      <w:r>
        <w:t xml:space="preserve">private conversation: </w:t>
      </w:r>
    </w:p>
    <w:p w:rsidR="002E19EB" w:rsidRDefault="002E19EB">
      <w:pPr>
        <w:rPr>
          <w:lang w:val="da-DK"/>
        </w:rPr>
      </w:pPr>
      <w:r>
        <w:rPr>
          <w:noProof/>
          <w:lang w:val="da-DK" w:eastAsia="da-DK"/>
        </w:rPr>
        <w:drawing>
          <wp:inline distT="0" distB="0" distL="0" distR="0" wp14:anchorId="73DE277E" wp14:editId="46CC1FE9">
            <wp:extent cx="6120130" cy="15128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20130" cy="1512848"/>
                    </a:xfrm>
                    <a:prstGeom prst="rect">
                      <a:avLst/>
                    </a:prstGeom>
                  </pic:spPr>
                </pic:pic>
              </a:graphicData>
            </a:graphic>
          </wp:inline>
        </w:drawing>
      </w:r>
    </w:p>
    <w:p w:rsidR="002E19EB" w:rsidRDefault="002E19EB">
      <w:pPr>
        <w:rPr>
          <w:lang w:val="da-DK"/>
        </w:rPr>
      </w:pPr>
      <w:r>
        <w:rPr>
          <w:noProof/>
          <w:lang w:val="da-DK" w:eastAsia="da-DK"/>
        </w:rPr>
        <w:drawing>
          <wp:inline distT="0" distB="0" distL="0" distR="0" wp14:anchorId="5FD90628" wp14:editId="1B21C561">
            <wp:extent cx="6120130" cy="7094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20130" cy="709474"/>
                    </a:xfrm>
                    <a:prstGeom prst="rect">
                      <a:avLst/>
                    </a:prstGeom>
                  </pic:spPr>
                </pic:pic>
              </a:graphicData>
            </a:graphic>
          </wp:inline>
        </w:drawing>
      </w:r>
    </w:p>
    <w:p w:rsidR="000C7F56" w:rsidRDefault="000C7F56">
      <w:r w:rsidRPr="000C7F56">
        <w:t xml:space="preserve">If someone initiates a private chat window with you, an "Accept" button will be displayed. By clicking the "Accept" button, you will accept the private chat and </w:t>
      </w:r>
      <w:r w:rsidR="009D5DE1">
        <w:t>enter</w:t>
      </w:r>
      <w:r w:rsidRPr="000C7F56">
        <w:t xml:space="preserve"> the chat window.</w:t>
      </w:r>
    </w:p>
    <w:p w:rsidR="001B6A81" w:rsidRDefault="00E435A3">
      <w:pPr>
        <w:rPr>
          <w:b/>
          <w:u w:val="single"/>
        </w:rPr>
      </w:pPr>
      <w:r>
        <w:rPr>
          <w:b/>
          <w:u w:val="single"/>
        </w:rPr>
        <w:t>D</w:t>
      </w:r>
      <w:r w:rsidR="001B6A81" w:rsidRPr="001B6A81">
        <w:rPr>
          <w:b/>
          <w:u w:val="single"/>
        </w:rPr>
        <w:t xml:space="preserve">escription of </w:t>
      </w:r>
      <w:r w:rsidR="001B6A81">
        <w:rPr>
          <w:b/>
          <w:u w:val="single"/>
        </w:rPr>
        <w:t xml:space="preserve">invitation to private </w:t>
      </w:r>
      <w:r w:rsidR="001B6A81" w:rsidRPr="001B6A81">
        <w:rPr>
          <w:b/>
          <w:u w:val="single"/>
        </w:rPr>
        <w:t>chat</w:t>
      </w:r>
      <w:r w:rsidR="000A2FDA">
        <w:rPr>
          <w:b/>
          <w:u w:val="single"/>
        </w:rPr>
        <w:t xml:space="preserve"> room</w:t>
      </w:r>
      <w:r w:rsidR="001B6A81" w:rsidRPr="001B6A81">
        <w:rPr>
          <w:b/>
          <w:u w:val="single"/>
        </w:rPr>
        <w:t xml:space="preserve">: </w:t>
      </w:r>
    </w:p>
    <w:p w:rsidR="000A2FDA" w:rsidRDefault="00060303" w:rsidP="00060303">
      <w:r>
        <w:t>Open private chat window as shown in the example above following by the steps 1 – 3:</w:t>
      </w:r>
    </w:p>
    <w:p w:rsidR="00060303" w:rsidRDefault="00060303" w:rsidP="00060303">
      <w:pPr>
        <w:pStyle w:val="ListParagraph"/>
        <w:numPr>
          <w:ilvl w:val="0"/>
          <w:numId w:val="5"/>
        </w:numPr>
      </w:pPr>
      <w:r>
        <w:t>Step 1: choose person you would like to add to private chat from the list of online users;</w:t>
      </w:r>
    </w:p>
    <w:p w:rsidR="00060303" w:rsidRDefault="00060303" w:rsidP="00060303">
      <w:pPr>
        <w:pStyle w:val="ListParagraph"/>
        <w:numPr>
          <w:ilvl w:val="0"/>
          <w:numId w:val="5"/>
        </w:numPr>
      </w:pPr>
      <w:r>
        <w:t xml:space="preserve">Step 2: click on </w:t>
      </w:r>
      <w:r w:rsidR="009D5DE1">
        <w:t>“I</w:t>
      </w:r>
      <w:r>
        <w:t>nvite</w:t>
      </w:r>
      <w:r w:rsidR="009D5DE1">
        <w:t>”</w:t>
      </w:r>
      <w:r>
        <w:t>;</w:t>
      </w:r>
    </w:p>
    <w:p w:rsidR="00060303" w:rsidRPr="000A2FDA" w:rsidRDefault="00636907" w:rsidP="00060303">
      <w:pPr>
        <w:pStyle w:val="ListParagraph"/>
        <w:numPr>
          <w:ilvl w:val="0"/>
          <w:numId w:val="5"/>
        </w:numPr>
      </w:pPr>
      <w:r>
        <w:t>Step 3: C</w:t>
      </w:r>
      <w:r w:rsidR="007F53D1">
        <w:t>lick “</w:t>
      </w:r>
      <w:r>
        <w:t>OK</w:t>
      </w:r>
      <w:r w:rsidR="007F53D1">
        <w:t>”</w:t>
      </w:r>
      <w:r>
        <w:t xml:space="preserve"> button when </w:t>
      </w:r>
      <w:r w:rsidR="007F53D1">
        <w:t>‘</w:t>
      </w:r>
      <w:r>
        <w:t>Confirmation window</w:t>
      </w:r>
      <w:r w:rsidR="007F53D1">
        <w:t>’</w:t>
      </w:r>
      <w:r>
        <w:t xml:space="preserve"> will pop-up. </w:t>
      </w:r>
    </w:p>
    <w:p w:rsidR="003D7218" w:rsidRDefault="001B6A81" w:rsidP="00567EC3">
      <w:pPr>
        <w:jc w:val="center"/>
      </w:pPr>
      <w:r>
        <w:rPr>
          <w:noProof/>
          <w:lang w:val="da-DK" w:eastAsia="da-DK"/>
        </w:rPr>
        <w:drawing>
          <wp:inline distT="0" distB="0" distL="0" distR="0" wp14:anchorId="21C29B5A" wp14:editId="41CEA0E4">
            <wp:extent cx="4604644" cy="3568128"/>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02950" cy="3566815"/>
                    </a:xfrm>
                    <a:prstGeom prst="rect">
                      <a:avLst/>
                    </a:prstGeom>
                  </pic:spPr>
                </pic:pic>
              </a:graphicData>
            </a:graphic>
          </wp:inline>
        </w:drawing>
      </w:r>
    </w:p>
    <w:p w:rsidR="00282DEF" w:rsidRDefault="00282DEF" w:rsidP="000C7F56">
      <w:pPr>
        <w:rPr>
          <w:b/>
        </w:rPr>
      </w:pPr>
    </w:p>
    <w:p w:rsidR="000C7F56" w:rsidRPr="000C7F56" w:rsidRDefault="00774F21" w:rsidP="000C7F56">
      <w:pPr>
        <w:rPr>
          <w:b/>
        </w:rPr>
      </w:pPr>
      <w:r>
        <w:rPr>
          <w:b/>
        </w:rPr>
        <w:t>4</w:t>
      </w:r>
      <w:r w:rsidR="000C7F56" w:rsidRPr="000C7F56">
        <w:rPr>
          <w:b/>
        </w:rPr>
        <w:t>) Whisper option</w:t>
      </w:r>
    </w:p>
    <w:p w:rsidR="000C7F56" w:rsidRDefault="000C7F56" w:rsidP="000C7F56">
      <w:r>
        <w:t xml:space="preserve">If users choose </w:t>
      </w:r>
      <w:r w:rsidR="009D5DE1">
        <w:t xml:space="preserve">the </w:t>
      </w:r>
      <w:r>
        <w:t xml:space="preserve">whisper option the message will </w:t>
      </w:r>
      <w:r w:rsidR="009D5DE1">
        <w:t xml:space="preserve">only reach </w:t>
      </w:r>
      <w:r>
        <w:t>the user you are whispering to (shown in yellow in the chat window below).</w:t>
      </w:r>
    </w:p>
    <w:p w:rsidR="000C7F56" w:rsidRDefault="00792C51" w:rsidP="00792C51">
      <w:pPr>
        <w:jc w:val="center"/>
      </w:pPr>
      <w:r>
        <w:rPr>
          <w:noProof/>
          <w:lang w:val="da-DK" w:eastAsia="da-DK"/>
        </w:rPr>
        <w:drawing>
          <wp:inline distT="0" distB="0" distL="0" distR="0">
            <wp:extent cx="4660900" cy="2159929"/>
            <wp:effectExtent l="0" t="0" r="6350" b="0"/>
            <wp:docPr id="7" name="Picture 7" descr="C:\Users\stella\AppData\Local\Temp\SNAGHTML6bef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lla\AppData\Local\Temp\SNAGHTML6befeb.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953" cy="2157173"/>
                    </a:xfrm>
                    <a:prstGeom prst="rect">
                      <a:avLst/>
                    </a:prstGeom>
                    <a:noFill/>
                    <a:ln>
                      <a:noFill/>
                    </a:ln>
                  </pic:spPr>
                </pic:pic>
              </a:graphicData>
            </a:graphic>
          </wp:inline>
        </w:drawing>
      </w:r>
    </w:p>
    <w:p w:rsidR="00567EC3" w:rsidRDefault="000C7F56">
      <w:r>
        <w:t xml:space="preserve">In order to check new messages during </w:t>
      </w:r>
      <w:r w:rsidR="00792C51">
        <w:t xml:space="preserve">the </w:t>
      </w:r>
      <w:r>
        <w:t>various meetings one can use</w:t>
      </w:r>
      <w:r w:rsidR="009D5DE1">
        <w:t xml:space="preserve"> the</w:t>
      </w:r>
      <w:r>
        <w:t xml:space="preserve"> “</w:t>
      </w:r>
      <w:r w:rsidR="009D5DE1">
        <w:t>D</w:t>
      </w:r>
      <w:r>
        <w:t xml:space="preserve">isable </w:t>
      </w:r>
      <w:r w:rsidR="009D5DE1">
        <w:t>F</w:t>
      </w:r>
      <w:r>
        <w:t xml:space="preserve">ocus” function. </w:t>
      </w:r>
      <w:r w:rsidR="009D5DE1">
        <w:t>A c</w:t>
      </w:r>
      <w:r>
        <w:t>hat window will pop-up when new message arrive</w:t>
      </w:r>
      <w:r w:rsidR="00F711FD">
        <w:t xml:space="preserve"> (colleagues using Mozilla Firefox and Google Chrome should allow pop-up windows in their browser options. Internet Explorer users should just ‘disable </w:t>
      </w:r>
      <w:proofErr w:type="gramStart"/>
      <w:r w:rsidR="00F711FD">
        <w:t>focus’</w:t>
      </w:r>
      <w:proofErr w:type="gramEnd"/>
      <w:r w:rsidR="00F711FD">
        <w:t>)</w:t>
      </w:r>
      <w:r w:rsidR="00FB1D5B">
        <w:t>:</w:t>
      </w:r>
    </w:p>
    <w:p w:rsidR="000C7F56" w:rsidRDefault="00F711FD" w:rsidP="00567EC3">
      <w:pPr>
        <w:jc w:val="center"/>
      </w:pPr>
      <w:r>
        <w:rPr>
          <w:noProof/>
          <w:lang w:val="da-DK" w:eastAsia="da-DK"/>
        </w:rPr>
        <w:drawing>
          <wp:inline distT="0" distB="0" distL="0" distR="0" wp14:anchorId="2623543D" wp14:editId="34636CDF">
            <wp:extent cx="4866199" cy="10033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65189" cy="1003092"/>
                    </a:xfrm>
                    <a:prstGeom prst="rect">
                      <a:avLst/>
                    </a:prstGeom>
                  </pic:spPr>
                </pic:pic>
              </a:graphicData>
            </a:graphic>
          </wp:inline>
        </w:drawing>
      </w:r>
    </w:p>
    <w:p w:rsidR="00567EC3" w:rsidRDefault="00567EC3">
      <w:pPr>
        <w:rPr>
          <w:b/>
        </w:rPr>
      </w:pPr>
    </w:p>
    <w:p w:rsidR="00855592" w:rsidRPr="007F53D1" w:rsidRDefault="00567EC3">
      <w:pPr>
        <w:rPr>
          <w:b/>
        </w:rPr>
      </w:pPr>
      <w:r>
        <w:rPr>
          <w:b/>
        </w:rPr>
        <w:t>5</w:t>
      </w:r>
      <w:r w:rsidRPr="007F53D1">
        <w:rPr>
          <w:b/>
        </w:rPr>
        <w:t xml:space="preserve">) </w:t>
      </w:r>
      <w:r w:rsidR="00855592" w:rsidRPr="007F53D1">
        <w:rPr>
          <w:b/>
        </w:rPr>
        <w:t xml:space="preserve">Modification to names: </w:t>
      </w:r>
    </w:p>
    <w:p w:rsidR="00855592" w:rsidRDefault="006F0B00">
      <w:r>
        <w:t xml:space="preserve">The Figure below illustrates that any changes to the name </w:t>
      </w:r>
      <w:r w:rsidR="00155719">
        <w:t xml:space="preserve">of participants </w:t>
      </w:r>
      <w:r w:rsidR="009D5DE1">
        <w:t xml:space="preserve">will </w:t>
      </w:r>
      <w:r>
        <w:t>bec</w:t>
      </w:r>
      <w:r w:rsidR="009D5DE1">
        <w:t>o</w:t>
      </w:r>
      <w:r>
        <w:t xml:space="preserve">me visible in the </w:t>
      </w:r>
      <w:r w:rsidR="00155719">
        <w:t>‘Chat’ room:</w:t>
      </w:r>
    </w:p>
    <w:p w:rsidR="00855592" w:rsidRDefault="00855592">
      <w:r>
        <w:rPr>
          <w:noProof/>
          <w:lang w:val="da-DK" w:eastAsia="da-DK"/>
        </w:rPr>
        <w:drawing>
          <wp:inline distT="0" distB="0" distL="0" distR="0" wp14:anchorId="29CA7AB7" wp14:editId="2D941934">
            <wp:extent cx="6332220" cy="18243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332220" cy="1824355"/>
                    </a:xfrm>
                    <a:prstGeom prst="rect">
                      <a:avLst/>
                    </a:prstGeom>
                  </pic:spPr>
                </pic:pic>
              </a:graphicData>
            </a:graphic>
          </wp:inline>
        </w:drawing>
      </w:r>
    </w:p>
    <w:sectPr w:rsidR="00855592" w:rsidSect="00A36A62">
      <w:pgSz w:w="11906" w:h="16838"/>
      <w:pgMar w:top="1134" w:right="720"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833" w:rsidRDefault="009A4833" w:rsidP="00774F21">
      <w:pPr>
        <w:spacing w:after="0" w:line="240" w:lineRule="auto"/>
      </w:pPr>
      <w:r>
        <w:separator/>
      </w:r>
    </w:p>
  </w:endnote>
  <w:endnote w:type="continuationSeparator" w:id="0">
    <w:p w:rsidR="009A4833" w:rsidRDefault="009A4833" w:rsidP="00774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833" w:rsidRDefault="009A4833" w:rsidP="00774F21">
      <w:pPr>
        <w:spacing w:after="0" w:line="240" w:lineRule="auto"/>
      </w:pPr>
      <w:r>
        <w:separator/>
      </w:r>
    </w:p>
  </w:footnote>
  <w:footnote w:type="continuationSeparator" w:id="0">
    <w:p w:rsidR="009A4833" w:rsidRDefault="009A4833" w:rsidP="00774F21">
      <w:pPr>
        <w:spacing w:after="0" w:line="240" w:lineRule="auto"/>
      </w:pPr>
      <w:r>
        <w:continuationSeparator/>
      </w:r>
    </w:p>
  </w:footnote>
  <w:footnote w:id="1">
    <w:p w:rsidR="001B7E17" w:rsidRPr="00913A20" w:rsidRDefault="001B7E17" w:rsidP="00774F21">
      <w:pPr>
        <w:pStyle w:val="ECCParagraph"/>
        <w:spacing w:before="120" w:after="0"/>
        <w:rPr>
          <w:sz w:val="16"/>
          <w:szCs w:val="16"/>
        </w:rPr>
      </w:pPr>
      <w:r>
        <w:rPr>
          <w:rStyle w:val="FootnoteReference"/>
        </w:rPr>
        <w:footnoteRef/>
      </w:r>
      <w:r>
        <w:t xml:space="preserve"> </w:t>
      </w:r>
      <w:r w:rsidRPr="00913A20">
        <w:rPr>
          <w:sz w:val="16"/>
          <w:szCs w:val="16"/>
        </w:rPr>
        <w:t xml:space="preserve">Following issues has been identified so far: </w:t>
      </w:r>
    </w:p>
    <w:p w:rsidR="001B7E17" w:rsidRPr="00913A20" w:rsidRDefault="001B7E17" w:rsidP="00774F21">
      <w:pPr>
        <w:pStyle w:val="ECCParagraph"/>
        <w:numPr>
          <w:ilvl w:val="0"/>
          <w:numId w:val="18"/>
        </w:numPr>
        <w:spacing w:before="0" w:after="0"/>
        <w:rPr>
          <w:sz w:val="16"/>
          <w:szCs w:val="16"/>
        </w:rPr>
      </w:pPr>
      <w:r w:rsidRPr="00913A20">
        <w:rPr>
          <w:sz w:val="16"/>
          <w:szCs w:val="16"/>
        </w:rPr>
        <w:t xml:space="preserve">Firefox does not support notifications sent immediately after one another; </w:t>
      </w:r>
    </w:p>
    <w:p w:rsidR="001B7E17" w:rsidRPr="00913A20" w:rsidRDefault="001B7E17" w:rsidP="00774F21">
      <w:pPr>
        <w:pStyle w:val="ECCParagraph"/>
        <w:numPr>
          <w:ilvl w:val="0"/>
          <w:numId w:val="18"/>
        </w:numPr>
        <w:spacing w:before="0" w:after="0"/>
        <w:ind w:left="714" w:hanging="357"/>
        <w:rPr>
          <w:sz w:val="16"/>
          <w:szCs w:val="16"/>
        </w:rPr>
      </w:pPr>
      <w:r w:rsidRPr="00913A20">
        <w:rPr>
          <w:sz w:val="16"/>
          <w:szCs w:val="16"/>
        </w:rPr>
        <w:t xml:space="preserve">Firefox notifications disappear after a few seconds; </w:t>
      </w:r>
    </w:p>
    <w:p w:rsidR="001B7E17" w:rsidRPr="00913A20" w:rsidRDefault="001B7E17" w:rsidP="00774F21">
      <w:pPr>
        <w:pStyle w:val="ECCParagraph"/>
        <w:numPr>
          <w:ilvl w:val="0"/>
          <w:numId w:val="18"/>
        </w:numPr>
        <w:spacing w:before="0" w:after="0"/>
        <w:ind w:left="714" w:hanging="357"/>
        <w:rPr>
          <w:sz w:val="16"/>
          <w:szCs w:val="16"/>
        </w:rPr>
      </w:pPr>
      <w:r w:rsidRPr="00913A20">
        <w:rPr>
          <w:sz w:val="16"/>
          <w:szCs w:val="16"/>
        </w:rPr>
        <w:t xml:space="preserve">Partial support in older Chrome versions refers to using an older version of the spec. </w:t>
      </w:r>
    </w:p>
    <w:p w:rsidR="001B7E17" w:rsidRPr="00200369" w:rsidRDefault="001B7E17" w:rsidP="00774F21">
      <w:pPr>
        <w:pStyle w:val="ECCParagraph"/>
        <w:numPr>
          <w:ilvl w:val="0"/>
          <w:numId w:val="18"/>
        </w:numPr>
        <w:spacing w:before="0" w:after="0"/>
        <w:ind w:left="714" w:hanging="357"/>
        <w:rPr>
          <w:lang w:val="en-US"/>
        </w:rPr>
      </w:pPr>
      <w:r w:rsidRPr="00913A20">
        <w:rPr>
          <w:sz w:val="16"/>
          <w:szCs w:val="16"/>
        </w:rPr>
        <w:t>Support in Safari 6 is limited to Mac OSX 10.8+.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F3000"/>
    <w:multiLevelType w:val="multilevel"/>
    <w:tmpl w:val="46F8E462"/>
    <w:lvl w:ilvl="0">
      <w:start w:val="1"/>
      <w:numFmt w:val="decimal"/>
      <w:lvlText w:val="%1"/>
      <w:lvlJc w:val="left"/>
      <w:pPr>
        <w:ind w:left="360" w:hanging="360"/>
      </w:pPr>
      <w:rPr>
        <w:rFonts w:asciiTheme="majorHAnsi" w:eastAsiaTheme="majorEastAsia" w:hAnsiTheme="majorHAnsi" w:cstheme="majorBidi" w:hint="default"/>
        <w:b/>
        <w:sz w:val="24"/>
      </w:rPr>
    </w:lvl>
    <w:lvl w:ilvl="1">
      <w:start w:val="1"/>
      <w:numFmt w:val="decimal"/>
      <w:lvlText w:val="%1.%2"/>
      <w:lvlJc w:val="left"/>
      <w:pPr>
        <w:ind w:left="360" w:hanging="360"/>
      </w:pPr>
      <w:rPr>
        <w:rFonts w:asciiTheme="majorHAnsi" w:eastAsiaTheme="majorEastAsia" w:hAnsiTheme="majorHAnsi" w:cstheme="majorBidi" w:hint="default"/>
        <w:b/>
        <w:sz w:val="24"/>
      </w:rPr>
    </w:lvl>
    <w:lvl w:ilvl="2">
      <w:start w:val="1"/>
      <w:numFmt w:val="decimal"/>
      <w:lvlText w:val="%1.%2.%3"/>
      <w:lvlJc w:val="left"/>
      <w:pPr>
        <w:ind w:left="720" w:hanging="720"/>
      </w:pPr>
      <w:rPr>
        <w:rFonts w:asciiTheme="majorHAnsi" w:eastAsiaTheme="majorEastAsia" w:hAnsiTheme="majorHAnsi" w:cstheme="majorBidi" w:hint="default"/>
        <w:b/>
        <w:sz w:val="24"/>
      </w:rPr>
    </w:lvl>
    <w:lvl w:ilvl="3">
      <w:start w:val="1"/>
      <w:numFmt w:val="decimal"/>
      <w:lvlText w:val="%1.%2.%3.%4"/>
      <w:lvlJc w:val="left"/>
      <w:pPr>
        <w:ind w:left="720" w:hanging="720"/>
      </w:pPr>
      <w:rPr>
        <w:rFonts w:asciiTheme="majorHAnsi" w:eastAsiaTheme="majorEastAsia" w:hAnsiTheme="majorHAnsi" w:cstheme="majorBidi" w:hint="default"/>
        <w:b/>
        <w:sz w:val="24"/>
      </w:rPr>
    </w:lvl>
    <w:lvl w:ilvl="4">
      <w:start w:val="1"/>
      <w:numFmt w:val="decimal"/>
      <w:lvlText w:val="%1.%2.%3.%4.%5"/>
      <w:lvlJc w:val="left"/>
      <w:pPr>
        <w:ind w:left="1080" w:hanging="1080"/>
      </w:pPr>
      <w:rPr>
        <w:rFonts w:asciiTheme="majorHAnsi" w:eastAsiaTheme="majorEastAsia" w:hAnsiTheme="majorHAnsi" w:cstheme="majorBidi" w:hint="default"/>
        <w:b/>
        <w:sz w:val="24"/>
      </w:rPr>
    </w:lvl>
    <w:lvl w:ilvl="5">
      <w:start w:val="1"/>
      <w:numFmt w:val="decimal"/>
      <w:lvlText w:val="%1.%2.%3.%4.%5.%6"/>
      <w:lvlJc w:val="left"/>
      <w:pPr>
        <w:ind w:left="1080" w:hanging="1080"/>
      </w:pPr>
      <w:rPr>
        <w:rFonts w:asciiTheme="majorHAnsi" w:eastAsiaTheme="majorEastAsia" w:hAnsiTheme="majorHAnsi" w:cstheme="majorBidi" w:hint="default"/>
        <w:b/>
        <w:sz w:val="24"/>
      </w:rPr>
    </w:lvl>
    <w:lvl w:ilvl="6">
      <w:start w:val="1"/>
      <w:numFmt w:val="decimal"/>
      <w:lvlText w:val="%1.%2.%3.%4.%5.%6.%7"/>
      <w:lvlJc w:val="left"/>
      <w:pPr>
        <w:ind w:left="1440" w:hanging="1440"/>
      </w:pPr>
      <w:rPr>
        <w:rFonts w:asciiTheme="majorHAnsi" w:eastAsiaTheme="majorEastAsia" w:hAnsiTheme="majorHAnsi" w:cstheme="majorBidi" w:hint="default"/>
        <w:b/>
        <w:sz w:val="24"/>
      </w:rPr>
    </w:lvl>
    <w:lvl w:ilvl="7">
      <w:start w:val="1"/>
      <w:numFmt w:val="decimal"/>
      <w:lvlText w:val="%1.%2.%3.%4.%5.%6.%7.%8"/>
      <w:lvlJc w:val="left"/>
      <w:pPr>
        <w:ind w:left="1440" w:hanging="1440"/>
      </w:pPr>
      <w:rPr>
        <w:rFonts w:asciiTheme="majorHAnsi" w:eastAsiaTheme="majorEastAsia" w:hAnsiTheme="majorHAnsi" w:cstheme="majorBidi" w:hint="default"/>
        <w:b/>
        <w:sz w:val="24"/>
      </w:rPr>
    </w:lvl>
    <w:lvl w:ilvl="8">
      <w:start w:val="1"/>
      <w:numFmt w:val="decimal"/>
      <w:lvlText w:val="%1.%2.%3.%4.%5.%6.%7.%8.%9"/>
      <w:lvlJc w:val="left"/>
      <w:pPr>
        <w:ind w:left="1440" w:hanging="1440"/>
      </w:pPr>
      <w:rPr>
        <w:rFonts w:asciiTheme="majorHAnsi" w:eastAsiaTheme="majorEastAsia" w:hAnsiTheme="majorHAnsi" w:cstheme="majorBidi" w:hint="default"/>
        <w:b/>
        <w:sz w:val="24"/>
      </w:rPr>
    </w:lvl>
  </w:abstractNum>
  <w:abstractNum w:abstractNumId="1">
    <w:nsid w:val="197A1572"/>
    <w:multiLevelType w:val="hybridMultilevel"/>
    <w:tmpl w:val="F7D8E3A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1C32739F"/>
    <w:multiLevelType w:val="hybridMultilevel"/>
    <w:tmpl w:val="7832A3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2124482"/>
    <w:multiLevelType w:val="hybridMultilevel"/>
    <w:tmpl w:val="E7BC9626"/>
    <w:lvl w:ilvl="0" w:tplc="2724E3F0">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2CD43BC"/>
    <w:multiLevelType w:val="hybridMultilevel"/>
    <w:tmpl w:val="A3906454"/>
    <w:lvl w:ilvl="0" w:tplc="2724E3F0">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5711E92"/>
    <w:multiLevelType w:val="hybridMultilevel"/>
    <w:tmpl w:val="55D666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62A4A12"/>
    <w:multiLevelType w:val="hybridMultilevel"/>
    <w:tmpl w:val="8BBAFB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267D47B9"/>
    <w:multiLevelType w:val="hybridMultilevel"/>
    <w:tmpl w:val="85F8E316"/>
    <w:lvl w:ilvl="0" w:tplc="E1F4DA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8EA622D"/>
    <w:multiLevelType w:val="hybridMultilevel"/>
    <w:tmpl w:val="2FE03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F3660CA"/>
    <w:multiLevelType w:val="hybridMultilevel"/>
    <w:tmpl w:val="A6800A5E"/>
    <w:lvl w:ilvl="0" w:tplc="FEC8C1A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19B1D4E"/>
    <w:multiLevelType w:val="hybridMultilevel"/>
    <w:tmpl w:val="F4064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33506BE"/>
    <w:multiLevelType w:val="hybridMultilevel"/>
    <w:tmpl w:val="93CC9B16"/>
    <w:lvl w:ilvl="0" w:tplc="CB088736">
      <w:start w:val="1"/>
      <w:numFmt w:val="decimal"/>
      <w:lvlText w:val="%1."/>
      <w:lvlJc w:val="left"/>
      <w:pPr>
        <w:ind w:left="720" w:hanging="360"/>
      </w:pPr>
      <w:rPr>
        <w:rFonts w:hint="default"/>
        <w:u w:color="DD232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BC135D1"/>
    <w:multiLevelType w:val="multilevel"/>
    <w:tmpl w:val="9E780212"/>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638C42C8"/>
    <w:multiLevelType w:val="hybridMultilevel"/>
    <w:tmpl w:val="9FEE08D6"/>
    <w:lvl w:ilvl="0" w:tplc="51300156">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9FF35B9"/>
    <w:multiLevelType w:val="multilevel"/>
    <w:tmpl w:val="857E983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B241EBC"/>
    <w:multiLevelType w:val="multilevel"/>
    <w:tmpl w:val="9B684C1C"/>
    <w:lvl w:ilvl="0">
      <w:start w:val="1"/>
      <w:numFmt w:val="decimal"/>
      <w:lvlText w:val="%1."/>
      <w:lvlJc w:val="left"/>
      <w:pPr>
        <w:ind w:left="720" w:hanging="360"/>
      </w:pPr>
      <w:rPr>
        <w:rFonts w:hint="default"/>
        <w:u w:color="DD232A"/>
      </w:rPr>
    </w:lvl>
    <w:lvl w:ilvl="1">
      <w:start w:val="1"/>
      <w:numFmt w:val="decimal"/>
      <w:isLgl/>
      <w:lvlText w:val="%1.%2."/>
      <w:lvlJc w:val="left"/>
      <w:pPr>
        <w:ind w:left="768" w:hanging="408"/>
      </w:pPr>
      <w:rPr>
        <w:rFonts w:asciiTheme="majorHAnsi" w:eastAsiaTheme="majorEastAsia" w:hAnsiTheme="majorHAnsi" w:cstheme="majorBidi" w:hint="default"/>
        <w:b/>
        <w:sz w:val="24"/>
      </w:rPr>
    </w:lvl>
    <w:lvl w:ilvl="2">
      <w:start w:val="1"/>
      <w:numFmt w:val="decimal"/>
      <w:isLgl/>
      <w:lvlText w:val="%1.%2.%3."/>
      <w:lvlJc w:val="left"/>
      <w:pPr>
        <w:ind w:left="1080" w:hanging="720"/>
      </w:pPr>
      <w:rPr>
        <w:rFonts w:asciiTheme="majorHAnsi" w:eastAsiaTheme="majorEastAsia" w:hAnsiTheme="majorHAnsi" w:cstheme="majorBidi" w:hint="default"/>
        <w:b/>
        <w:sz w:val="24"/>
      </w:rPr>
    </w:lvl>
    <w:lvl w:ilvl="3">
      <w:start w:val="1"/>
      <w:numFmt w:val="decimal"/>
      <w:isLgl/>
      <w:lvlText w:val="%1.%2.%3.%4."/>
      <w:lvlJc w:val="left"/>
      <w:pPr>
        <w:ind w:left="1080" w:hanging="720"/>
      </w:pPr>
      <w:rPr>
        <w:rFonts w:asciiTheme="majorHAnsi" w:eastAsiaTheme="majorEastAsia" w:hAnsiTheme="majorHAnsi" w:cstheme="majorBidi" w:hint="default"/>
        <w:b/>
        <w:sz w:val="24"/>
      </w:rPr>
    </w:lvl>
    <w:lvl w:ilvl="4">
      <w:start w:val="1"/>
      <w:numFmt w:val="decimal"/>
      <w:isLgl/>
      <w:lvlText w:val="%1.%2.%3.%4.%5."/>
      <w:lvlJc w:val="left"/>
      <w:pPr>
        <w:ind w:left="1440" w:hanging="1080"/>
      </w:pPr>
      <w:rPr>
        <w:rFonts w:asciiTheme="majorHAnsi" w:eastAsiaTheme="majorEastAsia" w:hAnsiTheme="majorHAnsi" w:cstheme="majorBidi" w:hint="default"/>
        <w:b/>
        <w:sz w:val="24"/>
      </w:rPr>
    </w:lvl>
    <w:lvl w:ilvl="5">
      <w:start w:val="1"/>
      <w:numFmt w:val="decimal"/>
      <w:isLgl/>
      <w:lvlText w:val="%1.%2.%3.%4.%5.%6."/>
      <w:lvlJc w:val="left"/>
      <w:pPr>
        <w:ind w:left="1440" w:hanging="1080"/>
      </w:pPr>
      <w:rPr>
        <w:rFonts w:asciiTheme="majorHAnsi" w:eastAsiaTheme="majorEastAsia" w:hAnsiTheme="majorHAnsi" w:cstheme="majorBidi" w:hint="default"/>
        <w:b/>
        <w:sz w:val="24"/>
      </w:rPr>
    </w:lvl>
    <w:lvl w:ilvl="6">
      <w:start w:val="1"/>
      <w:numFmt w:val="decimal"/>
      <w:isLgl/>
      <w:lvlText w:val="%1.%2.%3.%4.%5.%6.%7."/>
      <w:lvlJc w:val="left"/>
      <w:pPr>
        <w:ind w:left="1800" w:hanging="1440"/>
      </w:pPr>
      <w:rPr>
        <w:rFonts w:asciiTheme="majorHAnsi" w:eastAsiaTheme="majorEastAsia" w:hAnsiTheme="majorHAnsi" w:cstheme="majorBidi" w:hint="default"/>
        <w:b/>
        <w:sz w:val="24"/>
      </w:rPr>
    </w:lvl>
    <w:lvl w:ilvl="7">
      <w:start w:val="1"/>
      <w:numFmt w:val="decimal"/>
      <w:isLgl/>
      <w:lvlText w:val="%1.%2.%3.%4.%5.%6.%7.%8."/>
      <w:lvlJc w:val="left"/>
      <w:pPr>
        <w:ind w:left="1800" w:hanging="1440"/>
      </w:pPr>
      <w:rPr>
        <w:rFonts w:asciiTheme="majorHAnsi" w:eastAsiaTheme="majorEastAsia" w:hAnsiTheme="majorHAnsi" w:cstheme="majorBidi" w:hint="default"/>
        <w:b/>
        <w:sz w:val="24"/>
      </w:rPr>
    </w:lvl>
    <w:lvl w:ilvl="8">
      <w:start w:val="1"/>
      <w:numFmt w:val="decimal"/>
      <w:isLgl/>
      <w:lvlText w:val="%1.%2.%3.%4.%5.%6.%7.%8.%9."/>
      <w:lvlJc w:val="left"/>
      <w:pPr>
        <w:ind w:left="2160" w:hanging="1800"/>
      </w:pPr>
      <w:rPr>
        <w:rFonts w:asciiTheme="majorHAnsi" w:eastAsiaTheme="majorEastAsia" w:hAnsiTheme="majorHAnsi" w:cstheme="majorBidi" w:hint="default"/>
        <w:b/>
        <w:sz w:val="24"/>
      </w:rPr>
    </w:lvl>
  </w:abstractNum>
  <w:abstractNum w:abstractNumId="16">
    <w:nsid w:val="6D424F80"/>
    <w:multiLevelType w:val="hybridMultilevel"/>
    <w:tmpl w:val="32E6FEC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74E53D54"/>
    <w:multiLevelType w:val="hybridMultilevel"/>
    <w:tmpl w:val="2408A79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18">
    <w:nsid w:val="7F292BCD"/>
    <w:multiLevelType w:val="hybridMultilevel"/>
    <w:tmpl w:val="E94230C6"/>
    <w:lvl w:ilvl="0" w:tplc="42A875A0">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abstractNumId w:val="1"/>
  </w:num>
  <w:num w:numId="2">
    <w:abstractNumId w:val="8"/>
  </w:num>
  <w:num w:numId="3">
    <w:abstractNumId w:val="16"/>
  </w:num>
  <w:num w:numId="4">
    <w:abstractNumId w:val="5"/>
  </w:num>
  <w:num w:numId="5">
    <w:abstractNumId w:val="10"/>
  </w:num>
  <w:num w:numId="6">
    <w:abstractNumId w:val="15"/>
  </w:num>
  <w:num w:numId="7">
    <w:abstractNumId w:val="9"/>
  </w:num>
  <w:num w:numId="8">
    <w:abstractNumId w:val="4"/>
  </w:num>
  <w:num w:numId="9">
    <w:abstractNumId w:val="11"/>
  </w:num>
  <w:num w:numId="10">
    <w:abstractNumId w:val="2"/>
  </w:num>
  <w:num w:numId="11">
    <w:abstractNumId w:val="3"/>
  </w:num>
  <w:num w:numId="12">
    <w:abstractNumId w:val="17"/>
  </w:num>
  <w:num w:numId="13">
    <w:abstractNumId w:val="18"/>
  </w:num>
  <w:num w:numId="14">
    <w:abstractNumId w:val="12"/>
  </w:num>
  <w:num w:numId="15">
    <w:abstractNumId w:val="0"/>
  </w:num>
  <w:num w:numId="16">
    <w:abstractNumId w:val="7"/>
  </w:num>
  <w:num w:numId="17">
    <w:abstractNumId w:val="6"/>
  </w:num>
  <w:num w:numId="18">
    <w:abstractNumId w:val="1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9FD"/>
    <w:rsid w:val="00001603"/>
    <w:rsid w:val="00005AE8"/>
    <w:rsid w:val="00013E49"/>
    <w:rsid w:val="00021852"/>
    <w:rsid w:val="00060303"/>
    <w:rsid w:val="000839FA"/>
    <w:rsid w:val="000A2FDA"/>
    <w:rsid w:val="000B3A7C"/>
    <w:rsid w:val="000C47BB"/>
    <w:rsid w:val="000C5009"/>
    <w:rsid w:val="000C7F56"/>
    <w:rsid w:val="000D061C"/>
    <w:rsid w:val="000D52C2"/>
    <w:rsid w:val="000E520B"/>
    <w:rsid w:val="000E5CB3"/>
    <w:rsid w:val="0010792E"/>
    <w:rsid w:val="001528BB"/>
    <w:rsid w:val="00155719"/>
    <w:rsid w:val="001605B7"/>
    <w:rsid w:val="00176CD9"/>
    <w:rsid w:val="00182F7C"/>
    <w:rsid w:val="00190514"/>
    <w:rsid w:val="001B43E8"/>
    <w:rsid w:val="001B6A81"/>
    <w:rsid w:val="001B7E17"/>
    <w:rsid w:val="001C3E4D"/>
    <w:rsid w:val="001D0BD2"/>
    <w:rsid w:val="001D7043"/>
    <w:rsid w:val="002402F0"/>
    <w:rsid w:val="002705EA"/>
    <w:rsid w:val="00282DEF"/>
    <w:rsid w:val="002C2CDF"/>
    <w:rsid w:val="002C2D4F"/>
    <w:rsid w:val="002D57CC"/>
    <w:rsid w:val="002E19EB"/>
    <w:rsid w:val="00306A8C"/>
    <w:rsid w:val="0033753B"/>
    <w:rsid w:val="00343BB0"/>
    <w:rsid w:val="003C605A"/>
    <w:rsid w:val="003C6DD3"/>
    <w:rsid w:val="003D7218"/>
    <w:rsid w:val="004028D8"/>
    <w:rsid w:val="00435D5C"/>
    <w:rsid w:val="004419FD"/>
    <w:rsid w:val="00451439"/>
    <w:rsid w:val="00451CC3"/>
    <w:rsid w:val="00453F3C"/>
    <w:rsid w:val="004A166D"/>
    <w:rsid w:val="004B3A0D"/>
    <w:rsid w:val="004E4765"/>
    <w:rsid w:val="004F1B39"/>
    <w:rsid w:val="004F3DB4"/>
    <w:rsid w:val="00525038"/>
    <w:rsid w:val="005374DA"/>
    <w:rsid w:val="00567EC3"/>
    <w:rsid w:val="005A4384"/>
    <w:rsid w:val="005B7E1C"/>
    <w:rsid w:val="005C40A2"/>
    <w:rsid w:val="00600BE3"/>
    <w:rsid w:val="00635B4F"/>
    <w:rsid w:val="00636907"/>
    <w:rsid w:val="006E47E4"/>
    <w:rsid w:val="006F0B00"/>
    <w:rsid w:val="007066D1"/>
    <w:rsid w:val="00715BB3"/>
    <w:rsid w:val="00740127"/>
    <w:rsid w:val="00743E09"/>
    <w:rsid w:val="0074725F"/>
    <w:rsid w:val="00747CD2"/>
    <w:rsid w:val="00763880"/>
    <w:rsid w:val="0077094A"/>
    <w:rsid w:val="00774F21"/>
    <w:rsid w:val="00792C51"/>
    <w:rsid w:val="007949B8"/>
    <w:rsid w:val="00797998"/>
    <w:rsid w:val="007A1530"/>
    <w:rsid w:val="007C0976"/>
    <w:rsid w:val="007F2E4D"/>
    <w:rsid w:val="007F53D1"/>
    <w:rsid w:val="007F551A"/>
    <w:rsid w:val="00810800"/>
    <w:rsid w:val="008301F5"/>
    <w:rsid w:val="00855592"/>
    <w:rsid w:val="00874C22"/>
    <w:rsid w:val="008D5BFD"/>
    <w:rsid w:val="0090227A"/>
    <w:rsid w:val="00913A20"/>
    <w:rsid w:val="0092295E"/>
    <w:rsid w:val="00935565"/>
    <w:rsid w:val="00937D2D"/>
    <w:rsid w:val="00955327"/>
    <w:rsid w:val="00965BA7"/>
    <w:rsid w:val="00997E12"/>
    <w:rsid w:val="009A4833"/>
    <w:rsid w:val="009D38F8"/>
    <w:rsid w:val="009D5DE1"/>
    <w:rsid w:val="009F42E4"/>
    <w:rsid w:val="00A151B2"/>
    <w:rsid w:val="00A36A62"/>
    <w:rsid w:val="00A52FC5"/>
    <w:rsid w:val="00A9773C"/>
    <w:rsid w:val="00AD0455"/>
    <w:rsid w:val="00B050D6"/>
    <w:rsid w:val="00B25EE0"/>
    <w:rsid w:val="00B37A75"/>
    <w:rsid w:val="00B4255D"/>
    <w:rsid w:val="00B75111"/>
    <w:rsid w:val="00BD0D73"/>
    <w:rsid w:val="00C07EF8"/>
    <w:rsid w:val="00C17EE1"/>
    <w:rsid w:val="00C275F5"/>
    <w:rsid w:val="00C37C13"/>
    <w:rsid w:val="00C43856"/>
    <w:rsid w:val="00C51158"/>
    <w:rsid w:val="00C576AA"/>
    <w:rsid w:val="00CA0230"/>
    <w:rsid w:val="00CA1417"/>
    <w:rsid w:val="00CB7223"/>
    <w:rsid w:val="00CC1438"/>
    <w:rsid w:val="00CC18F6"/>
    <w:rsid w:val="00CD1B4B"/>
    <w:rsid w:val="00CE53EA"/>
    <w:rsid w:val="00D040BE"/>
    <w:rsid w:val="00D07C3C"/>
    <w:rsid w:val="00D2237B"/>
    <w:rsid w:val="00D723AD"/>
    <w:rsid w:val="00D80446"/>
    <w:rsid w:val="00DA424C"/>
    <w:rsid w:val="00DC64A8"/>
    <w:rsid w:val="00DD2961"/>
    <w:rsid w:val="00DE4147"/>
    <w:rsid w:val="00E14109"/>
    <w:rsid w:val="00E371AB"/>
    <w:rsid w:val="00E423CD"/>
    <w:rsid w:val="00E435A3"/>
    <w:rsid w:val="00E94D7B"/>
    <w:rsid w:val="00EA10AF"/>
    <w:rsid w:val="00EA4EC8"/>
    <w:rsid w:val="00EC4BB4"/>
    <w:rsid w:val="00ED6CC8"/>
    <w:rsid w:val="00EE35C4"/>
    <w:rsid w:val="00F125A9"/>
    <w:rsid w:val="00F34A31"/>
    <w:rsid w:val="00F415B4"/>
    <w:rsid w:val="00F711FD"/>
    <w:rsid w:val="00F8237F"/>
    <w:rsid w:val="00FB1D5B"/>
    <w:rsid w:val="00FE2E63"/>
    <w:rsid w:val="00FF4ED6"/>
    <w:rsid w:val="00FF5D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qFormat/>
    <w:rsid w:val="0077094A"/>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semiHidden/>
    <w:unhideWhenUsed/>
    <w:qFormat/>
    <w:rsid w:val="00774F2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ECCTable-redheader">
    <w:name w:val="ECC Table - red header"/>
    <w:basedOn w:val="TableNormal"/>
    <w:uiPriority w:val="99"/>
    <w:rsid w:val="00743E09"/>
    <w:pPr>
      <w:spacing w:before="60" w:after="60" w:line="240" w:lineRule="auto"/>
      <w:jc w:val="both"/>
    </w:pPr>
    <w:rPr>
      <w:rFonts w:ascii="Arial" w:eastAsia="Calibri" w:hAnsi="Arial" w:cs="Times New Roman"/>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styleId="BalloonText">
    <w:name w:val="Balloon Text"/>
    <w:basedOn w:val="Normal"/>
    <w:link w:val="BalloonTextChar"/>
    <w:uiPriority w:val="99"/>
    <w:semiHidden/>
    <w:unhideWhenUsed/>
    <w:rsid w:val="000839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9FA"/>
    <w:rPr>
      <w:rFonts w:ascii="Tahoma" w:hAnsi="Tahoma" w:cs="Tahoma"/>
      <w:sz w:val="16"/>
      <w:szCs w:val="16"/>
      <w:lang w:val="en-GB"/>
    </w:rPr>
  </w:style>
  <w:style w:type="paragraph" w:styleId="ListParagraph">
    <w:name w:val="List Paragraph"/>
    <w:basedOn w:val="Normal"/>
    <w:uiPriority w:val="34"/>
    <w:qFormat/>
    <w:rsid w:val="000839FA"/>
    <w:pPr>
      <w:ind w:left="720"/>
      <w:contextualSpacing/>
    </w:pPr>
  </w:style>
  <w:style w:type="character" w:customStyle="1" w:styleId="Heading1Char">
    <w:name w:val="Heading 1 Char"/>
    <w:basedOn w:val="DefaultParagraphFont"/>
    <w:link w:val="Heading1"/>
    <w:rsid w:val="0077094A"/>
    <w:rPr>
      <w:rFonts w:asciiTheme="majorHAnsi" w:eastAsiaTheme="majorEastAsia" w:hAnsiTheme="majorHAnsi" w:cstheme="majorBidi"/>
      <w:b/>
      <w:bCs/>
      <w:color w:val="365F91" w:themeColor="accent1" w:themeShade="BF"/>
      <w:sz w:val="28"/>
      <w:szCs w:val="28"/>
      <w:lang w:val="en-US"/>
    </w:rPr>
  </w:style>
  <w:style w:type="character" w:styleId="CommentReference">
    <w:name w:val="annotation reference"/>
    <w:basedOn w:val="DefaultParagraphFont"/>
    <w:uiPriority w:val="99"/>
    <w:semiHidden/>
    <w:unhideWhenUsed/>
    <w:rsid w:val="00451439"/>
    <w:rPr>
      <w:sz w:val="16"/>
      <w:szCs w:val="16"/>
    </w:rPr>
  </w:style>
  <w:style w:type="paragraph" w:styleId="CommentText">
    <w:name w:val="annotation text"/>
    <w:basedOn w:val="Normal"/>
    <w:link w:val="CommentTextChar"/>
    <w:uiPriority w:val="99"/>
    <w:semiHidden/>
    <w:unhideWhenUsed/>
    <w:rsid w:val="00451439"/>
    <w:pPr>
      <w:spacing w:line="240" w:lineRule="auto"/>
    </w:pPr>
    <w:rPr>
      <w:sz w:val="20"/>
      <w:szCs w:val="20"/>
    </w:rPr>
  </w:style>
  <w:style w:type="character" w:customStyle="1" w:styleId="CommentTextChar">
    <w:name w:val="Comment Text Char"/>
    <w:basedOn w:val="DefaultParagraphFont"/>
    <w:link w:val="CommentText"/>
    <w:uiPriority w:val="99"/>
    <w:semiHidden/>
    <w:rsid w:val="00451439"/>
    <w:rPr>
      <w:sz w:val="20"/>
      <w:szCs w:val="20"/>
      <w:lang w:val="en-GB"/>
    </w:rPr>
  </w:style>
  <w:style w:type="paragraph" w:styleId="CommentSubject">
    <w:name w:val="annotation subject"/>
    <w:basedOn w:val="CommentText"/>
    <w:next w:val="CommentText"/>
    <w:link w:val="CommentSubjectChar"/>
    <w:uiPriority w:val="99"/>
    <w:semiHidden/>
    <w:unhideWhenUsed/>
    <w:rsid w:val="00451439"/>
    <w:rPr>
      <w:b/>
      <w:bCs/>
    </w:rPr>
  </w:style>
  <w:style w:type="character" w:customStyle="1" w:styleId="CommentSubjectChar">
    <w:name w:val="Comment Subject Char"/>
    <w:basedOn w:val="CommentTextChar"/>
    <w:link w:val="CommentSubject"/>
    <w:uiPriority w:val="99"/>
    <w:semiHidden/>
    <w:rsid w:val="00451439"/>
    <w:rPr>
      <w:b/>
      <w:bCs/>
      <w:sz w:val="20"/>
      <w:szCs w:val="20"/>
      <w:lang w:val="en-GB"/>
    </w:rPr>
  </w:style>
  <w:style w:type="paragraph" w:styleId="Revision">
    <w:name w:val="Revision"/>
    <w:hidden/>
    <w:uiPriority w:val="99"/>
    <w:semiHidden/>
    <w:rsid w:val="00451439"/>
    <w:pPr>
      <w:spacing w:after="0" w:line="240" w:lineRule="auto"/>
    </w:pPr>
    <w:rPr>
      <w:lang w:val="en-GB"/>
    </w:rPr>
  </w:style>
  <w:style w:type="character" w:customStyle="1" w:styleId="Heading2Char">
    <w:name w:val="Heading 2 Char"/>
    <w:basedOn w:val="DefaultParagraphFont"/>
    <w:link w:val="Heading2"/>
    <w:uiPriority w:val="9"/>
    <w:semiHidden/>
    <w:rsid w:val="00774F21"/>
    <w:rPr>
      <w:rFonts w:asciiTheme="majorHAnsi" w:eastAsiaTheme="majorEastAsia" w:hAnsiTheme="majorHAnsi" w:cstheme="majorBidi"/>
      <w:b/>
      <w:bCs/>
      <w:color w:val="4F81BD" w:themeColor="accent1"/>
      <w:sz w:val="26"/>
      <w:szCs w:val="26"/>
      <w:lang w:val="en-GB"/>
    </w:rPr>
  </w:style>
  <w:style w:type="character" w:styleId="FootnoteReference">
    <w:name w:val="footnote reference"/>
    <w:aliases w:val="ECC Footnote number"/>
    <w:basedOn w:val="DefaultParagraphFont"/>
    <w:rsid w:val="00774F21"/>
    <w:rPr>
      <w:rFonts w:ascii="Arial" w:hAnsi="Arial"/>
      <w:sz w:val="20"/>
      <w:vertAlign w:val="superscript"/>
    </w:rPr>
  </w:style>
  <w:style w:type="paragraph" w:styleId="Caption">
    <w:name w:val="caption"/>
    <w:aliases w:val="ECC Caption"/>
    <w:next w:val="ECCParagraph"/>
    <w:qFormat/>
    <w:rsid w:val="00774F21"/>
    <w:pPr>
      <w:keepLines/>
      <w:tabs>
        <w:tab w:val="left" w:pos="0"/>
        <w:tab w:val="center" w:pos="4820"/>
        <w:tab w:val="right" w:pos="9639"/>
      </w:tabs>
      <w:spacing w:before="240" w:after="240" w:line="240" w:lineRule="auto"/>
      <w:contextualSpacing/>
      <w:jc w:val="center"/>
    </w:pPr>
    <w:rPr>
      <w:rFonts w:ascii="Arial" w:eastAsia="Times New Roman" w:hAnsi="Arial" w:cs="Times New Roman"/>
      <w:b/>
      <w:bCs/>
      <w:color w:val="D2232A"/>
      <w:sz w:val="20"/>
      <w:szCs w:val="20"/>
    </w:rPr>
  </w:style>
  <w:style w:type="paragraph" w:customStyle="1" w:styleId="ECCFiguregraphcentered">
    <w:name w:val="ECC Figure/graph centered"/>
    <w:next w:val="ECCParagraph"/>
    <w:rsid w:val="00774F21"/>
    <w:pPr>
      <w:spacing w:before="240" w:after="240" w:line="240" w:lineRule="auto"/>
      <w:jc w:val="center"/>
    </w:pPr>
    <w:rPr>
      <w:rFonts w:ascii="Arial" w:eastAsia="Times New Roman" w:hAnsi="Arial" w:cs="Times New Roman"/>
      <w:noProof/>
      <w:sz w:val="20"/>
      <w:szCs w:val="20"/>
      <w:lang w:val="de-DE" w:eastAsia="de-DE"/>
      <w14:cntxtAlts/>
    </w:rPr>
  </w:style>
  <w:style w:type="character" w:styleId="Hyperlink">
    <w:name w:val="Hyperlink"/>
    <w:aliases w:val="ECC Hyperlink"/>
    <w:basedOn w:val="DefaultParagraphFont"/>
    <w:uiPriority w:val="99"/>
    <w:rsid w:val="00774F21"/>
    <w:rPr>
      <w:color w:val="0000FF" w:themeColor="hyperlink"/>
      <w:u w:val="single"/>
    </w:rPr>
  </w:style>
  <w:style w:type="paragraph" w:customStyle="1" w:styleId="ECCParagraph">
    <w:name w:val="ECC Paragraph"/>
    <w:basedOn w:val="Normal"/>
    <w:link w:val="ECCParagraphZchn"/>
    <w:qFormat/>
    <w:rsid w:val="00774F21"/>
    <w:pPr>
      <w:spacing w:before="240" w:after="60" w:line="240" w:lineRule="auto"/>
    </w:pPr>
    <w:rPr>
      <w:rFonts w:ascii="Arial" w:eastAsia="Calibri" w:hAnsi="Arial" w:cs="Times New Roman"/>
      <w:sz w:val="20"/>
    </w:rPr>
  </w:style>
  <w:style w:type="character" w:customStyle="1" w:styleId="ECCParagraphZchn">
    <w:name w:val="ECC Paragraph Zchn"/>
    <w:basedOn w:val="DefaultParagraphFont"/>
    <w:link w:val="ECCParagraph"/>
    <w:rsid w:val="00774F21"/>
    <w:rPr>
      <w:rFonts w:ascii="Arial" w:eastAsia="Calibri" w:hAnsi="Arial" w:cs="Times New Roman"/>
      <w:sz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qFormat/>
    <w:rsid w:val="0077094A"/>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semiHidden/>
    <w:unhideWhenUsed/>
    <w:qFormat/>
    <w:rsid w:val="00774F2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ECCTable-redheader">
    <w:name w:val="ECC Table - red header"/>
    <w:basedOn w:val="TableNormal"/>
    <w:uiPriority w:val="99"/>
    <w:rsid w:val="00743E09"/>
    <w:pPr>
      <w:spacing w:before="60" w:after="60" w:line="240" w:lineRule="auto"/>
      <w:jc w:val="both"/>
    </w:pPr>
    <w:rPr>
      <w:rFonts w:ascii="Arial" w:eastAsia="Calibri" w:hAnsi="Arial" w:cs="Times New Roman"/>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styleId="BalloonText">
    <w:name w:val="Balloon Text"/>
    <w:basedOn w:val="Normal"/>
    <w:link w:val="BalloonTextChar"/>
    <w:uiPriority w:val="99"/>
    <w:semiHidden/>
    <w:unhideWhenUsed/>
    <w:rsid w:val="000839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9FA"/>
    <w:rPr>
      <w:rFonts w:ascii="Tahoma" w:hAnsi="Tahoma" w:cs="Tahoma"/>
      <w:sz w:val="16"/>
      <w:szCs w:val="16"/>
      <w:lang w:val="en-GB"/>
    </w:rPr>
  </w:style>
  <w:style w:type="paragraph" w:styleId="ListParagraph">
    <w:name w:val="List Paragraph"/>
    <w:basedOn w:val="Normal"/>
    <w:uiPriority w:val="34"/>
    <w:qFormat/>
    <w:rsid w:val="000839FA"/>
    <w:pPr>
      <w:ind w:left="720"/>
      <w:contextualSpacing/>
    </w:pPr>
  </w:style>
  <w:style w:type="character" w:customStyle="1" w:styleId="Heading1Char">
    <w:name w:val="Heading 1 Char"/>
    <w:basedOn w:val="DefaultParagraphFont"/>
    <w:link w:val="Heading1"/>
    <w:rsid w:val="0077094A"/>
    <w:rPr>
      <w:rFonts w:asciiTheme="majorHAnsi" w:eastAsiaTheme="majorEastAsia" w:hAnsiTheme="majorHAnsi" w:cstheme="majorBidi"/>
      <w:b/>
      <w:bCs/>
      <w:color w:val="365F91" w:themeColor="accent1" w:themeShade="BF"/>
      <w:sz w:val="28"/>
      <w:szCs w:val="28"/>
      <w:lang w:val="en-US"/>
    </w:rPr>
  </w:style>
  <w:style w:type="character" w:styleId="CommentReference">
    <w:name w:val="annotation reference"/>
    <w:basedOn w:val="DefaultParagraphFont"/>
    <w:uiPriority w:val="99"/>
    <w:semiHidden/>
    <w:unhideWhenUsed/>
    <w:rsid w:val="00451439"/>
    <w:rPr>
      <w:sz w:val="16"/>
      <w:szCs w:val="16"/>
    </w:rPr>
  </w:style>
  <w:style w:type="paragraph" w:styleId="CommentText">
    <w:name w:val="annotation text"/>
    <w:basedOn w:val="Normal"/>
    <w:link w:val="CommentTextChar"/>
    <w:uiPriority w:val="99"/>
    <w:semiHidden/>
    <w:unhideWhenUsed/>
    <w:rsid w:val="00451439"/>
    <w:pPr>
      <w:spacing w:line="240" w:lineRule="auto"/>
    </w:pPr>
    <w:rPr>
      <w:sz w:val="20"/>
      <w:szCs w:val="20"/>
    </w:rPr>
  </w:style>
  <w:style w:type="character" w:customStyle="1" w:styleId="CommentTextChar">
    <w:name w:val="Comment Text Char"/>
    <w:basedOn w:val="DefaultParagraphFont"/>
    <w:link w:val="CommentText"/>
    <w:uiPriority w:val="99"/>
    <w:semiHidden/>
    <w:rsid w:val="00451439"/>
    <w:rPr>
      <w:sz w:val="20"/>
      <w:szCs w:val="20"/>
      <w:lang w:val="en-GB"/>
    </w:rPr>
  </w:style>
  <w:style w:type="paragraph" w:styleId="CommentSubject">
    <w:name w:val="annotation subject"/>
    <w:basedOn w:val="CommentText"/>
    <w:next w:val="CommentText"/>
    <w:link w:val="CommentSubjectChar"/>
    <w:uiPriority w:val="99"/>
    <w:semiHidden/>
    <w:unhideWhenUsed/>
    <w:rsid w:val="00451439"/>
    <w:rPr>
      <w:b/>
      <w:bCs/>
    </w:rPr>
  </w:style>
  <w:style w:type="character" w:customStyle="1" w:styleId="CommentSubjectChar">
    <w:name w:val="Comment Subject Char"/>
    <w:basedOn w:val="CommentTextChar"/>
    <w:link w:val="CommentSubject"/>
    <w:uiPriority w:val="99"/>
    <w:semiHidden/>
    <w:rsid w:val="00451439"/>
    <w:rPr>
      <w:b/>
      <w:bCs/>
      <w:sz w:val="20"/>
      <w:szCs w:val="20"/>
      <w:lang w:val="en-GB"/>
    </w:rPr>
  </w:style>
  <w:style w:type="paragraph" w:styleId="Revision">
    <w:name w:val="Revision"/>
    <w:hidden/>
    <w:uiPriority w:val="99"/>
    <w:semiHidden/>
    <w:rsid w:val="00451439"/>
    <w:pPr>
      <w:spacing w:after="0" w:line="240" w:lineRule="auto"/>
    </w:pPr>
    <w:rPr>
      <w:lang w:val="en-GB"/>
    </w:rPr>
  </w:style>
  <w:style w:type="character" w:customStyle="1" w:styleId="Heading2Char">
    <w:name w:val="Heading 2 Char"/>
    <w:basedOn w:val="DefaultParagraphFont"/>
    <w:link w:val="Heading2"/>
    <w:uiPriority w:val="9"/>
    <w:semiHidden/>
    <w:rsid w:val="00774F21"/>
    <w:rPr>
      <w:rFonts w:asciiTheme="majorHAnsi" w:eastAsiaTheme="majorEastAsia" w:hAnsiTheme="majorHAnsi" w:cstheme="majorBidi"/>
      <w:b/>
      <w:bCs/>
      <w:color w:val="4F81BD" w:themeColor="accent1"/>
      <w:sz w:val="26"/>
      <w:szCs w:val="26"/>
      <w:lang w:val="en-GB"/>
    </w:rPr>
  </w:style>
  <w:style w:type="character" w:styleId="FootnoteReference">
    <w:name w:val="footnote reference"/>
    <w:aliases w:val="ECC Footnote number"/>
    <w:basedOn w:val="DefaultParagraphFont"/>
    <w:rsid w:val="00774F21"/>
    <w:rPr>
      <w:rFonts w:ascii="Arial" w:hAnsi="Arial"/>
      <w:sz w:val="20"/>
      <w:vertAlign w:val="superscript"/>
    </w:rPr>
  </w:style>
  <w:style w:type="paragraph" w:styleId="Caption">
    <w:name w:val="caption"/>
    <w:aliases w:val="ECC Caption"/>
    <w:next w:val="ECCParagraph"/>
    <w:qFormat/>
    <w:rsid w:val="00774F21"/>
    <w:pPr>
      <w:keepLines/>
      <w:tabs>
        <w:tab w:val="left" w:pos="0"/>
        <w:tab w:val="center" w:pos="4820"/>
        <w:tab w:val="right" w:pos="9639"/>
      </w:tabs>
      <w:spacing w:before="240" w:after="240" w:line="240" w:lineRule="auto"/>
      <w:contextualSpacing/>
      <w:jc w:val="center"/>
    </w:pPr>
    <w:rPr>
      <w:rFonts w:ascii="Arial" w:eastAsia="Times New Roman" w:hAnsi="Arial" w:cs="Times New Roman"/>
      <w:b/>
      <w:bCs/>
      <w:color w:val="D2232A"/>
      <w:sz w:val="20"/>
      <w:szCs w:val="20"/>
    </w:rPr>
  </w:style>
  <w:style w:type="paragraph" w:customStyle="1" w:styleId="ECCFiguregraphcentered">
    <w:name w:val="ECC Figure/graph centered"/>
    <w:next w:val="ECCParagraph"/>
    <w:rsid w:val="00774F21"/>
    <w:pPr>
      <w:spacing w:before="240" w:after="240" w:line="240" w:lineRule="auto"/>
      <w:jc w:val="center"/>
    </w:pPr>
    <w:rPr>
      <w:rFonts w:ascii="Arial" w:eastAsia="Times New Roman" w:hAnsi="Arial" w:cs="Times New Roman"/>
      <w:noProof/>
      <w:sz w:val="20"/>
      <w:szCs w:val="20"/>
      <w:lang w:val="de-DE" w:eastAsia="de-DE"/>
      <w14:cntxtAlts/>
    </w:rPr>
  </w:style>
  <w:style w:type="character" w:styleId="Hyperlink">
    <w:name w:val="Hyperlink"/>
    <w:aliases w:val="ECC Hyperlink"/>
    <w:basedOn w:val="DefaultParagraphFont"/>
    <w:uiPriority w:val="99"/>
    <w:rsid w:val="00774F21"/>
    <w:rPr>
      <w:color w:val="0000FF" w:themeColor="hyperlink"/>
      <w:u w:val="single"/>
    </w:rPr>
  </w:style>
  <w:style w:type="paragraph" w:customStyle="1" w:styleId="ECCParagraph">
    <w:name w:val="ECC Paragraph"/>
    <w:basedOn w:val="Normal"/>
    <w:link w:val="ECCParagraphZchn"/>
    <w:qFormat/>
    <w:rsid w:val="00774F21"/>
    <w:pPr>
      <w:spacing w:before="240" w:after="60" w:line="240" w:lineRule="auto"/>
    </w:pPr>
    <w:rPr>
      <w:rFonts w:ascii="Arial" w:eastAsia="Calibri" w:hAnsi="Arial" w:cs="Times New Roman"/>
      <w:sz w:val="20"/>
    </w:rPr>
  </w:style>
  <w:style w:type="character" w:customStyle="1" w:styleId="ECCParagraphZchn">
    <w:name w:val="ECC Paragraph Zchn"/>
    <w:basedOn w:val="DefaultParagraphFont"/>
    <w:link w:val="ECCParagraph"/>
    <w:rsid w:val="00774F21"/>
    <w:rPr>
      <w:rFonts w:ascii="Arial" w:eastAsia="Calibri" w:hAnsi="Arial" w:cs="Times New Roman"/>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28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www.bennish.net/web-notifications.html" TargetMode="External"/><Relationship Id="rId7" Type="http://schemas.openxmlformats.org/officeDocument/2006/relationships/footnotes" Target="footnotes.xml"/><Relationship Id="rId12" Type="http://schemas.openxmlformats.org/officeDocument/2006/relationships/hyperlink" Target="mailto:soren.conradsen@eco.cept.org" TargetMode="Externa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ella.lyubchenko@eco.cept.org" TargetMode="Externa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77FAC-C932-4638-A069-17D276945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1475</Words>
  <Characters>9003</Characters>
  <Application>Microsoft Office Word</Application>
  <DocSecurity>4</DocSecurity>
  <Lines>75</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dc:creator>
  <cp:lastModifiedBy>Author</cp:lastModifiedBy>
  <cp:revision>2</cp:revision>
  <dcterms:created xsi:type="dcterms:W3CDTF">2015-10-27T14:52:00Z</dcterms:created>
  <dcterms:modified xsi:type="dcterms:W3CDTF">2015-10-27T14:52:00Z</dcterms:modified>
</cp:coreProperties>
</file>