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D3A" w:rsidRPr="007439AC" w:rsidRDefault="003257DD" w:rsidP="00462C78">
      <w:pPr>
        <w:pStyle w:val="coverpageReporttitledescription"/>
        <w:tabs>
          <w:tab w:val="left" w:pos="7890"/>
        </w:tabs>
        <w:rPr>
          <w:lang w:val="en-GB"/>
        </w:rPr>
      </w:pPr>
      <w:r w:rsidRPr="003257DD">
        <w:rPr>
          <w:noProof/>
          <w:lang w:eastAsia="da-DK"/>
        </w:rPr>
        <mc:AlternateContent>
          <mc:Choice Requires="wps">
            <w:drawing>
              <wp:anchor distT="0" distB="0" distL="114300" distR="114300" simplePos="0" relativeHeight="251682816" behindDoc="0" locked="1" layoutInCell="1" allowOverlap="1" wp14:anchorId="7B2B8F46" wp14:editId="51246C83">
                <wp:simplePos x="0" y="0"/>
                <wp:positionH relativeFrom="page">
                  <wp:posOffset>-635</wp:posOffset>
                </wp:positionH>
                <wp:positionV relativeFrom="page">
                  <wp:posOffset>9956165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05pt;margin-top:783.95pt;width:595.25pt;height:14.1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" fillcolor="#887e6e" stroked="f">
                <v:textbox inset=",15mm"/>
                <w10:wrap anchorx="page" anchory="page"/>
                <w10:anchorlock/>
              </v:rect>
            </w:pict>
          </mc:Fallback>
        </mc:AlternateContent>
      </w:r>
      <w:r w:rsidR="00462C78">
        <w:rPr>
          <w:noProof/>
          <w:lang w:eastAsia="da-DK"/>
        </w:rPr>
        <mc:AlternateContent>
          <mc:Choice Requires="wpg">
            <w:drawing>
              <wp:anchor distT="0" distB="0" distL="114300" distR="114300" simplePos="0" relativeHeight="251680768" behindDoc="0" locked="0" layoutInCell="1" allowOverlap="1" wp14:anchorId="031D9F53" wp14:editId="65F87F45">
                <wp:simplePos x="0" y="0"/>
                <wp:positionH relativeFrom="column">
                  <wp:posOffset>107977</wp:posOffset>
                </wp:positionH>
                <wp:positionV relativeFrom="paragraph">
                  <wp:posOffset>-960923</wp:posOffset>
                </wp:positionV>
                <wp:extent cx="1703562" cy="1563417"/>
                <wp:effectExtent l="0" t="19050" r="0" b="0"/>
                <wp:wrapTopAndBottom/>
                <wp:docPr id="4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562" cy="1563417"/>
                          <a:chOff x="431" y="2744"/>
                          <a:chExt cx="2683" cy="2464"/>
                        </a:xfrm>
                      </wpg:grpSpPr>
                      <wps:wsp>
                        <wps:cNvPr id="43"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44"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45"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46"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47"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18" o:spid="_x0000_s1026" style="position:absolute;margin-left:8.5pt;margin-top:-75.65pt;width:134.15pt;height:123.1pt;z-index:251680768"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w1cQAAADbAAAADwAAAGRycy9kb3ducmV2LnhtbESPQWvCQBSE74L/YXmCN9201hCjq5Si&#10;tEovtYrXR/Y1Cc2+Dburpv/eFYQeh5n5hlmsOtOICzlfW1bwNE5AEBdW11wqOHxvRhkIH5A1NpZJ&#10;wR95WC37vQXm2l75iy77UIoIYZ+jgiqENpfSFxUZ9GPbEkfvxzqDIUpXSu3wGuGmkc9JkkqDNceF&#10;Clt6q6j43Z+Ngvfsc52eilm9Q5dmx815e9pNpkoNB93rHESgLvyHH+0PreBlAvcv8Q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i7DVxAAAANsAAAAPAAAAAAAAAAAA&#10;AAAAAKECAABkcnMvZG93bnJldi54bWxQSwUGAAAAAAQABAD5AAAAkgM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1JE8QAAADbAAAADwAAAGRycy9kb3ducmV2LnhtbESPT2vCQBTE7wW/w/KE3sxG0SAxm1AE&#10;wZ7apvXQ22v25Y/Nvg3ZrcZv3y0IPQ4z8xsmKybTiwuNrrOsYBnFIIgrqztuFHy8HxZbEM4ja+wt&#10;k4IbOSjy2UOGqbZXfqNL6RsRIOxSVNB6P6RSuqolgy6yA3Hwajsa9EGOjdQjXgPc9HIVx4k02HFY&#10;aHGgfUvVd/ljFNAXnc41Eb5uks+NaW7y+eBelHqcT087EJ4m/x++t49awXoNf1/CD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DUkTxAAAANsAAAAPAAAAAAAAAAAA&#10;AAAAAKECAABkcnMvZG93bnJldi54bWxQSwUGAAAAAAQABAD5AAAAkg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WW6MUAAADbAAAADwAAAGRycy9kb3ducmV2LnhtbESPQWvCQBSE7wX/w/KEXkrdVG2R1FWs&#10;UNGD0KiIx0f2NQnNvk131xj/vSsUehxm5htmOu9MLVpyvrKs4GWQgCDOra64UHDYfz5PQPiArLG2&#10;TAqu5GE+6z1MMdX2whm1u1CICGGfooIyhCaV0uclGfQD2xBH79s6gyFKV0jt8BLhppbDJHmTBiuO&#10;CyU2tCwp/9mdjYKz+0W3evrA49dxEerTKNu020ypx363eAcRqAv/4b/2WisYv8L9S/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WW6MUAAADbAAAADwAAAAAAAAAA&#10;AAAAAAChAgAAZHJzL2Rvd25yZXYueG1sUEsFBgAAAAAEAAQA+QAAAJM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cIn8UAAADbAAAADwAAAGRycy9kb3ducmV2LnhtbESPQWvCQBSE70L/w/IKvUjd2Eoo0VVs&#10;oWIPgrEiHh/ZZxKafRt315j++64g9DjMzDfMbNGbRnTkfG1ZwXiUgCAurK65VLD//nx+A+EDssbG&#10;Min4JQ+L+cNghpm2V86p24VSRAj7DBVUIbSZlL6oyKAf2ZY4eifrDIYoXSm1w2uEm0a+JEkqDdYc&#10;Fyps6aOi4md3MQou7oxuNXzHw/awDM3xNf/qNrlST4/9cgoiUB/+w/f2WiuYpHD7En+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cIn8UAAADbAAAADwAAAAAAAAAA&#10;AAAAAAChAgAAZHJzL2Rvd25yZXYueG1sUEsFBgAAAAAEAAQA+QAAAJM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6m8MAAADbAAAADwAAAGRycy9kb3ducmV2LnhtbESPQWvCQBSE7wX/w/IEb3WjiLWpqwRR&#10;8Ka1Sq+P7Gs2mH0bs6uJ/94VhB6HmfmGmS87W4kbNb50rGA0TEAQ506XXCg4/mzeZyB8QNZYOSYF&#10;d/KwXPTe5phq1/I33Q6hEBHCPkUFJoQ6ldLnhiz6oauJo/fnGoshyqaQusE2wm0lx0kylRZLjgsG&#10;a1oZys+Hq1WQZclvtTqeNruxNuv96YKf7Wyq1KDfZV8gAnXhP/xqb7WCyQc8v8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7+pvDAAAA2wAAAA8AAAAAAAAAAAAA&#10;AAAAoQIAAGRycy9kb3ducmV2LnhtbFBLBQYAAAAABAAEAPkAAACRAwAAAAA=&#10;" strokecolor="#887e6e" strokeweight="15.5pt"/>
                <w10:wrap type="topAndBottom"/>
              </v:group>
            </w:pict>
          </mc:Fallback>
        </mc:AlternateContent>
      </w:r>
      <w:r w:rsidR="008A57ED" w:rsidRPr="007439AC">
        <w:rPr>
          <w:lang w:val="en-GB"/>
        </w:rPr>
        <w:t xml:space="preserve">Satellite Solutions </w:t>
      </w:r>
      <w:r w:rsidR="00377AE9" w:rsidRPr="007439AC">
        <w:rPr>
          <w:lang w:val="en-GB"/>
        </w:rPr>
        <w:t>for</w:t>
      </w:r>
      <w:r w:rsidR="008A57ED" w:rsidRPr="007439AC">
        <w:rPr>
          <w:lang w:val="en-GB"/>
        </w:rPr>
        <w:t xml:space="preserve"> 5G</w:t>
      </w:r>
      <w:r w:rsidR="00032D67">
        <w:rPr>
          <w:lang w:val="en-GB"/>
        </w:rPr>
        <w:tab/>
      </w:r>
    </w:p>
    <w:p w:rsidR="00930439" w:rsidRPr="007439AC" w:rsidRDefault="0027787F" w:rsidP="00941D3A">
      <w:pPr>
        <w:pStyle w:val="coverpageapprovedDDMMYY"/>
        <w:rPr>
          <w:lang w:val="en-GB"/>
        </w:rPr>
      </w:pPr>
      <w:r w:rsidRPr="007439AC">
        <w:rPr>
          <w:noProof/>
          <w:lang w:eastAsia="da-DK"/>
        </w:rPr>
        <mc:AlternateContent>
          <mc:Choice Requires="wpg">
            <w:drawing>
              <wp:anchor distT="0" distB="0" distL="114300" distR="114300" simplePos="0" relativeHeight="251663360" behindDoc="0" locked="1" layoutInCell="1" allowOverlap="1" wp14:anchorId="65C839BE" wp14:editId="4D5C2AA1">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DF1" w:rsidRPr="00F7440E" w:rsidRDefault="004C4DF1" w:rsidP="00264464">
                              <w:pPr>
                                <w:pStyle w:val="coverpageECCReport"/>
                                <w:shd w:val="clear" w:color="auto" w:fill="auto"/>
                              </w:pPr>
                              <w:r w:rsidRPr="00264464">
                                <w:t xml:space="preserve">ECC Report </w:t>
                              </w:r>
                              <w:bookmarkStart w:id="0" w:name="Report_Number"/>
                              <w:r>
                                <w:rPr>
                                  <w:rStyle w:val="IntenseReference"/>
                                </w:rPr>
                                <w:t>280</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id="Gruppieren 15" o:spid="_x0000_s1026" style="position:absolute;left:0;text-align:left;margin-left:0;margin-top:113.4pt;width:595.3pt;height:128.15pt;z-index:251663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4C4DF1" w:rsidRPr="00F7440E" w:rsidRDefault="004C4DF1" w:rsidP="00264464">
                        <w:pPr>
                          <w:pStyle w:val="coverpageECCReport"/>
                          <w:shd w:val="clear" w:color="auto" w:fill="auto"/>
                        </w:pPr>
                        <w:r w:rsidRPr="00264464">
                          <w:t xml:space="preserve">ECC Report </w:t>
                        </w:r>
                        <w:bookmarkStart w:id="1" w:name="Report_Number"/>
                        <w:r>
                          <w:rPr>
                            <w:rStyle w:val="IntenseReference"/>
                          </w:rPr>
                          <w:t>280</w:t>
                        </w:r>
                        <w:bookmarkEnd w:id="1"/>
                      </w:p>
                    </w:txbxContent>
                  </v:textbox>
                </v:shape>
                <v:group id="Group 18" o:spid="_x0000_s1028"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3"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5D3E90" w:rsidRPr="007439AC">
        <w:rPr>
          <w:lang w:val="en-GB"/>
        </w:rPr>
        <w:fldChar w:fldCharType="begin">
          <w:ffData>
            <w:name w:val="Text8"/>
            <w:enabled/>
            <w:calcOnExit w:val="0"/>
            <w:textInput>
              <w:default w:val="approved DD Month 2018"/>
            </w:textInput>
          </w:ffData>
        </w:fldChar>
      </w:r>
      <w:r w:rsidR="005D3E90" w:rsidRPr="007439AC">
        <w:rPr>
          <w:lang w:val="en-GB"/>
        </w:rPr>
        <w:instrText xml:space="preserve"> </w:instrText>
      </w:r>
      <w:bookmarkStart w:id="2" w:name="Text8"/>
      <w:r w:rsidR="005D3E90" w:rsidRPr="007439AC">
        <w:rPr>
          <w:lang w:val="en-GB"/>
        </w:rPr>
        <w:instrText xml:space="preserve">FORMTEXT </w:instrText>
      </w:r>
      <w:r w:rsidR="005D3E90" w:rsidRPr="007439AC">
        <w:rPr>
          <w:lang w:val="en-GB"/>
        </w:rPr>
      </w:r>
      <w:r w:rsidR="005D3E90" w:rsidRPr="007439AC">
        <w:rPr>
          <w:lang w:val="en-GB"/>
        </w:rPr>
        <w:fldChar w:fldCharType="separate"/>
      </w:r>
      <w:r w:rsidR="00904546">
        <w:rPr>
          <w:noProof/>
          <w:lang w:val="en-GB"/>
        </w:rPr>
        <w:t>approved DD Month 2018</w:t>
      </w:r>
      <w:r w:rsidR="005D3E90" w:rsidRPr="007439AC">
        <w:rPr>
          <w:lang w:val="en-GB"/>
        </w:rPr>
        <w:fldChar w:fldCharType="end"/>
      </w:r>
      <w:bookmarkEnd w:id="2"/>
    </w:p>
    <w:p w:rsidR="008A54FC" w:rsidRPr="006A0BA8" w:rsidRDefault="004C4DF1" w:rsidP="00264464">
      <w:pPr>
        <w:rPr>
          <w:rStyle w:val="ECCParagraph"/>
        </w:rPr>
      </w:pPr>
      <w:r w:rsidRPr="004C4DF1">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634173" o:spid="_x0000_s1034" type="#_x0000_t136" style="position:absolute;left:0;text-align:left;margin-left:0;margin-top:0;width:485.35pt;height:194.1pt;rotation:315;z-index:-25163264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p w:rsidR="008A54FC" w:rsidRPr="007439AC" w:rsidRDefault="008A54FC" w:rsidP="009465E0">
      <w:pPr>
        <w:pStyle w:val="Heading1"/>
        <w:rPr>
          <w:lang w:val="en-GB"/>
        </w:rPr>
      </w:pPr>
      <w:bookmarkStart w:id="3" w:name="_Toc494058656"/>
      <w:bookmarkStart w:id="4" w:name="_Toc480383743"/>
      <w:bookmarkStart w:id="5" w:name="_Ref499495262"/>
      <w:bookmarkStart w:id="6" w:name="_Ref499495272"/>
      <w:bookmarkStart w:id="7" w:name="_Toc499940404"/>
      <w:bookmarkStart w:id="8" w:name="_Toc507668578"/>
      <w:bookmarkStart w:id="9" w:name="_Toc380056496"/>
      <w:bookmarkStart w:id="10" w:name="_Toc380059747"/>
      <w:bookmarkStart w:id="11" w:name="_Toc380059784"/>
      <w:bookmarkStart w:id="12" w:name="_Toc396153635"/>
      <w:bookmarkStart w:id="13" w:name="_Toc396383862"/>
      <w:bookmarkStart w:id="14" w:name="_Toc396917295"/>
      <w:bookmarkStart w:id="15" w:name="_Toc396917344"/>
      <w:bookmarkStart w:id="16" w:name="_Toc396917406"/>
      <w:bookmarkStart w:id="17" w:name="_Toc396917459"/>
      <w:bookmarkStart w:id="18" w:name="_Toc396917626"/>
      <w:bookmarkStart w:id="19" w:name="_Toc396917641"/>
      <w:bookmarkStart w:id="20" w:name="_Toc396917746"/>
      <w:r w:rsidRPr="007439AC">
        <w:rPr>
          <w:lang w:val="en-GB"/>
        </w:rPr>
        <w:lastRenderedPageBreak/>
        <w:t>Executive summary</w:t>
      </w:r>
      <w:bookmarkEnd w:id="3"/>
      <w:bookmarkEnd w:id="4"/>
      <w:bookmarkEnd w:id="5"/>
      <w:bookmarkEnd w:id="6"/>
      <w:bookmarkEnd w:id="7"/>
      <w:bookmarkEnd w:id="8"/>
      <w:r w:rsidRPr="007439AC">
        <w:rPr>
          <w:lang w:val="en-GB"/>
        </w:rPr>
        <w:t xml:space="preserve"> </w:t>
      </w:r>
      <w:bookmarkEnd w:id="9"/>
      <w:bookmarkEnd w:id="10"/>
      <w:bookmarkEnd w:id="11"/>
      <w:bookmarkEnd w:id="12"/>
      <w:bookmarkEnd w:id="13"/>
      <w:bookmarkEnd w:id="14"/>
      <w:bookmarkEnd w:id="15"/>
      <w:bookmarkEnd w:id="16"/>
      <w:bookmarkEnd w:id="17"/>
      <w:bookmarkEnd w:id="18"/>
      <w:bookmarkEnd w:id="19"/>
      <w:bookmarkEnd w:id="20"/>
    </w:p>
    <w:p w:rsidR="005F25F5" w:rsidRDefault="005F25F5" w:rsidP="00D95895">
      <w:pPr>
        <w:rPr>
          <w:rStyle w:val="ECCParagraph"/>
        </w:rPr>
      </w:pPr>
      <w:r w:rsidRPr="005F25F5">
        <w:rPr>
          <w:rStyle w:val="ECCParagraph"/>
        </w:rPr>
        <w:t>ECC has recognised the importance of the fifth generation of mobile technology referred to as ‘5G’ (also known as IMT-2020). 5G aims to provide seamless coverage, high data rate, low latency, low power and highly reliable communications. Use cases under consideration include enhanced mobile broadband, massive m</w:t>
      </w:r>
      <w:r>
        <w:rPr>
          <w:rStyle w:val="ECCParagraph"/>
        </w:rPr>
        <w:t>achine type communications</w:t>
      </w:r>
      <w:r w:rsidRPr="005F25F5">
        <w:rPr>
          <w:rStyle w:val="ECCParagraph"/>
        </w:rPr>
        <w:t>, Internet of Things (IoT), healthcare, home automation, industrial automation and sensors. Vertical dimension will be added from the user’s perspective.</w:t>
      </w:r>
    </w:p>
    <w:p w:rsidR="00D95895" w:rsidRPr="007439AC" w:rsidRDefault="00D95895" w:rsidP="00D95895">
      <w:pPr>
        <w:rPr>
          <w:rStyle w:val="ECCParagraph"/>
        </w:rPr>
      </w:pPr>
      <w:r w:rsidRPr="007439AC">
        <w:rPr>
          <w:rStyle w:val="ECCParagraph"/>
        </w:rPr>
        <w:t xml:space="preserve">This Report has been developed in the context of the CEPT Roadmap for 5G, which foresees a number of different technology solutions playing a role in the future 5G ecosystem. These different technological solutions will ensure that the benefits of 5G are ubiquitously available </w:t>
      </w:r>
      <w:r w:rsidR="001330BD" w:rsidRPr="007439AC">
        <w:rPr>
          <w:rStyle w:val="ECCParagraph"/>
        </w:rPr>
        <w:t>globally</w:t>
      </w:r>
      <w:r w:rsidRPr="007439AC">
        <w:rPr>
          <w:rStyle w:val="ECCParagraph"/>
        </w:rPr>
        <w:t>. This Report focuses on the role satellite systems can play in achieving this goal.</w:t>
      </w:r>
    </w:p>
    <w:p w:rsidR="00D95895" w:rsidRPr="007439AC" w:rsidRDefault="00D95895" w:rsidP="00D95895">
      <w:pPr>
        <w:rPr>
          <w:rStyle w:val="ECCParagraph"/>
        </w:rPr>
      </w:pPr>
      <w:r w:rsidRPr="007439AC">
        <w:rPr>
          <w:rStyle w:val="ECCParagraph"/>
        </w:rPr>
        <w:t xml:space="preserve">The introduction of 5G is expected to usher in a new era of mobile communications in three main areas: enhanced Mobile Broadband (eMBB), massive Machine Type Communications (mMTC) and </w:t>
      </w:r>
      <w:r w:rsidR="00586FAF">
        <w:rPr>
          <w:rStyle w:val="ECCParagraph"/>
        </w:rPr>
        <w:t>u</w:t>
      </w:r>
      <w:r w:rsidRPr="007439AC">
        <w:rPr>
          <w:rStyle w:val="ECCParagraph"/>
        </w:rPr>
        <w:t>ltra-reliable and low-latency communications (URLLC). Significant advances in data rate and density, latency, virtuali</w:t>
      </w:r>
      <w:r w:rsidR="00A46E8A">
        <w:rPr>
          <w:rStyle w:val="ECCParagraph"/>
        </w:rPr>
        <w:t>s</w:t>
      </w:r>
      <w:r w:rsidRPr="007439AC">
        <w:rPr>
          <w:rStyle w:val="ECCParagraph"/>
        </w:rPr>
        <w:t>ation, energy efficiency, security, resilience and other key performance indicators (KPIs) will enable new use cases and business models.</w:t>
      </w:r>
    </w:p>
    <w:p w:rsidR="008E180C" w:rsidRPr="007439AC" w:rsidRDefault="008E180C" w:rsidP="00D95895">
      <w:pPr>
        <w:rPr>
          <w:rStyle w:val="ECCParagraph"/>
        </w:rPr>
      </w:pPr>
      <w:r w:rsidRPr="007439AC">
        <w:rPr>
          <w:rStyle w:val="ECCParagraph"/>
        </w:rPr>
        <w:t xml:space="preserve">These </w:t>
      </w:r>
      <w:r w:rsidR="005F25F5">
        <w:rPr>
          <w:rStyle w:val="ECCParagraph"/>
        </w:rPr>
        <w:t xml:space="preserve">areas </w:t>
      </w:r>
      <w:r w:rsidRPr="007439AC">
        <w:rPr>
          <w:rStyle w:val="ECCParagraph"/>
        </w:rPr>
        <w:t xml:space="preserve">have different requirements for coverage, latency and bandwidth.  Different </w:t>
      </w:r>
      <w:r w:rsidR="005F25F5">
        <w:rPr>
          <w:rStyle w:val="ECCParagraph"/>
        </w:rPr>
        <w:t xml:space="preserve">satellite network </w:t>
      </w:r>
      <w:r w:rsidRPr="007439AC">
        <w:rPr>
          <w:rStyle w:val="ECCParagraph"/>
        </w:rPr>
        <w:t xml:space="preserve">solutions are expected to play varying roles in addressing the vastly different demands of these </w:t>
      </w:r>
      <w:r w:rsidR="005F25F5">
        <w:rPr>
          <w:rStyle w:val="ECCParagraph"/>
        </w:rPr>
        <w:t>use cases</w:t>
      </w:r>
      <w:r w:rsidRPr="007439AC">
        <w:rPr>
          <w:rStyle w:val="ECCParagraph"/>
        </w:rPr>
        <w:t>.  Satellite ha</w:t>
      </w:r>
      <w:r w:rsidR="005F25F5">
        <w:rPr>
          <w:rStyle w:val="ECCParagraph"/>
        </w:rPr>
        <w:t>s</w:t>
      </w:r>
      <w:r w:rsidRPr="007439AC">
        <w:rPr>
          <w:rStyle w:val="ECCParagraph"/>
        </w:rPr>
        <w:t xml:space="preserve"> a role to play as an enabler of the </w:t>
      </w:r>
      <w:r w:rsidR="005F25F5">
        <w:rPr>
          <w:rStyle w:val="ECCParagraph"/>
        </w:rPr>
        <w:t xml:space="preserve">wider </w:t>
      </w:r>
      <w:r w:rsidRPr="007439AC">
        <w:rPr>
          <w:rStyle w:val="ECCParagraph"/>
        </w:rPr>
        <w:t>5G</w:t>
      </w:r>
      <w:r w:rsidR="00AD2C42">
        <w:rPr>
          <w:rStyle w:val="ECCParagraph"/>
        </w:rPr>
        <w:t xml:space="preserve"> ecosystem.</w:t>
      </w:r>
    </w:p>
    <w:p w:rsidR="005D3E90" w:rsidRPr="007439AC" w:rsidRDefault="005D3E90" w:rsidP="005D3E90">
      <w:pPr>
        <w:rPr>
          <w:rStyle w:val="ECCParagraph"/>
        </w:rPr>
      </w:pPr>
      <w:r w:rsidRPr="007439AC">
        <w:rPr>
          <w:rStyle w:val="ECCParagraph"/>
        </w:rPr>
        <w:t xml:space="preserve">Users of 5G networks should be able to access services anywhere, anytime. To achieve this goal, interworking will be necessary among various access technologies, which might include a combination of different fixed, terrestrial and satellite networks. Each </w:t>
      </w:r>
      <w:r w:rsidR="00ED3786">
        <w:rPr>
          <w:rStyle w:val="ECCParagraph"/>
        </w:rPr>
        <w:t xml:space="preserve">component </w:t>
      </w:r>
      <w:r w:rsidRPr="007439AC">
        <w:rPr>
          <w:rStyle w:val="ECCParagraph"/>
        </w:rPr>
        <w:t>should fulfil its own role, but also should be integrated or interoperable with other components to provide ubiquitous seamless coverage.</w:t>
      </w:r>
    </w:p>
    <w:p w:rsidR="005D3E90" w:rsidRPr="007439AC" w:rsidRDefault="005D3E90" w:rsidP="005D3E90">
      <w:pPr>
        <w:rPr>
          <w:rStyle w:val="ECCParagraph"/>
        </w:rPr>
      </w:pPr>
      <w:r w:rsidRPr="007439AC">
        <w:rPr>
          <w:rStyle w:val="ECCParagraph"/>
        </w:rPr>
        <w:t>This Report gives also an overview of the key capabilities of 5G systems and looks at the various user cases reflecting their specific requirements.</w:t>
      </w:r>
    </w:p>
    <w:p w:rsidR="00D95895" w:rsidRPr="007439AC" w:rsidRDefault="00D95895" w:rsidP="00D95895">
      <w:pPr>
        <w:rPr>
          <w:rStyle w:val="ECCParagraph"/>
        </w:rPr>
      </w:pPr>
      <w:r w:rsidRPr="007439AC">
        <w:rPr>
          <w:rStyle w:val="ECCParagraph"/>
        </w:rPr>
        <w:t xml:space="preserve">This Report focuses on the </w:t>
      </w:r>
      <w:r w:rsidR="006555CF" w:rsidRPr="007439AC">
        <w:rPr>
          <w:rStyle w:val="ECCParagraph"/>
        </w:rPr>
        <w:t>role that</w:t>
      </w:r>
      <w:r w:rsidRPr="007439AC">
        <w:rPr>
          <w:rStyle w:val="ECCParagraph"/>
        </w:rPr>
        <w:t xml:space="preserve"> satellite-based solutions </w:t>
      </w:r>
      <w:r w:rsidR="005D3E90" w:rsidRPr="007439AC">
        <w:rPr>
          <w:rStyle w:val="ECCParagraph"/>
        </w:rPr>
        <w:t xml:space="preserve">can </w:t>
      </w:r>
      <w:r w:rsidR="00C911DB" w:rsidRPr="007439AC">
        <w:rPr>
          <w:rStyle w:val="ECCParagraph"/>
        </w:rPr>
        <w:t xml:space="preserve">play </w:t>
      </w:r>
      <w:r w:rsidRPr="007439AC">
        <w:rPr>
          <w:rStyle w:val="ECCParagraph"/>
        </w:rPr>
        <w:t>in</w:t>
      </w:r>
      <w:r w:rsidR="00C911DB" w:rsidRPr="007439AC">
        <w:rPr>
          <w:rStyle w:val="ECCParagraph"/>
        </w:rPr>
        <w:t xml:space="preserve"> deployment of</w:t>
      </w:r>
      <w:r w:rsidRPr="007439AC">
        <w:rPr>
          <w:rStyle w:val="ECCParagraph"/>
        </w:rPr>
        <w:t xml:space="preserve"> 5G </w:t>
      </w:r>
      <w:r w:rsidR="00C911DB" w:rsidRPr="007439AC">
        <w:rPr>
          <w:rStyle w:val="ECCParagraph"/>
        </w:rPr>
        <w:t>applications and</w:t>
      </w:r>
      <w:r w:rsidRPr="007439AC">
        <w:rPr>
          <w:rStyle w:val="ECCParagraph"/>
        </w:rPr>
        <w:t xml:space="preserve"> networks, provides </w:t>
      </w:r>
      <w:r w:rsidR="00F845C1" w:rsidRPr="007439AC">
        <w:rPr>
          <w:rStyle w:val="ECCParagraph"/>
        </w:rPr>
        <w:t xml:space="preserve">some background context and </w:t>
      </w:r>
      <w:r w:rsidRPr="007439AC">
        <w:rPr>
          <w:rStyle w:val="ECCParagraph"/>
        </w:rPr>
        <w:t xml:space="preserve">a number of representative use cases </w:t>
      </w:r>
      <w:r w:rsidR="003547A6" w:rsidRPr="007439AC">
        <w:rPr>
          <w:rStyle w:val="ECCParagraph"/>
        </w:rPr>
        <w:t xml:space="preserve">of </w:t>
      </w:r>
      <w:r w:rsidRPr="007439AC">
        <w:rPr>
          <w:rStyle w:val="ECCParagraph"/>
        </w:rPr>
        <w:t>satellite-based solutions and subsequently identifies the key areas where architecture and standardi</w:t>
      </w:r>
      <w:r w:rsidR="00A327D5">
        <w:rPr>
          <w:rStyle w:val="ECCParagraph"/>
        </w:rPr>
        <w:t>s</w:t>
      </w:r>
      <w:r w:rsidRPr="007439AC">
        <w:rPr>
          <w:rStyle w:val="ECCParagraph"/>
        </w:rPr>
        <w:t>ation considerations are critical.</w:t>
      </w:r>
    </w:p>
    <w:p w:rsidR="00945B7A" w:rsidRPr="007439AC" w:rsidRDefault="00D95895" w:rsidP="00D95895">
      <w:pPr>
        <w:rPr>
          <w:rStyle w:val="ECCParagraph"/>
        </w:rPr>
      </w:pPr>
      <w:r w:rsidRPr="007439AC">
        <w:rPr>
          <w:rStyle w:val="ECCParagraph"/>
        </w:rPr>
        <w:t>Four main use case categories are identified for the integration of satellite-based solutions into 5G:</w:t>
      </w:r>
    </w:p>
    <w:p w:rsidR="00C911DB" w:rsidRPr="007439AC" w:rsidRDefault="00C911DB" w:rsidP="00C911DB">
      <w:pPr>
        <w:pStyle w:val="ECCNumberedList"/>
        <w:rPr>
          <w:rStyle w:val="ECCParagraph"/>
          <w:bCs/>
        </w:rPr>
      </w:pPr>
      <w:r w:rsidRPr="007439AC">
        <w:rPr>
          <w:rStyle w:val="ECCParagraph"/>
        </w:rPr>
        <w:t>Communications on the Move;</w:t>
      </w:r>
    </w:p>
    <w:p w:rsidR="00C911DB" w:rsidRPr="007439AC" w:rsidRDefault="00C911DB" w:rsidP="00C911DB">
      <w:pPr>
        <w:pStyle w:val="ECCNumberedList"/>
        <w:rPr>
          <w:rStyle w:val="ECCParagraph"/>
          <w:bCs/>
        </w:rPr>
      </w:pPr>
      <w:r w:rsidRPr="007439AC">
        <w:rPr>
          <w:rStyle w:val="ECCParagraph"/>
        </w:rPr>
        <w:t>Hybrid Multiplay</w:t>
      </w:r>
      <w:r w:rsidR="005D3E90" w:rsidRPr="007439AC">
        <w:rPr>
          <w:rStyle w:val="ECCParagraph"/>
        </w:rPr>
        <w:t>;</w:t>
      </w:r>
    </w:p>
    <w:p w:rsidR="00945B7A" w:rsidRPr="007439AC" w:rsidRDefault="00D95895" w:rsidP="0070256A">
      <w:pPr>
        <w:pStyle w:val="ECCNumberedList"/>
        <w:rPr>
          <w:rStyle w:val="ECCParagraph"/>
          <w:bCs/>
        </w:rPr>
      </w:pPr>
      <w:r w:rsidRPr="007439AC">
        <w:rPr>
          <w:rStyle w:val="ECCParagraph"/>
        </w:rPr>
        <w:t>Trunking and Head-end Feed</w:t>
      </w:r>
      <w:r w:rsidR="00945B7A" w:rsidRPr="007439AC">
        <w:rPr>
          <w:rStyle w:val="ECCParagraph"/>
        </w:rPr>
        <w:t>;</w:t>
      </w:r>
    </w:p>
    <w:p w:rsidR="00945B7A" w:rsidRPr="007439AC" w:rsidRDefault="00D95895" w:rsidP="0070256A">
      <w:pPr>
        <w:pStyle w:val="ECCNumberedList"/>
        <w:rPr>
          <w:rStyle w:val="ECCParagraph"/>
          <w:bCs/>
        </w:rPr>
      </w:pPr>
      <w:r w:rsidRPr="007439AC">
        <w:rPr>
          <w:rStyle w:val="ECCParagraph"/>
        </w:rPr>
        <w:t>Backhauling and Tower Feed</w:t>
      </w:r>
      <w:r w:rsidR="005D3E90" w:rsidRPr="007439AC">
        <w:rPr>
          <w:rStyle w:val="ECCParagraph"/>
        </w:rPr>
        <w:t>.</w:t>
      </w:r>
    </w:p>
    <w:p w:rsidR="00D95895" w:rsidRPr="007439AC" w:rsidRDefault="00D95895" w:rsidP="0070256A">
      <w:pPr>
        <w:pStyle w:val="ECCNumberedList"/>
        <w:numPr>
          <w:ilvl w:val="0"/>
          <w:numId w:val="0"/>
        </w:numPr>
        <w:rPr>
          <w:rStyle w:val="ECCParagraph"/>
          <w:bCs/>
        </w:rPr>
      </w:pPr>
      <w:r w:rsidRPr="007439AC">
        <w:rPr>
          <w:rStyle w:val="ECCParagraph"/>
        </w:rPr>
        <w:t xml:space="preserve">These cases are characterised by their scale: from Communications on the Move use cases </w:t>
      </w:r>
      <w:r w:rsidR="00DB7632" w:rsidRPr="007439AC">
        <w:rPr>
          <w:rStyle w:val="ECCParagraph"/>
        </w:rPr>
        <w:t>with hundreds of millions of devices, to</w:t>
      </w:r>
      <w:r w:rsidRPr="007439AC">
        <w:rPr>
          <w:rStyle w:val="ECCParagraph"/>
        </w:rPr>
        <w:t xml:space="preserve"> millions in the case of Hybrid Multiplay use cases</w:t>
      </w:r>
      <w:r w:rsidR="00DB7632" w:rsidRPr="007439AC">
        <w:rPr>
          <w:rStyle w:val="ECCParagraph"/>
        </w:rPr>
        <w:t xml:space="preserve">, or </w:t>
      </w:r>
      <w:r w:rsidRPr="007439AC">
        <w:rPr>
          <w:rStyle w:val="ECCParagraph"/>
        </w:rPr>
        <w:t>a few hundred or thousand sites for the Trunking and Head-end Feed</w:t>
      </w:r>
      <w:r w:rsidR="00AD5D3C">
        <w:rPr>
          <w:rStyle w:val="ECCParagraph"/>
        </w:rPr>
        <w:t xml:space="preserve"> use cases</w:t>
      </w:r>
      <w:r w:rsidRPr="007439AC">
        <w:rPr>
          <w:rStyle w:val="ECCParagraph"/>
        </w:rPr>
        <w:t>.</w:t>
      </w:r>
      <w:r w:rsidR="00AD2C42">
        <w:rPr>
          <w:rStyle w:val="ECCParagraph"/>
        </w:rPr>
        <w:t xml:space="preserve"> </w:t>
      </w:r>
      <w:r w:rsidR="00AD2C42" w:rsidRPr="00AD2C42">
        <w:rPr>
          <w:rStyle w:val="ECCParagraph"/>
        </w:rPr>
        <w:t>The use cases (and sub-cases thereof) can in some cases be provided by means of stand-alone satellite systems, whereas in other cases it will be necessary to integrate the satellite part(s) of the solution with terrestrial 5G systems.</w:t>
      </w:r>
    </w:p>
    <w:p w:rsidR="00DB7632" w:rsidRPr="007439AC" w:rsidRDefault="00DB7632" w:rsidP="00DB7632">
      <w:pPr>
        <w:rPr>
          <w:rStyle w:val="ECCParagraph"/>
        </w:rPr>
      </w:pPr>
      <w:r w:rsidRPr="007439AC">
        <w:rPr>
          <w:rStyle w:val="ECCParagraph"/>
        </w:rPr>
        <w:t>The Communications on the Move use case is about high</w:t>
      </w:r>
      <w:r w:rsidR="003547A6" w:rsidRPr="007439AC">
        <w:rPr>
          <w:rStyle w:val="ECCParagraph"/>
        </w:rPr>
        <w:t xml:space="preserve"> bit</w:t>
      </w:r>
      <w:r w:rsidRPr="007439AC">
        <w:rPr>
          <w:rStyle w:val="ECCParagraph"/>
        </w:rPr>
        <w:t>-</w:t>
      </w:r>
      <w:r w:rsidR="003547A6" w:rsidRPr="007439AC">
        <w:rPr>
          <w:rStyle w:val="ECCParagraph"/>
        </w:rPr>
        <w:t>rate</w:t>
      </w:r>
      <w:r w:rsidRPr="007439AC">
        <w:rPr>
          <w:rStyle w:val="ECCParagraph"/>
        </w:rPr>
        <w:t xml:space="preserve"> backhaul connectivity to planes, trains, cars, and vessels (including cruise ships and other passenger vessels), with the ability to multicast the same content (e.g. video, HD</w:t>
      </w:r>
      <w:r w:rsidR="004A7BE5">
        <w:rPr>
          <w:rStyle w:val="ECCParagraph"/>
        </w:rPr>
        <w:t>/</w:t>
      </w:r>
      <w:r w:rsidRPr="007439AC">
        <w:rPr>
          <w:rStyle w:val="ECCParagraph"/>
        </w:rPr>
        <w:t>UHD TV, as well as other non-video data) across a large coverage (e.g. for local storage and consumption), or unicast to devices</w:t>
      </w:r>
      <w:r w:rsidR="003547A6" w:rsidRPr="007439AC">
        <w:rPr>
          <w:rStyle w:val="ECCParagraph"/>
        </w:rPr>
        <w:t xml:space="preserve"> and applications</w:t>
      </w:r>
      <w:r w:rsidRPr="007439AC">
        <w:rPr>
          <w:rStyle w:val="ECCParagraph"/>
        </w:rPr>
        <w:t xml:space="preserve">. The same capability also allows for the efficient connection of aggregated IoT traffic to and from these moving platforms. It assumes that satellite </w:t>
      </w:r>
      <w:r w:rsidRPr="007439AC">
        <w:rPr>
          <w:rStyle w:val="ECCParagraph"/>
        </w:rPr>
        <w:lastRenderedPageBreak/>
        <w:t>connectivity will connect directly with the end user or device, or complement existing terrestrial connectivity, where available (such as, airports, harbours, train stations, connected cars, etc</w:t>
      </w:r>
      <w:r w:rsidR="00835B6F">
        <w:rPr>
          <w:rStyle w:val="ECCParagraph"/>
        </w:rPr>
        <w:t>.</w:t>
      </w:r>
      <w:r w:rsidRPr="007439AC">
        <w:rPr>
          <w:rStyle w:val="ECCParagraph"/>
        </w:rPr>
        <w:t>).</w:t>
      </w:r>
    </w:p>
    <w:p w:rsidR="00DB7632" w:rsidRPr="007439AC" w:rsidRDefault="00DB7632" w:rsidP="00D95895">
      <w:pPr>
        <w:rPr>
          <w:rStyle w:val="ECCParagraph"/>
        </w:rPr>
      </w:pPr>
      <w:r w:rsidRPr="007439AC">
        <w:rPr>
          <w:rStyle w:val="ECCParagraph"/>
        </w:rPr>
        <w:t>The Hybrid Multiplay use case is about high</w:t>
      </w:r>
      <w:r w:rsidR="003547A6" w:rsidRPr="007439AC">
        <w:rPr>
          <w:rStyle w:val="ECCParagraph"/>
        </w:rPr>
        <w:t xml:space="preserve"> bit-rate</w:t>
      </w:r>
      <w:r w:rsidRPr="007439AC">
        <w:rPr>
          <w:rStyle w:val="ECCParagraph"/>
        </w:rPr>
        <w:t xml:space="preserve"> backhaul connectivity to individual homes and offices, with the ability to multicast the same content (video, HD/UHD TV, as well as other non-video data) across a large coverage (e.g. for local storage and consumption) or unicast to devices</w:t>
      </w:r>
      <w:r w:rsidR="003547A6" w:rsidRPr="007439AC">
        <w:rPr>
          <w:rStyle w:val="ECCParagraph"/>
        </w:rPr>
        <w:t xml:space="preserve"> and application</w:t>
      </w:r>
      <w:r w:rsidRPr="007439AC">
        <w:rPr>
          <w:rStyle w:val="ECCParagraph"/>
        </w:rPr>
        <w:t>, as the need arises. The same capability also allows for an efficient broadband connectivity for aggregated IoT data. In</w:t>
      </w:r>
      <w:r w:rsidR="004A7BE5">
        <w:rPr>
          <w:rStyle w:val="ECCParagraph"/>
        </w:rPr>
        <w:t>­</w:t>
      </w:r>
      <w:r w:rsidRPr="007439AC">
        <w:rPr>
          <w:rStyle w:val="ECCParagraph"/>
        </w:rPr>
        <w:t>home distribution will be done via Wi</w:t>
      </w:r>
      <w:r w:rsidR="00A46E8A">
        <w:rPr>
          <w:rStyle w:val="ECCParagraph"/>
        </w:rPr>
        <w:t>-</w:t>
      </w:r>
      <w:r w:rsidRPr="007439AC">
        <w:rPr>
          <w:rStyle w:val="ECCParagraph"/>
        </w:rPr>
        <w:t>Fi, WiGig or very small cell 3G</w:t>
      </w:r>
      <w:r w:rsidRPr="00D95895">
        <w:rPr>
          <w:rStyle w:val="ECCParagraph"/>
        </w:rPr>
        <w:t>/</w:t>
      </w:r>
      <w:r w:rsidRPr="007439AC">
        <w:rPr>
          <w:rStyle w:val="ECCParagraph"/>
        </w:rPr>
        <w:t>4G</w:t>
      </w:r>
      <w:r w:rsidRPr="00D95895">
        <w:rPr>
          <w:rStyle w:val="ECCParagraph"/>
        </w:rPr>
        <w:t>/</w:t>
      </w:r>
      <w:r w:rsidRPr="007439AC">
        <w:rPr>
          <w:rStyle w:val="ECCParagraph"/>
        </w:rPr>
        <w:t>5G (“nano-cell”).</w:t>
      </w:r>
    </w:p>
    <w:p w:rsidR="00D95895" w:rsidRPr="007439AC" w:rsidRDefault="003547A6" w:rsidP="00D95895">
      <w:pPr>
        <w:rPr>
          <w:rStyle w:val="ECCParagraph"/>
        </w:rPr>
      </w:pPr>
      <w:r w:rsidRPr="007439AC">
        <w:rPr>
          <w:rStyle w:val="ECCParagraph"/>
        </w:rPr>
        <w:t>S</w:t>
      </w:r>
      <w:r w:rsidR="00FE0130" w:rsidRPr="007439AC">
        <w:rPr>
          <w:rStyle w:val="ECCParagraph"/>
        </w:rPr>
        <w:t>atellite can also mee</w:t>
      </w:r>
      <w:r w:rsidR="001125F4" w:rsidRPr="007439AC">
        <w:rPr>
          <w:rStyle w:val="ECCParagraph"/>
        </w:rPr>
        <w:t>t</w:t>
      </w:r>
      <w:r w:rsidR="00FE0130" w:rsidRPr="007439AC">
        <w:rPr>
          <w:rStyle w:val="ECCParagraph"/>
        </w:rPr>
        <w:t xml:space="preserve"> the requirements for t</w:t>
      </w:r>
      <w:r w:rsidR="00D95895" w:rsidRPr="007439AC">
        <w:rPr>
          <w:rStyle w:val="ECCParagraph"/>
        </w:rPr>
        <w:t xml:space="preserve">he Trunking and Head-end Feed use case </w:t>
      </w:r>
      <w:r w:rsidR="00FE0130" w:rsidRPr="007439AC">
        <w:rPr>
          <w:rStyle w:val="ECCParagraph"/>
        </w:rPr>
        <w:t xml:space="preserve">that </w:t>
      </w:r>
      <w:r w:rsidR="00F845C1" w:rsidRPr="007439AC">
        <w:rPr>
          <w:rStyle w:val="ECCParagraph"/>
        </w:rPr>
        <w:t xml:space="preserve">is </w:t>
      </w:r>
      <w:r w:rsidR="00D95895" w:rsidRPr="007439AC">
        <w:rPr>
          <w:rStyle w:val="ECCParagraph"/>
        </w:rPr>
        <w:t>about high</w:t>
      </w:r>
      <w:r w:rsidRPr="007439AC">
        <w:rPr>
          <w:rStyle w:val="ECCParagraph"/>
        </w:rPr>
        <w:t xml:space="preserve"> bit</w:t>
      </w:r>
      <w:r w:rsidR="00D95895" w:rsidRPr="007439AC">
        <w:rPr>
          <w:rStyle w:val="ECCParagraph"/>
        </w:rPr>
        <w:t>-</w:t>
      </w:r>
      <w:r w:rsidRPr="007439AC">
        <w:rPr>
          <w:rStyle w:val="ECCParagraph"/>
        </w:rPr>
        <w:t>rate</w:t>
      </w:r>
      <w:r w:rsidR="00D95895" w:rsidRPr="007439AC">
        <w:rPr>
          <w:rStyle w:val="ECCParagraph"/>
        </w:rPr>
        <w:t xml:space="preserve"> trunking of video, IoT and other data to a central site. </w:t>
      </w:r>
    </w:p>
    <w:p w:rsidR="00D95895" w:rsidRPr="007439AC" w:rsidRDefault="00D95895" w:rsidP="00D95895">
      <w:pPr>
        <w:rPr>
          <w:rStyle w:val="ECCParagraph"/>
        </w:rPr>
      </w:pPr>
      <w:r w:rsidRPr="007439AC">
        <w:rPr>
          <w:rStyle w:val="ECCParagraph"/>
        </w:rPr>
        <w:t>The Backhauling and Tower Feed use case is about high</w:t>
      </w:r>
      <w:r w:rsidR="003547A6" w:rsidRPr="007439AC">
        <w:rPr>
          <w:rStyle w:val="ECCParagraph"/>
        </w:rPr>
        <w:t xml:space="preserve"> bit</w:t>
      </w:r>
      <w:r w:rsidRPr="007439AC">
        <w:rPr>
          <w:rStyle w:val="ECCParagraph"/>
        </w:rPr>
        <w:t>-</w:t>
      </w:r>
      <w:r w:rsidR="003547A6" w:rsidRPr="007439AC">
        <w:rPr>
          <w:rStyle w:val="ECCParagraph"/>
        </w:rPr>
        <w:t>rate</w:t>
      </w:r>
      <w:r w:rsidR="00EA0018" w:rsidRPr="007439AC">
        <w:rPr>
          <w:rStyle w:val="ECCParagraph"/>
        </w:rPr>
        <w:t xml:space="preserve"> </w:t>
      </w:r>
      <w:r w:rsidRPr="007439AC">
        <w:rPr>
          <w:rStyle w:val="ECCParagraph"/>
        </w:rPr>
        <w:t xml:space="preserve">backhaul connectivity to individual </w:t>
      </w:r>
      <w:r w:rsidR="003547A6" w:rsidRPr="007439AC">
        <w:rPr>
          <w:rStyle w:val="ECCParagraph"/>
        </w:rPr>
        <w:t xml:space="preserve">terrestrial 5G </w:t>
      </w:r>
      <w:r w:rsidRPr="007439AC">
        <w:rPr>
          <w:rStyle w:val="ECCParagraph"/>
        </w:rPr>
        <w:t>cells, with the ability to multicast the same content (e.g. video, HD</w:t>
      </w:r>
      <w:r w:rsidRPr="00D95895">
        <w:rPr>
          <w:rStyle w:val="ECCParagraph"/>
        </w:rPr>
        <w:t>/</w:t>
      </w:r>
      <w:r w:rsidRPr="007439AC">
        <w:rPr>
          <w:rStyle w:val="ECCParagraph"/>
        </w:rPr>
        <w:t xml:space="preserve">UHD TV, as well as other non-video data) across a large coverage (e.g. for local storage and consumption). The same capability also allows for the efficient backhauling of aggregated IoT traffic from multiple sites. This </w:t>
      </w:r>
      <w:r w:rsidR="0018439B" w:rsidRPr="007439AC">
        <w:rPr>
          <w:rStyle w:val="ECCParagraph"/>
        </w:rPr>
        <w:t>u</w:t>
      </w:r>
      <w:r w:rsidRPr="007439AC">
        <w:rPr>
          <w:rStyle w:val="ECCParagraph"/>
        </w:rPr>
        <w:t xml:space="preserve">se </w:t>
      </w:r>
      <w:r w:rsidR="0018439B" w:rsidRPr="007439AC">
        <w:rPr>
          <w:rStyle w:val="ECCParagraph"/>
        </w:rPr>
        <w:t>c</w:t>
      </w:r>
      <w:r w:rsidRPr="007439AC">
        <w:rPr>
          <w:rStyle w:val="ECCParagraph"/>
        </w:rPr>
        <w:t xml:space="preserve">ase assumes that satellite connectivity will complement existing terrestrial connectivity. </w:t>
      </w:r>
    </w:p>
    <w:p w:rsidR="00D95895" w:rsidRPr="007439AC" w:rsidRDefault="00D95895">
      <w:pPr>
        <w:rPr>
          <w:rStyle w:val="ECCParagraph"/>
          <w:bCs/>
          <w:szCs w:val="20"/>
        </w:rPr>
      </w:pPr>
      <w:r w:rsidRPr="007439AC">
        <w:rPr>
          <w:rStyle w:val="ECCParagraph"/>
        </w:rPr>
        <w:t xml:space="preserve">Both geostationary and non-geostationary satellite networks </w:t>
      </w:r>
      <w:r w:rsidR="005D3E90" w:rsidRPr="007439AC">
        <w:rPr>
          <w:rStyle w:val="ECCParagraph"/>
        </w:rPr>
        <w:t xml:space="preserve">can </w:t>
      </w:r>
      <w:r w:rsidRPr="007439AC">
        <w:rPr>
          <w:rStyle w:val="ECCParagraph"/>
        </w:rPr>
        <w:t xml:space="preserve">have their specific </w:t>
      </w:r>
      <w:r w:rsidR="003547A6" w:rsidRPr="007439AC">
        <w:rPr>
          <w:rStyle w:val="ECCParagraph"/>
        </w:rPr>
        <w:t xml:space="preserve">characteristics </w:t>
      </w:r>
      <w:r w:rsidRPr="007439AC">
        <w:rPr>
          <w:rStyle w:val="ECCParagraph"/>
        </w:rPr>
        <w:t xml:space="preserve">for satellite-based solutions in 5G </w:t>
      </w:r>
      <w:r w:rsidR="00FE0130" w:rsidRPr="007439AC">
        <w:rPr>
          <w:rStyle w:val="ECCParagraph"/>
        </w:rPr>
        <w:t>deployment</w:t>
      </w:r>
      <w:r w:rsidRPr="007439AC">
        <w:rPr>
          <w:rStyle w:val="ECCParagraph"/>
        </w:rPr>
        <w:t>. High Throughput Satellite (HTS) systems</w:t>
      </w:r>
      <w:r w:rsidR="008E180C" w:rsidRPr="007439AC">
        <w:rPr>
          <w:rStyle w:val="ECCParagraph"/>
        </w:rPr>
        <w:t xml:space="preserve"> mark a significant advance in capability compared to the typical role satellite has played in telecommunications infrastructure due to the exponential increase in capacity and associated improvement of bandwidth economics that this enables</w:t>
      </w:r>
      <w:r w:rsidR="00211F16" w:rsidRPr="007439AC">
        <w:rPr>
          <w:rStyle w:val="ECCParagraph"/>
        </w:rPr>
        <w:t xml:space="preserve">.  </w:t>
      </w:r>
      <w:r w:rsidRPr="007439AC">
        <w:rPr>
          <w:rStyle w:val="ECCParagraph"/>
        </w:rPr>
        <w:t xml:space="preserve">HTS networks are operating on a global basis and can provide broadband service to end-users with </w:t>
      </w:r>
      <w:r w:rsidR="003547A6" w:rsidRPr="007439AC">
        <w:rPr>
          <w:rStyle w:val="ECCParagraph"/>
        </w:rPr>
        <w:t xml:space="preserve">bit rates </w:t>
      </w:r>
      <w:r w:rsidRPr="007439AC">
        <w:rPr>
          <w:rStyle w:val="ECCParagraph"/>
        </w:rPr>
        <w:t>in excess of 100</w:t>
      </w:r>
      <w:r w:rsidR="00945B7A" w:rsidRPr="007439AC">
        <w:rPr>
          <w:rStyle w:val="ECCParagraph"/>
        </w:rPr>
        <w:t xml:space="preserve"> </w:t>
      </w:r>
      <w:r w:rsidRPr="007439AC">
        <w:rPr>
          <w:rStyle w:val="ECCParagraph"/>
        </w:rPr>
        <w:t>Mb</w:t>
      </w:r>
      <w:r w:rsidR="00AE4C12">
        <w:rPr>
          <w:rStyle w:val="ECCParagraph"/>
        </w:rPr>
        <w:t>it/s</w:t>
      </w:r>
      <w:r w:rsidRPr="007439AC">
        <w:rPr>
          <w:rStyle w:val="ECCParagraph"/>
        </w:rPr>
        <w:t>.</w:t>
      </w:r>
    </w:p>
    <w:p w:rsidR="00D95895" w:rsidRPr="007439AC" w:rsidRDefault="004C4DF1" w:rsidP="00D95895">
      <w:pPr>
        <w:rPr>
          <w:rStyle w:val="ECCParagraph"/>
        </w:rPr>
      </w:pPr>
      <w:r w:rsidRPr="004C4DF1">
        <w:pict>
          <v:shape id="_x0000_s1035" type="#_x0000_t136" style="position:absolute;left:0;text-align:left;margin-left:0;margin-top:0;width:485.35pt;height:194.1pt;rotation:315;z-index:-2516316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FC1264" w:rsidRPr="007439AC">
        <w:t xml:space="preserve">In addition to the </w:t>
      </w:r>
      <w:r w:rsidR="00D95895" w:rsidRPr="007439AC">
        <w:rPr>
          <w:rStyle w:val="ECCParagraph"/>
        </w:rPr>
        <w:t>developments in the space segment</w:t>
      </w:r>
      <w:r w:rsidR="00FC1264" w:rsidRPr="007439AC">
        <w:t xml:space="preserve">, there are </w:t>
      </w:r>
      <w:r w:rsidR="002B4D3E" w:rsidRPr="007439AC">
        <w:t xml:space="preserve">technological </w:t>
      </w:r>
      <w:r w:rsidR="002B4D3E" w:rsidRPr="007439AC">
        <w:rPr>
          <w:rStyle w:val="ECCParagraph"/>
        </w:rPr>
        <w:t>developments</w:t>
      </w:r>
      <w:r w:rsidR="00D95895" w:rsidRPr="007439AC">
        <w:rPr>
          <w:rStyle w:val="ECCParagraph"/>
        </w:rPr>
        <w:t xml:space="preserve"> in the </w:t>
      </w:r>
      <w:r w:rsidR="00FC1264" w:rsidRPr="007439AC">
        <w:rPr>
          <w:rStyle w:val="ECCParagraph"/>
        </w:rPr>
        <w:t xml:space="preserve">satellite </w:t>
      </w:r>
      <w:r w:rsidR="00D95895" w:rsidRPr="007439AC">
        <w:rPr>
          <w:rStyle w:val="ECCParagraph"/>
        </w:rPr>
        <w:t xml:space="preserve">ground segment with evolutions both in the network platforms and satellite communication terminals. Satellite </w:t>
      </w:r>
      <w:r w:rsidR="00E869A1" w:rsidRPr="007439AC">
        <w:rPr>
          <w:rStyle w:val="ECCParagraph"/>
        </w:rPr>
        <w:t xml:space="preserve">has </w:t>
      </w:r>
      <w:r w:rsidR="00D95895" w:rsidRPr="007439AC">
        <w:rPr>
          <w:rStyle w:val="ECCParagraph"/>
        </w:rPr>
        <w:t>adopt</w:t>
      </w:r>
      <w:r w:rsidR="00E869A1" w:rsidRPr="007439AC">
        <w:rPr>
          <w:rStyle w:val="ECCParagraph"/>
        </w:rPr>
        <w:t xml:space="preserve">ed and </w:t>
      </w:r>
      <w:r w:rsidR="00D95895" w:rsidRPr="007439AC">
        <w:rPr>
          <w:rStyle w:val="ECCParagraph"/>
        </w:rPr>
        <w:t xml:space="preserve">will </w:t>
      </w:r>
      <w:r w:rsidR="00E869A1" w:rsidRPr="007439AC">
        <w:rPr>
          <w:rStyle w:val="ECCParagraph"/>
        </w:rPr>
        <w:t>continue to implement</w:t>
      </w:r>
      <w:r w:rsidR="00D95895" w:rsidRPr="007439AC">
        <w:rPr>
          <w:rStyle w:val="ECCParagraph"/>
        </w:rPr>
        <w:t xml:space="preserve"> the technology paradigms and standards of the 5G community including in the areas of service delivery, </w:t>
      </w:r>
      <w:r w:rsidR="00E869A1" w:rsidRPr="007439AC">
        <w:rPr>
          <w:rStyle w:val="ECCParagraph"/>
        </w:rPr>
        <w:t xml:space="preserve">IP-based traffic, </w:t>
      </w:r>
      <w:r w:rsidR="00D95895" w:rsidRPr="007439AC">
        <w:rPr>
          <w:rStyle w:val="ECCParagraph"/>
        </w:rPr>
        <w:t xml:space="preserve">network-slicing, orchestration, mobile edge computing, security, interoperability and resource virtualisation in order to transparently support end-to-end service delivery to </w:t>
      </w:r>
      <w:r w:rsidR="00524F5B" w:rsidRPr="007439AC">
        <w:rPr>
          <w:rStyle w:val="ECCParagraph"/>
        </w:rPr>
        <w:t>v</w:t>
      </w:r>
      <w:r w:rsidR="00D95895" w:rsidRPr="007439AC">
        <w:rPr>
          <w:rStyle w:val="ECCParagraph"/>
        </w:rPr>
        <w:t>ertical</w:t>
      </w:r>
      <w:r w:rsidR="00524F5B" w:rsidRPr="007439AC">
        <w:rPr>
          <w:rStyle w:val="ECCParagraph"/>
        </w:rPr>
        <w:t xml:space="preserve"> </w:t>
      </w:r>
      <w:r w:rsidR="00640C80" w:rsidRPr="007439AC">
        <w:rPr>
          <w:rStyle w:val="ECCParagraph"/>
        </w:rPr>
        <w:t xml:space="preserve">and horizontal </w:t>
      </w:r>
      <w:r w:rsidR="00524F5B" w:rsidRPr="007439AC">
        <w:rPr>
          <w:rStyle w:val="ECCParagraph"/>
        </w:rPr>
        <w:t>applications</w:t>
      </w:r>
      <w:r w:rsidR="00D95895" w:rsidRPr="007439AC">
        <w:rPr>
          <w:rStyle w:val="ECCParagraph"/>
        </w:rPr>
        <w:t xml:space="preserve">. </w:t>
      </w:r>
    </w:p>
    <w:p w:rsidR="00D95895" w:rsidRPr="007439AC" w:rsidRDefault="00945B7A" w:rsidP="00D95895">
      <w:pPr>
        <w:rPr>
          <w:rStyle w:val="ECCParagraph"/>
        </w:rPr>
      </w:pPr>
      <w:r w:rsidRPr="007439AC">
        <w:rPr>
          <w:rStyle w:val="ECCParagraph"/>
        </w:rPr>
        <w:t>A</w:t>
      </w:r>
      <w:r w:rsidR="00D95895" w:rsidRPr="007439AC">
        <w:rPr>
          <w:rStyle w:val="ECCParagraph"/>
        </w:rPr>
        <w:t xml:space="preserve"> number of issues are addressed in the context of 5G architectural considerations for </w:t>
      </w:r>
      <w:r w:rsidR="00E348C9" w:rsidRPr="007439AC">
        <w:rPr>
          <w:rStyle w:val="ECCParagraph"/>
        </w:rPr>
        <w:t>compatibility and</w:t>
      </w:r>
      <w:r w:rsidR="00D95895" w:rsidRPr="007439AC">
        <w:rPr>
          <w:rStyle w:val="ECCParagraph"/>
        </w:rPr>
        <w:t xml:space="preserve"> integration of satellite networks with 5G. These are: multicast support, intelligent routing support, dynamic management and adaptive streaming support, latency, content/asset rights management and security, and persistent quality of service.</w:t>
      </w:r>
      <w:r w:rsidR="00AD2C42">
        <w:rPr>
          <w:rStyle w:val="ECCParagraph"/>
        </w:rPr>
        <w:t xml:space="preserve"> Satellite networks can provide, </w:t>
      </w:r>
      <w:r w:rsidR="00AD2C42" w:rsidRPr="00AD2C42">
        <w:rPr>
          <w:rStyle w:val="ECCParagraph"/>
        </w:rPr>
        <w:t>either by combining solutions from different operators or on their own, services to fixed and mobile end users and devices and by providing b</w:t>
      </w:r>
      <w:r w:rsidR="00AD2C42">
        <w:rPr>
          <w:rStyle w:val="ECCParagraph"/>
        </w:rPr>
        <w:t>ack-haul to cellular and Wi-Fi</w:t>
      </w:r>
      <w:r w:rsidR="00AD2C42" w:rsidRPr="00AD2C42">
        <w:rPr>
          <w:rStyle w:val="ECCParagraph"/>
        </w:rPr>
        <w:t xml:space="preserve"> networks on fixed and moving platforms.</w:t>
      </w:r>
    </w:p>
    <w:p w:rsidR="0020257F" w:rsidRPr="007439AC" w:rsidRDefault="00D95895" w:rsidP="00D95895">
      <w:pPr>
        <w:rPr>
          <w:rStyle w:val="ECCParagraph"/>
        </w:rPr>
      </w:pPr>
      <w:r w:rsidRPr="007439AC">
        <w:rPr>
          <w:rStyle w:val="ECCParagraph"/>
        </w:rPr>
        <w:t xml:space="preserve">As CEPT administrations consider how 5G networks will be implemented in the future, the information provided in this </w:t>
      </w:r>
      <w:r w:rsidR="00A04A7D">
        <w:rPr>
          <w:rStyle w:val="ECCParagraph"/>
        </w:rPr>
        <w:t>R</w:t>
      </w:r>
      <w:r w:rsidRPr="007439AC">
        <w:rPr>
          <w:rStyle w:val="ECCParagraph"/>
        </w:rPr>
        <w:t>eport</w:t>
      </w:r>
      <w:r w:rsidR="00462C78">
        <w:rPr>
          <w:rStyle w:val="ECCParagraph"/>
        </w:rPr>
        <w:t xml:space="preserve"> </w:t>
      </w:r>
      <w:r w:rsidR="00F27F39" w:rsidRPr="007439AC">
        <w:rPr>
          <w:rStyle w:val="ECCParagraph"/>
        </w:rPr>
        <w:t>gives</w:t>
      </w:r>
      <w:r w:rsidR="003547A6" w:rsidRPr="007439AC">
        <w:rPr>
          <w:rStyle w:val="ECCParagraph"/>
        </w:rPr>
        <w:t xml:space="preserve"> </w:t>
      </w:r>
      <w:r w:rsidR="00524F5B" w:rsidRPr="007439AC">
        <w:rPr>
          <w:rStyle w:val="ECCParagraph"/>
        </w:rPr>
        <w:t>inform</w:t>
      </w:r>
      <w:r w:rsidR="003547A6" w:rsidRPr="007439AC">
        <w:rPr>
          <w:rStyle w:val="ECCParagraph"/>
        </w:rPr>
        <w:t>ation on satellite</w:t>
      </w:r>
      <w:r w:rsidR="00AE4C12">
        <w:rPr>
          <w:rStyle w:val="ECCParagraph"/>
        </w:rPr>
        <w:t>-</w:t>
      </w:r>
      <w:r w:rsidR="003547A6" w:rsidRPr="007439AC">
        <w:rPr>
          <w:rStyle w:val="ECCParagraph"/>
        </w:rPr>
        <w:t>based solutions to address relevant 5G use cases in the context of the</w:t>
      </w:r>
      <w:r w:rsidRPr="007439AC">
        <w:rPr>
          <w:rStyle w:val="ECCParagraph"/>
        </w:rPr>
        <w:t xml:space="preserve"> greater </w:t>
      </w:r>
      <w:r w:rsidR="003547A6" w:rsidRPr="007439AC">
        <w:rPr>
          <w:rStyle w:val="ECCParagraph"/>
        </w:rPr>
        <w:t xml:space="preserve">5G </w:t>
      </w:r>
      <w:r w:rsidR="002B4D3E" w:rsidRPr="007439AC">
        <w:rPr>
          <w:rStyle w:val="ECCParagraph"/>
        </w:rPr>
        <w:t>ecosystem</w:t>
      </w:r>
      <w:r w:rsidRPr="007439AC">
        <w:rPr>
          <w:rStyle w:val="ECCParagraph"/>
        </w:rPr>
        <w:t>.</w:t>
      </w:r>
    </w:p>
    <w:p w:rsidR="00980DFC" w:rsidRDefault="0020257F" w:rsidP="0007526D">
      <w:pPr>
        <w:rPr>
          <w:rStyle w:val="ECCParagraph"/>
        </w:rPr>
      </w:pPr>
      <w:r w:rsidRPr="007439AC">
        <w:rPr>
          <w:rStyle w:val="ECCParagraph"/>
        </w:rPr>
        <w:br w:type="page"/>
      </w:r>
    </w:p>
    <w:p w:rsidR="00462C78" w:rsidRPr="007439AC" w:rsidRDefault="00462C78" w:rsidP="0007526D">
      <w:pPr>
        <w:rPr>
          <w:rStyle w:val="ECCParagraph"/>
        </w:rPr>
      </w:pPr>
    </w:p>
    <w:p w:rsidR="008A54FC" w:rsidRPr="007439AC" w:rsidRDefault="005C5A96" w:rsidP="00E2303A">
      <w:pPr>
        <w:pStyle w:val="coverpageTableofContent"/>
        <w:rPr>
          <w:noProof w:val="0"/>
          <w:lang w:val="en-GB"/>
        </w:rPr>
      </w:pPr>
      <w:r w:rsidRPr="007439AC">
        <w:rPr>
          <w:lang w:val="da-DK" w:eastAsia="da-DK"/>
        </w:rPr>
        <mc:AlternateContent>
          <mc:Choice Requires="wps">
            <w:drawing>
              <wp:anchor distT="0" distB="0" distL="114300" distR="114300" simplePos="0" relativeHeight="251658240" behindDoc="1" locked="1" layoutInCell="1" allowOverlap="1" wp14:anchorId="63363B59" wp14:editId="328FB6A0">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DF1" w:rsidRPr="005C5A96" w:rsidRDefault="004C4DF1" w:rsidP="005C5A96">
                            <w:pPr>
                              <w:pStyle w:val="coverpageTableofContent"/>
                            </w:pPr>
                          </w:p>
                          <w:p w:rsidR="004C4DF1" w:rsidRPr="003226D8" w:rsidRDefault="004C4DF1"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left:0;text-align:left;margin-left:0;margin-top:70.9pt;width:597.25pt;height:5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" fillcolor="#b0a696" stroked="f">
                <v:textbox>
                  <w:txbxContent>
                    <w:p w:rsidR="004C4DF1" w:rsidRPr="005C5A96" w:rsidRDefault="004C4DF1" w:rsidP="005C5A96">
                      <w:pPr>
                        <w:pStyle w:val="coverpageTableofContent"/>
                      </w:pPr>
                    </w:p>
                    <w:p w:rsidR="004C4DF1" w:rsidRPr="003226D8" w:rsidRDefault="004C4DF1" w:rsidP="004930E1">
                      <w:pPr>
                        <w:rPr>
                          <w:rStyle w:val="ECCParagraph"/>
                        </w:rPr>
                      </w:pPr>
                    </w:p>
                  </w:txbxContent>
                </v:textbox>
                <w10:wrap anchorx="page" anchory="page"/>
                <w10:anchorlock/>
              </v:rect>
            </w:pict>
          </mc:Fallback>
        </mc:AlternateContent>
      </w:r>
      <w:r w:rsidR="00C05661" w:rsidRPr="00462C78">
        <w:rPr>
          <w:lang w:val="en-GB"/>
        </w:rPr>
        <w:t xml:space="preserve">TABLE </w:t>
      </w:r>
      <w:r w:rsidR="00763BA3" w:rsidRPr="007439AC">
        <w:rPr>
          <w:noProof w:val="0"/>
          <w:lang w:val="en-GB"/>
        </w:rPr>
        <w:t>OF CONTENTS</w:t>
      </w:r>
    </w:p>
    <w:p w:rsidR="00067793" w:rsidRPr="007439AC" w:rsidRDefault="00067793" w:rsidP="00AC2686">
      <w:pPr>
        <w:pStyle w:val="coverpageTableofContent"/>
        <w:rPr>
          <w:noProof w:val="0"/>
          <w:lang w:val="en-GB"/>
        </w:rPr>
      </w:pPr>
    </w:p>
    <w:sdt>
      <w:sdtPr>
        <w:rPr>
          <w:rStyle w:val="ECCParagraph"/>
        </w:rPr>
        <w:id w:val="-697156231"/>
        <w:docPartObj>
          <w:docPartGallery w:val="Table of Contents"/>
          <w:docPartUnique/>
        </w:docPartObj>
      </w:sdtPr>
      <w:sdtContent>
        <w:p w:rsidR="00120A17" w:rsidRPr="006A0BA8" w:rsidRDefault="00120A17" w:rsidP="00264464">
          <w:pPr>
            <w:rPr>
              <w:rStyle w:val="ECCParagraph"/>
            </w:rPr>
          </w:pPr>
        </w:p>
        <w:sdt>
          <w:sdtPr>
            <w:rPr>
              <w:rStyle w:val="ECCParagraph"/>
              <w:b w:val="0"/>
              <w:szCs w:val="22"/>
            </w:rPr>
            <w:id w:val="898480775"/>
            <w:docPartObj>
              <w:docPartGallery w:val="Table of Contents"/>
              <w:docPartUnique/>
            </w:docPartObj>
          </w:sdtPr>
          <w:sdtContent>
            <w:p w:rsidR="00076052" w:rsidRDefault="00A90997">
              <w:pPr>
                <w:pStyle w:val="TOC1"/>
                <w:rPr>
                  <w:rFonts w:asciiTheme="minorHAnsi" w:eastAsiaTheme="minorEastAsia" w:hAnsiTheme="minorHAnsi" w:cstheme="minorBidi"/>
                  <w:b w:val="0"/>
                  <w:noProof/>
                  <w:sz w:val="22"/>
                  <w:szCs w:val="22"/>
                  <w:lang w:val="da-DK" w:eastAsia="da-DK"/>
                </w:rPr>
              </w:pPr>
              <w:r w:rsidRPr="007439AC">
                <w:rPr>
                  <w:rStyle w:val="ECCParagraph"/>
                  <w:b w:val="0"/>
                </w:rPr>
                <w:fldChar w:fldCharType="begin"/>
              </w:r>
              <w:r w:rsidRPr="007439AC">
                <w:rPr>
                  <w:rStyle w:val="ECCParagraph"/>
                  <w:b w:val="0"/>
                </w:rPr>
                <w:instrText xml:space="preserve"> TOC \o "1-4" \h \z \t "ECC Annex heading1;1" </w:instrText>
              </w:r>
              <w:r w:rsidRPr="007439AC">
                <w:rPr>
                  <w:rStyle w:val="ECCParagraph"/>
                  <w:b w:val="0"/>
                </w:rPr>
                <w:fldChar w:fldCharType="separate"/>
              </w:r>
              <w:hyperlink w:anchor="_Toc507668578" w:history="1">
                <w:r w:rsidR="00076052" w:rsidRPr="0057344B">
                  <w:rPr>
                    <w:rStyle w:val="Hyperlink"/>
                    <w:noProof/>
                  </w:rPr>
                  <w:t>0</w:t>
                </w:r>
                <w:r w:rsidR="00076052">
                  <w:rPr>
                    <w:rFonts w:asciiTheme="minorHAnsi" w:eastAsiaTheme="minorEastAsia" w:hAnsiTheme="minorHAnsi" w:cstheme="minorBidi"/>
                    <w:b w:val="0"/>
                    <w:noProof/>
                    <w:sz w:val="22"/>
                    <w:szCs w:val="22"/>
                    <w:lang w:val="da-DK" w:eastAsia="da-DK"/>
                  </w:rPr>
                  <w:tab/>
                </w:r>
                <w:r w:rsidR="00076052" w:rsidRPr="0057344B">
                  <w:rPr>
                    <w:rStyle w:val="Hyperlink"/>
                    <w:noProof/>
                  </w:rPr>
                  <w:t>Executive summary</w:t>
                </w:r>
                <w:r w:rsidR="00076052">
                  <w:rPr>
                    <w:noProof/>
                    <w:webHidden/>
                  </w:rPr>
                  <w:tab/>
                </w:r>
                <w:r w:rsidR="00076052">
                  <w:rPr>
                    <w:noProof/>
                    <w:webHidden/>
                  </w:rPr>
                  <w:fldChar w:fldCharType="begin"/>
                </w:r>
                <w:r w:rsidR="00076052">
                  <w:rPr>
                    <w:noProof/>
                    <w:webHidden/>
                  </w:rPr>
                  <w:instrText xml:space="preserve"> PAGEREF _Toc507668578 \h </w:instrText>
                </w:r>
                <w:r w:rsidR="00076052">
                  <w:rPr>
                    <w:noProof/>
                    <w:webHidden/>
                  </w:rPr>
                </w:r>
                <w:r w:rsidR="00076052">
                  <w:rPr>
                    <w:noProof/>
                    <w:webHidden/>
                  </w:rPr>
                  <w:fldChar w:fldCharType="separate"/>
                </w:r>
                <w:r w:rsidR="00076052">
                  <w:rPr>
                    <w:noProof/>
                    <w:webHidden/>
                  </w:rPr>
                  <w:t>2</w:t>
                </w:r>
                <w:r w:rsidR="00076052">
                  <w:rPr>
                    <w:noProof/>
                    <w:webHidden/>
                  </w:rPr>
                  <w:fldChar w:fldCharType="end"/>
                </w:r>
              </w:hyperlink>
            </w:p>
            <w:p w:rsidR="00076052" w:rsidRDefault="004C4DF1">
              <w:pPr>
                <w:pStyle w:val="TOC1"/>
                <w:rPr>
                  <w:rFonts w:asciiTheme="minorHAnsi" w:eastAsiaTheme="minorEastAsia" w:hAnsiTheme="minorHAnsi" w:cstheme="minorBidi"/>
                  <w:b w:val="0"/>
                  <w:noProof/>
                  <w:sz w:val="22"/>
                  <w:szCs w:val="22"/>
                  <w:lang w:val="da-DK" w:eastAsia="da-DK"/>
                </w:rPr>
              </w:pPr>
              <w:hyperlink w:anchor="_Toc507668579" w:history="1">
                <w:r w:rsidR="00076052" w:rsidRPr="0057344B">
                  <w:rPr>
                    <w:rStyle w:val="Hyperlink"/>
                    <w:noProof/>
                  </w:rPr>
                  <w:t>1</w:t>
                </w:r>
                <w:r w:rsidR="00076052">
                  <w:rPr>
                    <w:rFonts w:asciiTheme="minorHAnsi" w:eastAsiaTheme="minorEastAsia" w:hAnsiTheme="minorHAnsi" w:cstheme="minorBidi"/>
                    <w:b w:val="0"/>
                    <w:noProof/>
                    <w:sz w:val="22"/>
                    <w:szCs w:val="22"/>
                    <w:lang w:val="da-DK" w:eastAsia="da-DK"/>
                  </w:rPr>
                  <w:tab/>
                </w:r>
                <w:r w:rsidR="00076052" w:rsidRPr="0057344B">
                  <w:rPr>
                    <w:rStyle w:val="Hyperlink"/>
                    <w:noProof/>
                  </w:rPr>
                  <w:t>Introduction</w:t>
                </w:r>
                <w:r w:rsidR="00076052">
                  <w:rPr>
                    <w:noProof/>
                    <w:webHidden/>
                  </w:rPr>
                  <w:tab/>
                </w:r>
                <w:r w:rsidR="00076052">
                  <w:rPr>
                    <w:noProof/>
                    <w:webHidden/>
                  </w:rPr>
                  <w:fldChar w:fldCharType="begin"/>
                </w:r>
                <w:r w:rsidR="00076052">
                  <w:rPr>
                    <w:noProof/>
                    <w:webHidden/>
                  </w:rPr>
                  <w:instrText xml:space="preserve"> PAGEREF _Toc507668579 \h </w:instrText>
                </w:r>
                <w:r w:rsidR="00076052">
                  <w:rPr>
                    <w:noProof/>
                    <w:webHidden/>
                  </w:rPr>
                </w:r>
                <w:r w:rsidR="00076052">
                  <w:rPr>
                    <w:noProof/>
                    <w:webHidden/>
                  </w:rPr>
                  <w:fldChar w:fldCharType="separate"/>
                </w:r>
                <w:r w:rsidR="00076052">
                  <w:rPr>
                    <w:noProof/>
                    <w:webHidden/>
                  </w:rPr>
                  <w:t>7</w:t>
                </w:r>
                <w:r w:rsidR="00076052">
                  <w:rPr>
                    <w:noProof/>
                    <w:webHidden/>
                  </w:rPr>
                  <w:fldChar w:fldCharType="end"/>
                </w:r>
              </w:hyperlink>
            </w:p>
            <w:p w:rsidR="00076052" w:rsidRDefault="004C4DF1">
              <w:pPr>
                <w:pStyle w:val="TOC1"/>
                <w:rPr>
                  <w:rFonts w:asciiTheme="minorHAnsi" w:eastAsiaTheme="minorEastAsia" w:hAnsiTheme="minorHAnsi" w:cstheme="minorBidi"/>
                  <w:b w:val="0"/>
                  <w:noProof/>
                  <w:sz w:val="22"/>
                  <w:szCs w:val="22"/>
                  <w:lang w:val="da-DK" w:eastAsia="da-DK"/>
                </w:rPr>
              </w:pPr>
              <w:hyperlink w:anchor="_Toc507668580" w:history="1">
                <w:r w:rsidR="00076052" w:rsidRPr="0057344B">
                  <w:rPr>
                    <w:rStyle w:val="Hyperlink"/>
                    <w:noProof/>
                  </w:rPr>
                  <w:t>2</w:t>
                </w:r>
                <w:r w:rsidR="00076052">
                  <w:rPr>
                    <w:rFonts w:asciiTheme="minorHAnsi" w:eastAsiaTheme="minorEastAsia" w:hAnsiTheme="minorHAnsi" w:cstheme="minorBidi"/>
                    <w:b w:val="0"/>
                    <w:noProof/>
                    <w:sz w:val="22"/>
                    <w:szCs w:val="22"/>
                    <w:lang w:val="da-DK" w:eastAsia="da-DK"/>
                  </w:rPr>
                  <w:tab/>
                </w:r>
                <w:r w:rsidR="00076052" w:rsidRPr="0057344B">
                  <w:rPr>
                    <w:rStyle w:val="Hyperlink"/>
                    <w:noProof/>
                  </w:rPr>
                  <w:t>Background and rationale</w:t>
                </w:r>
                <w:r w:rsidR="00076052">
                  <w:rPr>
                    <w:noProof/>
                    <w:webHidden/>
                  </w:rPr>
                  <w:tab/>
                </w:r>
                <w:r w:rsidR="00076052">
                  <w:rPr>
                    <w:noProof/>
                    <w:webHidden/>
                  </w:rPr>
                  <w:fldChar w:fldCharType="begin"/>
                </w:r>
                <w:r w:rsidR="00076052">
                  <w:rPr>
                    <w:noProof/>
                    <w:webHidden/>
                  </w:rPr>
                  <w:instrText xml:space="preserve"> PAGEREF _Toc507668580 \h </w:instrText>
                </w:r>
                <w:r w:rsidR="00076052">
                  <w:rPr>
                    <w:noProof/>
                    <w:webHidden/>
                  </w:rPr>
                </w:r>
                <w:r w:rsidR="00076052">
                  <w:rPr>
                    <w:noProof/>
                    <w:webHidden/>
                  </w:rPr>
                  <w:fldChar w:fldCharType="separate"/>
                </w:r>
                <w:r w:rsidR="00076052">
                  <w:rPr>
                    <w:noProof/>
                    <w:webHidden/>
                  </w:rPr>
                  <w:t>8</w:t>
                </w:r>
                <w:r w:rsidR="00076052">
                  <w:rPr>
                    <w:noProof/>
                    <w:webHidden/>
                  </w:rPr>
                  <w:fldChar w:fldCharType="end"/>
                </w:r>
              </w:hyperlink>
            </w:p>
            <w:p w:rsidR="00076052" w:rsidRDefault="004C4DF1">
              <w:pPr>
                <w:pStyle w:val="TOC1"/>
                <w:rPr>
                  <w:rFonts w:asciiTheme="minorHAnsi" w:eastAsiaTheme="minorEastAsia" w:hAnsiTheme="minorHAnsi" w:cstheme="minorBidi"/>
                  <w:b w:val="0"/>
                  <w:noProof/>
                  <w:sz w:val="22"/>
                  <w:szCs w:val="22"/>
                  <w:lang w:val="da-DK" w:eastAsia="da-DK"/>
                </w:rPr>
              </w:pPr>
              <w:hyperlink w:anchor="_Toc507668581" w:history="1">
                <w:r w:rsidR="00076052" w:rsidRPr="0057344B">
                  <w:rPr>
                    <w:rStyle w:val="Hyperlink"/>
                    <w:noProof/>
                  </w:rPr>
                  <w:t>3</w:t>
                </w:r>
                <w:r w:rsidR="00076052">
                  <w:rPr>
                    <w:rFonts w:asciiTheme="minorHAnsi" w:eastAsiaTheme="minorEastAsia" w:hAnsiTheme="minorHAnsi" w:cstheme="minorBidi"/>
                    <w:b w:val="0"/>
                    <w:noProof/>
                    <w:sz w:val="22"/>
                    <w:szCs w:val="22"/>
                    <w:lang w:val="da-DK" w:eastAsia="da-DK"/>
                  </w:rPr>
                  <w:tab/>
                </w:r>
                <w:r w:rsidR="00076052" w:rsidRPr="0057344B">
                  <w:rPr>
                    <w:rStyle w:val="Hyperlink"/>
                    <w:noProof/>
                  </w:rPr>
                  <w:t>Overall 5G vision</w:t>
                </w:r>
                <w:r w:rsidR="00076052">
                  <w:rPr>
                    <w:noProof/>
                    <w:webHidden/>
                  </w:rPr>
                  <w:tab/>
                </w:r>
                <w:r w:rsidR="00076052">
                  <w:rPr>
                    <w:noProof/>
                    <w:webHidden/>
                  </w:rPr>
                  <w:fldChar w:fldCharType="begin"/>
                </w:r>
                <w:r w:rsidR="00076052">
                  <w:rPr>
                    <w:noProof/>
                    <w:webHidden/>
                  </w:rPr>
                  <w:instrText xml:space="preserve"> PAGEREF _Toc507668581 \h </w:instrText>
                </w:r>
                <w:r w:rsidR="00076052">
                  <w:rPr>
                    <w:noProof/>
                    <w:webHidden/>
                  </w:rPr>
                </w:r>
                <w:r w:rsidR="00076052">
                  <w:rPr>
                    <w:noProof/>
                    <w:webHidden/>
                  </w:rPr>
                  <w:fldChar w:fldCharType="separate"/>
                </w:r>
                <w:r w:rsidR="00076052">
                  <w:rPr>
                    <w:noProof/>
                    <w:webHidden/>
                  </w:rPr>
                  <w:t>10</w:t>
                </w:r>
                <w:r w:rsidR="00076052">
                  <w:rPr>
                    <w:noProof/>
                    <w:webHidden/>
                  </w:rPr>
                  <w:fldChar w:fldCharType="end"/>
                </w:r>
              </w:hyperlink>
            </w:p>
            <w:p w:rsidR="00076052" w:rsidRDefault="004C4DF1">
              <w:pPr>
                <w:pStyle w:val="TOC2"/>
                <w:rPr>
                  <w:rFonts w:asciiTheme="minorHAnsi" w:eastAsiaTheme="minorEastAsia" w:hAnsiTheme="minorHAnsi" w:cstheme="minorBidi"/>
                  <w:bCs w:val="0"/>
                  <w:sz w:val="22"/>
                  <w:szCs w:val="22"/>
                  <w:lang w:val="da-DK" w:eastAsia="da-DK"/>
                </w:rPr>
              </w:pPr>
              <w:hyperlink w:anchor="_Toc507668582" w:history="1">
                <w:r w:rsidR="00076052" w:rsidRPr="0057344B">
                  <w:rPr>
                    <w:rStyle w:val="Hyperlink"/>
                  </w:rPr>
                  <w:t>3.1</w:t>
                </w:r>
                <w:r w:rsidR="00076052">
                  <w:rPr>
                    <w:rFonts w:asciiTheme="minorHAnsi" w:eastAsiaTheme="minorEastAsia" w:hAnsiTheme="minorHAnsi" w:cstheme="minorBidi"/>
                    <w:bCs w:val="0"/>
                    <w:sz w:val="22"/>
                    <w:szCs w:val="22"/>
                    <w:lang w:val="da-DK" w:eastAsia="da-DK"/>
                  </w:rPr>
                  <w:tab/>
                </w:r>
                <w:r w:rsidR="00076052" w:rsidRPr="0057344B">
                  <w:rPr>
                    <w:rStyle w:val="Hyperlink"/>
                  </w:rPr>
                  <w:t>Capabilities of 5G networks</w:t>
                </w:r>
                <w:r w:rsidR="00076052">
                  <w:rPr>
                    <w:webHidden/>
                  </w:rPr>
                  <w:tab/>
                </w:r>
                <w:r w:rsidR="00076052">
                  <w:rPr>
                    <w:webHidden/>
                  </w:rPr>
                  <w:fldChar w:fldCharType="begin"/>
                </w:r>
                <w:r w:rsidR="00076052">
                  <w:rPr>
                    <w:webHidden/>
                  </w:rPr>
                  <w:instrText xml:space="preserve"> PAGEREF _Toc507668582 \h </w:instrText>
                </w:r>
                <w:r w:rsidR="00076052">
                  <w:rPr>
                    <w:webHidden/>
                  </w:rPr>
                </w:r>
                <w:r w:rsidR="00076052">
                  <w:rPr>
                    <w:webHidden/>
                  </w:rPr>
                  <w:fldChar w:fldCharType="separate"/>
                </w:r>
                <w:r w:rsidR="00076052">
                  <w:rPr>
                    <w:webHidden/>
                  </w:rPr>
                  <w:t>10</w:t>
                </w:r>
                <w:r w:rsidR="00076052">
                  <w:rPr>
                    <w:webHidden/>
                  </w:rPr>
                  <w:fldChar w:fldCharType="end"/>
                </w:r>
              </w:hyperlink>
            </w:p>
            <w:p w:rsidR="00076052" w:rsidRDefault="004C4DF1">
              <w:pPr>
                <w:pStyle w:val="TOC2"/>
                <w:rPr>
                  <w:rFonts w:asciiTheme="minorHAnsi" w:eastAsiaTheme="minorEastAsia" w:hAnsiTheme="minorHAnsi" w:cstheme="minorBidi"/>
                  <w:bCs w:val="0"/>
                  <w:sz w:val="22"/>
                  <w:szCs w:val="22"/>
                  <w:lang w:val="da-DK" w:eastAsia="da-DK"/>
                </w:rPr>
              </w:pPr>
              <w:hyperlink w:anchor="_Toc507668583" w:history="1">
                <w:r w:rsidR="00076052" w:rsidRPr="0057344B">
                  <w:rPr>
                    <w:rStyle w:val="Hyperlink"/>
                  </w:rPr>
                  <w:t>3.2</w:t>
                </w:r>
                <w:r w:rsidR="00076052">
                  <w:rPr>
                    <w:rFonts w:asciiTheme="minorHAnsi" w:eastAsiaTheme="minorEastAsia" w:hAnsiTheme="minorHAnsi" w:cstheme="minorBidi"/>
                    <w:bCs w:val="0"/>
                    <w:sz w:val="22"/>
                    <w:szCs w:val="22"/>
                    <w:lang w:val="da-DK" w:eastAsia="da-DK"/>
                  </w:rPr>
                  <w:tab/>
                </w:r>
                <w:r w:rsidR="00076052" w:rsidRPr="0057344B">
                  <w:rPr>
                    <w:rStyle w:val="Hyperlink"/>
                  </w:rPr>
                  <w:t>5G user cases</w:t>
                </w:r>
                <w:r w:rsidR="00076052">
                  <w:rPr>
                    <w:webHidden/>
                  </w:rPr>
                  <w:tab/>
                </w:r>
                <w:r w:rsidR="00076052">
                  <w:rPr>
                    <w:webHidden/>
                  </w:rPr>
                  <w:fldChar w:fldCharType="begin"/>
                </w:r>
                <w:r w:rsidR="00076052">
                  <w:rPr>
                    <w:webHidden/>
                  </w:rPr>
                  <w:instrText xml:space="preserve"> PAGEREF _Toc507668583 \h </w:instrText>
                </w:r>
                <w:r w:rsidR="00076052">
                  <w:rPr>
                    <w:webHidden/>
                  </w:rPr>
                </w:r>
                <w:r w:rsidR="00076052">
                  <w:rPr>
                    <w:webHidden/>
                  </w:rPr>
                  <w:fldChar w:fldCharType="separate"/>
                </w:r>
                <w:r w:rsidR="00076052">
                  <w:rPr>
                    <w:webHidden/>
                  </w:rPr>
                  <w:t>10</w:t>
                </w:r>
                <w:r w:rsidR="00076052">
                  <w:rPr>
                    <w:webHidden/>
                  </w:rPr>
                  <w:fldChar w:fldCharType="end"/>
                </w:r>
              </w:hyperlink>
            </w:p>
            <w:p w:rsidR="00076052" w:rsidRDefault="004C4DF1">
              <w:pPr>
                <w:pStyle w:val="TOC1"/>
                <w:rPr>
                  <w:rFonts w:asciiTheme="minorHAnsi" w:eastAsiaTheme="minorEastAsia" w:hAnsiTheme="minorHAnsi" w:cstheme="minorBidi"/>
                  <w:b w:val="0"/>
                  <w:noProof/>
                  <w:sz w:val="22"/>
                  <w:szCs w:val="22"/>
                  <w:lang w:val="da-DK" w:eastAsia="da-DK"/>
                </w:rPr>
              </w:pPr>
              <w:hyperlink w:anchor="_Toc507668584" w:history="1">
                <w:r w:rsidR="00076052" w:rsidRPr="0057344B">
                  <w:rPr>
                    <w:rStyle w:val="Hyperlink"/>
                    <w:noProof/>
                    <w:lang w:val="en-US"/>
                  </w:rPr>
                  <w:t>4</w:t>
                </w:r>
                <w:r w:rsidR="00076052">
                  <w:rPr>
                    <w:rFonts w:asciiTheme="minorHAnsi" w:eastAsiaTheme="minorEastAsia" w:hAnsiTheme="minorHAnsi" w:cstheme="minorBidi"/>
                    <w:b w:val="0"/>
                    <w:noProof/>
                    <w:sz w:val="22"/>
                    <w:szCs w:val="22"/>
                    <w:lang w:val="da-DK" w:eastAsia="da-DK"/>
                  </w:rPr>
                  <w:tab/>
                </w:r>
                <w:r w:rsidR="00076052" w:rsidRPr="0057344B">
                  <w:rPr>
                    <w:rStyle w:val="Hyperlink"/>
                    <w:noProof/>
                    <w:lang w:val="en-US"/>
                  </w:rPr>
                  <w:t>Integration of satellite networks into 5G</w:t>
                </w:r>
                <w:r w:rsidR="00076052">
                  <w:rPr>
                    <w:noProof/>
                    <w:webHidden/>
                  </w:rPr>
                  <w:tab/>
                </w:r>
                <w:r w:rsidR="00076052">
                  <w:rPr>
                    <w:noProof/>
                    <w:webHidden/>
                  </w:rPr>
                  <w:fldChar w:fldCharType="begin"/>
                </w:r>
                <w:r w:rsidR="00076052">
                  <w:rPr>
                    <w:noProof/>
                    <w:webHidden/>
                  </w:rPr>
                  <w:instrText xml:space="preserve"> PAGEREF _Toc507668584 \h </w:instrText>
                </w:r>
                <w:r w:rsidR="00076052">
                  <w:rPr>
                    <w:noProof/>
                    <w:webHidden/>
                  </w:rPr>
                </w:r>
                <w:r w:rsidR="00076052">
                  <w:rPr>
                    <w:noProof/>
                    <w:webHidden/>
                  </w:rPr>
                  <w:fldChar w:fldCharType="separate"/>
                </w:r>
                <w:r w:rsidR="00076052">
                  <w:rPr>
                    <w:noProof/>
                    <w:webHidden/>
                  </w:rPr>
                  <w:t>13</w:t>
                </w:r>
                <w:r w:rsidR="00076052">
                  <w:rPr>
                    <w:noProof/>
                    <w:webHidden/>
                  </w:rPr>
                  <w:fldChar w:fldCharType="end"/>
                </w:r>
              </w:hyperlink>
            </w:p>
            <w:p w:rsidR="00076052" w:rsidRDefault="004C4DF1">
              <w:pPr>
                <w:pStyle w:val="TOC2"/>
                <w:rPr>
                  <w:rFonts w:asciiTheme="minorHAnsi" w:eastAsiaTheme="minorEastAsia" w:hAnsiTheme="minorHAnsi" w:cstheme="minorBidi"/>
                  <w:bCs w:val="0"/>
                  <w:sz w:val="22"/>
                  <w:szCs w:val="22"/>
                  <w:lang w:val="da-DK" w:eastAsia="da-DK"/>
                </w:rPr>
              </w:pPr>
              <w:hyperlink w:anchor="_Toc507668585" w:history="1">
                <w:r w:rsidR="00076052" w:rsidRPr="0057344B">
                  <w:rPr>
                    <w:rStyle w:val="Hyperlink"/>
                  </w:rPr>
                  <w:t>4.1</w:t>
                </w:r>
                <w:r w:rsidR="00076052">
                  <w:rPr>
                    <w:rFonts w:asciiTheme="minorHAnsi" w:eastAsiaTheme="minorEastAsia" w:hAnsiTheme="minorHAnsi" w:cstheme="minorBidi"/>
                    <w:bCs w:val="0"/>
                    <w:sz w:val="22"/>
                    <w:szCs w:val="22"/>
                    <w:lang w:val="da-DK" w:eastAsia="da-DK"/>
                  </w:rPr>
                  <w:tab/>
                </w:r>
                <w:r w:rsidR="00076052" w:rsidRPr="0057344B">
                  <w:rPr>
                    <w:rStyle w:val="Hyperlink"/>
                  </w:rPr>
                  <w:t>S</w:t>
                </w:r>
                <w:r w:rsidR="00076052" w:rsidRPr="0057344B">
                  <w:rPr>
                    <w:rStyle w:val="Hyperlink"/>
                    <w:lang w:val="en-US"/>
                  </w:rPr>
                  <w:t>atellites within the global communications infrastructure</w:t>
                </w:r>
                <w:r w:rsidR="00076052">
                  <w:rPr>
                    <w:webHidden/>
                  </w:rPr>
                  <w:tab/>
                </w:r>
                <w:r w:rsidR="00076052">
                  <w:rPr>
                    <w:webHidden/>
                  </w:rPr>
                  <w:fldChar w:fldCharType="begin"/>
                </w:r>
                <w:r w:rsidR="00076052">
                  <w:rPr>
                    <w:webHidden/>
                  </w:rPr>
                  <w:instrText xml:space="preserve"> PAGEREF _Toc507668585 \h </w:instrText>
                </w:r>
                <w:r w:rsidR="00076052">
                  <w:rPr>
                    <w:webHidden/>
                  </w:rPr>
                </w:r>
                <w:r w:rsidR="00076052">
                  <w:rPr>
                    <w:webHidden/>
                  </w:rPr>
                  <w:fldChar w:fldCharType="separate"/>
                </w:r>
                <w:r w:rsidR="00076052">
                  <w:rPr>
                    <w:webHidden/>
                  </w:rPr>
                  <w:t>13</w:t>
                </w:r>
                <w:r w:rsidR="00076052">
                  <w:rPr>
                    <w:webHidden/>
                  </w:rPr>
                  <w:fldChar w:fldCharType="end"/>
                </w:r>
              </w:hyperlink>
            </w:p>
            <w:p w:rsidR="00076052" w:rsidRDefault="004C4DF1">
              <w:pPr>
                <w:pStyle w:val="TOC2"/>
                <w:rPr>
                  <w:rFonts w:asciiTheme="minorHAnsi" w:eastAsiaTheme="minorEastAsia" w:hAnsiTheme="minorHAnsi" w:cstheme="minorBidi"/>
                  <w:bCs w:val="0"/>
                  <w:sz w:val="22"/>
                  <w:szCs w:val="22"/>
                  <w:lang w:val="da-DK" w:eastAsia="da-DK"/>
                </w:rPr>
              </w:pPr>
              <w:hyperlink w:anchor="_Toc507668586" w:history="1">
                <w:r w:rsidR="00076052" w:rsidRPr="0057344B">
                  <w:rPr>
                    <w:rStyle w:val="Hyperlink"/>
                  </w:rPr>
                  <w:t>4.2</w:t>
                </w:r>
                <w:r w:rsidR="00076052">
                  <w:rPr>
                    <w:rFonts w:asciiTheme="minorHAnsi" w:eastAsiaTheme="minorEastAsia" w:hAnsiTheme="minorHAnsi" w:cstheme="minorBidi"/>
                    <w:bCs w:val="0"/>
                    <w:sz w:val="22"/>
                    <w:szCs w:val="22"/>
                    <w:lang w:val="da-DK" w:eastAsia="da-DK"/>
                  </w:rPr>
                  <w:tab/>
                </w:r>
                <w:r w:rsidR="00076052" w:rsidRPr="0057344B">
                  <w:rPr>
                    <w:rStyle w:val="Hyperlink"/>
                  </w:rPr>
                  <w:t>Architectural considerations</w:t>
                </w:r>
                <w:r w:rsidR="00076052">
                  <w:rPr>
                    <w:webHidden/>
                  </w:rPr>
                  <w:tab/>
                </w:r>
                <w:r w:rsidR="00076052">
                  <w:rPr>
                    <w:webHidden/>
                  </w:rPr>
                  <w:fldChar w:fldCharType="begin"/>
                </w:r>
                <w:r w:rsidR="00076052">
                  <w:rPr>
                    <w:webHidden/>
                  </w:rPr>
                  <w:instrText xml:space="preserve"> PAGEREF _Toc507668586 \h </w:instrText>
                </w:r>
                <w:r w:rsidR="00076052">
                  <w:rPr>
                    <w:webHidden/>
                  </w:rPr>
                </w:r>
                <w:r w:rsidR="00076052">
                  <w:rPr>
                    <w:webHidden/>
                  </w:rPr>
                  <w:fldChar w:fldCharType="separate"/>
                </w:r>
                <w:r w:rsidR="00076052">
                  <w:rPr>
                    <w:webHidden/>
                  </w:rPr>
                  <w:t>13</w:t>
                </w:r>
                <w:r w:rsidR="00076052">
                  <w:rPr>
                    <w:webHidden/>
                  </w:rPr>
                  <w:fldChar w:fldCharType="end"/>
                </w:r>
              </w:hyperlink>
            </w:p>
            <w:p w:rsidR="00076052" w:rsidRDefault="004C4DF1">
              <w:pPr>
                <w:pStyle w:val="TOC1"/>
                <w:rPr>
                  <w:rFonts w:asciiTheme="minorHAnsi" w:eastAsiaTheme="minorEastAsia" w:hAnsiTheme="minorHAnsi" w:cstheme="minorBidi"/>
                  <w:b w:val="0"/>
                  <w:noProof/>
                  <w:sz w:val="22"/>
                  <w:szCs w:val="22"/>
                  <w:lang w:val="da-DK" w:eastAsia="da-DK"/>
                </w:rPr>
              </w:pPr>
              <w:hyperlink w:anchor="_Toc507668587" w:history="1">
                <w:r w:rsidR="00076052" w:rsidRPr="0057344B">
                  <w:rPr>
                    <w:rStyle w:val="Hyperlink"/>
                    <w:noProof/>
                  </w:rPr>
                  <w:t>5</w:t>
                </w:r>
                <w:r w:rsidR="00076052">
                  <w:rPr>
                    <w:rFonts w:asciiTheme="minorHAnsi" w:eastAsiaTheme="minorEastAsia" w:hAnsiTheme="minorHAnsi" w:cstheme="minorBidi"/>
                    <w:b w:val="0"/>
                    <w:noProof/>
                    <w:sz w:val="22"/>
                    <w:szCs w:val="22"/>
                    <w:lang w:val="da-DK" w:eastAsia="da-DK"/>
                  </w:rPr>
                  <w:tab/>
                </w:r>
                <w:r w:rsidR="00076052" w:rsidRPr="0057344B">
                  <w:rPr>
                    <w:rStyle w:val="Hyperlink"/>
                    <w:noProof/>
                  </w:rPr>
                  <w:t>Satellite use cases</w:t>
                </w:r>
                <w:r w:rsidR="00076052">
                  <w:rPr>
                    <w:noProof/>
                    <w:webHidden/>
                  </w:rPr>
                  <w:tab/>
                </w:r>
                <w:r w:rsidR="00076052">
                  <w:rPr>
                    <w:noProof/>
                    <w:webHidden/>
                  </w:rPr>
                  <w:fldChar w:fldCharType="begin"/>
                </w:r>
                <w:r w:rsidR="00076052">
                  <w:rPr>
                    <w:noProof/>
                    <w:webHidden/>
                  </w:rPr>
                  <w:instrText xml:space="preserve"> PAGEREF _Toc507668587 \h </w:instrText>
                </w:r>
                <w:r w:rsidR="00076052">
                  <w:rPr>
                    <w:noProof/>
                    <w:webHidden/>
                  </w:rPr>
                </w:r>
                <w:r w:rsidR="00076052">
                  <w:rPr>
                    <w:noProof/>
                    <w:webHidden/>
                  </w:rPr>
                  <w:fldChar w:fldCharType="separate"/>
                </w:r>
                <w:r w:rsidR="00076052">
                  <w:rPr>
                    <w:noProof/>
                    <w:webHidden/>
                  </w:rPr>
                  <w:t>16</w:t>
                </w:r>
                <w:r w:rsidR="00076052">
                  <w:rPr>
                    <w:noProof/>
                    <w:webHidden/>
                  </w:rPr>
                  <w:fldChar w:fldCharType="end"/>
                </w:r>
              </w:hyperlink>
            </w:p>
            <w:p w:rsidR="00076052" w:rsidRDefault="004C4DF1">
              <w:pPr>
                <w:pStyle w:val="TOC2"/>
                <w:rPr>
                  <w:rFonts w:asciiTheme="minorHAnsi" w:eastAsiaTheme="minorEastAsia" w:hAnsiTheme="minorHAnsi" w:cstheme="minorBidi"/>
                  <w:bCs w:val="0"/>
                  <w:sz w:val="22"/>
                  <w:szCs w:val="22"/>
                  <w:lang w:val="da-DK" w:eastAsia="da-DK"/>
                </w:rPr>
              </w:pPr>
              <w:hyperlink w:anchor="_Toc507668588" w:history="1">
                <w:r w:rsidR="00076052" w:rsidRPr="0057344B">
                  <w:rPr>
                    <w:rStyle w:val="Hyperlink"/>
                  </w:rPr>
                  <w:t>5.1</w:t>
                </w:r>
                <w:r w:rsidR="00076052">
                  <w:rPr>
                    <w:rFonts w:asciiTheme="minorHAnsi" w:eastAsiaTheme="minorEastAsia" w:hAnsiTheme="minorHAnsi" w:cstheme="minorBidi"/>
                    <w:bCs w:val="0"/>
                    <w:sz w:val="22"/>
                    <w:szCs w:val="22"/>
                    <w:lang w:val="da-DK" w:eastAsia="da-DK"/>
                  </w:rPr>
                  <w:tab/>
                </w:r>
                <w:r w:rsidR="00076052" w:rsidRPr="0057344B">
                  <w:rPr>
                    <w:rStyle w:val="Hyperlink"/>
                  </w:rPr>
                  <w:t>Communications on the Move</w:t>
                </w:r>
                <w:r w:rsidR="00076052">
                  <w:rPr>
                    <w:webHidden/>
                  </w:rPr>
                  <w:tab/>
                </w:r>
                <w:r w:rsidR="00076052">
                  <w:rPr>
                    <w:webHidden/>
                  </w:rPr>
                  <w:fldChar w:fldCharType="begin"/>
                </w:r>
                <w:r w:rsidR="00076052">
                  <w:rPr>
                    <w:webHidden/>
                  </w:rPr>
                  <w:instrText xml:space="preserve"> PAGEREF _Toc507668588 \h </w:instrText>
                </w:r>
                <w:r w:rsidR="00076052">
                  <w:rPr>
                    <w:webHidden/>
                  </w:rPr>
                </w:r>
                <w:r w:rsidR="00076052">
                  <w:rPr>
                    <w:webHidden/>
                  </w:rPr>
                  <w:fldChar w:fldCharType="separate"/>
                </w:r>
                <w:r w:rsidR="00076052">
                  <w:rPr>
                    <w:webHidden/>
                  </w:rPr>
                  <w:t>16</w:t>
                </w:r>
                <w:r w:rsidR="00076052">
                  <w:rPr>
                    <w:webHidden/>
                  </w:rPr>
                  <w:fldChar w:fldCharType="end"/>
                </w:r>
              </w:hyperlink>
            </w:p>
            <w:p w:rsidR="00076052" w:rsidRDefault="004C4DF1">
              <w:pPr>
                <w:pStyle w:val="TOC2"/>
                <w:rPr>
                  <w:rFonts w:asciiTheme="minorHAnsi" w:eastAsiaTheme="minorEastAsia" w:hAnsiTheme="minorHAnsi" w:cstheme="minorBidi"/>
                  <w:bCs w:val="0"/>
                  <w:sz w:val="22"/>
                  <w:szCs w:val="22"/>
                  <w:lang w:val="da-DK" w:eastAsia="da-DK"/>
                </w:rPr>
              </w:pPr>
              <w:hyperlink w:anchor="_Toc507668589" w:history="1">
                <w:r w:rsidR="00076052" w:rsidRPr="0057344B">
                  <w:rPr>
                    <w:rStyle w:val="Hyperlink"/>
                  </w:rPr>
                  <w:t>5.2</w:t>
                </w:r>
                <w:r w:rsidR="00076052">
                  <w:rPr>
                    <w:rFonts w:asciiTheme="minorHAnsi" w:eastAsiaTheme="minorEastAsia" w:hAnsiTheme="minorHAnsi" w:cstheme="minorBidi"/>
                    <w:bCs w:val="0"/>
                    <w:sz w:val="22"/>
                    <w:szCs w:val="22"/>
                    <w:lang w:val="da-DK" w:eastAsia="da-DK"/>
                  </w:rPr>
                  <w:tab/>
                </w:r>
                <w:r w:rsidR="00076052" w:rsidRPr="0057344B">
                  <w:rPr>
                    <w:rStyle w:val="Hyperlink"/>
                  </w:rPr>
                  <w:t>Hybrid Multiplay</w:t>
                </w:r>
                <w:r w:rsidR="00076052">
                  <w:rPr>
                    <w:webHidden/>
                  </w:rPr>
                  <w:tab/>
                </w:r>
                <w:r w:rsidR="00076052">
                  <w:rPr>
                    <w:webHidden/>
                  </w:rPr>
                  <w:fldChar w:fldCharType="begin"/>
                </w:r>
                <w:r w:rsidR="00076052">
                  <w:rPr>
                    <w:webHidden/>
                  </w:rPr>
                  <w:instrText xml:space="preserve"> PAGEREF _Toc507668589 \h </w:instrText>
                </w:r>
                <w:r w:rsidR="00076052">
                  <w:rPr>
                    <w:webHidden/>
                  </w:rPr>
                </w:r>
                <w:r w:rsidR="00076052">
                  <w:rPr>
                    <w:webHidden/>
                  </w:rPr>
                  <w:fldChar w:fldCharType="separate"/>
                </w:r>
                <w:r w:rsidR="00076052">
                  <w:rPr>
                    <w:webHidden/>
                  </w:rPr>
                  <w:t>19</w:t>
                </w:r>
                <w:r w:rsidR="00076052">
                  <w:rPr>
                    <w:webHidden/>
                  </w:rPr>
                  <w:fldChar w:fldCharType="end"/>
                </w:r>
              </w:hyperlink>
            </w:p>
            <w:p w:rsidR="00076052" w:rsidRDefault="004C4DF1">
              <w:pPr>
                <w:pStyle w:val="TOC2"/>
                <w:rPr>
                  <w:rFonts w:asciiTheme="minorHAnsi" w:eastAsiaTheme="minorEastAsia" w:hAnsiTheme="minorHAnsi" w:cstheme="minorBidi"/>
                  <w:bCs w:val="0"/>
                  <w:sz w:val="22"/>
                  <w:szCs w:val="22"/>
                  <w:lang w:val="da-DK" w:eastAsia="da-DK"/>
                </w:rPr>
              </w:pPr>
              <w:hyperlink w:anchor="_Toc507668590" w:history="1">
                <w:r w:rsidR="00076052" w:rsidRPr="0057344B">
                  <w:rPr>
                    <w:rStyle w:val="Hyperlink"/>
                  </w:rPr>
                  <w:t>5.3</w:t>
                </w:r>
                <w:r w:rsidR="00076052">
                  <w:rPr>
                    <w:rFonts w:asciiTheme="minorHAnsi" w:eastAsiaTheme="minorEastAsia" w:hAnsiTheme="minorHAnsi" w:cstheme="minorBidi"/>
                    <w:bCs w:val="0"/>
                    <w:sz w:val="22"/>
                    <w:szCs w:val="22"/>
                    <w:lang w:val="da-DK" w:eastAsia="da-DK"/>
                  </w:rPr>
                  <w:tab/>
                </w:r>
                <w:r w:rsidR="00076052" w:rsidRPr="0057344B">
                  <w:rPr>
                    <w:rStyle w:val="Hyperlink"/>
                  </w:rPr>
                  <w:t>Trunking and Head-end Feed</w:t>
                </w:r>
                <w:r w:rsidR="00076052">
                  <w:rPr>
                    <w:webHidden/>
                  </w:rPr>
                  <w:tab/>
                </w:r>
                <w:r w:rsidR="00076052">
                  <w:rPr>
                    <w:webHidden/>
                  </w:rPr>
                  <w:fldChar w:fldCharType="begin"/>
                </w:r>
                <w:r w:rsidR="00076052">
                  <w:rPr>
                    <w:webHidden/>
                  </w:rPr>
                  <w:instrText xml:space="preserve"> PAGEREF _Toc507668590 \h </w:instrText>
                </w:r>
                <w:r w:rsidR="00076052">
                  <w:rPr>
                    <w:webHidden/>
                  </w:rPr>
                </w:r>
                <w:r w:rsidR="00076052">
                  <w:rPr>
                    <w:webHidden/>
                  </w:rPr>
                  <w:fldChar w:fldCharType="separate"/>
                </w:r>
                <w:r w:rsidR="00076052">
                  <w:rPr>
                    <w:webHidden/>
                  </w:rPr>
                  <w:t>20</w:t>
                </w:r>
                <w:r w:rsidR="00076052">
                  <w:rPr>
                    <w:webHidden/>
                  </w:rPr>
                  <w:fldChar w:fldCharType="end"/>
                </w:r>
              </w:hyperlink>
            </w:p>
            <w:p w:rsidR="00076052" w:rsidRDefault="004C4DF1">
              <w:pPr>
                <w:pStyle w:val="TOC2"/>
                <w:rPr>
                  <w:rFonts w:asciiTheme="minorHAnsi" w:eastAsiaTheme="minorEastAsia" w:hAnsiTheme="minorHAnsi" w:cstheme="minorBidi"/>
                  <w:bCs w:val="0"/>
                  <w:sz w:val="22"/>
                  <w:szCs w:val="22"/>
                  <w:lang w:val="da-DK" w:eastAsia="da-DK"/>
                </w:rPr>
              </w:pPr>
              <w:hyperlink w:anchor="_Toc507668591" w:history="1">
                <w:r w:rsidR="00076052" w:rsidRPr="0057344B">
                  <w:rPr>
                    <w:rStyle w:val="Hyperlink"/>
                  </w:rPr>
                  <w:t>5.4</w:t>
                </w:r>
                <w:r w:rsidR="00076052">
                  <w:rPr>
                    <w:rFonts w:asciiTheme="minorHAnsi" w:eastAsiaTheme="minorEastAsia" w:hAnsiTheme="minorHAnsi" w:cstheme="minorBidi"/>
                    <w:bCs w:val="0"/>
                    <w:sz w:val="22"/>
                    <w:szCs w:val="22"/>
                    <w:lang w:val="da-DK" w:eastAsia="da-DK"/>
                  </w:rPr>
                  <w:tab/>
                </w:r>
                <w:r w:rsidR="00076052" w:rsidRPr="0057344B">
                  <w:rPr>
                    <w:rStyle w:val="Hyperlink"/>
                  </w:rPr>
                  <w:t>Backhauling and Tower Feed</w:t>
                </w:r>
                <w:r w:rsidR="00076052">
                  <w:rPr>
                    <w:webHidden/>
                  </w:rPr>
                  <w:tab/>
                </w:r>
                <w:r w:rsidR="00076052">
                  <w:rPr>
                    <w:webHidden/>
                  </w:rPr>
                  <w:fldChar w:fldCharType="begin"/>
                </w:r>
                <w:r w:rsidR="00076052">
                  <w:rPr>
                    <w:webHidden/>
                  </w:rPr>
                  <w:instrText xml:space="preserve"> PAGEREF _Toc507668591 \h </w:instrText>
                </w:r>
                <w:r w:rsidR="00076052">
                  <w:rPr>
                    <w:webHidden/>
                  </w:rPr>
                </w:r>
                <w:r w:rsidR="00076052">
                  <w:rPr>
                    <w:webHidden/>
                  </w:rPr>
                  <w:fldChar w:fldCharType="separate"/>
                </w:r>
                <w:r w:rsidR="00076052">
                  <w:rPr>
                    <w:webHidden/>
                  </w:rPr>
                  <w:t>22</w:t>
                </w:r>
                <w:r w:rsidR="00076052">
                  <w:rPr>
                    <w:webHidden/>
                  </w:rPr>
                  <w:fldChar w:fldCharType="end"/>
                </w:r>
              </w:hyperlink>
            </w:p>
            <w:p w:rsidR="00076052" w:rsidRDefault="004C4DF1">
              <w:pPr>
                <w:pStyle w:val="TOC1"/>
                <w:rPr>
                  <w:rFonts w:asciiTheme="minorHAnsi" w:eastAsiaTheme="minorEastAsia" w:hAnsiTheme="minorHAnsi" w:cstheme="minorBidi"/>
                  <w:b w:val="0"/>
                  <w:noProof/>
                  <w:sz w:val="22"/>
                  <w:szCs w:val="22"/>
                  <w:lang w:val="da-DK" w:eastAsia="da-DK"/>
                </w:rPr>
              </w:pPr>
              <w:hyperlink w:anchor="_Toc507668592" w:history="1">
                <w:r w:rsidR="00076052" w:rsidRPr="0057344B">
                  <w:rPr>
                    <w:rStyle w:val="Hyperlink"/>
                    <w:noProof/>
                  </w:rPr>
                  <w:t>6</w:t>
                </w:r>
                <w:r w:rsidR="00076052">
                  <w:rPr>
                    <w:rFonts w:asciiTheme="minorHAnsi" w:eastAsiaTheme="minorEastAsia" w:hAnsiTheme="minorHAnsi" w:cstheme="minorBidi"/>
                    <w:b w:val="0"/>
                    <w:noProof/>
                    <w:sz w:val="22"/>
                    <w:szCs w:val="22"/>
                    <w:lang w:val="da-DK" w:eastAsia="da-DK"/>
                  </w:rPr>
                  <w:tab/>
                </w:r>
                <w:r w:rsidR="00076052" w:rsidRPr="0057344B">
                  <w:rPr>
                    <w:rStyle w:val="Hyperlink"/>
                    <w:noProof/>
                  </w:rPr>
                  <w:t>Satellite technology</w:t>
                </w:r>
                <w:r w:rsidR="00076052">
                  <w:rPr>
                    <w:noProof/>
                    <w:webHidden/>
                  </w:rPr>
                  <w:tab/>
                </w:r>
                <w:r w:rsidR="00076052">
                  <w:rPr>
                    <w:noProof/>
                    <w:webHidden/>
                  </w:rPr>
                  <w:fldChar w:fldCharType="begin"/>
                </w:r>
                <w:r w:rsidR="00076052">
                  <w:rPr>
                    <w:noProof/>
                    <w:webHidden/>
                  </w:rPr>
                  <w:instrText xml:space="preserve"> PAGEREF _Toc507668592 \h </w:instrText>
                </w:r>
                <w:r w:rsidR="00076052">
                  <w:rPr>
                    <w:noProof/>
                    <w:webHidden/>
                  </w:rPr>
                </w:r>
                <w:r w:rsidR="00076052">
                  <w:rPr>
                    <w:noProof/>
                    <w:webHidden/>
                  </w:rPr>
                  <w:fldChar w:fldCharType="separate"/>
                </w:r>
                <w:r w:rsidR="00076052">
                  <w:rPr>
                    <w:noProof/>
                    <w:webHidden/>
                  </w:rPr>
                  <w:t>25</w:t>
                </w:r>
                <w:r w:rsidR="00076052">
                  <w:rPr>
                    <w:noProof/>
                    <w:webHidden/>
                  </w:rPr>
                  <w:fldChar w:fldCharType="end"/>
                </w:r>
              </w:hyperlink>
            </w:p>
            <w:p w:rsidR="00076052" w:rsidRDefault="004C4DF1">
              <w:pPr>
                <w:pStyle w:val="TOC1"/>
                <w:rPr>
                  <w:rFonts w:asciiTheme="minorHAnsi" w:eastAsiaTheme="minorEastAsia" w:hAnsiTheme="minorHAnsi" w:cstheme="minorBidi"/>
                  <w:b w:val="0"/>
                  <w:noProof/>
                  <w:sz w:val="22"/>
                  <w:szCs w:val="22"/>
                  <w:lang w:val="da-DK" w:eastAsia="da-DK"/>
                </w:rPr>
              </w:pPr>
              <w:hyperlink w:anchor="_Toc507668593" w:history="1">
                <w:r w:rsidR="00076052" w:rsidRPr="0057344B">
                  <w:rPr>
                    <w:rStyle w:val="Hyperlink"/>
                    <w:noProof/>
                  </w:rPr>
                  <w:t>7</w:t>
                </w:r>
                <w:r w:rsidR="00076052">
                  <w:rPr>
                    <w:rFonts w:asciiTheme="minorHAnsi" w:eastAsiaTheme="minorEastAsia" w:hAnsiTheme="minorHAnsi" w:cstheme="minorBidi"/>
                    <w:b w:val="0"/>
                    <w:noProof/>
                    <w:sz w:val="22"/>
                    <w:szCs w:val="22"/>
                    <w:lang w:val="da-DK" w:eastAsia="da-DK"/>
                  </w:rPr>
                  <w:tab/>
                </w:r>
                <w:r w:rsidR="00076052" w:rsidRPr="0057344B">
                  <w:rPr>
                    <w:rStyle w:val="Hyperlink"/>
                    <w:noProof/>
                  </w:rPr>
                  <w:t xml:space="preserve">Innovation in the satellite </w:t>
                </w:r>
                <w:r w:rsidR="00076052" w:rsidRPr="0057344B">
                  <w:rPr>
                    <w:rStyle w:val="Hyperlink"/>
                    <w:noProof/>
                    <w:lang w:val="en-US"/>
                  </w:rPr>
                  <w:t>s</w:t>
                </w:r>
                <w:r w:rsidR="00076052" w:rsidRPr="0057344B">
                  <w:rPr>
                    <w:rStyle w:val="Hyperlink"/>
                    <w:noProof/>
                  </w:rPr>
                  <w:t>ector</w:t>
                </w:r>
                <w:r w:rsidR="00076052">
                  <w:rPr>
                    <w:noProof/>
                    <w:webHidden/>
                  </w:rPr>
                  <w:tab/>
                </w:r>
                <w:r w:rsidR="00076052">
                  <w:rPr>
                    <w:noProof/>
                    <w:webHidden/>
                  </w:rPr>
                  <w:fldChar w:fldCharType="begin"/>
                </w:r>
                <w:r w:rsidR="00076052">
                  <w:rPr>
                    <w:noProof/>
                    <w:webHidden/>
                  </w:rPr>
                  <w:instrText xml:space="preserve"> PAGEREF _Toc507668593 \h </w:instrText>
                </w:r>
                <w:r w:rsidR="00076052">
                  <w:rPr>
                    <w:noProof/>
                    <w:webHidden/>
                  </w:rPr>
                </w:r>
                <w:r w:rsidR="00076052">
                  <w:rPr>
                    <w:noProof/>
                    <w:webHidden/>
                  </w:rPr>
                  <w:fldChar w:fldCharType="separate"/>
                </w:r>
                <w:r w:rsidR="00076052">
                  <w:rPr>
                    <w:noProof/>
                    <w:webHidden/>
                  </w:rPr>
                  <w:t>26</w:t>
                </w:r>
                <w:r w:rsidR="00076052">
                  <w:rPr>
                    <w:noProof/>
                    <w:webHidden/>
                  </w:rPr>
                  <w:fldChar w:fldCharType="end"/>
                </w:r>
              </w:hyperlink>
            </w:p>
            <w:p w:rsidR="00076052" w:rsidRDefault="004C4DF1">
              <w:pPr>
                <w:pStyle w:val="TOC2"/>
                <w:rPr>
                  <w:rFonts w:asciiTheme="minorHAnsi" w:eastAsiaTheme="minorEastAsia" w:hAnsiTheme="minorHAnsi" w:cstheme="minorBidi"/>
                  <w:bCs w:val="0"/>
                  <w:sz w:val="22"/>
                  <w:szCs w:val="22"/>
                  <w:lang w:val="da-DK" w:eastAsia="da-DK"/>
                </w:rPr>
              </w:pPr>
              <w:hyperlink w:anchor="_Toc507668594" w:history="1">
                <w:r w:rsidR="00076052" w:rsidRPr="0057344B">
                  <w:rPr>
                    <w:rStyle w:val="Hyperlink"/>
                  </w:rPr>
                  <w:t>7.1</w:t>
                </w:r>
                <w:r w:rsidR="00076052">
                  <w:rPr>
                    <w:rFonts w:asciiTheme="minorHAnsi" w:eastAsiaTheme="minorEastAsia" w:hAnsiTheme="minorHAnsi" w:cstheme="minorBidi"/>
                    <w:bCs w:val="0"/>
                    <w:sz w:val="22"/>
                    <w:szCs w:val="22"/>
                    <w:lang w:val="da-DK" w:eastAsia="da-DK"/>
                  </w:rPr>
                  <w:tab/>
                </w:r>
                <w:r w:rsidR="00076052" w:rsidRPr="0057344B">
                  <w:rPr>
                    <w:rStyle w:val="Hyperlink"/>
                  </w:rPr>
                  <w:t>High Throughput Satellites (HTS) driving Innovation</w:t>
                </w:r>
                <w:r w:rsidR="00076052">
                  <w:rPr>
                    <w:webHidden/>
                  </w:rPr>
                  <w:tab/>
                </w:r>
                <w:r w:rsidR="00076052">
                  <w:rPr>
                    <w:webHidden/>
                  </w:rPr>
                  <w:fldChar w:fldCharType="begin"/>
                </w:r>
                <w:r w:rsidR="00076052">
                  <w:rPr>
                    <w:webHidden/>
                  </w:rPr>
                  <w:instrText xml:space="preserve"> PAGEREF _Toc507668594 \h </w:instrText>
                </w:r>
                <w:r w:rsidR="00076052">
                  <w:rPr>
                    <w:webHidden/>
                  </w:rPr>
                </w:r>
                <w:r w:rsidR="00076052">
                  <w:rPr>
                    <w:webHidden/>
                  </w:rPr>
                  <w:fldChar w:fldCharType="separate"/>
                </w:r>
                <w:r w:rsidR="00076052">
                  <w:rPr>
                    <w:webHidden/>
                  </w:rPr>
                  <w:t>26</w:t>
                </w:r>
                <w:r w:rsidR="00076052">
                  <w:rPr>
                    <w:webHidden/>
                  </w:rPr>
                  <w:fldChar w:fldCharType="end"/>
                </w:r>
              </w:hyperlink>
            </w:p>
            <w:p w:rsidR="00076052" w:rsidRDefault="004C4DF1">
              <w:pPr>
                <w:pStyle w:val="TOC2"/>
                <w:rPr>
                  <w:rFonts w:asciiTheme="minorHAnsi" w:eastAsiaTheme="minorEastAsia" w:hAnsiTheme="minorHAnsi" w:cstheme="minorBidi"/>
                  <w:bCs w:val="0"/>
                  <w:sz w:val="22"/>
                  <w:szCs w:val="22"/>
                  <w:lang w:val="da-DK" w:eastAsia="da-DK"/>
                </w:rPr>
              </w:pPr>
              <w:hyperlink w:anchor="_Toc507668595" w:history="1">
                <w:r w:rsidR="00076052" w:rsidRPr="0057344B">
                  <w:rPr>
                    <w:rStyle w:val="Hyperlink"/>
                  </w:rPr>
                  <w:t>7.2</w:t>
                </w:r>
                <w:r w:rsidR="00076052">
                  <w:rPr>
                    <w:rFonts w:asciiTheme="minorHAnsi" w:eastAsiaTheme="minorEastAsia" w:hAnsiTheme="minorHAnsi" w:cstheme="minorBidi"/>
                    <w:bCs w:val="0"/>
                    <w:sz w:val="22"/>
                    <w:szCs w:val="22"/>
                    <w:lang w:val="da-DK" w:eastAsia="da-DK"/>
                  </w:rPr>
                  <w:tab/>
                </w:r>
                <w:r w:rsidR="00076052" w:rsidRPr="0057344B">
                  <w:rPr>
                    <w:rStyle w:val="Hyperlink"/>
                  </w:rPr>
                  <w:t xml:space="preserve">Advanced </w:t>
                </w:r>
                <w:r w:rsidR="00076052" w:rsidRPr="0057344B">
                  <w:rPr>
                    <w:rStyle w:val="Hyperlink"/>
                    <w:lang w:val="en-US"/>
                  </w:rPr>
                  <w:t>s</w:t>
                </w:r>
                <w:r w:rsidR="00076052" w:rsidRPr="0057344B">
                  <w:rPr>
                    <w:rStyle w:val="Hyperlink"/>
                  </w:rPr>
                  <w:t xml:space="preserve">atellite </w:t>
                </w:r>
                <w:r w:rsidR="00076052" w:rsidRPr="0057344B">
                  <w:rPr>
                    <w:rStyle w:val="Hyperlink"/>
                    <w:lang w:val="en-US"/>
                  </w:rPr>
                  <w:t>g</w:t>
                </w:r>
                <w:r w:rsidR="00076052" w:rsidRPr="0057344B">
                  <w:rPr>
                    <w:rStyle w:val="Hyperlink"/>
                  </w:rPr>
                  <w:t xml:space="preserve">round </w:t>
                </w:r>
                <w:r w:rsidR="00076052" w:rsidRPr="0057344B">
                  <w:rPr>
                    <w:rStyle w:val="Hyperlink"/>
                    <w:lang w:val="en-US"/>
                  </w:rPr>
                  <w:t>s</w:t>
                </w:r>
                <w:r w:rsidR="00076052" w:rsidRPr="0057344B">
                  <w:rPr>
                    <w:rStyle w:val="Hyperlink"/>
                  </w:rPr>
                  <w:t xml:space="preserve">egment </w:t>
                </w:r>
                <w:r w:rsidR="00076052" w:rsidRPr="0057344B">
                  <w:rPr>
                    <w:rStyle w:val="Hyperlink"/>
                    <w:lang w:val="en-US"/>
                  </w:rPr>
                  <w:t>t</w:t>
                </w:r>
                <w:r w:rsidR="00076052" w:rsidRPr="0057344B">
                  <w:rPr>
                    <w:rStyle w:val="Hyperlink"/>
                  </w:rPr>
                  <w:t>echnology</w:t>
                </w:r>
                <w:r w:rsidR="00076052">
                  <w:rPr>
                    <w:webHidden/>
                  </w:rPr>
                  <w:tab/>
                </w:r>
                <w:r w:rsidR="00076052">
                  <w:rPr>
                    <w:webHidden/>
                  </w:rPr>
                  <w:fldChar w:fldCharType="begin"/>
                </w:r>
                <w:r w:rsidR="00076052">
                  <w:rPr>
                    <w:webHidden/>
                  </w:rPr>
                  <w:instrText xml:space="preserve"> PAGEREF _Toc507668595 \h </w:instrText>
                </w:r>
                <w:r w:rsidR="00076052">
                  <w:rPr>
                    <w:webHidden/>
                  </w:rPr>
                </w:r>
                <w:r w:rsidR="00076052">
                  <w:rPr>
                    <w:webHidden/>
                  </w:rPr>
                  <w:fldChar w:fldCharType="separate"/>
                </w:r>
                <w:r w:rsidR="00076052">
                  <w:rPr>
                    <w:webHidden/>
                  </w:rPr>
                  <w:t>27</w:t>
                </w:r>
                <w:r w:rsidR="00076052">
                  <w:rPr>
                    <w:webHidden/>
                  </w:rPr>
                  <w:fldChar w:fldCharType="end"/>
                </w:r>
              </w:hyperlink>
            </w:p>
            <w:p w:rsidR="00076052" w:rsidRDefault="004C4DF1">
              <w:pPr>
                <w:pStyle w:val="TOC2"/>
                <w:rPr>
                  <w:rFonts w:asciiTheme="minorHAnsi" w:eastAsiaTheme="minorEastAsia" w:hAnsiTheme="minorHAnsi" w:cstheme="minorBidi"/>
                  <w:bCs w:val="0"/>
                  <w:sz w:val="22"/>
                  <w:szCs w:val="22"/>
                  <w:lang w:val="da-DK" w:eastAsia="da-DK"/>
                </w:rPr>
              </w:pPr>
              <w:hyperlink w:anchor="_Toc507668596" w:history="1">
                <w:r w:rsidR="00076052" w:rsidRPr="0057344B">
                  <w:rPr>
                    <w:rStyle w:val="Hyperlink"/>
                  </w:rPr>
                  <w:t>7.3</w:t>
                </w:r>
                <w:r w:rsidR="00076052">
                  <w:rPr>
                    <w:rFonts w:asciiTheme="minorHAnsi" w:eastAsiaTheme="minorEastAsia" w:hAnsiTheme="minorHAnsi" w:cstheme="minorBidi"/>
                    <w:bCs w:val="0"/>
                    <w:sz w:val="22"/>
                    <w:szCs w:val="22"/>
                    <w:lang w:val="da-DK" w:eastAsia="da-DK"/>
                  </w:rPr>
                  <w:tab/>
                </w:r>
                <w:r w:rsidR="00076052" w:rsidRPr="0057344B">
                  <w:rPr>
                    <w:rStyle w:val="Hyperlink"/>
                  </w:rPr>
                  <w:t>Phased array antenna technology</w:t>
                </w:r>
                <w:r w:rsidR="00076052">
                  <w:rPr>
                    <w:webHidden/>
                  </w:rPr>
                  <w:tab/>
                </w:r>
                <w:r w:rsidR="00076052">
                  <w:rPr>
                    <w:webHidden/>
                  </w:rPr>
                  <w:fldChar w:fldCharType="begin"/>
                </w:r>
                <w:r w:rsidR="00076052">
                  <w:rPr>
                    <w:webHidden/>
                  </w:rPr>
                  <w:instrText xml:space="preserve"> PAGEREF _Toc507668596 \h </w:instrText>
                </w:r>
                <w:r w:rsidR="00076052">
                  <w:rPr>
                    <w:webHidden/>
                  </w:rPr>
                </w:r>
                <w:r w:rsidR="00076052">
                  <w:rPr>
                    <w:webHidden/>
                  </w:rPr>
                  <w:fldChar w:fldCharType="separate"/>
                </w:r>
                <w:r w:rsidR="00076052">
                  <w:rPr>
                    <w:webHidden/>
                  </w:rPr>
                  <w:t>27</w:t>
                </w:r>
                <w:r w:rsidR="00076052">
                  <w:rPr>
                    <w:webHidden/>
                  </w:rPr>
                  <w:fldChar w:fldCharType="end"/>
                </w:r>
              </w:hyperlink>
            </w:p>
            <w:p w:rsidR="00076052" w:rsidRDefault="004C4DF1">
              <w:pPr>
                <w:pStyle w:val="TOC2"/>
                <w:rPr>
                  <w:rFonts w:asciiTheme="minorHAnsi" w:eastAsiaTheme="minorEastAsia" w:hAnsiTheme="minorHAnsi" w:cstheme="minorBidi"/>
                  <w:bCs w:val="0"/>
                  <w:sz w:val="22"/>
                  <w:szCs w:val="22"/>
                  <w:lang w:val="da-DK" w:eastAsia="da-DK"/>
                </w:rPr>
              </w:pPr>
              <w:hyperlink w:anchor="_Toc507668597" w:history="1">
                <w:r w:rsidR="00076052" w:rsidRPr="0057344B">
                  <w:rPr>
                    <w:rStyle w:val="Hyperlink"/>
                  </w:rPr>
                  <w:t>7.4</w:t>
                </w:r>
                <w:r w:rsidR="00076052">
                  <w:rPr>
                    <w:rFonts w:asciiTheme="minorHAnsi" w:eastAsiaTheme="minorEastAsia" w:hAnsiTheme="minorHAnsi" w:cstheme="minorBidi"/>
                    <w:bCs w:val="0"/>
                    <w:sz w:val="22"/>
                    <w:szCs w:val="22"/>
                    <w:lang w:val="da-DK" w:eastAsia="da-DK"/>
                  </w:rPr>
                  <w:tab/>
                </w:r>
                <w:r w:rsidR="00076052" w:rsidRPr="0057344B">
                  <w:rPr>
                    <w:rStyle w:val="Hyperlink"/>
                  </w:rPr>
                  <w:t xml:space="preserve">Spectrum usage – </w:t>
                </w:r>
                <w:r w:rsidR="00076052" w:rsidRPr="0057344B">
                  <w:rPr>
                    <w:rStyle w:val="Hyperlink"/>
                    <w:lang w:val="en-US"/>
                  </w:rPr>
                  <w:t>h</w:t>
                </w:r>
                <w:r w:rsidR="00076052" w:rsidRPr="0057344B">
                  <w:rPr>
                    <w:rStyle w:val="Hyperlink"/>
                  </w:rPr>
                  <w:t>igh level overview</w:t>
                </w:r>
                <w:r w:rsidR="00076052">
                  <w:rPr>
                    <w:webHidden/>
                  </w:rPr>
                  <w:tab/>
                </w:r>
                <w:r w:rsidR="00076052">
                  <w:rPr>
                    <w:webHidden/>
                  </w:rPr>
                  <w:fldChar w:fldCharType="begin"/>
                </w:r>
                <w:r w:rsidR="00076052">
                  <w:rPr>
                    <w:webHidden/>
                  </w:rPr>
                  <w:instrText xml:space="preserve"> PAGEREF _Toc507668597 \h </w:instrText>
                </w:r>
                <w:r w:rsidR="00076052">
                  <w:rPr>
                    <w:webHidden/>
                  </w:rPr>
                </w:r>
                <w:r w:rsidR="00076052">
                  <w:rPr>
                    <w:webHidden/>
                  </w:rPr>
                  <w:fldChar w:fldCharType="separate"/>
                </w:r>
                <w:r w:rsidR="00076052">
                  <w:rPr>
                    <w:webHidden/>
                  </w:rPr>
                  <w:t>28</w:t>
                </w:r>
                <w:r w:rsidR="00076052">
                  <w:rPr>
                    <w:webHidden/>
                  </w:rPr>
                  <w:fldChar w:fldCharType="end"/>
                </w:r>
              </w:hyperlink>
            </w:p>
            <w:p w:rsidR="00076052" w:rsidRDefault="004C4DF1">
              <w:pPr>
                <w:pStyle w:val="TOC1"/>
                <w:rPr>
                  <w:rFonts w:asciiTheme="minorHAnsi" w:eastAsiaTheme="minorEastAsia" w:hAnsiTheme="minorHAnsi" w:cstheme="minorBidi"/>
                  <w:b w:val="0"/>
                  <w:noProof/>
                  <w:sz w:val="22"/>
                  <w:szCs w:val="22"/>
                  <w:lang w:val="da-DK" w:eastAsia="da-DK"/>
                </w:rPr>
              </w:pPr>
              <w:hyperlink w:anchor="_Toc507668598" w:history="1">
                <w:r w:rsidR="00076052" w:rsidRPr="0057344B">
                  <w:rPr>
                    <w:rStyle w:val="Hyperlink"/>
                    <w:noProof/>
                  </w:rPr>
                  <w:t>8</w:t>
                </w:r>
                <w:r w:rsidR="00076052">
                  <w:rPr>
                    <w:rFonts w:asciiTheme="minorHAnsi" w:eastAsiaTheme="minorEastAsia" w:hAnsiTheme="minorHAnsi" w:cstheme="minorBidi"/>
                    <w:b w:val="0"/>
                    <w:noProof/>
                    <w:sz w:val="22"/>
                    <w:szCs w:val="22"/>
                    <w:lang w:val="da-DK" w:eastAsia="da-DK"/>
                  </w:rPr>
                  <w:tab/>
                </w:r>
                <w:r w:rsidR="00076052" w:rsidRPr="0057344B">
                  <w:rPr>
                    <w:rStyle w:val="Hyperlink"/>
                    <w:noProof/>
                  </w:rPr>
                  <w:t>Relevant technical and standardisation issues</w:t>
                </w:r>
                <w:r w:rsidR="00076052">
                  <w:rPr>
                    <w:noProof/>
                    <w:webHidden/>
                  </w:rPr>
                  <w:tab/>
                </w:r>
                <w:r w:rsidR="00076052">
                  <w:rPr>
                    <w:noProof/>
                    <w:webHidden/>
                  </w:rPr>
                  <w:fldChar w:fldCharType="begin"/>
                </w:r>
                <w:r w:rsidR="00076052">
                  <w:rPr>
                    <w:noProof/>
                    <w:webHidden/>
                  </w:rPr>
                  <w:instrText xml:space="preserve"> PAGEREF _Toc507668598 \h </w:instrText>
                </w:r>
                <w:r w:rsidR="00076052">
                  <w:rPr>
                    <w:noProof/>
                    <w:webHidden/>
                  </w:rPr>
                </w:r>
                <w:r w:rsidR="00076052">
                  <w:rPr>
                    <w:noProof/>
                    <w:webHidden/>
                  </w:rPr>
                  <w:fldChar w:fldCharType="separate"/>
                </w:r>
                <w:r w:rsidR="00076052">
                  <w:rPr>
                    <w:noProof/>
                    <w:webHidden/>
                  </w:rPr>
                  <w:t>30</w:t>
                </w:r>
                <w:r w:rsidR="00076052">
                  <w:rPr>
                    <w:noProof/>
                    <w:webHidden/>
                  </w:rPr>
                  <w:fldChar w:fldCharType="end"/>
                </w:r>
              </w:hyperlink>
            </w:p>
            <w:p w:rsidR="00076052" w:rsidRDefault="004C4DF1">
              <w:pPr>
                <w:pStyle w:val="TOC2"/>
                <w:rPr>
                  <w:rFonts w:asciiTheme="minorHAnsi" w:eastAsiaTheme="minorEastAsia" w:hAnsiTheme="minorHAnsi" w:cstheme="minorBidi"/>
                  <w:bCs w:val="0"/>
                  <w:sz w:val="22"/>
                  <w:szCs w:val="22"/>
                  <w:lang w:val="da-DK" w:eastAsia="da-DK"/>
                </w:rPr>
              </w:pPr>
              <w:hyperlink w:anchor="_Toc507668599" w:history="1">
                <w:r w:rsidR="00076052" w:rsidRPr="0057344B">
                  <w:rPr>
                    <w:rStyle w:val="Hyperlink"/>
                  </w:rPr>
                  <w:t>8.1</w:t>
                </w:r>
                <w:r w:rsidR="00076052">
                  <w:rPr>
                    <w:rFonts w:asciiTheme="minorHAnsi" w:eastAsiaTheme="minorEastAsia" w:hAnsiTheme="minorHAnsi" w:cstheme="minorBidi"/>
                    <w:bCs w:val="0"/>
                    <w:sz w:val="22"/>
                    <w:szCs w:val="22"/>
                    <w:lang w:val="da-DK" w:eastAsia="da-DK"/>
                  </w:rPr>
                  <w:tab/>
                </w:r>
                <w:r w:rsidR="00076052" w:rsidRPr="0057344B">
                  <w:rPr>
                    <w:rStyle w:val="Hyperlink"/>
                  </w:rPr>
                  <w:t>Multicast support</w:t>
                </w:r>
                <w:r w:rsidR="00076052">
                  <w:rPr>
                    <w:webHidden/>
                  </w:rPr>
                  <w:tab/>
                </w:r>
                <w:r w:rsidR="00076052">
                  <w:rPr>
                    <w:webHidden/>
                  </w:rPr>
                  <w:fldChar w:fldCharType="begin"/>
                </w:r>
                <w:r w:rsidR="00076052">
                  <w:rPr>
                    <w:webHidden/>
                  </w:rPr>
                  <w:instrText xml:space="preserve"> PAGEREF _Toc507668599 \h </w:instrText>
                </w:r>
                <w:r w:rsidR="00076052">
                  <w:rPr>
                    <w:webHidden/>
                  </w:rPr>
                </w:r>
                <w:r w:rsidR="00076052">
                  <w:rPr>
                    <w:webHidden/>
                  </w:rPr>
                  <w:fldChar w:fldCharType="separate"/>
                </w:r>
                <w:r w:rsidR="00076052">
                  <w:rPr>
                    <w:webHidden/>
                  </w:rPr>
                  <w:t>30</w:t>
                </w:r>
                <w:r w:rsidR="00076052">
                  <w:rPr>
                    <w:webHidden/>
                  </w:rPr>
                  <w:fldChar w:fldCharType="end"/>
                </w:r>
              </w:hyperlink>
            </w:p>
            <w:p w:rsidR="00076052" w:rsidRDefault="004C4DF1">
              <w:pPr>
                <w:pStyle w:val="TOC2"/>
                <w:rPr>
                  <w:rFonts w:asciiTheme="minorHAnsi" w:eastAsiaTheme="minorEastAsia" w:hAnsiTheme="minorHAnsi" w:cstheme="minorBidi"/>
                  <w:bCs w:val="0"/>
                  <w:sz w:val="22"/>
                  <w:szCs w:val="22"/>
                  <w:lang w:val="da-DK" w:eastAsia="da-DK"/>
                </w:rPr>
              </w:pPr>
              <w:hyperlink w:anchor="_Toc507668600" w:history="1">
                <w:r w:rsidR="00076052" w:rsidRPr="0057344B">
                  <w:rPr>
                    <w:rStyle w:val="Hyperlink"/>
                  </w:rPr>
                  <w:t>8.2</w:t>
                </w:r>
                <w:r w:rsidR="00076052">
                  <w:rPr>
                    <w:rFonts w:asciiTheme="minorHAnsi" w:eastAsiaTheme="minorEastAsia" w:hAnsiTheme="minorHAnsi" w:cstheme="minorBidi"/>
                    <w:bCs w:val="0"/>
                    <w:sz w:val="22"/>
                    <w:szCs w:val="22"/>
                    <w:lang w:val="da-DK" w:eastAsia="da-DK"/>
                  </w:rPr>
                  <w:tab/>
                </w:r>
                <w:r w:rsidR="00076052" w:rsidRPr="0057344B">
                  <w:rPr>
                    <w:rStyle w:val="Hyperlink"/>
                  </w:rPr>
                  <w:t>Unicast support</w:t>
                </w:r>
                <w:r w:rsidR="00076052">
                  <w:rPr>
                    <w:webHidden/>
                  </w:rPr>
                  <w:tab/>
                </w:r>
                <w:r w:rsidR="00076052">
                  <w:rPr>
                    <w:webHidden/>
                  </w:rPr>
                  <w:fldChar w:fldCharType="begin"/>
                </w:r>
                <w:r w:rsidR="00076052">
                  <w:rPr>
                    <w:webHidden/>
                  </w:rPr>
                  <w:instrText xml:space="preserve"> PAGEREF _Toc507668600 \h </w:instrText>
                </w:r>
                <w:r w:rsidR="00076052">
                  <w:rPr>
                    <w:webHidden/>
                  </w:rPr>
                </w:r>
                <w:r w:rsidR="00076052">
                  <w:rPr>
                    <w:webHidden/>
                  </w:rPr>
                  <w:fldChar w:fldCharType="separate"/>
                </w:r>
                <w:r w:rsidR="00076052">
                  <w:rPr>
                    <w:webHidden/>
                  </w:rPr>
                  <w:t>30</w:t>
                </w:r>
                <w:r w:rsidR="00076052">
                  <w:rPr>
                    <w:webHidden/>
                  </w:rPr>
                  <w:fldChar w:fldCharType="end"/>
                </w:r>
              </w:hyperlink>
            </w:p>
            <w:p w:rsidR="00076052" w:rsidRDefault="004C4DF1">
              <w:pPr>
                <w:pStyle w:val="TOC2"/>
                <w:rPr>
                  <w:rFonts w:asciiTheme="minorHAnsi" w:eastAsiaTheme="minorEastAsia" w:hAnsiTheme="minorHAnsi" w:cstheme="minorBidi"/>
                  <w:bCs w:val="0"/>
                  <w:sz w:val="22"/>
                  <w:szCs w:val="22"/>
                  <w:lang w:val="da-DK" w:eastAsia="da-DK"/>
                </w:rPr>
              </w:pPr>
              <w:hyperlink w:anchor="_Toc507668601" w:history="1">
                <w:r w:rsidR="00076052" w:rsidRPr="0057344B">
                  <w:rPr>
                    <w:rStyle w:val="Hyperlink"/>
                  </w:rPr>
                  <w:t>8.3</w:t>
                </w:r>
                <w:r w:rsidR="00076052">
                  <w:rPr>
                    <w:rFonts w:asciiTheme="minorHAnsi" w:eastAsiaTheme="minorEastAsia" w:hAnsiTheme="minorHAnsi" w:cstheme="minorBidi"/>
                    <w:bCs w:val="0"/>
                    <w:sz w:val="22"/>
                    <w:szCs w:val="22"/>
                    <w:lang w:val="da-DK" w:eastAsia="da-DK"/>
                  </w:rPr>
                  <w:tab/>
                </w:r>
                <w:r w:rsidR="00076052" w:rsidRPr="0057344B">
                  <w:rPr>
                    <w:rStyle w:val="Hyperlink"/>
                  </w:rPr>
                  <w:t>Intelligent routing support</w:t>
                </w:r>
                <w:r w:rsidR="00076052">
                  <w:rPr>
                    <w:webHidden/>
                  </w:rPr>
                  <w:tab/>
                </w:r>
                <w:r w:rsidR="00076052">
                  <w:rPr>
                    <w:webHidden/>
                  </w:rPr>
                  <w:fldChar w:fldCharType="begin"/>
                </w:r>
                <w:r w:rsidR="00076052">
                  <w:rPr>
                    <w:webHidden/>
                  </w:rPr>
                  <w:instrText xml:space="preserve"> PAGEREF _Toc507668601 \h </w:instrText>
                </w:r>
                <w:r w:rsidR="00076052">
                  <w:rPr>
                    <w:webHidden/>
                  </w:rPr>
                </w:r>
                <w:r w:rsidR="00076052">
                  <w:rPr>
                    <w:webHidden/>
                  </w:rPr>
                  <w:fldChar w:fldCharType="separate"/>
                </w:r>
                <w:r w:rsidR="00076052">
                  <w:rPr>
                    <w:webHidden/>
                  </w:rPr>
                  <w:t>30</w:t>
                </w:r>
                <w:r w:rsidR="00076052">
                  <w:rPr>
                    <w:webHidden/>
                  </w:rPr>
                  <w:fldChar w:fldCharType="end"/>
                </w:r>
              </w:hyperlink>
            </w:p>
            <w:p w:rsidR="00076052" w:rsidRDefault="004C4DF1">
              <w:pPr>
                <w:pStyle w:val="TOC2"/>
                <w:rPr>
                  <w:rFonts w:asciiTheme="minorHAnsi" w:eastAsiaTheme="minorEastAsia" w:hAnsiTheme="minorHAnsi" w:cstheme="minorBidi"/>
                  <w:bCs w:val="0"/>
                  <w:sz w:val="22"/>
                  <w:szCs w:val="22"/>
                  <w:lang w:val="da-DK" w:eastAsia="da-DK"/>
                </w:rPr>
              </w:pPr>
              <w:hyperlink w:anchor="_Toc507668602" w:history="1">
                <w:r w:rsidR="00076052" w:rsidRPr="0057344B">
                  <w:rPr>
                    <w:rStyle w:val="Hyperlink"/>
                  </w:rPr>
                  <w:t>8.4</w:t>
                </w:r>
                <w:r w:rsidR="00076052">
                  <w:rPr>
                    <w:rFonts w:asciiTheme="minorHAnsi" w:eastAsiaTheme="minorEastAsia" w:hAnsiTheme="minorHAnsi" w:cstheme="minorBidi"/>
                    <w:bCs w:val="0"/>
                    <w:sz w:val="22"/>
                    <w:szCs w:val="22"/>
                    <w:lang w:val="da-DK" w:eastAsia="da-DK"/>
                  </w:rPr>
                  <w:tab/>
                </w:r>
                <w:r w:rsidR="00076052" w:rsidRPr="0057344B">
                  <w:rPr>
                    <w:rStyle w:val="Hyperlink"/>
                  </w:rPr>
                  <w:t>Dynamic cache management and adaptive streaming support</w:t>
                </w:r>
                <w:r w:rsidR="00076052">
                  <w:rPr>
                    <w:webHidden/>
                  </w:rPr>
                  <w:tab/>
                </w:r>
                <w:r w:rsidR="00076052">
                  <w:rPr>
                    <w:webHidden/>
                  </w:rPr>
                  <w:fldChar w:fldCharType="begin"/>
                </w:r>
                <w:r w:rsidR="00076052">
                  <w:rPr>
                    <w:webHidden/>
                  </w:rPr>
                  <w:instrText xml:space="preserve"> PAGEREF _Toc507668602 \h </w:instrText>
                </w:r>
                <w:r w:rsidR="00076052">
                  <w:rPr>
                    <w:webHidden/>
                  </w:rPr>
                </w:r>
                <w:r w:rsidR="00076052">
                  <w:rPr>
                    <w:webHidden/>
                  </w:rPr>
                  <w:fldChar w:fldCharType="separate"/>
                </w:r>
                <w:r w:rsidR="00076052">
                  <w:rPr>
                    <w:webHidden/>
                  </w:rPr>
                  <w:t>30</w:t>
                </w:r>
                <w:r w:rsidR="00076052">
                  <w:rPr>
                    <w:webHidden/>
                  </w:rPr>
                  <w:fldChar w:fldCharType="end"/>
                </w:r>
              </w:hyperlink>
            </w:p>
            <w:p w:rsidR="00076052" w:rsidRDefault="004C4DF1">
              <w:pPr>
                <w:pStyle w:val="TOC2"/>
                <w:rPr>
                  <w:rFonts w:asciiTheme="minorHAnsi" w:eastAsiaTheme="minorEastAsia" w:hAnsiTheme="minorHAnsi" w:cstheme="minorBidi"/>
                  <w:bCs w:val="0"/>
                  <w:sz w:val="22"/>
                  <w:szCs w:val="22"/>
                  <w:lang w:val="da-DK" w:eastAsia="da-DK"/>
                </w:rPr>
              </w:pPr>
              <w:hyperlink w:anchor="_Toc507668603" w:history="1">
                <w:r w:rsidR="00076052" w:rsidRPr="0057344B">
                  <w:rPr>
                    <w:rStyle w:val="Hyperlink"/>
                  </w:rPr>
                  <w:t>8.5</w:t>
                </w:r>
                <w:r w:rsidR="00076052">
                  <w:rPr>
                    <w:rFonts w:asciiTheme="minorHAnsi" w:eastAsiaTheme="minorEastAsia" w:hAnsiTheme="minorHAnsi" w:cstheme="minorBidi"/>
                    <w:bCs w:val="0"/>
                    <w:sz w:val="22"/>
                    <w:szCs w:val="22"/>
                    <w:lang w:val="da-DK" w:eastAsia="da-DK"/>
                  </w:rPr>
                  <w:tab/>
                </w:r>
                <w:r w:rsidR="00076052" w:rsidRPr="0057344B">
                  <w:rPr>
                    <w:rStyle w:val="Hyperlink"/>
                  </w:rPr>
                  <w:t>Latency</w:t>
                </w:r>
                <w:r w:rsidR="00076052">
                  <w:rPr>
                    <w:webHidden/>
                  </w:rPr>
                  <w:tab/>
                </w:r>
                <w:r w:rsidR="00076052">
                  <w:rPr>
                    <w:webHidden/>
                  </w:rPr>
                  <w:fldChar w:fldCharType="begin"/>
                </w:r>
                <w:r w:rsidR="00076052">
                  <w:rPr>
                    <w:webHidden/>
                  </w:rPr>
                  <w:instrText xml:space="preserve"> PAGEREF _Toc507668603 \h </w:instrText>
                </w:r>
                <w:r w:rsidR="00076052">
                  <w:rPr>
                    <w:webHidden/>
                  </w:rPr>
                </w:r>
                <w:r w:rsidR="00076052">
                  <w:rPr>
                    <w:webHidden/>
                  </w:rPr>
                  <w:fldChar w:fldCharType="separate"/>
                </w:r>
                <w:r w:rsidR="00076052">
                  <w:rPr>
                    <w:webHidden/>
                  </w:rPr>
                  <w:t>30</w:t>
                </w:r>
                <w:r w:rsidR="00076052">
                  <w:rPr>
                    <w:webHidden/>
                  </w:rPr>
                  <w:fldChar w:fldCharType="end"/>
                </w:r>
              </w:hyperlink>
            </w:p>
            <w:p w:rsidR="00076052" w:rsidRDefault="004C4DF1">
              <w:pPr>
                <w:pStyle w:val="TOC2"/>
                <w:rPr>
                  <w:rFonts w:asciiTheme="minorHAnsi" w:eastAsiaTheme="minorEastAsia" w:hAnsiTheme="minorHAnsi" w:cstheme="minorBidi"/>
                  <w:bCs w:val="0"/>
                  <w:sz w:val="22"/>
                  <w:szCs w:val="22"/>
                  <w:lang w:val="da-DK" w:eastAsia="da-DK"/>
                </w:rPr>
              </w:pPr>
              <w:hyperlink w:anchor="_Toc507668604" w:history="1">
                <w:r w:rsidR="00076052" w:rsidRPr="0057344B">
                  <w:rPr>
                    <w:rStyle w:val="Hyperlink"/>
                  </w:rPr>
                  <w:t>8.6</w:t>
                </w:r>
                <w:r w:rsidR="00076052">
                  <w:rPr>
                    <w:rFonts w:asciiTheme="minorHAnsi" w:eastAsiaTheme="minorEastAsia" w:hAnsiTheme="minorHAnsi" w:cstheme="minorBidi"/>
                    <w:bCs w:val="0"/>
                    <w:sz w:val="22"/>
                    <w:szCs w:val="22"/>
                    <w:lang w:val="da-DK" w:eastAsia="da-DK"/>
                  </w:rPr>
                  <w:tab/>
                </w:r>
                <w:r w:rsidR="00076052" w:rsidRPr="0057344B">
                  <w:rPr>
                    <w:rStyle w:val="Hyperlink"/>
                  </w:rPr>
                  <w:t>Content / Asset Rights Management and Security</w:t>
                </w:r>
                <w:r w:rsidR="00076052">
                  <w:rPr>
                    <w:webHidden/>
                  </w:rPr>
                  <w:tab/>
                </w:r>
                <w:r w:rsidR="00076052">
                  <w:rPr>
                    <w:webHidden/>
                  </w:rPr>
                  <w:fldChar w:fldCharType="begin"/>
                </w:r>
                <w:r w:rsidR="00076052">
                  <w:rPr>
                    <w:webHidden/>
                  </w:rPr>
                  <w:instrText xml:space="preserve"> PAGEREF _Toc507668604 \h </w:instrText>
                </w:r>
                <w:r w:rsidR="00076052">
                  <w:rPr>
                    <w:webHidden/>
                  </w:rPr>
                </w:r>
                <w:r w:rsidR="00076052">
                  <w:rPr>
                    <w:webHidden/>
                  </w:rPr>
                  <w:fldChar w:fldCharType="separate"/>
                </w:r>
                <w:r w:rsidR="00076052">
                  <w:rPr>
                    <w:webHidden/>
                  </w:rPr>
                  <w:t>31</w:t>
                </w:r>
                <w:r w:rsidR="00076052">
                  <w:rPr>
                    <w:webHidden/>
                  </w:rPr>
                  <w:fldChar w:fldCharType="end"/>
                </w:r>
              </w:hyperlink>
            </w:p>
            <w:p w:rsidR="00076052" w:rsidRDefault="004C4DF1">
              <w:pPr>
                <w:pStyle w:val="TOC2"/>
                <w:rPr>
                  <w:rFonts w:asciiTheme="minorHAnsi" w:eastAsiaTheme="minorEastAsia" w:hAnsiTheme="minorHAnsi" w:cstheme="minorBidi"/>
                  <w:bCs w:val="0"/>
                  <w:sz w:val="22"/>
                  <w:szCs w:val="22"/>
                  <w:lang w:val="da-DK" w:eastAsia="da-DK"/>
                </w:rPr>
              </w:pPr>
              <w:hyperlink w:anchor="_Toc507668605" w:history="1">
                <w:r w:rsidR="00076052" w:rsidRPr="0057344B">
                  <w:rPr>
                    <w:rStyle w:val="Hyperlink"/>
                  </w:rPr>
                  <w:t>8.7</w:t>
                </w:r>
                <w:r w:rsidR="00076052">
                  <w:rPr>
                    <w:rFonts w:asciiTheme="minorHAnsi" w:eastAsiaTheme="minorEastAsia" w:hAnsiTheme="minorHAnsi" w:cstheme="minorBidi"/>
                    <w:bCs w:val="0"/>
                    <w:sz w:val="22"/>
                    <w:szCs w:val="22"/>
                    <w:lang w:val="da-DK" w:eastAsia="da-DK"/>
                  </w:rPr>
                  <w:tab/>
                </w:r>
                <w:r w:rsidR="00076052" w:rsidRPr="0057344B">
                  <w:rPr>
                    <w:rStyle w:val="Hyperlink"/>
                  </w:rPr>
                  <w:t>Persistent Quality of Service</w:t>
                </w:r>
                <w:r w:rsidR="00076052">
                  <w:rPr>
                    <w:webHidden/>
                  </w:rPr>
                  <w:tab/>
                </w:r>
                <w:r w:rsidR="00076052">
                  <w:rPr>
                    <w:webHidden/>
                  </w:rPr>
                  <w:fldChar w:fldCharType="begin"/>
                </w:r>
                <w:r w:rsidR="00076052">
                  <w:rPr>
                    <w:webHidden/>
                  </w:rPr>
                  <w:instrText xml:space="preserve"> PAGEREF _Toc507668605 \h </w:instrText>
                </w:r>
                <w:r w:rsidR="00076052">
                  <w:rPr>
                    <w:webHidden/>
                  </w:rPr>
                </w:r>
                <w:r w:rsidR="00076052">
                  <w:rPr>
                    <w:webHidden/>
                  </w:rPr>
                  <w:fldChar w:fldCharType="separate"/>
                </w:r>
                <w:r w:rsidR="00076052">
                  <w:rPr>
                    <w:webHidden/>
                  </w:rPr>
                  <w:t>31</w:t>
                </w:r>
                <w:r w:rsidR="00076052">
                  <w:rPr>
                    <w:webHidden/>
                  </w:rPr>
                  <w:fldChar w:fldCharType="end"/>
                </w:r>
              </w:hyperlink>
            </w:p>
            <w:p w:rsidR="00076052" w:rsidRDefault="004C4DF1">
              <w:pPr>
                <w:pStyle w:val="TOC2"/>
                <w:rPr>
                  <w:rFonts w:asciiTheme="minorHAnsi" w:eastAsiaTheme="minorEastAsia" w:hAnsiTheme="minorHAnsi" w:cstheme="minorBidi"/>
                  <w:bCs w:val="0"/>
                  <w:sz w:val="22"/>
                  <w:szCs w:val="22"/>
                  <w:lang w:val="da-DK" w:eastAsia="da-DK"/>
                </w:rPr>
              </w:pPr>
              <w:hyperlink w:anchor="_Toc507668606" w:history="1">
                <w:r w:rsidR="00076052" w:rsidRPr="0057344B">
                  <w:rPr>
                    <w:rStyle w:val="Hyperlink"/>
                  </w:rPr>
                  <w:t>8.8</w:t>
                </w:r>
                <w:r w:rsidR="00076052">
                  <w:rPr>
                    <w:rFonts w:asciiTheme="minorHAnsi" w:eastAsiaTheme="minorEastAsia" w:hAnsiTheme="minorHAnsi" w:cstheme="minorBidi"/>
                    <w:bCs w:val="0"/>
                    <w:sz w:val="22"/>
                    <w:szCs w:val="22"/>
                    <w:lang w:val="da-DK" w:eastAsia="da-DK"/>
                  </w:rPr>
                  <w:tab/>
                </w:r>
                <w:r w:rsidR="00076052" w:rsidRPr="0057344B">
                  <w:rPr>
                    <w:rStyle w:val="Hyperlink"/>
                  </w:rPr>
                  <w:t>NFV / SDN compatibility</w:t>
                </w:r>
                <w:r w:rsidR="00076052">
                  <w:rPr>
                    <w:webHidden/>
                  </w:rPr>
                  <w:tab/>
                </w:r>
                <w:r w:rsidR="00076052">
                  <w:rPr>
                    <w:webHidden/>
                  </w:rPr>
                  <w:fldChar w:fldCharType="begin"/>
                </w:r>
                <w:r w:rsidR="00076052">
                  <w:rPr>
                    <w:webHidden/>
                  </w:rPr>
                  <w:instrText xml:space="preserve"> PAGEREF _Toc507668606 \h </w:instrText>
                </w:r>
                <w:r w:rsidR="00076052">
                  <w:rPr>
                    <w:webHidden/>
                  </w:rPr>
                </w:r>
                <w:r w:rsidR="00076052">
                  <w:rPr>
                    <w:webHidden/>
                  </w:rPr>
                  <w:fldChar w:fldCharType="separate"/>
                </w:r>
                <w:r w:rsidR="00076052">
                  <w:rPr>
                    <w:webHidden/>
                  </w:rPr>
                  <w:t>31</w:t>
                </w:r>
                <w:r w:rsidR="00076052">
                  <w:rPr>
                    <w:webHidden/>
                  </w:rPr>
                  <w:fldChar w:fldCharType="end"/>
                </w:r>
              </w:hyperlink>
            </w:p>
            <w:p w:rsidR="00076052" w:rsidRDefault="004C4DF1">
              <w:pPr>
                <w:pStyle w:val="TOC2"/>
                <w:rPr>
                  <w:rFonts w:asciiTheme="minorHAnsi" w:eastAsiaTheme="minorEastAsia" w:hAnsiTheme="minorHAnsi" w:cstheme="minorBidi"/>
                  <w:bCs w:val="0"/>
                  <w:sz w:val="22"/>
                  <w:szCs w:val="22"/>
                  <w:lang w:val="da-DK" w:eastAsia="da-DK"/>
                </w:rPr>
              </w:pPr>
              <w:hyperlink w:anchor="_Toc507668607" w:history="1">
                <w:r w:rsidR="00076052" w:rsidRPr="0057344B">
                  <w:rPr>
                    <w:rStyle w:val="Hyperlink"/>
                  </w:rPr>
                  <w:t>8.9</w:t>
                </w:r>
                <w:r w:rsidR="00076052">
                  <w:rPr>
                    <w:rFonts w:asciiTheme="minorHAnsi" w:eastAsiaTheme="minorEastAsia" w:hAnsiTheme="minorHAnsi" w:cstheme="minorBidi"/>
                    <w:bCs w:val="0"/>
                    <w:sz w:val="22"/>
                    <w:szCs w:val="22"/>
                    <w:lang w:val="da-DK" w:eastAsia="da-DK"/>
                  </w:rPr>
                  <w:tab/>
                </w:r>
                <w:r w:rsidR="00076052" w:rsidRPr="0057344B">
                  <w:rPr>
                    <w:rStyle w:val="Hyperlink"/>
                  </w:rPr>
                  <w:t>Business model flexibility</w:t>
                </w:r>
                <w:r w:rsidR="00076052">
                  <w:rPr>
                    <w:webHidden/>
                  </w:rPr>
                  <w:tab/>
                </w:r>
                <w:r w:rsidR="00076052">
                  <w:rPr>
                    <w:webHidden/>
                  </w:rPr>
                  <w:fldChar w:fldCharType="begin"/>
                </w:r>
                <w:r w:rsidR="00076052">
                  <w:rPr>
                    <w:webHidden/>
                  </w:rPr>
                  <w:instrText xml:space="preserve"> PAGEREF _Toc507668607 \h </w:instrText>
                </w:r>
                <w:r w:rsidR="00076052">
                  <w:rPr>
                    <w:webHidden/>
                  </w:rPr>
                </w:r>
                <w:r w:rsidR="00076052">
                  <w:rPr>
                    <w:webHidden/>
                  </w:rPr>
                  <w:fldChar w:fldCharType="separate"/>
                </w:r>
                <w:r w:rsidR="00076052">
                  <w:rPr>
                    <w:webHidden/>
                  </w:rPr>
                  <w:t>31</w:t>
                </w:r>
                <w:r w:rsidR="00076052">
                  <w:rPr>
                    <w:webHidden/>
                  </w:rPr>
                  <w:fldChar w:fldCharType="end"/>
                </w:r>
              </w:hyperlink>
            </w:p>
            <w:p w:rsidR="00076052" w:rsidRDefault="004C4DF1">
              <w:pPr>
                <w:pStyle w:val="TOC1"/>
                <w:rPr>
                  <w:rFonts w:asciiTheme="minorHAnsi" w:eastAsiaTheme="minorEastAsia" w:hAnsiTheme="minorHAnsi" w:cstheme="minorBidi"/>
                  <w:b w:val="0"/>
                  <w:noProof/>
                  <w:sz w:val="22"/>
                  <w:szCs w:val="22"/>
                  <w:lang w:val="da-DK" w:eastAsia="da-DK"/>
                </w:rPr>
              </w:pPr>
              <w:hyperlink w:anchor="_Toc507668608" w:history="1">
                <w:r w:rsidR="00076052" w:rsidRPr="0057344B">
                  <w:rPr>
                    <w:rStyle w:val="Hyperlink"/>
                    <w:noProof/>
                  </w:rPr>
                  <w:t>9</w:t>
                </w:r>
                <w:r w:rsidR="00076052">
                  <w:rPr>
                    <w:rFonts w:asciiTheme="minorHAnsi" w:eastAsiaTheme="minorEastAsia" w:hAnsiTheme="minorHAnsi" w:cstheme="minorBidi"/>
                    <w:b w:val="0"/>
                    <w:noProof/>
                    <w:sz w:val="22"/>
                    <w:szCs w:val="22"/>
                    <w:lang w:val="da-DK" w:eastAsia="da-DK"/>
                  </w:rPr>
                  <w:tab/>
                </w:r>
                <w:r w:rsidR="00076052" w:rsidRPr="0057344B">
                  <w:rPr>
                    <w:rStyle w:val="Hyperlink"/>
                    <w:noProof/>
                  </w:rPr>
                  <w:t>Conclusions</w:t>
                </w:r>
                <w:r w:rsidR="00076052">
                  <w:rPr>
                    <w:noProof/>
                    <w:webHidden/>
                  </w:rPr>
                  <w:tab/>
                </w:r>
                <w:r w:rsidR="00076052">
                  <w:rPr>
                    <w:noProof/>
                    <w:webHidden/>
                  </w:rPr>
                  <w:fldChar w:fldCharType="begin"/>
                </w:r>
                <w:r w:rsidR="00076052">
                  <w:rPr>
                    <w:noProof/>
                    <w:webHidden/>
                  </w:rPr>
                  <w:instrText xml:space="preserve"> PAGEREF _Toc507668608 \h </w:instrText>
                </w:r>
                <w:r w:rsidR="00076052">
                  <w:rPr>
                    <w:noProof/>
                    <w:webHidden/>
                  </w:rPr>
                </w:r>
                <w:r w:rsidR="00076052">
                  <w:rPr>
                    <w:noProof/>
                    <w:webHidden/>
                  </w:rPr>
                  <w:fldChar w:fldCharType="separate"/>
                </w:r>
                <w:r w:rsidR="00076052">
                  <w:rPr>
                    <w:noProof/>
                    <w:webHidden/>
                  </w:rPr>
                  <w:t>32</w:t>
                </w:r>
                <w:r w:rsidR="00076052">
                  <w:rPr>
                    <w:noProof/>
                    <w:webHidden/>
                  </w:rPr>
                  <w:fldChar w:fldCharType="end"/>
                </w:r>
              </w:hyperlink>
            </w:p>
            <w:p w:rsidR="00076052" w:rsidRDefault="004C4DF1">
              <w:pPr>
                <w:pStyle w:val="TOC1"/>
                <w:rPr>
                  <w:rFonts w:asciiTheme="minorHAnsi" w:eastAsiaTheme="minorEastAsia" w:hAnsiTheme="minorHAnsi" w:cstheme="minorBidi"/>
                  <w:b w:val="0"/>
                  <w:noProof/>
                  <w:sz w:val="22"/>
                  <w:szCs w:val="22"/>
                  <w:lang w:val="da-DK" w:eastAsia="da-DK"/>
                </w:rPr>
              </w:pPr>
              <w:hyperlink w:anchor="_Toc507668609" w:history="1">
                <w:r w:rsidR="00076052" w:rsidRPr="0057344B">
                  <w:rPr>
                    <w:rStyle w:val="Hyperlink"/>
                    <w:noProof/>
                  </w:rPr>
                  <w:t>ANNEX 1: List of Reference</w:t>
                </w:r>
                <w:r w:rsidR="00076052">
                  <w:rPr>
                    <w:noProof/>
                    <w:webHidden/>
                  </w:rPr>
                  <w:tab/>
                </w:r>
                <w:r w:rsidR="00076052">
                  <w:rPr>
                    <w:noProof/>
                    <w:webHidden/>
                  </w:rPr>
                  <w:fldChar w:fldCharType="begin"/>
                </w:r>
                <w:r w:rsidR="00076052">
                  <w:rPr>
                    <w:noProof/>
                    <w:webHidden/>
                  </w:rPr>
                  <w:instrText xml:space="preserve"> PAGEREF _Toc507668609 \h </w:instrText>
                </w:r>
                <w:r w:rsidR="00076052">
                  <w:rPr>
                    <w:noProof/>
                    <w:webHidden/>
                  </w:rPr>
                </w:r>
                <w:r w:rsidR="00076052">
                  <w:rPr>
                    <w:noProof/>
                    <w:webHidden/>
                  </w:rPr>
                  <w:fldChar w:fldCharType="separate"/>
                </w:r>
                <w:r w:rsidR="00076052">
                  <w:rPr>
                    <w:noProof/>
                    <w:webHidden/>
                  </w:rPr>
                  <w:t>33</w:t>
                </w:r>
                <w:r w:rsidR="00076052">
                  <w:rPr>
                    <w:noProof/>
                    <w:webHidden/>
                  </w:rPr>
                  <w:fldChar w:fldCharType="end"/>
                </w:r>
              </w:hyperlink>
            </w:p>
            <w:p w:rsidR="00120A17" w:rsidRPr="007439AC" w:rsidRDefault="00A90997" w:rsidP="00264464">
              <w:pPr>
                <w:rPr>
                  <w:rStyle w:val="ECCParagraph"/>
                </w:rPr>
              </w:pPr>
              <w:r w:rsidRPr="007439AC">
                <w:rPr>
                  <w:rStyle w:val="ECCParagraph"/>
                  <w:b/>
                  <w:szCs w:val="20"/>
                </w:rPr>
                <w:fldChar w:fldCharType="end"/>
              </w:r>
            </w:p>
          </w:sdtContent>
        </w:sdt>
      </w:sdtContent>
    </w:sdt>
    <w:p w:rsidR="00791AAC" w:rsidRPr="007439AC" w:rsidRDefault="00791AAC" w:rsidP="00264464">
      <w:pPr>
        <w:rPr>
          <w:rStyle w:val="ECCParagraph"/>
        </w:rPr>
      </w:pPr>
      <w:r w:rsidRPr="007439AC">
        <w:rPr>
          <w:rStyle w:val="ECCParagraph"/>
        </w:rPr>
        <w:br w:type="page"/>
      </w:r>
    </w:p>
    <w:p w:rsidR="008A54FC" w:rsidRPr="007439AC" w:rsidRDefault="008A54FC" w:rsidP="00AC2686">
      <w:pPr>
        <w:pStyle w:val="coverpageTableofContent"/>
        <w:rPr>
          <w:noProof w:val="0"/>
          <w:lang w:val="en-GB"/>
        </w:rPr>
      </w:pPr>
    </w:p>
    <w:p w:rsidR="008A54FC" w:rsidRPr="007439AC" w:rsidRDefault="00DF2C67" w:rsidP="00E2303A">
      <w:pPr>
        <w:pStyle w:val="coverpageTableofContent"/>
        <w:rPr>
          <w:noProof w:val="0"/>
          <w:lang w:val="en-GB"/>
        </w:rPr>
      </w:pPr>
      <w:r w:rsidRPr="007439AC">
        <w:rPr>
          <w:lang w:val="da-DK" w:eastAsia="da-DK"/>
        </w:rPr>
        <mc:AlternateContent>
          <mc:Choice Requires="wps">
            <w:drawing>
              <wp:anchor distT="0" distB="0" distL="114300" distR="114300" simplePos="0" relativeHeight="251659264" behindDoc="1" locked="1" layoutInCell="1" allowOverlap="1" wp14:anchorId="242F46F5" wp14:editId="44C1DE79">
                <wp:simplePos x="0" y="0"/>
                <wp:positionH relativeFrom="page">
                  <wp:posOffset>-59690</wp:posOffset>
                </wp:positionH>
                <wp:positionV relativeFrom="page">
                  <wp:posOffset>880110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4DF1" w:rsidRDefault="004C4DF1" w:rsidP="004C4DF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5" style="position:absolute;left:0;text-align:left;margin-left:-4.7pt;margin-top:69.3pt;width:595.25pt;height:56.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" fillcolor="#b0a696" stroked="f">
                <v:textbox>
                  <w:txbxContent>
                    <w:p w:rsidR="004C4DF1" w:rsidRDefault="004C4DF1" w:rsidP="004C4DF1">
                      <w:pPr>
                        <w:jc w:val="center"/>
                      </w:pPr>
                    </w:p>
                  </w:txbxContent>
                </v:textbox>
                <w10:wrap anchorx="page" anchory="page"/>
                <w10:anchorlock/>
              </v:rect>
            </w:pict>
          </mc:Fallback>
        </mc:AlternateContent>
      </w:r>
      <w:r w:rsidR="008A54FC" w:rsidRPr="007439AC">
        <w:rPr>
          <w:noProof w:val="0"/>
          <w:lang w:val="en-GB"/>
        </w:rPr>
        <w:t>LIST OF ABBREVIATIONS</w:t>
      </w:r>
    </w:p>
    <w:p w:rsidR="008A54FC" w:rsidRPr="007439AC" w:rsidRDefault="008A54FC" w:rsidP="00AC2686">
      <w:pPr>
        <w:pStyle w:val="coverpageTableofContent"/>
        <w:rPr>
          <w:noProof w:val="0"/>
          <w:lang w:val="en-GB"/>
        </w:rPr>
      </w:pPr>
    </w:p>
    <w:tbl>
      <w:tblPr>
        <w:tblStyle w:val="ECCTable-clean"/>
        <w:tblW w:w="0" w:type="auto"/>
        <w:tblInd w:w="0" w:type="dxa"/>
        <w:tblLook w:val="01E0" w:firstRow="1" w:lastRow="1" w:firstColumn="1" w:lastColumn="1" w:noHBand="0" w:noVBand="0"/>
      </w:tblPr>
      <w:tblGrid>
        <w:gridCol w:w="2088"/>
        <w:gridCol w:w="7659"/>
      </w:tblGrid>
      <w:tr w:rsidR="00CE6FF5" w:rsidRPr="007439AC" w:rsidTr="009465E0">
        <w:trPr>
          <w:cnfStyle w:val="100000000000" w:firstRow="1" w:lastRow="0" w:firstColumn="0" w:lastColumn="0" w:oddVBand="0" w:evenVBand="0" w:oddHBand="0" w:evenHBand="0" w:firstRowFirstColumn="0" w:firstRowLastColumn="0" w:lastRowFirstColumn="0" w:lastRowLastColumn="0"/>
          <w:trHeight w:val="76"/>
        </w:trPr>
        <w:tc>
          <w:tcPr>
            <w:tcW w:w="2088" w:type="dxa"/>
          </w:tcPr>
          <w:p w:rsidR="00930439" w:rsidRPr="007439AC" w:rsidRDefault="00930439" w:rsidP="00854314">
            <w:pPr>
              <w:pStyle w:val="ECCTableHeaderredfont"/>
            </w:pPr>
            <w:r w:rsidRPr="007439AC">
              <w:t>Abbreviation</w:t>
            </w:r>
          </w:p>
        </w:tc>
        <w:tc>
          <w:tcPr>
            <w:tcW w:w="7659" w:type="dxa"/>
          </w:tcPr>
          <w:p w:rsidR="00930439" w:rsidRPr="007439AC" w:rsidRDefault="00930439" w:rsidP="00854314">
            <w:pPr>
              <w:pStyle w:val="ECCTableHeaderredfont"/>
            </w:pPr>
            <w:r w:rsidRPr="007439AC">
              <w:t>Explanation</w:t>
            </w:r>
          </w:p>
        </w:tc>
      </w:tr>
      <w:tr w:rsidR="00930439" w:rsidRPr="007439AC" w:rsidTr="009465E0">
        <w:trPr>
          <w:trHeight w:val="317"/>
        </w:trPr>
        <w:tc>
          <w:tcPr>
            <w:tcW w:w="2088" w:type="dxa"/>
          </w:tcPr>
          <w:p w:rsidR="00930439" w:rsidRPr="007439AC" w:rsidRDefault="004270ED" w:rsidP="004930E1">
            <w:pPr>
              <w:pStyle w:val="ECCTabletext"/>
              <w:rPr>
                <w:rStyle w:val="ECCHLbold"/>
              </w:rPr>
            </w:pPr>
            <w:r>
              <w:rPr>
                <w:rStyle w:val="ECCHLbold"/>
              </w:rPr>
              <w:t xml:space="preserve">3G, 4G, </w:t>
            </w:r>
            <w:r w:rsidR="000C32F7">
              <w:rPr>
                <w:rStyle w:val="ECCHLbold"/>
              </w:rPr>
              <w:t>5G</w:t>
            </w:r>
          </w:p>
        </w:tc>
        <w:tc>
          <w:tcPr>
            <w:tcW w:w="7659" w:type="dxa"/>
          </w:tcPr>
          <w:p w:rsidR="00930439" w:rsidRPr="007439AC" w:rsidRDefault="004270ED" w:rsidP="004930E1">
            <w:pPr>
              <w:pStyle w:val="ECCTabletext"/>
            </w:pPr>
            <w:r>
              <w:t xml:space="preserve">Third, Fourth, </w:t>
            </w:r>
            <w:r w:rsidR="000C32F7">
              <w:t>Fifth generation</w:t>
            </w:r>
            <w:r w:rsidR="005F25F5">
              <w:t xml:space="preserve"> of mobile technology</w:t>
            </w:r>
          </w:p>
        </w:tc>
      </w:tr>
      <w:tr w:rsidR="00586FAF" w:rsidRPr="007439AC" w:rsidTr="009465E0">
        <w:trPr>
          <w:trHeight w:val="317"/>
        </w:trPr>
        <w:tc>
          <w:tcPr>
            <w:tcW w:w="2088" w:type="dxa"/>
          </w:tcPr>
          <w:p w:rsidR="00586FAF" w:rsidRDefault="00586FAF" w:rsidP="004930E1">
            <w:pPr>
              <w:pStyle w:val="ECCTabletext"/>
              <w:rPr>
                <w:rStyle w:val="ECCHLbold"/>
              </w:rPr>
            </w:pPr>
            <w:r>
              <w:rPr>
                <w:rStyle w:val="ECCHLbold"/>
              </w:rPr>
              <w:t>ACM</w:t>
            </w:r>
          </w:p>
        </w:tc>
        <w:tc>
          <w:tcPr>
            <w:tcW w:w="7659" w:type="dxa"/>
          </w:tcPr>
          <w:p w:rsidR="00586FAF" w:rsidRDefault="00446F20" w:rsidP="00462C78">
            <w:pPr>
              <w:pStyle w:val="ECCTabletext"/>
            </w:pPr>
            <w:r>
              <w:t xml:space="preserve">Adaptive </w:t>
            </w:r>
            <w:r w:rsidR="00DA2D3D">
              <w:t>Coding</w:t>
            </w:r>
            <w:r>
              <w:t xml:space="preserve"> and </w:t>
            </w:r>
            <w:r w:rsidR="00DA2D3D">
              <w:t>Modulation</w:t>
            </w:r>
          </w:p>
        </w:tc>
      </w:tr>
      <w:tr w:rsidR="00586FAF" w:rsidRPr="007439AC" w:rsidTr="009465E0">
        <w:trPr>
          <w:trHeight w:val="317"/>
        </w:trPr>
        <w:tc>
          <w:tcPr>
            <w:tcW w:w="2088" w:type="dxa"/>
          </w:tcPr>
          <w:p w:rsidR="00586FAF" w:rsidRDefault="00586FAF" w:rsidP="004930E1">
            <w:pPr>
              <w:pStyle w:val="ECCTabletext"/>
              <w:rPr>
                <w:rStyle w:val="ECCHLbold"/>
              </w:rPr>
            </w:pPr>
            <w:r>
              <w:rPr>
                <w:rStyle w:val="ECCHLbold"/>
              </w:rPr>
              <w:t>AR</w:t>
            </w:r>
          </w:p>
        </w:tc>
        <w:tc>
          <w:tcPr>
            <w:tcW w:w="7659" w:type="dxa"/>
          </w:tcPr>
          <w:p w:rsidR="00586FAF" w:rsidRDefault="00882CF2" w:rsidP="00882CF2">
            <w:pPr>
              <w:pStyle w:val="ECCTabletext"/>
            </w:pPr>
            <w:r w:rsidRPr="00882CF2">
              <w:t xml:space="preserve">Augmented </w:t>
            </w:r>
            <w:r>
              <w:t>R</w:t>
            </w:r>
            <w:r w:rsidRPr="00882CF2">
              <w:t>eality</w:t>
            </w:r>
          </w:p>
        </w:tc>
      </w:tr>
      <w:tr w:rsidR="00930439" w:rsidRPr="007439AC" w:rsidTr="009465E0">
        <w:trPr>
          <w:trHeight w:val="317"/>
        </w:trPr>
        <w:tc>
          <w:tcPr>
            <w:tcW w:w="2088" w:type="dxa"/>
          </w:tcPr>
          <w:p w:rsidR="00930439" w:rsidRPr="007439AC" w:rsidRDefault="00586FAF" w:rsidP="004930E1">
            <w:pPr>
              <w:pStyle w:val="ECCTabletext"/>
              <w:rPr>
                <w:rStyle w:val="ECCHLbold"/>
              </w:rPr>
            </w:pPr>
            <w:r>
              <w:rPr>
                <w:rStyle w:val="ECCHLbold"/>
              </w:rPr>
              <w:t>ARPU</w:t>
            </w:r>
          </w:p>
        </w:tc>
        <w:tc>
          <w:tcPr>
            <w:tcW w:w="7659" w:type="dxa"/>
          </w:tcPr>
          <w:p w:rsidR="00930439" w:rsidRPr="007439AC" w:rsidRDefault="008D3750" w:rsidP="004930E1">
            <w:pPr>
              <w:pStyle w:val="ECCTabletext"/>
            </w:pPr>
            <w:r w:rsidRPr="008D3750">
              <w:t>Average Revenue per User</w:t>
            </w:r>
          </w:p>
        </w:tc>
      </w:tr>
      <w:tr w:rsidR="00586FAF" w:rsidRPr="007439AC" w:rsidTr="009465E0">
        <w:trPr>
          <w:trHeight w:val="317"/>
        </w:trPr>
        <w:tc>
          <w:tcPr>
            <w:tcW w:w="2088" w:type="dxa"/>
          </w:tcPr>
          <w:p w:rsidR="00586FAF" w:rsidRDefault="00586FAF" w:rsidP="004930E1">
            <w:pPr>
              <w:pStyle w:val="ECCTabletext"/>
              <w:rPr>
                <w:rStyle w:val="ECCHLbold"/>
              </w:rPr>
            </w:pPr>
            <w:r>
              <w:rPr>
                <w:rStyle w:val="ECCHLbold"/>
              </w:rPr>
              <w:t>CDN</w:t>
            </w:r>
          </w:p>
        </w:tc>
        <w:tc>
          <w:tcPr>
            <w:tcW w:w="7659" w:type="dxa"/>
          </w:tcPr>
          <w:p w:rsidR="00586FAF" w:rsidRDefault="00446F20" w:rsidP="00462C78">
            <w:pPr>
              <w:pStyle w:val="ECCTabletext"/>
            </w:pPr>
            <w:r>
              <w:t xml:space="preserve">Content </w:t>
            </w:r>
            <w:r w:rsidR="00462C78">
              <w:t>D</w:t>
            </w:r>
            <w:r>
              <w:t xml:space="preserve">elivery </w:t>
            </w:r>
            <w:r w:rsidR="00462C78">
              <w:t>N</w:t>
            </w:r>
            <w:r>
              <w:t>etwork</w:t>
            </w:r>
          </w:p>
        </w:tc>
      </w:tr>
      <w:tr w:rsidR="00930439" w:rsidRPr="007439AC" w:rsidTr="009465E0">
        <w:trPr>
          <w:trHeight w:val="317"/>
        </w:trPr>
        <w:tc>
          <w:tcPr>
            <w:tcW w:w="2088" w:type="dxa"/>
          </w:tcPr>
          <w:p w:rsidR="00930439" w:rsidRPr="007439AC" w:rsidRDefault="007C09B2" w:rsidP="004930E1">
            <w:pPr>
              <w:pStyle w:val="ECCTabletext"/>
              <w:rPr>
                <w:rStyle w:val="ECCHLbold"/>
              </w:rPr>
            </w:pPr>
            <w:r w:rsidRPr="007439AC">
              <w:rPr>
                <w:rStyle w:val="ECCHLbold"/>
              </w:rPr>
              <w:t>CEPT</w:t>
            </w:r>
          </w:p>
        </w:tc>
        <w:tc>
          <w:tcPr>
            <w:tcW w:w="7659" w:type="dxa"/>
          </w:tcPr>
          <w:p w:rsidR="00930439" w:rsidRPr="007439AC" w:rsidRDefault="007C09B2" w:rsidP="004930E1">
            <w:pPr>
              <w:pStyle w:val="ECCTabletext"/>
            </w:pPr>
            <w:r w:rsidRPr="007439AC">
              <w:t>European Conference of Postal and Telecommunications Administrations</w:t>
            </w:r>
          </w:p>
        </w:tc>
      </w:tr>
      <w:tr w:rsidR="00586FAF" w:rsidRPr="007439AC" w:rsidTr="009465E0">
        <w:trPr>
          <w:trHeight w:val="317"/>
        </w:trPr>
        <w:tc>
          <w:tcPr>
            <w:tcW w:w="2088" w:type="dxa"/>
          </w:tcPr>
          <w:p w:rsidR="00586FAF" w:rsidRPr="007439AC" w:rsidRDefault="00586FAF" w:rsidP="004930E1">
            <w:pPr>
              <w:pStyle w:val="ECCTabletext"/>
              <w:rPr>
                <w:rStyle w:val="ECCHLbold"/>
              </w:rPr>
            </w:pPr>
            <w:r>
              <w:rPr>
                <w:rStyle w:val="ECCHLbold"/>
              </w:rPr>
              <w:t>DTH</w:t>
            </w:r>
          </w:p>
        </w:tc>
        <w:tc>
          <w:tcPr>
            <w:tcW w:w="7659" w:type="dxa"/>
          </w:tcPr>
          <w:p w:rsidR="00586FAF" w:rsidRPr="007439AC" w:rsidRDefault="00446F20" w:rsidP="00B2231E">
            <w:pPr>
              <w:pStyle w:val="ECCTabletext"/>
            </w:pPr>
            <w:r>
              <w:t>Direct-</w:t>
            </w:r>
            <w:r w:rsidR="00B2231E">
              <w:t>t</w:t>
            </w:r>
            <w:r>
              <w:t>o-Home (satellite TV)</w:t>
            </w:r>
          </w:p>
        </w:tc>
      </w:tr>
      <w:tr w:rsidR="00AD5D3C" w:rsidRPr="0098447A" w:rsidTr="009465E0">
        <w:trPr>
          <w:trHeight w:val="317"/>
        </w:trPr>
        <w:tc>
          <w:tcPr>
            <w:tcW w:w="2088" w:type="dxa"/>
          </w:tcPr>
          <w:p w:rsidR="00AD5D3C" w:rsidRPr="0098447A" w:rsidRDefault="00AD5D3C" w:rsidP="004930E1">
            <w:pPr>
              <w:pStyle w:val="ECCTabletext"/>
              <w:rPr>
                <w:rStyle w:val="ECCHLbold"/>
              </w:rPr>
            </w:pPr>
            <w:r>
              <w:rPr>
                <w:rStyle w:val="ECCHLbold"/>
              </w:rPr>
              <w:t>EC</w:t>
            </w:r>
          </w:p>
        </w:tc>
        <w:tc>
          <w:tcPr>
            <w:tcW w:w="7659" w:type="dxa"/>
          </w:tcPr>
          <w:p w:rsidR="00AD5D3C" w:rsidRPr="0098447A" w:rsidRDefault="00AD5D3C" w:rsidP="004930E1">
            <w:pPr>
              <w:pStyle w:val="ECCTabletext"/>
            </w:pPr>
            <w:r>
              <w:t>European Commission</w:t>
            </w:r>
          </w:p>
        </w:tc>
      </w:tr>
      <w:tr w:rsidR="008A44FB" w:rsidRPr="007439AC" w:rsidTr="009465E0">
        <w:trPr>
          <w:trHeight w:val="317"/>
        </w:trPr>
        <w:tc>
          <w:tcPr>
            <w:tcW w:w="2088" w:type="dxa"/>
          </w:tcPr>
          <w:p w:rsidR="008A44FB" w:rsidRPr="007439AC" w:rsidRDefault="00586FAF" w:rsidP="004930E1">
            <w:pPr>
              <w:pStyle w:val="ECCTabletext"/>
              <w:rPr>
                <w:rStyle w:val="ECCHLbold"/>
              </w:rPr>
            </w:pPr>
            <w:r w:rsidRPr="007439AC">
              <w:rPr>
                <w:rStyle w:val="ECCHLbold"/>
              </w:rPr>
              <w:t>ECC</w:t>
            </w:r>
          </w:p>
        </w:tc>
        <w:tc>
          <w:tcPr>
            <w:tcW w:w="7659" w:type="dxa"/>
          </w:tcPr>
          <w:p w:rsidR="008A44FB" w:rsidRPr="007439AC" w:rsidRDefault="00586FAF" w:rsidP="004930E1">
            <w:pPr>
              <w:pStyle w:val="ECCTabletext"/>
            </w:pPr>
            <w:r w:rsidRPr="007439AC">
              <w:t>Electronic Communications Committee</w:t>
            </w:r>
          </w:p>
        </w:tc>
      </w:tr>
      <w:tr w:rsidR="00586FAF" w:rsidRPr="007439AC" w:rsidTr="009465E0">
        <w:trPr>
          <w:trHeight w:val="317"/>
        </w:trPr>
        <w:tc>
          <w:tcPr>
            <w:tcW w:w="2088" w:type="dxa"/>
          </w:tcPr>
          <w:p w:rsidR="00586FAF" w:rsidRPr="007439AC" w:rsidRDefault="00586FAF" w:rsidP="00462C78">
            <w:pPr>
              <w:pStyle w:val="ECCTabletext"/>
              <w:rPr>
                <w:rStyle w:val="ECCHLbold"/>
              </w:rPr>
            </w:pPr>
            <w:r>
              <w:rPr>
                <w:rStyle w:val="ECCHLbold"/>
              </w:rPr>
              <w:t>ECU</w:t>
            </w:r>
            <w:r w:rsidR="00F64F7B">
              <w:rPr>
                <w:rStyle w:val="ECCHLbold"/>
              </w:rPr>
              <w:t>s</w:t>
            </w:r>
          </w:p>
        </w:tc>
        <w:tc>
          <w:tcPr>
            <w:tcW w:w="7659" w:type="dxa"/>
          </w:tcPr>
          <w:p w:rsidR="00586FAF" w:rsidRPr="007439AC" w:rsidRDefault="00F64F7B" w:rsidP="00462C78">
            <w:pPr>
              <w:pStyle w:val="ECCTabletext"/>
            </w:pPr>
            <w:r>
              <w:t>E</w:t>
            </w:r>
            <w:r w:rsidRPr="00F64F7B">
              <w:t xml:space="preserve">lectronic </w:t>
            </w:r>
            <w:r>
              <w:t>C</w:t>
            </w:r>
            <w:r w:rsidRPr="00F64F7B">
              <w:t xml:space="preserve">ontrol </w:t>
            </w:r>
            <w:r>
              <w:t>U</w:t>
            </w:r>
            <w:r w:rsidRPr="00F64F7B">
              <w:t>nits</w:t>
            </w:r>
          </w:p>
        </w:tc>
      </w:tr>
      <w:tr w:rsidR="00F958C1" w:rsidRPr="007439AC" w:rsidTr="009465E0">
        <w:trPr>
          <w:trHeight w:val="317"/>
        </w:trPr>
        <w:tc>
          <w:tcPr>
            <w:tcW w:w="2088" w:type="dxa"/>
          </w:tcPr>
          <w:p w:rsidR="00F958C1" w:rsidRPr="00462C78" w:rsidRDefault="00F958C1" w:rsidP="004930E1">
            <w:pPr>
              <w:pStyle w:val="ECCTabletext"/>
              <w:rPr>
                <w:rStyle w:val="ECCHLbold"/>
              </w:rPr>
            </w:pPr>
            <w:r>
              <w:rPr>
                <w:rStyle w:val="ECCHLbold"/>
              </w:rPr>
              <w:t>eMBB</w:t>
            </w:r>
          </w:p>
        </w:tc>
        <w:tc>
          <w:tcPr>
            <w:tcW w:w="7659" w:type="dxa"/>
          </w:tcPr>
          <w:p w:rsidR="00F958C1" w:rsidRPr="007439AC" w:rsidRDefault="00F958C1" w:rsidP="004930E1">
            <w:pPr>
              <w:pStyle w:val="ECCTabletext"/>
            </w:pPr>
            <w:r w:rsidRPr="00462C78">
              <w:t>Enhanced Mobile Broadband</w:t>
            </w:r>
          </w:p>
        </w:tc>
      </w:tr>
      <w:tr w:rsidR="008A44FB" w:rsidRPr="007439AC" w:rsidTr="009465E0">
        <w:trPr>
          <w:trHeight w:val="317"/>
        </w:trPr>
        <w:tc>
          <w:tcPr>
            <w:tcW w:w="2088" w:type="dxa"/>
          </w:tcPr>
          <w:p w:rsidR="008A44FB" w:rsidRPr="007439AC" w:rsidRDefault="00586FAF" w:rsidP="004930E1">
            <w:pPr>
              <w:pStyle w:val="ECCTabletext"/>
              <w:rPr>
                <w:rStyle w:val="ECCHLbold"/>
              </w:rPr>
            </w:pPr>
            <w:r>
              <w:rPr>
                <w:rStyle w:val="ECCHLbold"/>
              </w:rPr>
              <w:t>EPC</w:t>
            </w:r>
            <w:bookmarkStart w:id="21" w:name="_Toc499940405"/>
          </w:p>
        </w:tc>
        <w:tc>
          <w:tcPr>
            <w:tcW w:w="7659" w:type="dxa"/>
          </w:tcPr>
          <w:p w:rsidR="008A44FB" w:rsidRPr="00462C78" w:rsidRDefault="00446F20" w:rsidP="00462C78">
            <w:pPr>
              <w:pStyle w:val="ECCTabletext"/>
            </w:pPr>
            <w:r>
              <w:t xml:space="preserve">Evolved </w:t>
            </w:r>
            <w:r w:rsidR="00462C78">
              <w:t>P</w:t>
            </w:r>
            <w:r>
              <w:t xml:space="preserve">acket </w:t>
            </w:r>
            <w:r w:rsidR="00462C78">
              <w:t>C</w:t>
            </w:r>
            <w:r>
              <w:t>ore</w:t>
            </w:r>
          </w:p>
        </w:tc>
      </w:tr>
      <w:tr w:rsidR="00462C78" w:rsidRPr="007439AC" w:rsidTr="009465E0">
        <w:trPr>
          <w:trHeight w:val="317"/>
        </w:trPr>
        <w:tc>
          <w:tcPr>
            <w:tcW w:w="2088" w:type="dxa"/>
          </w:tcPr>
          <w:p w:rsidR="00462C78" w:rsidRDefault="00462C78" w:rsidP="004930E1">
            <w:pPr>
              <w:pStyle w:val="ECCTabletext"/>
              <w:rPr>
                <w:rStyle w:val="ECCHLbold"/>
              </w:rPr>
            </w:pPr>
            <w:r>
              <w:rPr>
                <w:rStyle w:val="ECCHLbold"/>
              </w:rPr>
              <w:t>EU</w:t>
            </w:r>
          </w:p>
        </w:tc>
        <w:tc>
          <w:tcPr>
            <w:tcW w:w="7659" w:type="dxa"/>
          </w:tcPr>
          <w:p w:rsidR="00462C78" w:rsidRDefault="00462C78" w:rsidP="004930E1">
            <w:pPr>
              <w:pStyle w:val="ECCTabletext"/>
            </w:pPr>
            <w:r>
              <w:t>European Union</w:t>
            </w:r>
          </w:p>
        </w:tc>
      </w:tr>
      <w:tr w:rsidR="00586FAF" w:rsidRPr="007439AC" w:rsidTr="009465E0">
        <w:trPr>
          <w:trHeight w:val="317"/>
        </w:trPr>
        <w:tc>
          <w:tcPr>
            <w:tcW w:w="2088" w:type="dxa"/>
          </w:tcPr>
          <w:p w:rsidR="00586FAF" w:rsidRPr="007439AC" w:rsidRDefault="00E55E7A" w:rsidP="00462C78">
            <w:pPr>
              <w:pStyle w:val="ECCTabletext"/>
              <w:rPr>
                <w:rStyle w:val="ECCHLbold"/>
              </w:rPr>
            </w:pPr>
            <w:r>
              <w:rPr>
                <w:rStyle w:val="ECCHLbold"/>
              </w:rPr>
              <w:t>FOTA</w:t>
            </w:r>
          </w:p>
        </w:tc>
        <w:tc>
          <w:tcPr>
            <w:tcW w:w="7659" w:type="dxa"/>
          </w:tcPr>
          <w:p w:rsidR="00586FAF" w:rsidRPr="007439AC" w:rsidRDefault="00F958C1" w:rsidP="00B2231E">
            <w:pPr>
              <w:pStyle w:val="ECCTabletext"/>
            </w:pPr>
            <w:r>
              <w:t xml:space="preserve">Firmware </w:t>
            </w:r>
            <w:r w:rsidR="00462C78">
              <w:t>O</w:t>
            </w:r>
            <w:r>
              <w:t xml:space="preserve">ver </w:t>
            </w:r>
            <w:r w:rsidR="00B2231E">
              <w:t>t</w:t>
            </w:r>
            <w:r>
              <w:t xml:space="preserve">he </w:t>
            </w:r>
            <w:r w:rsidR="00462C78">
              <w:t>A</w:t>
            </w:r>
            <w:r>
              <w:t>ir</w:t>
            </w:r>
          </w:p>
        </w:tc>
      </w:tr>
      <w:tr w:rsidR="00462C78" w:rsidRPr="007439AC" w:rsidTr="009465E0">
        <w:trPr>
          <w:trHeight w:val="317"/>
        </w:trPr>
        <w:tc>
          <w:tcPr>
            <w:tcW w:w="2088" w:type="dxa"/>
          </w:tcPr>
          <w:p w:rsidR="00462C78" w:rsidRDefault="00462C78" w:rsidP="004930E1">
            <w:pPr>
              <w:pStyle w:val="ECCTabletext"/>
              <w:rPr>
                <w:rStyle w:val="ECCHLbold"/>
              </w:rPr>
            </w:pPr>
            <w:r>
              <w:rPr>
                <w:rStyle w:val="ECCHLbold"/>
              </w:rPr>
              <w:t>GEO</w:t>
            </w:r>
          </w:p>
        </w:tc>
        <w:tc>
          <w:tcPr>
            <w:tcW w:w="7659" w:type="dxa"/>
          </w:tcPr>
          <w:p w:rsidR="00462C78" w:rsidRDefault="00462C78" w:rsidP="004930E1">
            <w:pPr>
              <w:pStyle w:val="ECCTabletext"/>
            </w:pPr>
            <w:r>
              <w:t>Geostationary Earth Orbit</w:t>
            </w:r>
          </w:p>
        </w:tc>
      </w:tr>
      <w:tr w:rsidR="00462C78" w:rsidRPr="007439AC" w:rsidTr="009465E0">
        <w:trPr>
          <w:trHeight w:val="317"/>
        </w:trPr>
        <w:tc>
          <w:tcPr>
            <w:tcW w:w="2088" w:type="dxa"/>
          </w:tcPr>
          <w:p w:rsidR="00462C78" w:rsidRDefault="00462C78" w:rsidP="004930E1">
            <w:pPr>
              <w:pStyle w:val="ECCTabletext"/>
              <w:rPr>
                <w:rStyle w:val="ECCHLbold"/>
              </w:rPr>
            </w:pPr>
            <w:r>
              <w:rPr>
                <w:rStyle w:val="ECCHLbold"/>
              </w:rPr>
              <w:t>GNSS</w:t>
            </w:r>
          </w:p>
        </w:tc>
        <w:tc>
          <w:tcPr>
            <w:tcW w:w="7659" w:type="dxa"/>
          </w:tcPr>
          <w:p w:rsidR="00462C78" w:rsidRDefault="00462C78" w:rsidP="00462C78">
            <w:pPr>
              <w:pStyle w:val="ECCTabletext"/>
            </w:pPr>
            <w:r>
              <w:t>G</w:t>
            </w:r>
            <w:r w:rsidRPr="00462C78">
              <w:t xml:space="preserve">lobal </w:t>
            </w:r>
            <w:r>
              <w:t>N</w:t>
            </w:r>
            <w:r w:rsidRPr="00462C78">
              <w:t xml:space="preserve">avigation </w:t>
            </w:r>
            <w:r>
              <w:t>S</w:t>
            </w:r>
            <w:r w:rsidRPr="00462C78">
              <w:t xml:space="preserve">atellite </w:t>
            </w:r>
            <w:r>
              <w:t>S</w:t>
            </w:r>
            <w:r w:rsidRPr="00462C78">
              <w:t>ystem</w:t>
            </w:r>
          </w:p>
        </w:tc>
      </w:tr>
      <w:tr w:rsidR="00586FAF" w:rsidRPr="007439AC" w:rsidTr="009465E0">
        <w:trPr>
          <w:trHeight w:val="317"/>
        </w:trPr>
        <w:tc>
          <w:tcPr>
            <w:tcW w:w="2088" w:type="dxa"/>
          </w:tcPr>
          <w:p w:rsidR="00586FAF" w:rsidRPr="007439AC" w:rsidRDefault="0074017F" w:rsidP="00462C78">
            <w:pPr>
              <w:pStyle w:val="ECCTabletext"/>
              <w:rPr>
                <w:rStyle w:val="ECCHLbold"/>
              </w:rPr>
            </w:pPr>
            <w:r>
              <w:rPr>
                <w:rStyle w:val="ECCHLbold"/>
              </w:rPr>
              <w:t>GSO</w:t>
            </w:r>
          </w:p>
        </w:tc>
        <w:tc>
          <w:tcPr>
            <w:tcW w:w="7659" w:type="dxa"/>
          </w:tcPr>
          <w:p w:rsidR="00586FAF" w:rsidRPr="007439AC" w:rsidRDefault="00C31D2A" w:rsidP="00462C78">
            <w:pPr>
              <w:pStyle w:val="ECCTabletext"/>
            </w:pPr>
            <w:r>
              <w:t>Geostationary Satellite O</w:t>
            </w:r>
            <w:r w:rsidR="0074017F">
              <w:t>rbit</w:t>
            </w:r>
          </w:p>
        </w:tc>
      </w:tr>
      <w:tr w:rsidR="008A44FB" w:rsidRPr="007439AC" w:rsidTr="009465E0">
        <w:trPr>
          <w:trHeight w:val="317"/>
        </w:trPr>
        <w:tc>
          <w:tcPr>
            <w:tcW w:w="2088" w:type="dxa"/>
          </w:tcPr>
          <w:p w:rsidR="008A44FB" w:rsidRPr="007439AC" w:rsidRDefault="000C32F7" w:rsidP="004930E1">
            <w:pPr>
              <w:pStyle w:val="ECCTabletext"/>
              <w:rPr>
                <w:rStyle w:val="ECCHLbold"/>
              </w:rPr>
            </w:pPr>
            <w:r>
              <w:rPr>
                <w:rStyle w:val="ECCHLbold"/>
              </w:rPr>
              <w:t>HD</w:t>
            </w:r>
          </w:p>
        </w:tc>
        <w:tc>
          <w:tcPr>
            <w:tcW w:w="7659" w:type="dxa"/>
          </w:tcPr>
          <w:p w:rsidR="008A44FB" w:rsidRPr="007439AC" w:rsidRDefault="000C32F7" w:rsidP="004930E1">
            <w:pPr>
              <w:pStyle w:val="ECCTabletext"/>
            </w:pPr>
            <w:r>
              <w:t>High Definition</w:t>
            </w:r>
          </w:p>
        </w:tc>
      </w:tr>
      <w:tr w:rsidR="008A44FB" w:rsidRPr="007439AC" w:rsidTr="009465E0">
        <w:trPr>
          <w:trHeight w:val="317"/>
        </w:trPr>
        <w:tc>
          <w:tcPr>
            <w:tcW w:w="2088" w:type="dxa"/>
          </w:tcPr>
          <w:p w:rsidR="008A44FB" w:rsidRPr="007439AC" w:rsidRDefault="00B129AB" w:rsidP="004930E1">
            <w:pPr>
              <w:pStyle w:val="ECCTabletext"/>
              <w:rPr>
                <w:rStyle w:val="ECCHLbold"/>
              </w:rPr>
            </w:pPr>
            <w:r>
              <w:rPr>
                <w:rStyle w:val="ECCHLbold"/>
              </w:rPr>
              <w:t>HTS</w:t>
            </w:r>
          </w:p>
        </w:tc>
        <w:tc>
          <w:tcPr>
            <w:tcW w:w="7659" w:type="dxa"/>
          </w:tcPr>
          <w:p w:rsidR="008A44FB" w:rsidRPr="007439AC" w:rsidRDefault="00B129AB" w:rsidP="004930E1">
            <w:pPr>
              <w:pStyle w:val="ECCTabletext"/>
            </w:pPr>
            <w:r>
              <w:t>High Throughput Satellite</w:t>
            </w:r>
          </w:p>
        </w:tc>
      </w:tr>
      <w:tr w:rsidR="00586FAF" w:rsidRPr="007439AC" w:rsidTr="009465E0">
        <w:trPr>
          <w:trHeight w:val="317"/>
        </w:trPr>
        <w:tc>
          <w:tcPr>
            <w:tcW w:w="2088" w:type="dxa"/>
          </w:tcPr>
          <w:p w:rsidR="00586FAF" w:rsidRDefault="00F958C1" w:rsidP="004930E1">
            <w:pPr>
              <w:pStyle w:val="ECCTabletext"/>
              <w:rPr>
                <w:rStyle w:val="ECCHLbold"/>
              </w:rPr>
            </w:pPr>
            <w:r>
              <w:rPr>
                <w:rStyle w:val="ECCHLbold"/>
              </w:rPr>
              <w:t>IoT</w:t>
            </w:r>
          </w:p>
        </w:tc>
        <w:tc>
          <w:tcPr>
            <w:tcW w:w="7659" w:type="dxa"/>
          </w:tcPr>
          <w:p w:rsidR="00586FAF" w:rsidRDefault="00F958C1" w:rsidP="004930E1">
            <w:pPr>
              <w:pStyle w:val="ECCTabletext"/>
            </w:pPr>
            <w:r>
              <w:t>Internet of Things</w:t>
            </w:r>
          </w:p>
        </w:tc>
      </w:tr>
      <w:tr w:rsidR="00F958C1" w:rsidRPr="007439AC" w:rsidTr="009465E0">
        <w:trPr>
          <w:trHeight w:val="317"/>
        </w:trPr>
        <w:tc>
          <w:tcPr>
            <w:tcW w:w="2088" w:type="dxa"/>
          </w:tcPr>
          <w:p w:rsidR="00F958C1" w:rsidRDefault="004C4DF1" w:rsidP="004930E1">
            <w:pPr>
              <w:pStyle w:val="ECCTabletext"/>
              <w:rPr>
                <w:rStyle w:val="ECCHLbold"/>
              </w:rPr>
            </w:pPr>
            <w:r w:rsidRPr="004C4DF1">
              <w:pict>
                <v:shape id="_x0000_s1036" type="#_x0000_t136" style="position:absolute;left:0;text-align:left;margin-left:10.25pt;margin-top:276.2pt;width:485.35pt;height:194.1pt;rotation:315;z-index:-251630592;mso-position-horizontal-relative:margin;mso-position-vertical-relative:margin" o:allowincell="f" fillcolor="silver" stroked="f">
                  <v:fill opacity=".5"/>
                  <v:textpath style="font-family:&quot;Arial&quot;;font-size:1pt" string="DRAFT"/>
                  <w10:wrap anchorx="margin" anchory="margin"/>
                </v:shape>
              </w:pict>
            </w:r>
            <w:r w:rsidR="00F958C1">
              <w:rPr>
                <w:rStyle w:val="ECCHLbold"/>
              </w:rPr>
              <w:t>IPTV</w:t>
            </w:r>
          </w:p>
        </w:tc>
        <w:tc>
          <w:tcPr>
            <w:tcW w:w="7659" w:type="dxa"/>
          </w:tcPr>
          <w:p w:rsidR="00F958C1" w:rsidRPr="00462C78" w:rsidRDefault="00F958C1" w:rsidP="004930E1">
            <w:pPr>
              <w:pStyle w:val="ECCTabletext"/>
            </w:pPr>
            <w:r w:rsidRPr="00462C78">
              <w:t>Internet Protocol Television</w:t>
            </w:r>
          </w:p>
        </w:tc>
      </w:tr>
      <w:tr w:rsidR="008A44FB" w:rsidRPr="007439AC" w:rsidTr="009465E0">
        <w:trPr>
          <w:trHeight w:val="317"/>
        </w:trPr>
        <w:tc>
          <w:tcPr>
            <w:tcW w:w="2088" w:type="dxa"/>
          </w:tcPr>
          <w:p w:rsidR="008A44FB" w:rsidRPr="007439AC" w:rsidRDefault="000C32F7" w:rsidP="004930E1">
            <w:pPr>
              <w:pStyle w:val="ECCTabletext"/>
              <w:rPr>
                <w:rStyle w:val="ECCHLbold"/>
              </w:rPr>
            </w:pPr>
            <w:r>
              <w:rPr>
                <w:rStyle w:val="ECCHLbold"/>
              </w:rPr>
              <w:t>KPIs</w:t>
            </w:r>
          </w:p>
        </w:tc>
        <w:tc>
          <w:tcPr>
            <w:tcW w:w="7659" w:type="dxa"/>
          </w:tcPr>
          <w:p w:rsidR="008A44FB" w:rsidRPr="00462C78" w:rsidRDefault="000C32F7" w:rsidP="00462C78">
            <w:pPr>
              <w:pStyle w:val="ECCTabletext"/>
            </w:pPr>
            <w:r w:rsidRPr="00462C78">
              <w:t>Key Performance Indicators</w:t>
            </w:r>
          </w:p>
        </w:tc>
      </w:tr>
      <w:tr w:rsidR="008A44FB" w:rsidRPr="007439AC" w:rsidTr="009465E0">
        <w:trPr>
          <w:trHeight w:val="317"/>
        </w:trPr>
        <w:tc>
          <w:tcPr>
            <w:tcW w:w="2088" w:type="dxa"/>
          </w:tcPr>
          <w:p w:rsidR="008A44FB" w:rsidRPr="007439AC" w:rsidRDefault="00586FAF" w:rsidP="004930E1">
            <w:pPr>
              <w:pStyle w:val="ECCTabletext"/>
              <w:rPr>
                <w:rStyle w:val="ECCHLbold"/>
              </w:rPr>
            </w:pPr>
            <w:r>
              <w:rPr>
                <w:rStyle w:val="ECCHLbold"/>
              </w:rPr>
              <w:t>LEO</w:t>
            </w:r>
          </w:p>
        </w:tc>
        <w:tc>
          <w:tcPr>
            <w:tcW w:w="7659" w:type="dxa"/>
          </w:tcPr>
          <w:p w:rsidR="008A44FB" w:rsidRPr="007439AC" w:rsidRDefault="00446F20" w:rsidP="004930E1">
            <w:pPr>
              <w:pStyle w:val="ECCTabletext"/>
            </w:pPr>
            <w:r>
              <w:t>Low Earth Orbit</w:t>
            </w:r>
          </w:p>
        </w:tc>
      </w:tr>
      <w:tr w:rsidR="008A44FB" w:rsidRPr="007439AC" w:rsidTr="009465E0">
        <w:trPr>
          <w:trHeight w:val="317"/>
        </w:trPr>
        <w:tc>
          <w:tcPr>
            <w:tcW w:w="2088" w:type="dxa"/>
          </w:tcPr>
          <w:p w:rsidR="008A44FB" w:rsidRPr="007439AC" w:rsidRDefault="00586FAF" w:rsidP="004930E1">
            <w:pPr>
              <w:pStyle w:val="ECCTabletext"/>
              <w:rPr>
                <w:rStyle w:val="ECCHLbold"/>
              </w:rPr>
            </w:pPr>
            <w:r>
              <w:rPr>
                <w:rStyle w:val="ECCHLbold"/>
              </w:rPr>
              <w:t>M2M</w:t>
            </w:r>
          </w:p>
        </w:tc>
        <w:tc>
          <w:tcPr>
            <w:tcW w:w="7659" w:type="dxa"/>
          </w:tcPr>
          <w:p w:rsidR="008A44FB" w:rsidRPr="007439AC" w:rsidRDefault="00586FAF" w:rsidP="004930E1">
            <w:pPr>
              <w:pStyle w:val="ECCTabletext"/>
            </w:pPr>
            <w:r>
              <w:t>Machine to Machine</w:t>
            </w:r>
          </w:p>
        </w:tc>
      </w:tr>
      <w:tr w:rsidR="00586FAF" w:rsidRPr="007439AC" w:rsidTr="009465E0">
        <w:trPr>
          <w:trHeight w:val="317"/>
        </w:trPr>
        <w:tc>
          <w:tcPr>
            <w:tcW w:w="2088" w:type="dxa"/>
          </w:tcPr>
          <w:p w:rsidR="00586FAF" w:rsidRDefault="00586FAF" w:rsidP="004930E1">
            <w:pPr>
              <w:pStyle w:val="ECCTabletext"/>
              <w:rPr>
                <w:rStyle w:val="ECCHLbold"/>
              </w:rPr>
            </w:pPr>
            <w:r>
              <w:rPr>
                <w:rStyle w:val="ECCHLbold"/>
              </w:rPr>
              <w:t>MCN</w:t>
            </w:r>
          </w:p>
        </w:tc>
        <w:tc>
          <w:tcPr>
            <w:tcW w:w="7659" w:type="dxa"/>
          </w:tcPr>
          <w:p w:rsidR="00586FAF" w:rsidRDefault="00446F20" w:rsidP="00B2231E">
            <w:pPr>
              <w:pStyle w:val="ECCTabletext"/>
            </w:pPr>
            <w:r>
              <w:t xml:space="preserve">Mobile </w:t>
            </w:r>
            <w:r w:rsidR="00B2231E">
              <w:t>C</w:t>
            </w:r>
            <w:r>
              <w:t xml:space="preserve">ore </w:t>
            </w:r>
            <w:r w:rsidR="00B2231E">
              <w:t>N</w:t>
            </w:r>
            <w:r>
              <w:t>etwork</w:t>
            </w:r>
          </w:p>
        </w:tc>
      </w:tr>
      <w:tr w:rsidR="0096670E" w:rsidRPr="007439AC" w:rsidTr="009465E0">
        <w:trPr>
          <w:trHeight w:val="317"/>
        </w:trPr>
        <w:tc>
          <w:tcPr>
            <w:tcW w:w="2088" w:type="dxa"/>
          </w:tcPr>
          <w:p w:rsidR="0096670E" w:rsidRDefault="0096670E" w:rsidP="004930E1">
            <w:pPr>
              <w:pStyle w:val="ECCTabletext"/>
              <w:rPr>
                <w:rStyle w:val="ECCHLbold"/>
              </w:rPr>
            </w:pPr>
            <w:r>
              <w:rPr>
                <w:rStyle w:val="ECCHLbold"/>
              </w:rPr>
              <w:t>MEC</w:t>
            </w:r>
          </w:p>
        </w:tc>
        <w:tc>
          <w:tcPr>
            <w:tcW w:w="7659" w:type="dxa"/>
          </w:tcPr>
          <w:p w:rsidR="0096670E" w:rsidRDefault="0096670E" w:rsidP="004930E1">
            <w:pPr>
              <w:pStyle w:val="ECCTabletext"/>
            </w:pPr>
            <w:r>
              <w:t>Mobile Edge Computing</w:t>
            </w:r>
          </w:p>
        </w:tc>
      </w:tr>
      <w:tr w:rsidR="00586FAF" w:rsidRPr="007439AC" w:rsidTr="009465E0">
        <w:trPr>
          <w:trHeight w:val="317"/>
        </w:trPr>
        <w:tc>
          <w:tcPr>
            <w:tcW w:w="2088" w:type="dxa"/>
          </w:tcPr>
          <w:p w:rsidR="00586FAF" w:rsidRDefault="00586FAF" w:rsidP="004930E1">
            <w:pPr>
              <w:pStyle w:val="ECCTabletext"/>
              <w:rPr>
                <w:rStyle w:val="ECCHLbold"/>
              </w:rPr>
            </w:pPr>
            <w:r>
              <w:rPr>
                <w:rStyle w:val="ECCHLbold"/>
              </w:rPr>
              <w:t>MEO</w:t>
            </w:r>
          </w:p>
        </w:tc>
        <w:tc>
          <w:tcPr>
            <w:tcW w:w="7659" w:type="dxa"/>
          </w:tcPr>
          <w:p w:rsidR="00586FAF" w:rsidRDefault="00446F20" w:rsidP="004930E1">
            <w:pPr>
              <w:pStyle w:val="ECCTabletext"/>
            </w:pPr>
            <w:r>
              <w:t>Medium Earth Orbit</w:t>
            </w:r>
          </w:p>
        </w:tc>
      </w:tr>
      <w:tr w:rsidR="008A44FB" w:rsidRPr="007439AC" w:rsidTr="009465E0">
        <w:trPr>
          <w:trHeight w:val="317"/>
        </w:trPr>
        <w:tc>
          <w:tcPr>
            <w:tcW w:w="2088" w:type="dxa"/>
          </w:tcPr>
          <w:p w:rsidR="008A44FB" w:rsidRPr="007439AC" w:rsidRDefault="000C32F7" w:rsidP="004930E1">
            <w:pPr>
              <w:pStyle w:val="ECCTabletext"/>
              <w:rPr>
                <w:rStyle w:val="ECCHLbold"/>
              </w:rPr>
            </w:pPr>
            <w:r>
              <w:rPr>
                <w:rStyle w:val="ECCHLbold"/>
              </w:rPr>
              <w:t>mMTC</w:t>
            </w:r>
          </w:p>
        </w:tc>
        <w:tc>
          <w:tcPr>
            <w:tcW w:w="7659" w:type="dxa"/>
          </w:tcPr>
          <w:p w:rsidR="008A44FB" w:rsidRPr="007439AC" w:rsidRDefault="00A327D5" w:rsidP="004930E1">
            <w:pPr>
              <w:pStyle w:val="ECCTabletext"/>
            </w:pPr>
            <w:r>
              <w:t>M</w:t>
            </w:r>
            <w:r w:rsidR="000C32F7">
              <w:t>assive Machine Type Communications</w:t>
            </w:r>
          </w:p>
        </w:tc>
      </w:tr>
      <w:tr w:rsidR="00F958C1" w:rsidRPr="007439AC" w:rsidTr="009465E0">
        <w:trPr>
          <w:trHeight w:val="317"/>
        </w:trPr>
        <w:tc>
          <w:tcPr>
            <w:tcW w:w="2088" w:type="dxa"/>
          </w:tcPr>
          <w:p w:rsidR="00F958C1" w:rsidRDefault="00F958C1" w:rsidP="004930E1">
            <w:pPr>
              <w:pStyle w:val="ECCTabletext"/>
              <w:rPr>
                <w:rStyle w:val="ECCHLbold"/>
              </w:rPr>
            </w:pPr>
            <w:r>
              <w:rPr>
                <w:rStyle w:val="ECCHLbold"/>
              </w:rPr>
              <w:t>MNO</w:t>
            </w:r>
          </w:p>
        </w:tc>
        <w:tc>
          <w:tcPr>
            <w:tcW w:w="7659" w:type="dxa"/>
          </w:tcPr>
          <w:p w:rsidR="00F958C1" w:rsidRDefault="00F958C1" w:rsidP="00462C78">
            <w:pPr>
              <w:pStyle w:val="ECCTabletext"/>
            </w:pPr>
            <w:r>
              <w:t xml:space="preserve">Mobile </w:t>
            </w:r>
            <w:r w:rsidR="00AD5D3C">
              <w:t>Network Operator</w:t>
            </w:r>
          </w:p>
        </w:tc>
      </w:tr>
      <w:tr w:rsidR="00E55E7A" w:rsidRPr="007439AC" w:rsidTr="009465E0">
        <w:trPr>
          <w:trHeight w:val="317"/>
        </w:trPr>
        <w:tc>
          <w:tcPr>
            <w:tcW w:w="2088" w:type="dxa"/>
          </w:tcPr>
          <w:p w:rsidR="00E55E7A" w:rsidRDefault="00E55E7A" w:rsidP="004930E1">
            <w:pPr>
              <w:pStyle w:val="ECCTabletext"/>
              <w:rPr>
                <w:rStyle w:val="ECCHLbold"/>
              </w:rPr>
            </w:pPr>
            <w:r>
              <w:rPr>
                <w:rStyle w:val="ECCHLbold"/>
              </w:rPr>
              <w:t>MSAT</w:t>
            </w:r>
          </w:p>
        </w:tc>
        <w:tc>
          <w:tcPr>
            <w:tcW w:w="7659" w:type="dxa"/>
          </w:tcPr>
          <w:p w:rsidR="00E55E7A" w:rsidRDefault="00446F20" w:rsidP="00462C78">
            <w:pPr>
              <w:pStyle w:val="ECCTabletext"/>
            </w:pPr>
            <w:r>
              <w:t xml:space="preserve">Metamaterials </w:t>
            </w:r>
            <w:r w:rsidR="00DA2D3D" w:rsidRPr="00304055">
              <w:t>Surface Antenna Technology</w:t>
            </w:r>
          </w:p>
        </w:tc>
      </w:tr>
      <w:tr w:rsidR="00E55E7A" w:rsidRPr="007439AC" w:rsidTr="009465E0">
        <w:trPr>
          <w:trHeight w:val="317"/>
        </w:trPr>
        <w:tc>
          <w:tcPr>
            <w:tcW w:w="2088" w:type="dxa"/>
          </w:tcPr>
          <w:p w:rsidR="00E55E7A" w:rsidRDefault="00E55E7A" w:rsidP="004930E1">
            <w:pPr>
              <w:pStyle w:val="ECCTabletext"/>
              <w:rPr>
                <w:rStyle w:val="ECCHLbold"/>
              </w:rPr>
            </w:pPr>
            <w:r>
              <w:rPr>
                <w:rStyle w:val="ECCHLbold"/>
              </w:rPr>
              <w:t>NFV</w:t>
            </w:r>
          </w:p>
        </w:tc>
        <w:tc>
          <w:tcPr>
            <w:tcW w:w="7659" w:type="dxa"/>
          </w:tcPr>
          <w:p w:rsidR="00E55E7A" w:rsidRDefault="00F958C1" w:rsidP="00462C78">
            <w:pPr>
              <w:pStyle w:val="ECCTabletext"/>
            </w:pPr>
            <w:r>
              <w:t>Network Function Virtualisation</w:t>
            </w:r>
          </w:p>
        </w:tc>
      </w:tr>
      <w:tr w:rsidR="008A44FB" w:rsidRPr="007439AC" w:rsidTr="009465E0">
        <w:trPr>
          <w:trHeight w:val="317"/>
        </w:trPr>
        <w:tc>
          <w:tcPr>
            <w:tcW w:w="2088" w:type="dxa"/>
          </w:tcPr>
          <w:p w:rsidR="008A44FB" w:rsidRPr="007439AC" w:rsidRDefault="00586FAF" w:rsidP="004930E1">
            <w:pPr>
              <w:pStyle w:val="ECCTabletext"/>
              <w:rPr>
                <w:rStyle w:val="ECCHLbold"/>
              </w:rPr>
            </w:pPr>
            <w:r>
              <w:rPr>
                <w:rStyle w:val="ECCHLbold"/>
              </w:rPr>
              <w:t>OEM</w:t>
            </w:r>
          </w:p>
        </w:tc>
        <w:tc>
          <w:tcPr>
            <w:tcW w:w="7659" w:type="dxa"/>
          </w:tcPr>
          <w:p w:rsidR="008A44FB" w:rsidRPr="007439AC" w:rsidRDefault="00586FAF" w:rsidP="004930E1">
            <w:pPr>
              <w:pStyle w:val="ECCTabletext"/>
            </w:pPr>
            <w:r w:rsidRPr="00586FAF">
              <w:t>Original Equipment Manufacturer</w:t>
            </w:r>
          </w:p>
        </w:tc>
      </w:tr>
      <w:tr w:rsidR="00F958C1" w:rsidRPr="007439AC" w:rsidTr="009465E0">
        <w:trPr>
          <w:trHeight w:val="317"/>
        </w:trPr>
        <w:tc>
          <w:tcPr>
            <w:tcW w:w="2088" w:type="dxa"/>
          </w:tcPr>
          <w:p w:rsidR="00F958C1" w:rsidRDefault="00F958C1" w:rsidP="004930E1">
            <w:pPr>
              <w:pStyle w:val="ECCTabletext"/>
              <w:rPr>
                <w:rStyle w:val="ECCHLbold"/>
              </w:rPr>
            </w:pPr>
            <w:r>
              <w:rPr>
                <w:rStyle w:val="ECCHLbold"/>
              </w:rPr>
              <w:lastRenderedPageBreak/>
              <w:t>P-MP</w:t>
            </w:r>
          </w:p>
        </w:tc>
        <w:tc>
          <w:tcPr>
            <w:tcW w:w="7659" w:type="dxa"/>
          </w:tcPr>
          <w:p w:rsidR="00F958C1" w:rsidRPr="00586FAF" w:rsidRDefault="00F958C1" w:rsidP="004930E1">
            <w:pPr>
              <w:pStyle w:val="ECCTabletext"/>
            </w:pPr>
            <w:r>
              <w:t>Point-to-Multipoint</w:t>
            </w:r>
          </w:p>
        </w:tc>
      </w:tr>
      <w:tr w:rsidR="00E55E7A" w:rsidRPr="007439AC" w:rsidTr="009465E0">
        <w:trPr>
          <w:trHeight w:val="317"/>
        </w:trPr>
        <w:tc>
          <w:tcPr>
            <w:tcW w:w="2088" w:type="dxa"/>
          </w:tcPr>
          <w:p w:rsidR="00E55E7A" w:rsidRDefault="00E55E7A" w:rsidP="004930E1">
            <w:pPr>
              <w:pStyle w:val="ECCTabletext"/>
              <w:rPr>
                <w:rStyle w:val="ECCHLbold"/>
              </w:rPr>
            </w:pPr>
            <w:r>
              <w:rPr>
                <w:rStyle w:val="ECCHLbold"/>
              </w:rPr>
              <w:t>POI</w:t>
            </w:r>
          </w:p>
        </w:tc>
        <w:tc>
          <w:tcPr>
            <w:tcW w:w="7659" w:type="dxa"/>
          </w:tcPr>
          <w:p w:rsidR="00E55E7A" w:rsidRPr="00586FAF" w:rsidRDefault="00446F20" w:rsidP="00462C78">
            <w:pPr>
              <w:pStyle w:val="ECCTabletext"/>
            </w:pPr>
            <w:r>
              <w:t xml:space="preserve">Point of </w:t>
            </w:r>
            <w:r w:rsidR="00462C78">
              <w:t>I</w:t>
            </w:r>
            <w:r>
              <w:t>nterest</w:t>
            </w:r>
          </w:p>
        </w:tc>
      </w:tr>
      <w:tr w:rsidR="008A44FB" w:rsidRPr="007439AC" w:rsidTr="009465E0">
        <w:trPr>
          <w:trHeight w:val="317"/>
        </w:trPr>
        <w:tc>
          <w:tcPr>
            <w:tcW w:w="2088" w:type="dxa"/>
          </w:tcPr>
          <w:p w:rsidR="008A44FB" w:rsidRPr="007439AC" w:rsidRDefault="00586FAF" w:rsidP="004930E1">
            <w:pPr>
              <w:pStyle w:val="ECCTabletext"/>
              <w:rPr>
                <w:rStyle w:val="ECCHLbold"/>
              </w:rPr>
            </w:pPr>
            <w:r>
              <w:rPr>
                <w:rStyle w:val="ECCHLbold"/>
              </w:rPr>
              <w:t>SCADA</w:t>
            </w:r>
          </w:p>
        </w:tc>
        <w:tc>
          <w:tcPr>
            <w:tcW w:w="7659" w:type="dxa"/>
          </w:tcPr>
          <w:p w:rsidR="008A44FB" w:rsidRPr="007439AC" w:rsidRDefault="00F64F7B" w:rsidP="004930E1">
            <w:pPr>
              <w:pStyle w:val="ECCTabletext"/>
            </w:pPr>
            <w:r w:rsidRPr="00F64F7B">
              <w:t>Supervisory Control And Data Acquisition</w:t>
            </w:r>
          </w:p>
        </w:tc>
      </w:tr>
      <w:tr w:rsidR="00586FAF" w:rsidRPr="007439AC" w:rsidTr="009465E0">
        <w:trPr>
          <w:trHeight w:val="317"/>
        </w:trPr>
        <w:tc>
          <w:tcPr>
            <w:tcW w:w="2088" w:type="dxa"/>
          </w:tcPr>
          <w:p w:rsidR="00586FAF" w:rsidRDefault="00586FAF" w:rsidP="004930E1">
            <w:pPr>
              <w:pStyle w:val="ECCTabletext"/>
              <w:rPr>
                <w:rStyle w:val="ECCHLbold"/>
              </w:rPr>
            </w:pPr>
            <w:r>
              <w:rPr>
                <w:rStyle w:val="ECCHLbold"/>
              </w:rPr>
              <w:t>SDN</w:t>
            </w:r>
          </w:p>
        </w:tc>
        <w:tc>
          <w:tcPr>
            <w:tcW w:w="7659" w:type="dxa"/>
          </w:tcPr>
          <w:p w:rsidR="00586FAF" w:rsidRPr="007439AC" w:rsidRDefault="00F958C1" w:rsidP="00462C78">
            <w:pPr>
              <w:pStyle w:val="ECCTabletext"/>
            </w:pPr>
            <w:r>
              <w:t xml:space="preserve">Software </w:t>
            </w:r>
            <w:r w:rsidR="004A7BE5">
              <w:t>Defined Network</w:t>
            </w:r>
          </w:p>
        </w:tc>
      </w:tr>
      <w:tr w:rsidR="00E55E7A" w:rsidRPr="007439AC" w:rsidTr="009465E0">
        <w:trPr>
          <w:trHeight w:val="317"/>
        </w:trPr>
        <w:tc>
          <w:tcPr>
            <w:tcW w:w="2088" w:type="dxa"/>
          </w:tcPr>
          <w:p w:rsidR="00E55E7A" w:rsidRDefault="00E55E7A" w:rsidP="004930E1">
            <w:pPr>
              <w:pStyle w:val="ECCTabletext"/>
              <w:rPr>
                <w:rStyle w:val="ECCHLbold"/>
              </w:rPr>
            </w:pPr>
            <w:r>
              <w:rPr>
                <w:rStyle w:val="ECCHLbold"/>
              </w:rPr>
              <w:t>SOTA</w:t>
            </w:r>
          </w:p>
        </w:tc>
        <w:tc>
          <w:tcPr>
            <w:tcW w:w="7659" w:type="dxa"/>
          </w:tcPr>
          <w:p w:rsidR="00E55E7A" w:rsidRPr="007439AC" w:rsidRDefault="00F958C1" w:rsidP="00B2231E">
            <w:pPr>
              <w:pStyle w:val="ECCTabletext"/>
            </w:pPr>
            <w:r>
              <w:t xml:space="preserve">Software </w:t>
            </w:r>
            <w:r w:rsidR="00B45597">
              <w:t>Over</w:t>
            </w:r>
            <w:r>
              <w:t xml:space="preserve"> </w:t>
            </w:r>
            <w:r w:rsidR="00B2231E">
              <w:t>t</w:t>
            </w:r>
            <w:r>
              <w:t xml:space="preserve">he </w:t>
            </w:r>
            <w:r w:rsidR="00B45597">
              <w:t>Air</w:t>
            </w:r>
          </w:p>
        </w:tc>
      </w:tr>
      <w:tr w:rsidR="00E55E7A" w:rsidRPr="007439AC" w:rsidTr="009465E0">
        <w:trPr>
          <w:trHeight w:val="317"/>
        </w:trPr>
        <w:tc>
          <w:tcPr>
            <w:tcW w:w="2088" w:type="dxa"/>
          </w:tcPr>
          <w:p w:rsidR="00E55E7A" w:rsidRDefault="00E55E7A" w:rsidP="004930E1">
            <w:pPr>
              <w:pStyle w:val="ECCTabletext"/>
              <w:rPr>
                <w:rStyle w:val="ECCHLbold"/>
              </w:rPr>
            </w:pPr>
            <w:r>
              <w:rPr>
                <w:rStyle w:val="ECCHLbold"/>
              </w:rPr>
              <w:t>TCU</w:t>
            </w:r>
          </w:p>
        </w:tc>
        <w:tc>
          <w:tcPr>
            <w:tcW w:w="7659" w:type="dxa"/>
          </w:tcPr>
          <w:p w:rsidR="00E55E7A" w:rsidRPr="007439AC" w:rsidRDefault="00F64F7B" w:rsidP="00F64F7B">
            <w:pPr>
              <w:pStyle w:val="ECCTabletext"/>
            </w:pPr>
            <w:r w:rsidRPr="00F64F7B">
              <w:t>Telematics Control Unit</w:t>
            </w:r>
          </w:p>
        </w:tc>
      </w:tr>
      <w:tr w:rsidR="00E55E7A" w:rsidRPr="007439AC" w:rsidTr="009465E0">
        <w:trPr>
          <w:trHeight w:val="317"/>
        </w:trPr>
        <w:tc>
          <w:tcPr>
            <w:tcW w:w="2088" w:type="dxa"/>
          </w:tcPr>
          <w:p w:rsidR="00E55E7A" w:rsidRDefault="00E55E7A" w:rsidP="004930E1">
            <w:pPr>
              <w:pStyle w:val="ECCTabletext"/>
              <w:rPr>
                <w:rStyle w:val="ECCHLbold"/>
              </w:rPr>
            </w:pPr>
            <w:r>
              <w:rPr>
                <w:rStyle w:val="ECCHLbold"/>
              </w:rPr>
              <w:t>TDMA</w:t>
            </w:r>
          </w:p>
        </w:tc>
        <w:tc>
          <w:tcPr>
            <w:tcW w:w="7659" w:type="dxa"/>
          </w:tcPr>
          <w:p w:rsidR="00E55E7A" w:rsidRPr="007439AC" w:rsidRDefault="00E55E7A" w:rsidP="004930E1">
            <w:pPr>
              <w:pStyle w:val="ECCTabletext"/>
            </w:pPr>
            <w:r>
              <w:t>Time Division Multiple Access</w:t>
            </w:r>
          </w:p>
        </w:tc>
      </w:tr>
      <w:tr w:rsidR="008A44FB" w:rsidRPr="007439AC" w:rsidTr="009465E0">
        <w:trPr>
          <w:trHeight w:val="317"/>
        </w:trPr>
        <w:tc>
          <w:tcPr>
            <w:tcW w:w="2088" w:type="dxa"/>
          </w:tcPr>
          <w:p w:rsidR="008A44FB" w:rsidRPr="007439AC" w:rsidRDefault="00B129AB" w:rsidP="004930E1">
            <w:pPr>
              <w:pStyle w:val="ECCTabletext"/>
              <w:rPr>
                <w:rStyle w:val="ECCHLbold"/>
              </w:rPr>
            </w:pPr>
            <w:r>
              <w:rPr>
                <w:rStyle w:val="ECCHLbold"/>
              </w:rPr>
              <w:t>TV</w:t>
            </w:r>
          </w:p>
        </w:tc>
        <w:tc>
          <w:tcPr>
            <w:tcW w:w="7659" w:type="dxa"/>
          </w:tcPr>
          <w:p w:rsidR="008A44FB" w:rsidRPr="007439AC" w:rsidRDefault="00B129AB" w:rsidP="004930E1">
            <w:pPr>
              <w:pStyle w:val="ECCTabletext"/>
            </w:pPr>
            <w:r>
              <w:t>Television</w:t>
            </w:r>
          </w:p>
        </w:tc>
      </w:tr>
      <w:tr w:rsidR="008A44FB" w:rsidRPr="007439AC" w:rsidTr="009465E0">
        <w:trPr>
          <w:trHeight w:val="317"/>
        </w:trPr>
        <w:tc>
          <w:tcPr>
            <w:tcW w:w="2088" w:type="dxa"/>
          </w:tcPr>
          <w:p w:rsidR="008A44FB" w:rsidRPr="007439AC" w:rsidRDefault="000C32F7" w:rsidP="004930E1">
            <w:pPr>
              <w:pStyle w:val="ECCTabletext"/>
              <w:rPr>
                <w:rStyle w:val="ECCHLbold"/>
              </w:rPr>
            </w:pPr>
            <w:r>
              <w:rPr>
                <w:rStyle w:val="ECCHLbold"/>
              </w:rPr>
              <w:t>UHD</w:t>
            </w:r>
          </w:p>
        </w:tc>
        <w:tc>
          <w:tcPr>
            <w:tcW w:w="7659" w:type="dxa"/>
          </w:tcPr>
          <w:p w:rsidR="008A44FB" w:rsidRPr="007439AC" w:rsidRDefault="000C32F7" w:rsidP="004930E1">
            <w:pPr>
              <w:pStyle w:val="ECCTabletext"/>
            </w:pPr>
            <w:r>
              <w:t>Ultra High Definition</w:t>
            </w:r>
          </w:p>
        </w:tc>
      </w:tr>
      <w:tr w:rsidR="008A44FB" w:rsidRPr="007439AC" w:rsidTr="009465E0">
        <w:trPr>
          <w:trHeight w:val="317"/>
        </w:trPr>
        <w:tc>
          <w:tcPr>
            <w:tcW w:w="2088" w:type="dxa"/>
          </w:tcPr>
          <w:p w:rsidR="008A44FB" w:rsidRPr="007439AC" w:rsidRDefault="000C32F7" w:rsidP="004930E1">
            <w:pPr>
              <w:pStyle w:val="ECCTabletext"/>
              <w:rPr>
                <w:rStyle w:val="ECCHLbold"/>
              </w:rPr>
            </w:pPr>
            <w:r>
              <w:rPr>
                <w:rStyle w:val="ECCHLbold"/>
              </w:rPr>
              <w:t>URLLC</w:t>
            </w:r>
          </w:p>
        </w:tc>
        <w:tc>
          <w:tcPr>
            <w:tcW w:w="7659" w:type="dxa"/>
          </w:tcPr>
          <w:p w:rsidR="008A44FB" w:rsidRPr="007439AC" w:rsidRDefault="00586FAF" w:rsidP="00462C78">
            <w:pPr>
              <w:pStyle w:val="ECCTabletext"/>
            </w:pPr>
            <w:r w:rsidRPr="00462C78">
              <w:t>Ultra-</w:t>
            </w:r>
            <w:r w:rsidR="003E6813">
              <w:rPr>
                <w:rStyle w:val="ECCParagraph"/>
              </w:rPr>
              <w:t>R</w:t>
            </w:r>
            <w:r w:rsidR="00AD5D3C" w:rsidRPr="00D95895">
              <w:rPr>
                <w:rStyle w:val="ECCParagraph"/>
              </w:rPr>
              <w:t>eliable</w:t>
            </w:r>
            <w:r w:rsidRPr="00462C78">
              <w:t xml:space="preserve"> and </w:t>
            </w:r>
            <w:r w:rsidR="003E6813">
              <w:rPr>
                <w:rStyle w:val="ECCParagraph"/>
              </w:rPr>
              <w:t>L</w:t>
            </w:r>
            <w:r w:rsidR="00AD5D3C" w:rsidRPr="00D95895">
              <w:rPr>
                <w:rStyle w:val="ECCParagraph"/>
              </w:rPr>
              <w:t>ow-</w:t>
            </w:r>
            <w:r w:rsidR="003E6813">
              <w:rPr>
                <w:rStyle w:val="ECCParagraph"/>
              </w:rPr>
              <w:t>L</w:t>
            </w:r>
            <w:r w:rsidR="00AD5D3C" w:rsidRPr="00AD5D3C">
              <w:rPr>
                <w:rStyle w:val="ECCParagraph"/>
              </w:rPr>
              <w:t>atency</w:t>
            </w:r>
            <w:r w:rsidRPr="00462C78">
              <w:t xml:space="preserve"> communications</w:t>
            </w:r>
          </w:p>
        </w:tc>
      </w:tr>
      <w:tr w:rsidR="008A44FB" w:rsidRPr="007439AC" w:rsidTr="009465E0">
        <w:trPr>
          <w:trHeight w:val="317"/>
        </w:trPr>
        <w:tc>
          <w:tcPr>
            <w:tcW w:w="2088" w:type="dxa"/>
          </w:tcPr>
          <w:p w:rsidR="008A44FB" w:rsidRPr="007439AC" w:rsidRDefault="00E55E7A" w:rsidP="004930E1">
            <w:pPr>
              <w:pStyle w:val="ECCTabletext"/>
              <w:rPr>
                <w:rStyle w:val="ECCHLbold"/>
              </w:rPr>
            </w:pPr>
            <w:r>
              <w:rPr>
                <w:rStyle w:val="ECCHLbold"/>
              </w:rPr>
              <w:t>VHTS</w:t>
            </w:r>
          </w:p>
        </w:tc>
        <w:tc>
          <w:tcPr>
            <w:tcW w:w="7659" w:type="dxa"/>
          </w:tcPr>
          <w:p w:rsidR="008A44FB" w:rsidRPr="007439AC" w:rsidRDefault="00446F20" w:rsidP="00462C78">
            <w:pPr>
              <w:pStyle w:val="ECCTabletext"/>
            </w:pPr>
            <w:r>
              <w:t xml:space="preserve">Very </w:t>
            </w:r>
            <w:r w:rsidR="004A7BE5">
              <w:t>High Throughput Satellite</w:t>
            </w:r>
          </w:p>
        </w:tc>
      </w:tr>
      <w:tr w:rsidR="0096670E" w:rsidRPr="007439AC" w:rsidTr="009465E0">
        <w:trPr>
          <w:trHeight w:val="317"/>
        </w:trPr>
        <w:tc>
          <w:tcPr>
            <w:tcW w:w="2088" w:type="dxa"/>
          </w:tcPr>
          <w:p w:rsidR="0096670E" w:rsidRDefault="0096670E" w:rsidP="004930E1">
            <w:pPr>
              <w:pStyle w:val="ECCTabletext"/>
              <w:rPr>
                <w:rStyle w:val="ECCHLbold"/>
              </w:rPr>
            </w:pPr>
            <w:r>
              <w:rPr>
                <w:rStyle w:val="ECCHLbold"/>
              </w:rPr>
              <w:t>VNF</w:t>
            </w:r>
          </w:p>
        </w:tc>
        <w:tc>
          <w:tcPr>
            <w:tcW w:w="7659" w:type="dxa"/>
          </w:tcPr>
          <w:p w:rsidR="0096670E" w:rsidRDefault="0096670E" w:rsidP="00462C78">
            <w:pPr>
              <w:pStyle w:val="ECCTabletext"/>
            </w:pPr>
            <w:r w:rsidRPr="007439AC">
              <w:t>Virtual Network Function</w:t>
            </w:r>
          </w:p>
        </w:tc>
      </w:tr>
      <w:tr w:rsidR="00E55E7A" w:rsidRPr="007439AC" w:rsidTr="009465E0">
        <w:trPr>
          <w:trHeight w:val="317"/>
        </w:trPr>
        <w:tc>
          <w:tcPr>
            <w:tcW w:w="2088" w:type="dxa"/>
          </w:tcPr>
          <w:p w:rsidR="00E55E7A" w:rsidRDefault="00E55E7A" w:rsidP="004930E1">
            <w:pPr>
              <w:pStyle w:val="ECCTabletext"/>
              <w:rPr>
                <w:rStyle w:val="ECCHLbold"/>
              </w:rPr>
            </w:pPr>
            <w:r>
              <w:rPr>
                <w:rStyle w:val="ECCHLbold"/>
              </w:rPr>
              <w:t>VR</w:t>
            </w:r>
          </w:p>
        </w:tc>
        <w:tc>
          <w:tcPr>
            <w:tcW w:w="7659" w:type="dxa"/>
          </w:tcPr>
          <w:p w:rsidR="00E55E7A" w:rsidRPr="007439AC" w:rsidRDefault="00F64F7B" w:rsidP="00F64F7B">
            <w:pPr>
              <w:pStyle w:val="ECCTabletext"/>
            </w:pPr>
            <w:r>
              <w:t>Virtual Reality</w:t>
            </w:r>
          </w:p>
        </w:tc>
      </w:tr>
      <w:tr w:rsidR="008A44FB" w:rsidRPr="007439AC" w:rsidTr="009465E0">
        <w:trPr>
          <w:trHeight w:val="317"/>
        </w:trPr>
        <w:tc>
          <w:tcPr>
            <w:tcW w:w="2088" w:type="dxa"/>
          </w:tcPr>
          <w:p w:rsidR="008A44FB" w:rsidRPr="007439AC" w:rsidRDefault="00E55E7A" w:rsidP="004930E1">
            <w:pPr>
              <w:pStyle w:val="ECCTabletext"/>
              <w:rPr>
                <w:rStyle w:val="ECCHLbold"/>
              </w:rPr>
            </w:pPr>
            <w:r>
              <w:rPr>
                <w:rStyle w:val="ECCHLbold"/>
              </w:rPr>
              <w:t>VSAT</w:t>
            </w:r>
          </w:p>
        </w:tc>
        <w:tc>
          <w:tcPr>
            <w:tcW w:w="7659" w:type="dxa"/>
          </w:tcPr>
          <w:p w:rsidR="008A44FB" w:rsidRPr="007439AC" w:rsidRDefault="00E55E7A" w:rsidP="004930E1">
            <w:pPr>
              <w:pStyle w:val="ECCTabletext"/>
            </w:pPr>
            <w:r>
              <w:t>Very Small Aperture Terminal</w:t>
            </w:r>
          </w:p>
        </w:tc>
      </w:tr>
      <w:tr w:rsidR="008A44FB" w:rsidRPr="007439AC" w:rsidTr="009465E0">
        <w:trPr>
          <w:trHeight w:val="317"/>
        </w:trPr>
        <w:tc>
          <w:tcPr>
            <w:tcW w:w="2088" w:type="dxa"/>
          </w:tcPr>
          <w:p w:rsidR="008A44FB" w:rsidRPr="007439AC" w:rsidRDefault="00B129AB" w:rsidP="004930E1">
            <w:pPr>
              <w:pStyle w:val="ECCTabletext"/>
              <w:rPr>
                <w:rStyle w:val="ECCHLbold"/>
              </w:rPr>
            </w:pPr>
            <w:r>
              <w:rPr>
                <w:rStyle w:val="ECCHLbold"/>
              </w:rPr>
              <w:t>Wi-Fi</w:t>
            </w:r>
          </w:p>
        </w:tc>
        <w:tc>
          <w:tcPr>
            <w:tcW w:w="7659" w:type="dxa"/>
          </w:tcPr>
          <w:p w:rsidR="008A44FB" w:rsidRPr="007439AC" w:rsidRDefault="008D3750" w:rsidP="004930E1">
            <w:pPr>
              <w:pStyle w:val="ECCTabletext"/>
            </w:pPr>
            <w:r w:rsidRPr="008D3750">
              <w:t>Wireless Fidelity</w:t>
            </w:r>
            <w:r>
              <w:t xml:space="preserve"> (see </w:t>
            </w:r>
            <w:hyperlink r:id="rId9" w:history="1">
              <w:r w:rsidRPr="008D3750">
                <w:rPr>
                  <w:rStyle w:val="Hyperlink"/>
                </w:rPr>
                <w:t>Wi-Fi Alliance</w:t>
              </w:r>
            </w:hyperlink>
            <w:r>
              <w:t>)</w:t>
            </w:r>
          </w:p>
        </w:tc>
      </w:tr>
      <w:tr w:rsidR="008A44FB" w:rsidRPr="007439AC" w:rsidTr="00462C78">
        <w:trPr>
          <w:trHeight w:val="21"/>
        </w:trPr>
        <w:tc>
          <w:tcPr>
            <w:tcW w:w="2088" w:type="dxa"/>
          </w:tcPr>
          <w:p w:rsidR="008A44FB" w:rsidRPr="007439AC" w:rsidRDefault="00B129AB" w:rsidP="004930E1">
            <w:pPr>
              <w:pStyle w:val="ECCTabletext"/>
              <w:rPr>
                <w:rStyle w:val="ECCHLbold"/>
              </w:rPr>
            </w:pPr>
            <w:r>
              <w:rPr>
                <w:rStyle w:val="ECCHLbold"/>
              </w:rPr>
              <w:t>WiGig</w:t>
            </w:r>
          </w:p>
        </w:tc>
        <w:tc>
          <w:tcPr>
            <w:tcW w:w="7659" w:type="dxa"/>
          </w:tcPr>
          <w:p w:rsidR="008A44FB" w:rsidRPr="007439AC" w:rsidRDefault="008D3750" w:rsidP="008D3750">
            <w:pPr>
              <w:pStyle w:val="ECCTabletext"/>
            </w:pPr>
            <w:r w:rsidRPr="008D3750">
              <w:t>Wireless Gigabit</w:t>
            </w:r>
          </w:p>
        </w:tc>
      </w:tr>
    </w:tbl>
    <w:p w:rsidR="00797D4C" w:rsidRPr="007439AC" w:rsidRDefault="00797D4C" w:rsidP="009465E0">
      <w:pPr>
        <w:pStyle w:val="Heading1"/>
        <w:rPr>
          <w:lang w:val="en-GB"/>
        </w:rPr>
      </w:pPr>
      <w:bookmarkStart w:id="22" w:name="_Toc380056497"/>
      <w:bookmarkStart w:id="23" w:name="_Toc380059748"/>
      <w:bookmarkStart w:id="24" w:name="_Toc380059785"/>
      <w:bookmarkStart w:id="25" w:name="_Toc396153636"/>
      <w:bookmarkStart w:id="26" w:name="_Toc396383863"/>
      <w:bookmarkStart w:id="27" w:name="_Toc396917296"/>
      <w:bookmarkStart w:id="28" w:name="_Toc396917345"/>
      <w:bookmarkStart w:id="29" w:name="_Toc396917407"/>
      <w:bookmarkStart w:id="30" w:name="_Toc396917460"/>
      <w:bookmarkStart w:id="31" w:name="_Toc396917627"/>
      <w:bookmarkStart w:id="32" w:name="_Toc396917642"/>
      <w:bookmarkStart w:id="33" w:name="_Toc396917747"/>
      <w:bookmarkStart w:id="34" w:name="_Toc494058657"/>
      <w:bookmarkStart w:id="35" w:name="_Toc480383744"/>
      <w:bookmarkStart w:id="36" w:name="_Toc507668579"/>
      <w:r w:rsidRPr="007439AC">
        <w:rPr>
          <w:rStyle w:val="ECCParagraph"/>
        </w:rPr>
        <w:lastRenderedPageBreak/>
        <w:t>Introduction</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rsidR="00333DD4" w:rsidRPr="007439AC" w:rsidRDefault="008B23C1" w:rsidP="0020441E">
      <w:r w:rsidRPr="007439AC">
        <w:t xml:space="preserve">This </w:t>
      </w:r>
      <w:r w:rsidR="00BC62CE" w:rsidRPr="007439AC">
        <w:t xml:space="preserve">Report has been developed </w:t>
      </w:r>
      <w:r w:rsidRPr="007439AC">
        <w:t>in the context of the CEPT Roadmap for 5G, which foresees a number of different technology solutions playing a role in the future 5G ecosystem.</w:t>
      </w:r>
      <w:r w:rsidR="00B2231E">
        <w:t xml:space="preserve"> </w:t>
      </w:r>
      <w:r w:rsidRPr="007439AC">
        <w:t xml:space="preserve">These different technological solutions will ensure that the benefits of 5G are </w:t>
      </w:r>
      <w:r w:rsidRPr="00462C78">
        <w:rPr>
          <w:rStyle w:val="ECCParagraph"/>
        </w:rPr>
        <w:t xml:space="preserve">ubiquitously available. This Report focuses on the role satellite systems </w:t>
      </w:r>
      <w:r w:rsidR="00610481" w:rsidRPr="00C05661">
        <w:rPr>
          <w:rStyle w:val="ECCParagraph"/>
        </w:rPr>
        <w:t>can</w:t>
      </w:r>
      <w:r w:rsidR="00610481" w:rsidRPr="00462C78">
        <w:rPr>
          <w:rStyle w:val="ECCParagraph"/>
        </w:rPr>
        <w:t xml:space="preserve"> </w:t>
      </w:r>
      <w:r w:rsidRPr="00462C78">
        <w:rPr>
          <w:rStyle w:val="ECCParagraph"/>
        </w:rPr>
        <w:t>play in achieving this goal.</w:t>
      </w:r>
      <w:r w:rsidR="009E5D0F" w:rsidRPr="00462C78">
        <w:rPr>
          <w:rStyle w:val="ECCParagraph"/>
        </w:rPr>
        <w:t xml:space="preserve"> </w:t>
      </w:r>
      <w:r w:rsidR="00654728" w:rsidRPr="00462C78">
        <w:rPr>
          <w:rStyle w:val="ECCParagraph"/>
        </w:rPr>
        <w:t xml:space="preserve">The introduction of </w:t>
      </w:r>
      <w:r w:rsidR="0020441E" w:rsidRPr="00462C78">
        <w:rPr>
          <w:rStyle w:val="ECCParagraph"/>
        </w:rPr>
        <w:t xml:space="preserve">5G </w:t>
      </w:r>
      <w:r w:rsidR="00654728" w:rsidRPr="00462C78">
        <w:rPr>
          <w:rStyle w:val="ECCParagraph"/>
        </w:rPr>
        <w:t>is expected to usher in a new era of mobile</w:t>
      </w:r>
      <w:r w:rsidR="00654728" w:rsidRPr="007439AC">
        <w:t xml:space="preserve"> communications in three main areas:</w:t>
      </w:r>
    </w:p>
    <w:p w:rsidR="00333DD4" w:rsidRPr="007439AC" w:rsidRDefault="00333DD4" w:rsidP="0070256A">
      <w:pPr>
        <w:pStyle w:val="ECCNumberedList"/>
        <w:numPr>
          <w:ilvl w:val="0"/>
          <w:numId w:val="15"/>
        </w:numPr>
      </w:pPr>
      <w:r w:rsidRPr="007439AC">
        <w:t xml:space="preserve">Enhanced </w:t>
      </w:r>
      <w:r w:rsidR="00654728" w:rsidRPr="007439AC">
        <w:t>Mobile Broadband (eMBB)</w:t>
      </w:r>
      <w:r w:rsidR="007C09B2" w:rsidRPr="007439AC">
        <w:t>;</w:t>
      </w:r>
    </w:p>
    <w:p w:rsidR="00333DD4" w:rsidRPr="00462C78" w:rsidRDefault="00333DD4" w:rsidP="0070256A">
      <w:pPr>
        <w:pStyle w:val="ECCNumberedList"/>
        <w:rPr>
          <w:lang w:val="fr-FR"/>
        </w:rPr>
      </w:pPr>
      <w:r w:rsidRPr="00462C78">
        <w:rPr>
          <w:lang w:val="fr-FR"/>
        </w:rPr>
        <w:t xml:space="preserve">Massive </w:t>
      </w:r>
      <w:r w:rsidR="00654728" w:rsidRPr="00462C78">
        <w:rPr>
          <w:lang w:val="fr-FR"/>
        </w:rPr>
        <w:t>Machine Type Communications (mMTC</w:t>
      </w:r>
      <w:r w:rsidR="00654728" w:rsidRPr="00032D67">
        <w:rPr>
          <w:lang w:val="fr-FR"/>
        </w:rPr>
        <w:t>)</w:t>
      </w:r>
      <w:r w:rsidR="007C09B2" w:rsidRPr="00032D67">
        <w:rPr>
          <w:lang w:val="fr-FR"/>
        </w:rPr>
        <w:t>;</w:t>
      </w:r>
    </w:p>
    <w:p w:rsidR="00333DD4" w:rsidRPr="007439AC" w:rsidRDefault="00654728" w:rsidP="0070256A">
      <w:pPr>
        <w:pStyle w:val="ECCNumberedList"/>
      </w:pPr>
      <w:r w:rsidRPr="007439AC">
        <w:t>Ultra-reliable and low-latency communications (URLLC).</w:t>
      </w:r>
    </w:p>
    <w:p w:rsidR="0020441E" w:rsidRDefault="00654728" w:rsidP="0020441E">
      <w:r w:rsidRPr="007439AC">
        <w:t>Significant advances in data rate and density, latency, virtuali</w:t>
      </w:r>
      <w:r w:rsidR="00A46E8A">
        <w:t>s</w:t>
      </w:r>
      <w:r w:rsidRPr="007439AC">
        <w:t>ation, energy efficiency, security, resilience and other key performance indicators (KPIs) will enable new use cases and business models.</w:t>
      </w:r>
    </w:p>
    <w:p w:rsidR="007439AC" w:rsidRPr="007439AC" w:rsidRDefault="007439AC" w:rsidP="0020441E">
      <w:r w:rsidRPr="007439AC">
        <w:t>Users of 5G networks should be able to access services anywhere, anytime. To achieve this goal, interworking will be necessary among various access technologies, which might include a combination of different fixed, terrestrial and satellite networks. Each component should fulfil its own role, but also should be integrated or interoperable with other components to provide ubiquitous seamless coverage.</w:t>
      </w:r>
    </w:p>
    <w:p w:rsidR="00654728" w:rsidRPr="007439AC" w:rsidRDefault="0020441E" w:rsidP="0020441E">
      <w:r w:rsidRPr="007439AC">
        <w:t xml:space="preserve">The European Commission set a goal of having access to 100 Mbit/s broadband service in the EU by 2025. In addition, numerous EU member states have adopted the EC Broadband 2020 goals of 100 Mbit/s connectivity to 50% of EU citizens by the year 2020 and 30 Mbit/s connectivity to EU citizens. </w:t>
      </w:r>
      <w:r w:rsidR="007439AC">
        <w:t>Reaching t</w:t>
      </w:r>
      <w:r w:rsidRPr="007439AC">
        <w:t xml:space="preserve">hese goals </w:t>
      </w:r>
      <w:r w:rsidR="009E5D0F" w:rsidRPr="007439AC">
        <w:t>broadband</w:t>
      </w:r>
      <w:r w:rsidRPr="007439AC">
        <w:t xml:space="preserve"> satellites</w:t>
      </w:r>
      <w:r w:rsidR="007439AC">
        <w:t xml:space="preserve"> may have a role</w:t>
      </w:r>
      <w:r w:rsidRPr="007439AC">
        <w:t>.</w:t>
      </w:r>
    </w:p>
    <w:p w:rsidR="00654728" w:rsidRPr="00462C78" w:rsidRDefault="00654728" w:rsidP="00654728">
      <w:pPr>
        <w:rPr>
          <w:rStyle w:val="ECCParagraph"/>
        </w:rPr>
      </w:pPr>
      <w:r w:rsidRPr="00462C78">
        <w:rPr>
          <w:rStyle w:val="ECCParagraph"/>
        </w:rPr>
        <w:t xml:space="preserve">This Report provides information on the role satellites </w:t>
      </w:r>
      <w:r w:rsidR="007439AC">
        <w:rPr>
          <w:rStyle w:val="ECCParagraph"/>
        </w:rPr>
        <w:t>can</w:t>
      </w:r>
      <w:r w:rsidR="007439AC" w:rsidRPr="00462C78">
        <w:rPr>
          <w:rStyle w:val="ECCParagraph"/>
        </w:rPr>
        <w:t xml:space="preserve"> </w:t>
      </w:r>
      <w:r w:rsidRPr="00462C78">
        <w:rPr>
          <w:rStyle w:val="ECCParagraph"/>
        </w:rPr>
        <w:t xml:space="preserve">play </w:t>
      </w:r>
      <w:r w:rsidR="000659DF" w:rsidRPr="00462C78">
        <w:rPr>
          <w:rStyle w:val="ECCParagraph"/>
        </w:rPr>
        <w:t>as part of</w:t>
      </w:r>
      <w:r w:rsidRPr="00462C78">
        <w:rPr>
          <w:rStyle w:val="ECCParagraph"/>
        </w:rPr>
        <w:t xml:space="preserve"> </w:t>
      </w:r>
      <w:r w:rsidR="0020441E" w:rsidRPr="00462C78">
        <w:rPr>
          <w:rStyle w:val="ECCParagraph"/>
        </w:rPr>
        <w:t>the</w:t>
      </w:r>
      <w:r w:rsidRPr="00462C78">
        <w:rPr>
          <w:rStyle w:val="ECCParagraph"/>
        </w:rPr>
        <w:t xml:space="preserve"> 5G network</w:t>
      </w:r>
      <w:r w:rsidR="0020441E" w:rsidRPr="00462C78">
        <w:rPr>
          <w:rStyle w:val="ECCParagraph"/>
        </w:rPr>
        <w:t xml:space="preserve"> concept</w:t>
      </w:r>
      <w:r w:rsidRPr="007439AC">
        <w:rPr>
          <w:rStyle w:val="ECCParagraph"/>
        </w:rPr>
        <w:t>.  It also</w:t>
      </w:r>
      <w:r w:rsidR="00BB3043" w:rsidRPr="007439AC">
        <w:rPr>
          <w:rStyle w:val="ECCParagraph"/>
        </w:rPr>
        <w:t xml:space="preserve"> highlights</w:t>
      </w:r>
      <w:r w:rsidR="00BB3043" w:rsidRPr="00462C78">
        <w:rPr>
          <w:rStyle w:val="ECCParagraph"/>
        </w:rPr>
        <w:t xml:space="preserve"> the </w:t>
      </w:r>
      <w:r w:rsidR="00BB3043" w:rsidRPr="007439AC">
        <w:rPr>
          <w:rStyle w:val="ECCParagraph"/>
        </w:rPr>
        <w:t>various aspect</w:t>
      </w:r>
      <w:r w:rsidRPr="00462C78">
        <w:rPr>
          <w:rStyle w:val="ECCParagraph"/>
        </w:rPr>
        <w:t xml:space="preserve"> satellites</w:t>
      </w:r>
      <w:r w:rsidRPr="0098447A">
        <w:t xml:space="preserve"> </w:t>
      </w:r>
      <w:r w:rsidRPr="007439AC">
        <w:rPr>
          <w:rStyle w:val="ECCParagraph"/>
        </w:rPr>
        <w:t>c</w:t>
      </w:r>
      <w:r w:rsidR="00AD2C42">
        <w:rPr>
          <w:rStyle w:val="ECCParagraph"/>
        </w:rPr>
        <w:t>ould</w:t>
      </w:r>
      <w:r w:rsidRPr="00462C78">
        <w:rPr>
          <w:rStyle w:val="ECCParagraph"/>
        </w:rPr>
        <w:t xml:space="preserve"> bring to 5G networks in terms of efficiency, capacity and resilience.</w:t>
      </w:r>
    </w:p>
    <w:p w:rsidR="00654728" w:rsidRPr="007439AC" w:rsidRDefault="004C4DF1" w:rsidP="00654728">
      <w:r w:rsidRPr="004C4DF1">
        <w:pict>
          <v:shape id="_x0000_s1037" type="#_x0000_t136" style="position:absolute;left:0;text-align:left;margin-left:22.25pt;margin-top:288.2pt;width:485.35pt;height:194.1pt;rotation:315;z-index:-251629568;mso-position-horizontal-relative:margin;mso-position-vertical-relative:margin" o:allowincell="f" fillcolor="silver" stroked="f">
            <v:fill opacity=".5"/>
            <v:textpath style="font-family:&quot;Arial&quot;;font-size:1pt" string="DRAFT"/>
            <w10:wrap anchorx="margin" anchory="margin"/>
          </v:shape>
        </w:pict>
      </w:r>
      <w:r w:rsidR="00654728" w:rsidRPr="00462C78">
        <w:rPr>
          <w:rStyle w:val="ECCParagraph"/>
        </w:rPr>
        <w:t xml:space="preserve">This Report focuses on the rationale for </w:t>
      </w:r>
      <w:r w:rsidR="000659DF" w:rsidRPr="00462C78">
        <w:rPr>
          <w:rStyle w:val="ECCParagraph"/>
        </w:rPr>
        <w:t>including</w:t>
      </w:r>
      <w:r w:rsidR="00654728" w:rsidRPr="00462C78">
        <w:rPr>
          <w:rStyle w:val="ECCParagraph"/>
        </w:rPr>
        <w:t xml:space="preserve"> satellite-based solutions </w:t>
      </w:r>
      <w:r w:rsidR="000659DF" w:rsidRPr="00462C78">
        <w:rPr>
          <w:rStyle w:val="ECCParagraph"/>
        </w:rPr>
        <w:t>as a part of</w:t>
      </w:r>
      <w:r w:rsidR="00654728" w:rsidRPr="00462C78">
        <w:rPr>
          <w:rStyle w:val="ECCParagraph"/>
        </w:rPr>
        <w:t xml:space="preserve"> 5G networks, provides </w:t>
      </w:r>
      <w:r w:rsidR="00F27F39" w:rsidRPr="00462C78">
        <w:rPr>
          <w:rStyle w:val="ECCParagraph"/>
        </w:rPr>
        <w:t xml:space="preserve">background context for these and gives </w:t>
      </w:r>
      <w:r w:rsidR="00654728" w:rsidRPr="00462C78">
        <w:rPr>
          <w:rStyle w:val="ECCParagraph"/>
        </w:rPr>
        <w:t xml:space="preserve">a number of representative use cases where satellite-based solutions </w:t>
      </w:r>
      <w:r w:rsidR="007439AC">
        <w:rPr>
          <w:rStyle w:val="ECCParagraph"/>
        </w:rPr>
        <w:t>can</w:t>
      </w:r>
      <w:r w:rsidR="007439AC" w:rsidRPr="00462C78">
        <w:rPr>
          <w:rStyle w:val="ECCParagraph"/>
        </w:rPr>
        <w:t xml:space="preserve"> </w:t>
      </w:r>
      <w:r w:rsidR="0077732C" w:rsidRPr="00462C78">
        <w:rPr>
          <w:rStyle w:val="ECCParagraph"/>
        </w:rPr>
        <w:t>contribute to the 5G network</w:t>
      </w:r>
      <w:r w:rsidR="007D79FF" w:rsidRPr="00462C78">
        <w:rPr>
          <w:rStyle w:val="ECCParagraph"/>
        </w:rPr>
        <w:t>. It</w:t>
      </w:r>
      <w:r w:rsidR="00654728" w:rsidRPr="00462C78">
        <w:rPr>
          <w:rStyle w:val="ECCParagraph"/>
        </w:rPr>
        <w:t xml:space="preserve"> subsequently identifies the key areas where architecture and standardi</w:t>
      </w:r>
      <w:r w:rsidR="00A327D5" w:rsidRPr="00462C78">
        <w:rPr>
          <w:rStyle w:val="ECCParagraph"/>
        </w:rPr>
        <w:t>s</w:t>
      </w:r>
      <w:r w:rsidR="00654728" w:rsidRPr="00462C78">
        <w:rPr>
          <w:rStyle w:val="ECCParagraph"/>
        </w:rPr>
        <w:t>ation considerations are critical.</w:t>
      </w:r>
    </w:p>
    <w:p w:rsidR="00654728" w:rsidRPr="007439AC" w:rsidRDefault="00654728" w:rsidP="00D50060">
      <w:pPr>
        <w:pStyle w:val="Heading1"/>
        <w:rPr>
          <w:rStyle w:val="ECCParagraph"/>
        </w:rPr>
      </w:pPr>
      <w:bookmarkStart w:id="37" w:name="_Toc494058658"/>
      <w:bookmarkStart w:id="38" w:name="_Toc480383745"/>
      <w:bookmarkStart w:id="39" w:name="_Toc499940406"/>
      <w:bookmarkStart w:id="40" w:name="_Toc507668580"/>
      <w:r w:rsidRPr="007439AC">
        <w:rPr>
          <w:lang w:val="en-GB"/>
        </w:rPr>
        <w:lastRenderedPageBreak/>
        <w:t>Background and rationale</w:t>
      </w:r>
      <w:bookmarkEnd w:id="37"/>
      <w:bookmarkEnd w:id="38"/>
      <w:bookmarkEnd w:id="39"/>
      <w:bookmarkEnd w:id="40"/>
    </w:p>
    <w:p w:rsidR="00DD775A" w:rsidRPr="007A4430" w:rsidRDefault="00305575" w:rsidP="00DD775A">
      <w:pPr>
        <w:rPr>
          <w:rStyle w:val="ECCParagraph"/>
        </w:rPr>
      </w:pPr>
      <w:bookmarkStart w:id="41" w:name="_Toc380056500"/>
      <w:bookmarkStart w:id="42" w:name="_Toc380059751"/>
      <w:bookmarkStart w:id="43" w:name="_Toc380059788"/>
      <w:bookmarkStart w:id="44" w:name="_Toc396153639"/>
      <w:bookmarkStart w:id="45" w:name="_Toc396383866"/>
      <w:bookmarkStart w:id="46" w:name="_Toc396917299"/>
      <w:bookmarkStart w:id="47" w:name="_Toc396917410"/>
      <w:bookmarkStart w:id="48" w:name="_Toc396917630"/>
      <w:bookmarkStart w:id="49" w:name="_Toc396917645"/>
      <w:bookmarkStart w:id="50" w:name="_Toc396917750"/>
      <w:r w:rsidRPr="007A4430">
        <w:rPr>
          <w:rStyle w:val="ECCParagraph"/>
        </w:rPr>
        <w:t xml:space="preserve">Some </w:t>
      </w:r>
      <w:r w:rsidR="00DD775A" w:rsidRPr="007A4430">
        <w:rPr>
          <w:rStyle w:val="ECCParagraph"/>
        </w:rPr>
        <w:t>of the new applications enabled by</w:t>
      </w:r>
      <w:r w:rsidR="002E0F8B" w:rsidRPr="007A4430">
        <w:rPr>
          <w:rStyle w:val="ECCParagraph"/>
        </w:rPr>
        <w:t xml:space="preserve">5G </w:t>
      </w:r>
      <w:r w:rsidRPr="007A4430">
        <w:rPr>
          <w:rStyle w:val="ECCParagraph"/>
        </w:rPr>
        <w:t xml:space="preserve">may </w:t>
      </w:r>
      <w:r w:rsidR="00DD775A" w:rsidRPr="007A4430">
        <w:rPr>
          <w:rStyle w:val="ECCParagraph"/>
        </w:rPr>
        <w:t xml:space="preserve">require </w:t>
      </w:r>
      <w:r w:rsidR="007679E1" w:rsidRPr="007A4430">
        <w:rPr>
          <w:rStyle w:val="ECCParagraph"/>
        </w:rPr>
        <w:t>wider bandwidths</w:t>
      </w:r>
      <w:r w:rsidR="00033890" w:rsidRPr="007A4430">
        <w:rPr>
          <w:rStyle w:val="ECCParagraph"/>
        </w:rPr>
        <w:t>. T</w:t>
      </w:r>
      <w:r w:rsidR="00DD775A" w:rsidRPr="007A4430">
        <w:rPr>
          <w:rStyle w:val="ECCParagraph"/>
        </w:rPr>
        <w:t xml:space="preserve">he associated </w:t>
      </w:r>
      <w:r w:rsidR="007679E1" w:rsidRPr="007A4430">
        <w:rPr>
          <w:rStyle w:val="ECCParagraph"/>
        </w:rPr>
        <w:t xml:space="preserve">higher frequencies </w:t>
      </w:r>
      <w:r w:rsidR="00033890" w:rsidRPr="007A4430">
        <w:rPr>
          <w:rStyle w:val="ECCParagraph"/>
        </w:rPr>
        <w:t xml:space="preserve">in this case, </w:t>
      </w:r>
      <w:r w:rsidR="007679E1" w:rsidRPr="007A4430">
        <w:rPr>
          <w:rStyle w:val="ECCParagraph"/>
        </w:rPr>
        <w:t>and its inherent propagation characteristics</w:t>
      </w:r>
      <w:r w:rsidR="00033890" w:rsidRPr="007A4430">
        <w:rPr>
          <w:rStyle w:val="ECCParagraph"/>
        </w:rPr>
        <w:t>,</w:t>
      </w:r>
      <w:r w:rsidR="007679E1" w:rsidRPr="007A4430">
        <w:rPr>
          <w:rStyle w:val="ECCParagraph"/>
        </w:rPr>
        <w:t xml:space="preserve"> would result in smaller cell sizes</w:t>
      </w:r>
      <w:r w:rsidR="00033890" w:rsidRPr="007A4430">
        <w:rPr>
          <w:rStyle w:val="ECCParagraph"/>
        </w:rPr>
        <w:t xml:space="preserve"> for coverage </w:t>
      </w:r>
      <w:r w:rsidR="00634847" w:rsidRPr="007A4430">
        <w:rPr>
          <w:rStyle w:val="ECCParagraph"/>
        </w:rPr>
        <w:t xml:space="preserve">presenting </w:t>
      </w:r>
      <w:r w:rsidR="007679E1" w:rsidRPr="007A4430">
        <w:rPr>
          <w:rStyle w:val="ECCParagraph"/>
        </w:rPr>
        <w:t xml:space="preserve">potential </w:t>
      </w:r>
      <w:r w:rsidR="00033890" w:rsidRPr="007A4430">
        <w:rPr>
          <w:rStyle w:val="ECCParagraph"/>
        </w:rPr>
        <w:t xml:space="preserve">business case </w:t>
      </w:r>
      <w:r w:rsidR="00634847" w:rsidRPr="007A4430">
        <w:rPr>
          <w:rStyle w:val="ECCParagraph"/>
        </w:rPr>
        <w:t xml:space="preserve">challenges in </w:t>
      </w:r>
      <w:r w:rsidR="00033890" w:rsidRPr="007A4430">
        <w:rPr>
          <w:rStyle w:val="ECCParagraph"/>
        </w:rPr>
        <w:t>the associated infrastructure build-out.</w:t>
      </w:r>
      <w:r w:rsidR="0044439F" w:rsidRPr="007A4430">
        <w:rPr>
          <w:rStyle w:val="ECCParagraph"/>
        </w:rPr>
        <w:t xml:space="preserve"> </w:t>
      </w:r>
      <w:r w:rsidR="00DD775A" w:rsidRPr="007A4430">
        <w:rPr>
          <w:rStyle w:val="ECCParagraph"/>
        </w:rPr>
        <w:t xml:space="preserve">There are </w:t>
      </w:r>
      <w:r w:rsidR="00A975A9" w:rsidRPr="007A4430">
        <w:rPr>
          <w:rStyle w:val="ECCParagraph"/>
        </w:rPr>
        <w:t>several</w:t>
      </w:r>
      <w:r w:rsidRPr="007A4430">
        <w:rPr>
          <w:rStyle w:val="ECCParagraph"/>
        </w:rPr>
        <w:t xml:space="preserve"> </w:t>
      </w:r>
      <w:r w:rsidR="00DD775A" w:rsidRPr="007A4430">
        <w:rPr>
          <w:rStyle w:val="ECCParagraph"/>
        </w:rPr>
        <w:t>such categories of demand drivers</w:t>
      </w:r>
      <w:r w:rsidR="00A975A9" w:rsidRPr="007A4430">
        <w:rPr>
          <w:rStyle w:val="ECCParagraph"/>
        </w:rPr>
        <w:t xml:space="preserve"> expected in the future</w:t>
      </w:r>
      <w:r w:rsidR="00DD775A" w:rsidRPr="007A4430">
        <w:rPr>
          <w:rStyle w:val="ECCParagraph"/>
        </w:rPr>
        <w:t>:</w:t>
      </w:r>
    </w:p>
    <w:p w:rsidR="00DD775A" w:rsidRPr="007439AC" w:rsidRDefault="00DD775A" w:rsidP="00DD775A">
      <w:pPr>
        <w:pStyle w:val="ECCBulletsLv1"/>
      </w:pPr>
      <w:r w:rsidRPr="007439AC">
        <w:t>Video is expected to be at the origin of more than 80% of global Internet traffic, including on mobile networks. This demand continues to grow with double digit numbers. Efficient cloud solutions based on multicasting</w:t>
      </w:r>
      <w:r w:rsidR="00223588" w:rsidRPr="007439AC">
        <w:t>, unicasting</w:t>
      </w:r>
      <w:r w:rsidRPr="007439AC">
        <w:t xml:space="preserve"> and caching will be required to support this demand</w:t>
      </w:r>
      <w:r w:rsidR="00D9677C">
        <w:t>;</w:t>
      </w:r>
    </w:p>
    <w:p w:rsidR="00DD775A" w:rsidRPr="007439AC" w:rsidRDefault="00DD775A" w:rsidP="00DD775A">
      <w:pPr>
        <w:pStyle w:val="ECCBulletsLv1"/>
      </w:pPr>
      <w:r w:rsidRPr="007439AC">
        <w:t>Navigational, weather, traffic and other environmental data</w:t>
      </w:r>
      <w:r w:rsidR="00D9677C">
        <w:t>;</w:t>
      </w:r>
    </w:p>
    <w:p w:rsidR="00634847" w:rsidRPr="007439AC" w:rsidRDefault="0044397E" w:rsidP="00634847">
      <w:pPr>
        <w:pStyle w:val="ECCBulletsLv1"/>
      </w:pPr>
      <w:r w:rsidRPr="007439AC">
        <w:rPr>
          <w:rStyle w:val="ECCParagraph"/>
        </w:rPr>
        <w:t>U</w:t>
      </w:r>
      <w:r w:rsidR="00634847" w:rsidRPr="007439AC">
        <w:rPr>
          <w:rStyle w:val="ECCParagraph"/>
        </w:rPr>
        <w:t xml:space="preserve">ltra-low latency applications </w:t>
      </w:r>
      <w:r w:rsidRPr="007439AC">
        <w:rPr>
          <w:rStyle w:val="ECCParagraph"/>
        </w:rPr>
        <w:t>will be</w:t>
      </w:r>
      <w:r w:rsidR="00634847" w:rsidRPr="007439AC">
        <w:t xml:space="preserve"> enabled by moving computing power away from a central server out to the edge of the network, much closer to the end user. Relocating servers and computing power to the edge of the network will mean that the </w:t>
      </w:r>
      <w:r w:rsidR="004C63A2" w:rsidRPr="007439AC">
        <w:t>backhaul</w:t>
      </w:r>
      <w:r w:rsidR="00634847" w:rsidRPr="007439AC">
        <w:t xml:space="preserve"> network is not used to carry the latency-sensitive traffic, but is used to update the edge computer or cloud on an as-needed basis</w:t>
      </w:r>
      <w:r w:rsidR="00D9677C">
        <w:t>;</w:t>
      </w:r>
    </w:p>
    <w:p w:rsidR="00305575" w:rsidRPr="007439AC" w:rsidRDefault="00DD775A" w:rsidP="00DD775A">
      <w:pPr>
        <w:pStyle w:val="ECCBulletsLv1"/>
      </w:pPr>
      <w:r w:rsidRPr="007439AC">
        <w:t>Internet of Things (IoT) related data from sensors, devices, machines, connected and self-driving cars, etc</w:t>
      </w:r>
      <w:r w:rsidR="00A04A7D">
        <w:t>.</w:t>
      </w:r>
      <w:r w:rsidR="00634847" w:rsidRPr="007439AC">
        <w:t xml:space="preserve"> will become more prevalent and require ubiquitous coverage</w:t>
      </w:r>
      <w:r w:rsidR="00D9677C">
        <w:t>;</w:t>
      </w:r>
    </w:p>
    <w:p w:rsidR="00DD775A" w:rsidRPr="007439AC" w:rsidRDefault="00305575" w:rsidP="00DD775A">
      <w:pPr>
        <w:pStyle w:val="ECCBulletsLv1"/>
      </w:pPr>
      <w:r w:rsidRPr="007439AC">
        <w:t>Mobility where a large volume of communication is needed for high-speed platforms</w:t>
      </w:r>
      <w:r w:rsidR="00A04A7D">
        <w:t>.</w:t>
      </w:r>
    </w:p>
    <w:p w:rsidR="00DD775A" w:rsidRPr="007439AC" w:rsidRDefault="00DD775A" w:rsidP="00DD775A">
      <w:r w:rsidRPr="007439AC">
        <w:t>Satellites instantaneously cover a wide area with high capacity. This has two main benefits: a) scalability; and b) instantaneous connectivity:</w:t>
      </w:r>
    </w:p>
    <w:p w:rsidR="00DD775A" w:rsidRPr="007439AC" w:rsidRDefault="00DD775A" w:rsidP="00DD775A">
      <w:pPr>
        <w:pStyle w:val="ECCLetteredList"/>
        <w:rPr>
          <w:lang w:val="en-GB"/>
        </w:rPr>
      </w:pPr>
      <w:r w:rsidRPr="007439AC">
        <w:rPr>
          <w:lang w:val="en-GB"/>
        </w:rPr>
        <w:t>By leveraging, across a wide area, multicast capabilities together with local caching in the cloud as close as possible to the end user, significant “statistical multiplexing benefits” can be gained, leading to a more efficient use of overall bandwidth and more reliable service</w:t>
      </w:r>
      <w:r w:rsidR="00D9677C" w:rsidRPr="00C31584">
        <w:rPr>
          <w:lang w:val="en-GB"/>
        </w:rPr>
        <w:t>;</w:t>
      </w:r>
    </w:p>
    <w:p w:rsidR="00DD775A" w:rsidRPr="007439AC" w:rsidRDefault="00DD775A" w:rsidP="00DD775A">
      <w:pPr>
        <w:pStyle w:val="ECCLetteredList"/>
        <w:rPr>
          <w:lang w:val="en-GB"/>
        </w:rPr>
      </w:pPr>
      <w:r w:rsidRPr="007439AC">
        <w:rPr>
          <w:lang w:val="en-GB"/>
        </w:rPr>
        <w:t>Satellites can instantaneously connect any place within their footprint, allowing rapid connection of cities, villages, businesses and homes with a predictable quality of service</w:t>
      </w:r>
      <w:r w:rsidR="00305575" w:rsidRPr="007439AC">
        <w:rPr>
          <w:lang w:val="en-GB"/>
        </w:rPr>
        <w:t>, providing ubiquitous coverage</w:t>
      </w:r>
      <w:r w:rsidR="00A04A7D" w:rsidRPr="00C05661">
        <w:rPr>
          <w:lang w:val="en-US"/>
        </w:rPr>
        <w:t>.</w:t>
      </w:r>
    </w:p>
    <w:p w:rsidR="00DD775A" w:rsidRPr="007439AC" w:rsidRDefault="00DD775A" w:rsidP="00DD775A">
      <w:r w:rsidRPr="007439AC">
        <w:t xml:space="preserve">Also, </w:t>
      </w:r>
      <w:r w:rsidR="0044397E" w:rsidRPr="007439AC">
        <w:rPr>
          <w:rStyle w:val="ECCParagraph"/>
        </w:rPr>
        <w:t xml:space="preserve">by their nature, </w:t>
      </w:r>
      <w:r w:rsidRPr="00462C78">
        <w:rPr>
          <w:rStyle w:val="ECCParagraph"/>
        </w:rPr>
        <w:t>satellite networks</w:t>
      </w:r>
      <w:r w:rsidR="00451C3E">
        <w:rPr>
          <w:rStyle w:val="ECCParagraph"/>
        </w:rPr>
        <w:t xml:space="preserve"> </w:t>
      </w:r>
      <w:r w:rsidR="0044397E" w:rsidRPr="00462C78">
        <w:rPr>
          <w:rStyle w:val="ECCParagraph"/>
        </w:rPr>
        <w:t xml:space="preserve">are </w:t>
      </w:r>
      <w:r w:rsidR="0044397E" w:rsidRPr="007439AC">
        <w:rPr>
          <w:rStyle w:val="ECCParagraph"/>
        </w:rPr>
        <w:t>resilient</w:t>
      </w:r>
      <w:r w:rsidR="0044397E" w:rsidRPr="00462C78">
        <w:rPr>
          <w:rStyle w:val="ECCParagraph"/>
        </w:rPr>
        <w:t xml:space="preserve"> </w:t>
      </w:r>
      <w:r w:rsidRPr="00462C78">
        <w:rPr>
          <w:rStyle w:val="ECCParagraph"/>
        </w:rPr>
        <w:t>to physical attacks and natural disasters – an intrinsic property that makes them the preferred delivery method for highly secure and mission-critical</w:t>
      </w:r>
      <w:r w:rsidRPr="007439AC">
        <w:t xml:space="preserve"> services.</w:t>
      </w:r>
    </w:p>
    <w:p w:rsidR="00DD775A" w:rsidRPr="007439AC" w:rsidRDefault="00DD775A" w:rsidP="00DD775A">
      <w:r w:rsidRPr="007439AC">
        <w:t xml:space="preserve">Satellites </w:t>
      </w:r>
      <w:r w:rsidR="00AD2C42">
        <w:t xml:space="preserve">may </w:t>
      </w:r>
      <w:r w:rsidRPr="007439AC">
        <w:t xml:space="preserve">thus </w:t>
      </w:r>
      <w:r w:rsidR="00AD2C42">
        <w:t xml:space="preserve">contribute </w:t>
      </w:r>
      <w:r w:rsidRPr="007439AC">
        <w:t>to accelerate the commercially viable development of 5G anywhere in the world, provided a number of satellite-specific issues are considered.</w:t>
      </w:r>
    </w:p>
    <w:p w:rsidR="007439AC" w:rsidRPr="007439AC" w:rsidRDefault="007439AC" w:rsidP="007439AC">
      <w:pPr>
        <w:rPr>
          <w:rStyle w:val="ECCParagraph"/>
        </w:rPr>
      </w:pPr>
      <w:bookmarkStart w:id="51" w:name="_Toc499940407"/>
      <w:r w:rsidRPr="007439AC">
        <w:rPr>
          <w:rStyle w:val="ECCParagraph"/>
        </w:rPr>
        <w:t xml:space="preserve">One of the advantages of satellites is their ability to provide reliable, ubiquitous coverage. </w:t>
      </w:r>
      <w:bookmarkStart w:id="52" w:name="_Toc499940408"/>
      <w:bookmarkEnd w:id="51"/>
      <w:r w:rsidR="00AD2C42">
        <w:rPr>
          <w:rStyle w:val="ECCParagraph"/>
        </w:rPr>
        <w:t>High Throughput Satellite (</w:t>
      </w:r>
      <w:r w:rsidRPr="007439AC">
        <w:rPr>
          <w:rStyle w:val="ECCParagraph"/>
        </w:rPr>
        <w:t>HTS</w:t>
      </w:r>
      <w:r w:rsidR="00AD2C42">
        <w:rPr>
          <w:rStyle w:val="ECCParagraph"/>
        </w:rPr>
        <w:t>)</w:t>
      </w:r>
      <w:r w:rsidRPr="007439AC">
        <w:rPr>
          <w:rStyle w:val="ECCParagraph"/>
        </w:rPr>
        <w:t xml:space="preserve"> solutions provide high speed network access across the globe and particularly to remote areas and users on ships, land based vehicles and aircraft. </w:t>
      </w:r>
    </w:p>
    <w:p w:rsidR="007439AC" w:rsidRPr="007439AC" w:rsidRDefault="007439AC" w:rsidP="007439AC">
      <w:r w:rsidRPr="007439AC">
        <w:t>The new use cases and business models are underway and require substantial investments in new network infrastructure. Many of these investments are already underway and are being designed to leverage a broad and global user base, while also being highly scalable and resilient. Future investments in even more advanced satellite broadband technologies are also being researched and tested to be a part of the 5G future and beyond.  Such scalability and resilience requires 5G to be conceived from the ground up as a “network of networks” or “system of systems”</w:t>
      </w:r>
      <w:r w:rsidRPr="007439AC">
        <w:rPr>
          <w:rStyle w:val="ECCParagraph"/>
        </w:rPr>
        <w:t xml:space="preserve"> </w:t>
      </w:r>
      <w:r w:rsidRPr="00023241">
        <w:rPr>
          <w:rStyle w:val="ECCHLsuperscript"/>
        </w:rPr>
        <w:footnoteReference w:id="2"/>
      </w:r>
      <w:r w:rsidRPr="007439AC">
        <w:rPr>
          <w:rStyle w:val="ECCParagraph"/>
        </w:rPr>
        <w:t>, as envisaged in Recommendation ITU-R M.2083</w:t>
      </w:r>
      <w:r w:rsidR="00462C78">
        <w:rPr>
          <w:rStyle w:val="ECCParagraph"/>
        </w:rPr>
        <w:t xml:space="preserve"> </w:t>
      </w:r>
      <w:r w:rsidR="00462C78">
        <w:rPr>
          <w:rStyle w:val="ECCParagraph"/>
        </w:rPr>
        <w:fldChar w:fldCharType="begin"/>
      </w:r>
      <w:r w:rsidR="00462C78">
        <w:rPr>
          <w:rStyle w:val="ECCParagraph"/>
        </w:rPr>
        <w:instrText xml:space="preserve"> REF _Ref507663435 \r \h </w:instrText>
      </w:r>
      <w:r w:rsidR="00462C78">
        <w:rPr>
          <w:rStyle w:val="ECCParagraph"/>
        </w:rPr>
      </w:r>
      <w:r w:rsidR="00462C78">
        <w:rPr>
          <w:rStyle w:val="ECCParagraph"/>
        </w:rPr>
        <w:fldChar w:fldCharType="separate"/>
      </w:r>
      <w:r w:rsidR="009410BA">
        <w:rPr>
          <w:rStyle w:val="ECCParagraph"/>
        </w:rPr>
        <w:t>[1]</w:t>
      </w:r>
      <w:r w:rsidR="00462C78">
        <w:rPr>
          <w:rStyle w:val="ECCParagraph"/>
        </w:rPr>
        <w:fldChar w:fldCharType="end"/>
      </w:r>
      <w:r w:rsidRPr="007439AC">
        <w:rPr>
          <w:rStyle w:val="ECCParagraph"/>
        </w:rPr>
        <w:t xml:space="preserve"> on the IMT2020 Vision.</w:t>
      </w:r>
    </w:p>
    <w:p w:rsidR="007439AC" w:rsidRDefault="007439AC" w:rsidP="007439AC">
      <w:r w:rsidRPr="007439AC">
        <w:t>5G is envisioned as a highly-advanced, ubiquitous network provi</w:t>
      </w:r>
      <w:r w:rsidR="00462C78">
        <w:t xml:space="preserve">ding a wide range of services. </w:t>
      </w:r>
      <w:r w:rsidRPr="007439AC">
        <w:t xml:space="preserve">In this context, the geographic coverage, network resilience, flexibility and efficiency of 5G networks will require a </w:t>
      </w:r>
      <w:r w:rsidRPr="007439AC">
        <w:lastRenderedPageBreak/>
        <w:t xml:space="preserve">wide range of networking technologies, particularly for mobile connectivity and multiplay, as well as backhaul due to the large volume of traffic these networks are expected to carry. The </w:t>
      </w:r>
      <w:r w:rsidR="002E0F8B">
        <w:t xml:space="preserve">possible </w:t>
      </w:r>
      <w:r w:rsidRPr="007439AC">
        <w:t xml:space="preserve">integration of satellite into 5G </w:t>
      </w:r>
      <w:r w:rsidR="002E0F8B">
        <w:t xml:space="preserve">may </w:t>
      </w:r>
      <w:r w:rsidR="00AD2C42">
        <w:t>contribute</w:t>
      </w:r>
      <w:r w:rsidRPr="007439AC">
        <w:t>, inter alia</w:t>
      </w:r>
      <w:r w:rsidR="00AD2C42">
        <w:t>, to provide</w:t>
      </w:r>
      <w:r w:rsidRPr="007439AC">
        <w:t>:</w:t>
      </w:r>
    </w:p>
    <w:p w:rsidR="007439AC" w:rsidRDefault="00AD2C42" w:rsidP="007439AC">
      <w:pPr>
        <w:pStyle w:val="ECCBulletsLv1"/>
      </w:pPr>
      <w:r>
        <w:t>Some c</w:t>
      </w:r>
      <w:r w:rsidR="007439AC" w:rsidRPr="007439AC">
        <w:t>onnectivity for users on ships, airplanes, vehicles and trains;</w:t>
      </w:r>
    </w:p>
    <w:p w:rsidR="00F47A1C" w:rsidRPr="00882CF2" w:rsidRDefault="00F47A1C">
      <w:pPr>
        <w:pStyle w:val="ECCBulletsLv1"/>
      </w:pPr>
      <w:r w:rsidRPr="00882CF2">
        <w:t>Offloading congested terrestrial networks if requested by MFCN operators;</w:t>
      </w:r>
    </w:p>
    <w:p w:rsidR="007439AC" w:rsidRPr="007439AC" w:rsidRDefault="007439AC" w:rsidP="007439AC">
      <w:pPr>
        <w:pStyle w:val="ECCBulletsLv1"/>
      </w:pPr>
      <w:r w:rsidRPr="007439AC">
        <w:t>Direct service to end users and devices, including for I</w:t>
      </w:r>
      <w:r w:rsidR="00462C78">
        <w:t>o</w:t>
      </w:r>
      <w:r w:rsidRPr="007439AC">
        <w:t>T, and M2M;</w:t>
      </w:r>
    </w:p>
    <w:p w:rsidR="007439AC" w:rsidRPr="007439AC" w:rsidRDefault="00F47A1C" w:rsidP="007439AC">
      <w:pPr>
        <w:pStyle w:val="ECCBulletsLv1"/>
      </w:pPr>
      <w:r>
        <w:t>T</w:t>
      </w:r>
      <w:r w:rsidR="007439AC" w:rsidRPr="007439AC">
        <w:t>emporary 5G networks for concerts, sporting events;</w:t>
      </w:r>
    </w:p>
    <w:p w:rsidR="007439AC" w:rsidRPr="007439AC" w:rsidRDefault="007439AC" w:rsidP="007439AC">
      <w:pPr>
        <w:pStyle w:val="ECCBulletsLv1"/>
      </w:pPr>
      <w:r w:rsidRPr="007439AC">
        <w:t>Connecting fixed and mobile base stations</w:t>
      </w:r>
      <w:r w:rsidR="00AD2C42">
        <w:t xml:space="preserve"> (backhaul)</w:t>
      </w:r>
      <w:r w:rsidRPr="007439AC">
        <w:t>;</w:t>
      </w:r>
    </w:p>
    <w:p w:rsidR="007439AC" w:rsidRPr="007439AC" w:rsidRDefault="00AD2C42" w:rsidP="007439AC">
      <w:pPr>
        <w:pStyle w:val="ECCBulletsLv1"/>
      </w:pPr>
      <w:r>
        <w:t>Option for d</w:t>
      </w:r>
      <w:r w:rsidR="007439AC" w:rsidRPr="007439AC">
        <w:t>elivery of streamed content to 5G end users and base stations;</w:t>
      </w:r>
    </w:p>
    <w:p w:rsidR="007439AC" w:rsidRPr="007439AC" w:rsidRDefault="00AD2C42" w:rsidP="007439AC">
      <w:pPr>
        <w:pStyle w:val="ECCBulletsLv1"/>
      </w:pPr>
      <w:r>
        <w:t>W</w:t>
      </w:r>
      <w:r w:rsidR="007439AC" w:rsidRPr="007439AC">
        <w:t>ide coverage to complement and extend dense terrestrial cells;</w:t>
      </w:r>
    </w:p>
    <w:p w:rsidR="007439AC" w:rsidRPr="007439AC" w:rsidRDefault="007439AC" w:rsidP="007439AC">
      <w:pPr>
        <w:pStyle w:val="ECCBulletsLv1"/>
      </w:pPr>
      <w:r w:rsidRPr="007439AC">
        <w:t>Disaster recovery and emergency response and backhaul communications</w:t>
      </w:r>
      <w:r w:rsidR="00DE73DC">
        <w:t>;</w:t>
      </w:r>
    </w:p>
    <w:p w:rsidR="007439AC" w:rsidRPr="007439AC" w:rsidRDefault="004C4DF1" w:rsidP="007439AC">
      <w:pPr>
        <w:pStyle w:val="ECCBulletsLv1"/>
      </w:pPr>
      <w:r w:rsidRPr="004C4DF1">
        <w:pict>
          <v:shape id="_x0000_s1038" type="#_x0000_t136" style="position:absolute;left:0;text-align:left;margin-left:34.25pt;margin-top:300.2pt;width:485.35pt;height:194.1pt;rotation:315;z-index:-251628544;mso-position-horizontal-relative:margin;mso-position-vertical-relative:margin" o:allowincell="f" fillcolor="silver" stroked="f">
            <v:fill opacity=".5"/>
            <v:textpath style="font-family:&quot;Arial&quot;;font-size:1pt" string="DRAFT"/>
            <w10:wrap anchorx="margin" anchory="margin"/>
          </v:shape>
        </w:pict>
      </w:r>
      <w:r w:rsidR="007439AC" w:rsidRPr="007439AC">
        <w:t>Seamless connectivity</w:t>
      </w:r>
      <w:r w:rsidR="00AD2C42">
        <w:t xml:space="preserve"> by combining different satellite </w:t>
      </w:r>
      <w:r w:rsidR="00F47A1C">
        <w:t xml:space="preserve">and terrestrial </w:t>
      </w:r>
      <w:r w:rsidR="00AD2C42">
        <w:t>systems</w:t>
      </w:r>
      <w:r w:rsidR="00DE73DC">
        <w:t>.</w:t>
      </w:r>
    </w:p>
    <w:p w:rsidR="003F15AE" w:rsidRPr="007439AC" w:rsidRDefault="00DE73DC" w:rsidP="00462C78">
      <w:pPr>
        <w:pStyle w:val="Heading1"/>
        <w:rPr>
          <w:lang w:val="en-GB"/>
        </w:rPr>
      </w:pPr>
      <w:bookmarkStart w:id="53" w:name="_Toc507668581"/>
      <w:bookmarkStart w:id="54" w:name="_Toc494058659"/>
      <w:bookmarkStart w:id="55" w:name="_Toc480383746"/>
      <w:r w:rsidRPr="00023241">
        <w:lastRenderedPageBreak/>
        <w:t xml:space="preserve">Overall 5G </w:t>
      </w:r>
      <w:r w:rsidR="00C05661" w:rsidRPr="00023241">
        <w:t>v</w:t>
      </w:r>
      <w:r w:rsidRPr="00023241">
        <w:t>ision</w:t>
      </w:r>
      <w:bookmarkEnd w:id="52"/>
      <w:bookmarkEnd w:id="53"/>
      <w:r w:rsidRPr="00023241">
        <w:t xml:space="preserve"> </w:t>
      </w:r>
      <w:bookmarkEnd w:id="54"/>
      <w:bookmarkEnd w:id="55"/>
    </w:p>
    <w:p w:rsidR="00F7770D" w:rsidRDefault="00DE73DC" w:rsidP="00C05661">
      <w:pPr>
        <w:pStyle w:val="Heading2"/>
        <w:rPr>
          <w:rStyle w:val="ECCParagraph"/>
        </w:rPr>
      </w:pPr>
      <w:bookmarkStart w:id="56" w:name="_Toc507668582"/>
      <w:bookmarkEnd w:id="41"/>
      <w:bookmarkEnd w:id="42"/>
      <w:bookmarkEnd w:id="43"/>
      <w:bookmarkEnd w:id="44"/>
      <w:bookmarkEnd w:id="45"/>
      <w:bookmarkEnd w:id="46"/>
      <w:bookmarkEnd w:id="47"/>
      <w:bookmarkEnd w:id="48"/>
      <w:bookmarkEnd w:id="49"/>
      <w:bookmarkEnd w:id="50"/>
      <w:r>
        <w:rPr>
          <w:rStyle w:val="ECCParagraph"/>
        </w:rPr>
        <w:t xml:space="preserve">Capabilities of 5G </w:t>
      </w:r>
      <w:r w:rsidR="00C05661">
        <w:rPr>
          <w:rStyle w:val="ECCParagraph"/>
        </w:rPr>
        <w:t>n</w:t>
      </w:r>
      <w:r>
        <w:rPr>
          <w:rStyle w:val="ECCParagraph"/>
        </w:rPr>
        <w:t>etworks</w:t>
      </w:r>
      <w:bookmarkEnd w:id="56"/>
    </w:p>
    <w:p w:rsidR="00DE73DC" w:rsidRPr="00DE73DC" w:rsidRDefault="00DE73DC" w:rsidP="00DE73DC">
      <w:r w:rsidRPr="00DE73DC">
        <w:t>Users of 5G networks should be able to access services anywhere, anytime. To achieve this goal, interworking will be necessary among various access technologies, which might include a combination of different fixed, terrestrial and satellite networks. Each component should fulfil its own role, but also should be integrated or interoperable with other components to provide ubiquitous seamless coverage.</w:t>
      </w:r>
    </w:p>
    <w:p w:rsidR="00DE73DC" w:rsidRPr="00DE73DC" w:rsidRDefault="00DE73DC" w:rsidP="00DE73DC">
      <w:r w:rsidRPr="00DE73DC">
        <w:t>The peak data ra</w:t>
      </w:r>
      <w:r w:rsidR="00A04A7D">
        <w:t>te of 5G networks for enhanced mobile b</w:t>
      </w:r>
      <w:r w:rsidRPr="00DE73DC">
        <w:t>roadband is expected to reach 10 Gbit/s. However under certain conditions and scenarios 5G networks would support up to 20 Gbit/s peak data rate. 5G networks would support different user experienced data rates covering a variet</w:t>
      </w:r>
      <w:r w:rsidR="00A04A7D">
        <w:t>y of environments for enhanced mobile b</w:t>
      </w:r>
      <w:r w:rsidRPr="00DE73DC">
        <w:t>roadband. For wide area covera</w:t>
      </w:r>
      <w:r w:rsidR="00076052">
        <w:t>ge cases, e.g. in urban and sub</w:t>
      </w:r>
      <w:r w:rsidRPr="00DE73DC">
        <w:t>urban areas, a user</w:t>
      </w:r>
      <w:r w:rsidR="00076052">
        <w:t>-</w:t>
      </w:r>
      <w:r w:rsidRPr="00DE73DC">
        <w:t>experienced data rate of 100 Mbit/s is expected. In hotspot cases, the user experienced data rate is expected to reach higher</w:t>
      </w:r>
      <w:r>
        <w:t xml:space="preserve"> values (e.g. 1 Gbit/s indoor).</w:t>
      </w:r>
    </w:p>
    <w:p w:rsidR="00DE73DC" w:rsidRPr="00DE73DC" w:rsidRDefault="00DE73DC" w:rsidP="00DE73DC">
      <w:r w:rsidRPr="00DE73DC">
        <w:t>The spectrum efficiency is expected to be three times higher compared to earlier ge</w:t>
      </w:r>
      <w:r w:rsidR="00A04A7D">
        <w:t>neration networks for enhanced mobile b</w:t>
      </w:r>
      <w:r w:rsidRPr="00DE73DC">
        <w:t xml:space="preserve">roadband. The achievable increase in efficiency from IMT-Advanced will vary between scenarios and could be higher in some scenarios (for example five times subject to further research). 5G networks </w:t>
      </w:r>
      <w:r w:rsidR="000149AB">
        <w:t>are</w:t>
      </w:r>
      <w:r w:rsidRPr="00DE73DC">
        <w:t xml:space="preserve"> expected to support 10 Mbit/s/m</w:t>
      </w:r>
      <w:r w:rsidRPr="00C05661">
        <w:rPr>
          <w:rStyle w:val="ECCHLsuperscript"/>
        </w:rPr>
        <w:t>2</w:t>
      </w:r>
      <w:r w:rsidRPr="00DE73DC">
        <w:t xml:space="preserve"> area traffic capacity, for example in hot spots.</w:t>
      </w:r>
    </w:p>
    <w:p w:rsidR="00DE73DC" w:rsidRPr="00DE73DC" w:rsidRDefault="00DE73DC" w:rsidP="00DE73DC">
      <w:r w:rsidRPr="00DE73DC">
        <w:t>5G networks would be able to provide 1 ms over-the-air latency, capable of supporting services with very low late</w:t>
      </w:r>
      <w:r w:rsidR="00A04A7D">
        <w:t>ncy requirements. 5G networks are</w:t>
      </w:r>
      <w:r w:rsidRPr="00DE73DC">
        <w:t xml:space="preserve"> also expected to enable high mobility up to 500 km/h with acceptable QoS. This is envisioned in pa</w:t>
      </w:r>
      <w:r>
        <w:t>rticular for high speed trains.</w:t>
      </w:r>
    </w:p>
    <w:p w:rsidR="00DE73DC" w:rsidRPr="00DE73DC" w:rsidRDefault="00DE73DC" w:rsidP="00DE73DC">
      <w:r w:rsidRPr="00DE73DC">
        <w:t>Finally, 5G networks are expected to support a connection density of up to 106/km</w:t>
      </w:r>
      <w:r w:rsidRPr="00C05661">
        <w:rPr>
          <w:rStyle w:val="ECCHLsuperscript"/>
        </w:rPr>
        <w:t>2</w:t>
      </w:r>
      <w:r w:rsidRPr="00DE73DC">
        <w:t>, for example in massive machin</w:t>
      </w:r>
      <w:r>
        <w:t>e type communication scenarios.</w:t>
      </w:r>
    </w:p>
    <w:p w:rsidR="00DE73DC" w:rsidRPr="00C05661" w:rsidRDefault="00DE73DC" w:rsidP="00DE73DC">
      <w:pPr>
        <w:rPr>
          <w:rStyle w:val="ECCParagraph"/>
        </w:rPr>
      </w:pPr>
      <w:r w:rsidRPr="00C05661">
        <w:rPr>
          <w:rStyle w:val="ECCParagraph"/>
        </w:rPr>
        <w:t>As anticipated above, whilst all key capabilities may to some extent be important for most use cases, the relevance of certain key capabilities may be significantly different, depending on the use cases/scenario.</w:t>
      </w:r>
    </w:p>
    <w:p w:rsidR="00DE73DC" w:rsidRPr="00DE73DC" w:rsidRDefault="00A04A7D" w:rsidP="00DE73DC">
      <w:r>
        <w:t>In the enhanced mobile b</w:t>
      </w:r>
      <w:r w:rsidR="00DE73DC" w:rsidRPr="00DE73DC">
        <w:t xml:space="preserve">roadband scenario, user experienced data rate, area traffic capacity, peak data rate, mobility, energy efficiency and spectrum efficiency all have high importance, but mobility and the user experienced data rate would not have equal importance simultaneously in all use cases. For example, in hotspots, a higher user experienced data rate, but a lower mobility, would be required than in </w:t>
      </w:r>
      <w:r w:rsidR="00DE73DC">
        <w:t>wide area coverage case.</w:t>
      </w:r>
    </w:p>
    <w:p w:rsidR="00DE73DC" w:rsidRPr="00C05661" w:rsidRDefault="00DE73DC">
      <w:r w:rsidRPr="00DE73DC">
        <w:t>In some ultra-reliable and low latency communications scenarios, low latency is of highest importance, e.g. in order to enable the safety critical applications.</w:t>
      </w:r>
    </w:p>
    <w:p w:rsidR="00222F9E" w:rsidRPr="007439AC" w:rsidRDefault="00DE73DC" w:rsidP="003C514B">
      <w:pPr>
        <w:pStyle w:val="Heading2"/>
        <w:rPr>
          <w:lang w:val="en-GB"/>
        </w:rPr>
      </w:pPr>
      <w:bookmarkStart w:id="57" w:name="_Toc494058661"/>
      <w:bookmarkStart w:id="58" w:name="_Toc480383748"/>
      <w:bookmarkStart w:id="59" w:name="_Toc507668583"/>
      <w:r>
        <w:t xml:space="preserve">5G </w:t>
      </w:r>
      <w:r w:rsidR="00C05661">
        <w:t>user cases</w:t>
      </w:r>
      <w:bookmarkEnd w:id="57"/>
      <w:bookmarkEnd w:id="58"/>
      <w:bookmarkEnd w:id="59"/>
    </w:p>
    <w:p w:rsidR="00D04085" w:rsidRPr="007439AC" w:rsidRDefault="00D04085" w:rsidP="00D04085">
      <w:r w:rsidRPr="007439AC">
        <w:t xml:space="preserve">The visions of the potential applications that will be part of 5G generally include three key usage scenarios – (a) enhanced mobile broadband; (b) massive machine-type communications; and (c) ultra-reliable and low-latency communications </w:t>
      </w:r>
      <w:r w:rsidR="00A70AB5">
        <w:fldChar w:fldCharType="begin"/>
      </w:r>
      <w:r w:rsidR="00A70AB5">
        <w:instrText xml:space="preserve"> REF _Ref500157216 \r \h </w:instrText>
      </w:r>
      <w:r w:rsidR="00A70AB5">
        <w:fldChar w:fldCharType="separate"/>
      </w:r>
      <w:r w:rsidR="009410BA">
        <w:t>[1]</w:t>
      </w:r>
      <w:r w:rsidR="00A70AB5">
        <w:fldChar w:fldCharType="end"/>
      </w:r>
      <w:r w:rsidR="00A70AB5">
        <w:t xml:space="preserve">. </w:t>
      </w:r>
      <w:r w:rsidRPr="007439AC">
        <w:t>These 5G usage scenarios are quite diverse in their technical characteristics, as illustrated by the following diagram:</w:t>
      </w:r>
      <w:r w:rsidR="004C02B9" w:rsidRPr="007439AC" w:rsidDel="004C02B9">
        <w:rPr>
          <w:rStyle w:val="FootnoteReference"/>
        </w:rPr>
        <w:t xml:space="preserve"> </w:t>
      </w:r>
    </w:p>
    <w:p w:rsidR="006733DD" w:rsidRPr="007439AC" w:rsidRDefault="006733DD" w:rsidP="00D04085"/>
    <w:p w:rsidR="00F91709" w:rsidRPr="00462C78" w:rsidRDefault="00F91709" w:rsidP="009B5B84">
      <w:pPr>
        <w:pStyle w:val="Caption"/>
        <w:rPr>
          <w:lang w:val="en-GB"/>
        </w:rPr>
      </w:pPr>
      <w:r w:rsidRPr="007439AC">
        <w:rPr>
          <w:noProof/>
          <w:lang w:eastAsia="da-DK"/>
        </w:rPr>
        <w:lastRenderedPageBreak/>
        <w:drawing>
          <wp:inline distT="0" distB="0" distL="0" distR="0" wp14:anchorId="767ACC80" wp14:editId="60044D53">
            <wp:extent cx="5026810" cy="28525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4452" cy="2851192"/>
                    </a:xfrm>
                    <a:prstGeom prst="rect">
                      <a:avLst/>
                    </a:prstGeom>
                    <a:noFill/>
                  </pic:spPr>
                </pic:pic>
              </a:graphicData>
            </a:graphic>
          </wp:inline>
        </w:drawing>
      </w:r>
    </w:p>
    <w:p w:rsidR="0044397E" w:rsidRPr="00023241" w:rsidRDefault="002E6F03" w:rsidP="00023241">
      <w:pPr>
        <w:pStyle w:val="Caption"/>
        <w:rPr>
          <w:lang w:val="en-GB"/>
        </w:rPr>
      </w:pPr>
      <w:r w:rsidRPr="00462C78">
        <w:rPr>
          <w:lang w:val="en-GB"/>
        </w:rPr>
        <w:t xml:space="preserve">Figure </w:t>
      </w:r>
      <w:r w:rsidRPr="00023241">
        <w:fldChar w:fldCharType="begin"/>
      </w:r>
      <w:r w:rsidRPr="00023241">
        <w:rPr>
          <w:lang w:val="en-GB"/>
        </w:rPr>
        <w:instrText xml:space="preserve"> SEQ Figure \* ARABIC </w:instrText>
      </w:r>
      <w:r w:rsidRPr="00023241">
        <w:fldChar w:fldCharType="separate"/>
      </w:r>
      <w:r w:rsidR="009410BA">
        <w:rPr>
          <w:noProof/>
          <w:lang w:val="en-GB"/>
        </w:rPr>
        <w:t>1</w:t>
      </w:r>
      <w:r w:rsidRPr="00023241">
        <w:fldChar w:fldCharType="end"/>
      </w:r>
      <w:r w:rsidR="006E7ECF" w:rsidRPr="00462C78">
        <w:rPr>
          <w:lang w:val="en-GB"/>
        </w:rPr>
        <w:t>: Bandwidth and latency requirements of potential 5G use cases</w:t>
      </w:r>
      <w:r w:rsidR="00F91709" w:rsidRPr="00023241">
        <w:rPr>
          <w:lang w:val="en-GB"/>
        </w:rPr>
        <w:t xml:space="preserve"> (source: Nokia)</w:t>
      </w:r>
      <w:r w:rsidR="006E7ECF" w:rsidRPr="00023241">
        <w:rPr>
          <w:lang w:val="en-GB"/>
        </w:rPr>
        <w:t xml:space="preserve"> </w:t>
      </w:r>
    </w:p>
    <w:p w:rsidR="00626BDE" w:rsidRPr="00462C78" w:rsidRDefault="000D7E58" w:rsidP="00626BDE">
      <w:pPr>
        <w:rPr>
          <w:rStyle w:val="ECCParagraph"/>
        </w:rPr>
      </w:pPr>
      <w:r w:rsidRPr="004C4DF1">
        <w:pict>
          <v:shape id="_x0000_s1039" type="#_x0000_t136" style="position:absolute;left:0;text-align:left;margin-left:20.15pt;margin-top:263.95pt;width:485.35pt;height:194.1pt;rotation:315;z-index:-251627520;mso-position-horizontal-relative:margin;mso-position-vertical-relative:margin" o:allowincell="f" fillcolor="silver" stroked="f">
            <v:fill opacity=".5"/>
            <v:textpath style="font-family:&quot;Arial&quot;;font-size:1pt" string="DRAFT"/>
            <w10:wrap anchorx="margin" anchory="margin"/>
          </v:shape>
        </w:pict>
      </w:r>
      <w:r w:rsidR="00626BDE" w:rsidRPr="00F1794D">
        <w:rPr>
          <w:rStyle w:val="ECCParagraph"/>
        </w:rPr>
        <w:t>Notably, not all of the use cases identified in the figure have the extreme bandwidth and/or latency requirements that 5G technologies will enable. As a result, satellites – both geostationary and non-geostationary –will play important roles in supporting the key 5G usage scenarios, including emerging 5G applications (as explained below).</w:t>
      </w:r>
    </w:p>
    <w:p w:rsidR="003C514B" w:rsidRPr="00462C78" w:rsidRDefault="00B2231E" w:rsidP="003C514B">
      <w:pPr>
        <w:rPr>
          <w:rStyle w:val="ECCParagraph"/>
        </w:rPr>
      </w:pPr>
      <w:r>
        <w:rPr>
          <w:rStyle w:val="ECCParagraph"/>
        </w:rPr>
        <w:t>From t</w:t>
      </w:r>
      <w:r w:rsidR="00D04085" w:rsidRPr="007439AC">
        <w:rPr>
          <w:rStyle w:val="ECCParagraph"/>
        </w:rPr>
        <w:t>he</w:t>
      </w:r>
      <w:r w:rsidR="00D04085" w:rsidRPr="00462C78">
        <w:rPr>
          <w:rStyle w:val="ECCParagraph"/>
        </w:rPr>
        <w:t xml:space="preserve"> 5G PPP vision white paper of 2015</w:t>
      </w:r>
      <w:r w:rsidR="00D04085" w:rsidRPr="0098447A">
        <w:t xml:space="preserve"> </w:t>
      </w:r>
      <w:r w:rsidR="00A70AB5">
        <w:fldChar w:fldCharType="begin"/>
      </w:r>
      <w:r w:rsidR="00A70AB5">
        <w:instrText xml:space="preserve"> REF _Ref504666477 \r \h </w:instrText>
      </w:r>
      <w:r w:rsidR="00A70AB5">
        <w:fldChar w:fldCharType="separate"/>
      </w:r>
      <w:r w:rsidR="009410BA">
        <w:t>[2]</w:t>
      </w:r>
      <w:r w:rsidR="00A70AB5">
        <w:fldChar w:fldCharType="end"/>
      </w:r>
      <w:r w:rsidR="00D04085" w:rsidRPr="00462C78">
        <w:rPr>
          <w:rStyle w:val="ECCParagraph"/>
        </w:rPr>
        <w:t xml:space="preserve"> the following points can be noted:</w:t>
      </w:r>
    </w:p>
    <w:p w:rsidR="003C514B" w:rsidRPr="007439AC" w:rsidRDefault="003C514B" w:rsidP="003C514B">
      <w:pPr>
        <w:pStyle w:val="ECCBulletsLv1"/>
      </w:pPr>
      <w:r w:rsidRPr="00462C78">
        <w:rPr>
          <w:rStyle w:val="ECCParagraph"/>
        </w:rPr>
        <w:t>“5G will be a key enabler of the future digital world, the next generation of ubiquitous ultra-high</w:t>
      </w:r>
      <w:r w:rsidRPr="007439AC">
        <w:t xml:space="preserve"> broadband infrastructure that will support the transformation of processes in all economic sectors and the growing consumer market demand.”</w:t>
      </w:r>
      <w:r w:rsidR="00076052">
        <w:t>;</w:t>
      </w:r>
    </w:p>
    <w:p w:rsidR="003C514B" w:rsidRPr="007439AC" w:rsidRDefault="003C514B" w:rsidP="003C514B">
      <w:pPr>
        <w:pStyle w:val="ECCBulletsLv1"/>
      </w:pPr>
      <w:r w:rsidRPr="007439AC">
        <w:t>“5G needs to support in an efficient way three different type of traffic profiles, namely high throughput for e.g. video services, lower energy for e.g. long-lived sensors and low latency for mission critical services.”</w:t>
      </w:r>
      <w:r w:rsidR="00076052">
        <w:t>;</w:t>
      </w:r>
    </w:p>
    <w:p w:rsidR="003C514B" w:rsidRPr="007439AC" w:rsidRDefault="003C514B" w:rsidP="003C514B">
      <w:pPr>
        <w:pStyle w:val="ECCBulletsLv1"/>
      </w:pPr>
      <w:r w:rsidRPr="007439AC">
        <w:t>“5G will also cover new services requiring a real</w:t>
      </w:r>
      <w:r w:rsidR="00D7470E" w:rsidRPr="007439AC">
        <w:t>-</w:t>
      </w:r>
      <w:r w:rsidRPr="007439AC">
        <w:t>time reactivity such as Vehicle-to-Vehicle or Vehicle-to- Road services paving the way towards the self-driving car, factory automation or remote health services.”</w:t>
      </w:r>
      <w:r w:rsidR="00076052">
        <w:t>;</w:t>
      </w:r>
    </w:p>
    <w:p w:rsidR="003C514B" w:rsidRPr="007439AC" w:rsidRDefault="003C514B" w:rsidP="003C514B">
      <w:pPr>
        <w:pStyle w:val="ECCBulletsLv1"/>
      </w:pPr>
      <w:r w:rsidRPr="007439AC">
        <w:t>“5G will integrate telecom, compute and storage resources into one programmable and unified infrastructure which will allow for an optimi</w:t>
      </w:r>
      <w:r w:rsidR="00AE4C12">
        <w:t>s</w:t>
      </w:r>
      <w:r w:rsidRPr="007439AC">
        <w:t>ed usage of all distributed resources.”</w:t>
      </w:r>
    </w:p>
    <w:p w:rsidR="003C514B" w:rsidRPr="007439AC" w:rsidRDefault="003C514B" w:rsidP="003C514B">
      <w:pPr>
        <w:pStyle w:val="ECCFiguregraphcentered"/>
        <w:rPr>
          <w:noProof w:val="0"/>
          <w:lang w:val="en-GB"/>
        </w:rPr>
      </w:pPr>
      <w:r w:rsidRPr="007439AC">
        <w:rPr>
          <w:lang w:val="da-DK" w:eastAsia="da-DK"/>
        </w:rPr>
        <w:drawing>
          <wp:inline distT="0" distB="0" distL="0" distR="0" wp14:anchorId="5D492050" wp14:editId="59698716">
            <wp:extent cx="5823034" cy="2348041"/>
            <wp:effectExtent l="0" t="0" r="635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6494" cy="2353468"/>
                    </a:xfrm>
                    <a:prstGeom prst="rect">
                      <a:avLst/>
                    </a:prstGeom>
                    <a:noFill/>
                    <a:ln>
                      <a:noFill/>
                    </a:ln>
                  </pic:spPr>
                </pic:pic>
              </a:graphicData>
            </a:graphic>
          </wp:inline>
        </w:drawing>
      </w:r>
    </w:p>
    <w:p w:rsidR="003C514B" w:rsidRPr="007439AC" w:rsidRDefault="003C514B" w:rsidP="003C514B">
      <w:pPr>
        <w:pStyle w:val="Caption"/>
        <w:rPr>
          <w:lang w:val="en-GB"/>
        </w:rPr>
      </w:pPr>
      <w:r w:rsidRPr="007439AC">
        <w:rPr>
          <w:lang w:val="en-GB"/>
        </w:rPr>
        <w:t xml:space="preserve">Figure </w:t>
      </w:r>
      <w:r w:rsidRPr="007439AC">
        <w:rPr>
          <w:lang w:val="en-GB"/>
        </w:rPr>
        <w:fldChar w:fldCharType="begin"/>
      </w:r>
      <w:r w:rsidRPr="007439AC">
        <w:rPr>
          <w:lang w:val="en-GB"/>
        </w:rPr>
        <w:instrText xml:space="preserve"> SEQ Figure \* ARABIC </w:instrText>
      </w:r>
      <w:r w:rsidRPr="007439AC">
        <w:rPr>
          <w:lang w:val="en-GB"/>
        </w:rPr>
        <w:fldChar w:fldCharType="separate"/>
      </w:r>
      <w:r w:rsidR="009410BA">
        <w:rPr>
          <w:noProof/>
          <w:lang w:val="en-GB"/>
        </w:rPr>
        <w:t>2</w:t>
      </w:r>
      <w:r w:rsidRPr="007439AC">
        <w:rPr>
          <w:lang w:val="en-GB"/>
        </w:rPr>
        <w:fldChar w:fldCharType="end"/>
      </w:r>
      <w:r w:rsidRPr="007439AC">
        <w:rPr>
          <w:lang w:val="en-GB"/>
        </w:rPr>
        <w:t>: 5G aims to become the all-encompassing vision for the connected future</w:t>
      </w:r>
    </w:p>
    <w:p w:rsidR="003C514B" w:rsidRPr="007439AC" w:rsidRDefault="003C514B" w:rsidP="003C514B">
      <w:pPr>
        <w:pStyle w:val="ECCBulletsLv1"/>
      </w:pPr>
      <w:r w:rsidRPr="007439AC">
        <w:lastRenderedPageBreak/>
        <w:t xml:space="preserve">“5G will cover services which were handled by specific networks for reliability reasons such as public safety.” </w:t>
      </w:r>
    </w:p>
    <w:p w:rsidR="003C514B" w:rsidRPr="007439AC" w:rsidRDefault="003C514B" w:rsidP="003C514B">
      <w:pPr>
        <w:pStyle w:val="ECCBulletsLv1"/>
      </w:pPr>
      <w:r w:rsidRPr="007439AC">
        <w:t>“5G will ensure experience continuity in challenging situations. HD video or teleworking will be commonplace and available anywhere, regardless of if the user is in a dense area like a stadium or a city centre, or in a village or in a high</w:t>
      </w:r>
      <w:r w:rsidR="00D7470E" w:rsidRPr="007439AC">
        <w:t>-</w:t>
      </w:r>
      <w:r w:rsidRPr="007439AC">
        <w:t>speed train or an airplane.”</w:t>
      </w:r>
      <w:r w:rsidR="00D9677C">
        <w:t>;</w:t>
      </w:r>
    </w:p>
    <w:p w:rsidR="003C514B" w:rsidRPr="007439AC" w:rsidRDefault="003C514B" w:rsidP="003C514B">
      <w:pPr>
        <w:pStyle w:val="ECCBulletsLv1"/>
      </w:pPr>
      <w:r w:rsidRPr="007439AC">
        <w:t xml:space="preserve">“5G </w:t>
      </w:r>
      <w:r w:rsidR="00076052" w:rsidRPr="007439AC">
        <w:t>infrastructure</w:t>
      </w:r>
      <w:r w:rsidRPr="007439AC">
        <w:t xml:space="preserve"> will cover the network needs and contribute to the digitali</w:t>
      </w:r>
      <w:r w:rsidR="00076052">
        <w:t>s</w:t>
      </w:r>
      <w:r w:rsidRPr="007439AC">
        <w:t>ation for vertical markets such as automotive, banking, education, city management, energy, utilities, finance, food and agriculture, media, government, healthcare, insurance, manufacturing, real estate, transportation and retail.”</w:t>
      </w:r>
      <w:r w:rsidR="00D9677C">
        <w:t>;</w:t>
      </w:r>
    </w:p>
    <w:p w:rsidR="003C514B" w:rsidRDefault="003C514B" w:rsidP="003C514B">
      <w:pPr>
        <w:pStyle w:val="ECCBulletsLv1"/>
      </w:pPr>
      <w:r w:rsidRPr="007439AC">
        <w:t>“5G will be a key enabler for the Internet of Things by providing the platform to connect a massive number of objects to the Internet.”</w:t>
      </w:r>
    </w:p>
    <w:p w:rsidR="00DE73DC" w:rsidRPr="00C05661" w:rsidRDefault="00DE73DC" w:rsidP="00C05661">
      <w:pPr>
        <w:pStyle w:val="Heading1"/>
        <w:rPr>
          <w:lang w:val="en-US"/>
        </w:rPr>
      </w:pPr>
      <w:bookmarkStart w:id="60" w:name="_Toc507668584"/>
      <w:r w:rsidRPr="00C05661">
        <w:rPr>
          <w:lang w:val="en-US"/>
        </w:rPr>
        <w:lastRenderedPageBreak/>
        <w:t>I</w:t>
      </w:r>
      <w:r w:rsidR="00C05661" w:rsidRPr="00C05661">
        <w:rPr>
          <w:lang w:val="en-US"/>
        </w:rPr>
        <w:t>ntegration of satellite networks into 5G</w:t>
      </w:r>
      <w:bookmarkEnd w:id="60"/>
    </w:p>
    <w:p w:rsidR="00305575" w:rsidRPr="007439AC" w:rsidRDefault="00305575" w:rsidP="00305575">
      <w:pPr>
        <w:pStyle w:val="Heading2"/>
        <w:rPr>
          <w:lang w:val="en-GB"/>
        </w:rPr>
      </w:pPr>
      <w:bookmarkStart w:id="61" w:name="_Toc499940409"/>
      <w:bookmarkStart w:id="62" w:name="_Toc507668585"/>
      <w:r w:rsidRPr="007439AC">
        <w:rPr>
          <w:lang w:val="en-GB"/>
        </w:rPr>
        <w:t>S</w:t>
      </w:r>
      <w:r w:rsidR="00C05661" w:rsidRPr="00462C78">
        <w:rPr>
          <w:lang w:val="en-US"/>
        </w:rPr>
        <w:t xml:space="preserve">atellites within the </w:t>
      </w:r>
      <w:r w:rsidR="00AE4C12" w:rsidRPr="00AE4C12">
        <w:rPr>
          <w:lang w:val="en-US"/>
        </w:rPr>
        <w:t>g</w:t>
      </w:r>
      <w:r w:rsidR="00C05661" w:rsidRPr="00C05661">
        <w:rPr>
          <w:lang w:val="en-US"/>
        </w:rPr>
        <w:t>lobal</w:t>
      </w:r>
      <w:r w:rsidR="00C05661" w:rsidRPr="00462C78">
        <w:rPr>
          <w:lang w:val="en-US"/>
        </w:rPr>
        <w:t xml:space="preserve"> communications </w:t>
      </w:r>
      <w:bookmarkEnd w:id="61"/>
      <w:r w:rsidR="00C05661" w:rsidRPr="00C05661">
        <w:rPr>
          <w:lang w:val="en-US"/>
        </w:rPr>
        <w:t>infrastructure</w:t>
      </w:r>
      <w:bookmarkEnd w:id="62"/>
    </w:p>
    <w:p w:rsidR="00305575" w:rsidRPr="007439AC" w:rsidRDefault="004C4DF1" w:rsidP="00305575">
      <w:r w:rsidRPr="004C4DF1">
        <w:pict>
          <v:shape id="_x0000_s1040" type="#_x0000_t136" style="position:absolute;left:0;text-align:left;margin-left:58.25pt;margin-top:324.2pt;width:485.35pt;height:194.1pt;rotation:315;z-index:-251626496;mso-position-horizontal-relative:margin;mso-position-vertical-relative:margin" o:allowincell="f" fillcolor="silver" stroked="f">
            <v:fill opacity=".5"/>
            <v:textpath style="font-family:&quot;Arial&quot;;font-size:1pt" string="DRAFT"/>
            <w10:wrap anchorx="margin" anchory="margin"/>
          </v:shape>
        </w:pict>
      </w:r>
      <w:r w:rsidR="00305575" w:rsidRPr="007439AC">
        <w:t xml:space="preserve">Satellites already form a ubiquitous part of the global communications infrastructure, as shown in </w:t>
      </w:r>
      <w:r w:rsidR="00AD5D3C">
        <w:fldChar w:fldCharType="begin"/>
      </w:r>
      <w:r w:rsidR="00AD5D3C">
        <w:instrText xml:space="preserve"> REF _Ref500157261 \h </w:instrText>
      </w:r>
      <w:r w:rsidR="00AD5D3C">
        <w:fldChar w:fldCharType="separate"/>
      </w:r>
      <w:r w:rsidR="009410BA" w:rsidRPr="007439AC">
        <w:t xml:space="preserve">Figure </w:t>
      </w:r>
      <w:r w:rsidR="009410BA">
        <w:rPr>
          <w:noProof/>
        </w:rPr>
        <w:t>3</w:t>
      </w:r>
      <w:r w:rsidR="00AD5D3C">
        <w:fldChar w:fldCharType="end"/>
      </w:r>
      <w:r w:rsidR="00D76E3D">
        <w:t>,</w:t>
      </w:r>
      <w:r w:rsidR="00D76E3D" w:rsidRPr="007439AC">
        <w:t xml:space="preserve"> and as such they are well suited</w:t>
      </w:r>
      <w:r w:rsidR="0044439F" w:rsidRPr="007439AC">
        <w:t xml:space="preserve"> </w:t>
      </w:r>
      <w:r w:rsidR="00D76E3D" w:rsidRPr="007439AC">
        <w:t>to play an active role in allowing global reach for 5G use cases, including those resulting from the advent of network slicing</w:t>
      </w:r>
      <w:r w:rsidR="00305575" w:rsidRPr="00F8346F">
        <w:t>.</w:t>
      </w:r>
    </w:p>
    <w:p w:rsidR="00305575" w:rsidRPr="007439AC" w:rsidRDefault="00305575" w:rsidP="00305575">
      <w:pPr>
        <w:pStyle w:val="Caption"/>
        <w:rPr>
          <w:lang w:val="en-GB"/>
        </w:rPr>
      </w:pPr>
      <w:r w:rsidRPr="00305575">
        <w:rPr>
          <w:noProof/>
          <w:lang w:eastAsia="da-DK"/>
        </w:rPr>
        <w:drawing>
          <wp:inline distT="0" distB="0" distL="0" distR="0" wp14:anchorId="46692C69" wp14:editId="4BD995BB">
            <wp:extent cx="6118860" cy="4027067"/>
            <wp:effectExtent l="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1674" b="-1"/>
                    <a:stretch/>
                  </pic:blipFill>
                  <pic:spPr bwMode="auto">
                    <a:xfrm>
                      <a:off x="0" y="0"/>
                      <a:ext cx="6120765" cy="4028321"/>
                    </a:xfrm>
                    <a:prstGeom prst="rect">
                      <a:avLst/>
                    </a:prstGeom>
                    <a:noFill/>
                    <a:ln>
                      <a:noFill/>
                    </a:ln>
                    <a:extLst>
                      <a:ext uri="{53640926-AAD7-44D8-BBD7-CCE9431645EC}">
                        <a14:shadowObscured xmlns:a14="http://schemas.microsoft.com/office/drawing/2010/main"/>
                      </a:ext>
                    </a:extLst>
                  </pic:spPr>
                </pic:pic>
              </a:graphicData>
            </a:graphic>
          </wp:inline>
        </w:drawing>
      </w:r>
      <w:bookmarkStart w:id="63" w:name="_Ref500157261"/>
      <w:r w:rsidRPr="007439AC">
        <w:rPr>
          <w:lang w:val="en-GB"/>
        </w:rPr>
        <w:t xml:space="preserve">Figure </w:t>
      </w:r>
      <w:r w:rsidR="00524F5B" w:rsidRPr="00462C78">
        <w:rPr>
          <w:lang w:val="en-GB"/>
        </w:rPr>
        <w:fldChar w:fldCharType="begin"/>
      </w:r>
      <w:r w:rsidR="00524F5B" w:rsidRPr="007439AC">
        <w:rPr>
          <w:lang w:val="en-GB"/>
        </w:rPr>
        <w:instrText xml:space="preserve"> SEQ Figure \* ARABIC </w:instrText>
      </w:r>
      <w:r w:rsidR="00524F5B" w:rsidRPr="00462C78">
        <w:rPr>
          <w:lang w:val="en-GB"/>
        </w:rPr>
        <w:fldChar w:fldCharType="separate"/>
      </w:r>
      <w:r w:rsidR="009410BA">
        <w:rPr>
          <w:noProof/>
          <w:lang w:val="en-GB"/>
        </w:rPr>
        <w:t>3</w:t>
      </w:r>
      <w:r w:rsidR="00524F5B" w:rsidRPr="00462C78">
        <w:rPr>
          <w:lang w:val="en-GB"/>
        </w:rPr>
        <w:fldChar w:fldCharType="end"/>
      </w:r>
      <w:bookmarkEnd w:id="63"/>
      <w:r w:rsidRPr="007439AC">
        <w:rPr>
          <w:lang w:val="en-GB"/>
        </w:rPr>
        <w:t>: Satellites within the global communications infrastructure</w:t>
      </w:r>
    </w:p>
    <w:p w:rsidR="003C514B" w:rsidRPr="007439AC" w:rsidRDefault="003C514B" w:rsidP="003C514B">
      <w:pPr>
        <w:pStyle w:val="Heading2"/>
        <w:rPr>
          <w:lang w:val="en-GB"/>
        </w:rPr>
      </w:pPr>
      <w:bookmarkStart w:id="64" w:name="_Toc494058662"/>
      <w:bookmarkStart w:id="65" w:name="_Toc480383749"/>
      <w:bookmarkStart w:id="66" w:name="_Toc499940410"/>
      <w:bookmarkStart w:id="67" w:name="_Toc507668586"/>
      <w:r w:rsidRPr="007439AC">
        <w:rPr>
          <w:lang w:val="en-GB"/>
        </w:rPr>
        <w:t xml:space="preserve">Architectural </w:t>
      </w:r>
      <w:r w:rsidR="00AE4C12">
        <w:t>c</w:t>
      </w:r>
      <w:r w:rsidRPr="007439AC">
        <w:rPr>
          <w:lang w:val="en-GB"/>
        </w:rPr>
        <w:t>onsiderations</w:t>
      </w:r>
      <w:bookmarkEnd w:id="64"/>
      <w:bookmarkEnd w:id="65"/>
      <w:bookmarkEnd w:id="66"/>
      <w:bookmarkEnd w:id="67"/>
    </w:p>
    <w:p w:rsidR="003C514B" w:rsidRPr="007439AC" w:rsidRDefault="003C514B" w:rsidP="003C514B">
      <w:r w:rsidRPr="007439AC">
        <w:t>5G is about communication, storage and processing “anywhere-anytime” for people and things, targeting a broad range of vertical markets, use cases and business models with right-sized tools and capabilities.</w:t>
      </w:r>
    </w:p>
    <w:p w:rsidR="003C514B" w:rsidRPr="007439AC" w:rsidRDefault="003C514B" w:rsidP="003C514B">
      <w:pPr>
        <w:pStyle w:val="ECCFiguregraphcentered"/>
        <w:rPr>
          <w:noProof w:val="0"/>
          <w:lang w:val="en-GB"/>
        </w:rPr>
      </w:pPr>
      <w:r w:rsidRPr="007439AC">
        <w:rPr>
          <w:lang w:val="da-DK" w:eastAsia="da-DK"/>
        </w:rPr>
        <w:lastRenderedPageBreak/>
        <w:drawing>
          <wp:inline distT="0" distB="0" distL="0" distR="0" wp14:anchorId="0D42F74F" wp14:editId="5D1645C6">
            <wp:extent cx="2395330" cy="3089939"/>
            <wp:effectExtent l="0" t="0" r="508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4750" cy="3102091"/>
                    </a:xfrm>
                    <a:prstGeom prst="rect">
                      <a:avLst/>
                    </a:prstGeom>
                    <a:noFill/>
                    <a:ln>
                      <a:noFill/>
                    </a:ln>
                  </pic:spPr>
                </pic:pic>
              </a:graphicData>
            </a:graphic>
          </wp:inline>
        </w:drawing>
      </w:r>
    </w:p>
    <w:p w:rsidR="003C514B" w:rsidRPr="007439AC" w:rsidRDefault="00921C89" w:rsidP="002E6F03">
      <w:pPr>
        <w:pStyle w:val="Caption"/>
        <w:rPr>
          <w:lang w:val="en-GB"/>
        </w:rPr>
      </w:pPr>
      <w:r w:rsidRPr="007439AC">
        <w:rPr>
          <w:lang w:val="en-GB"/>
        </w:rPr>
        <w:t xml:space="preserve">Figure </w:t>
      </w:r>
      <w:r w:rsidRPr="007439AC">
        <w:rPr>
          <w:lang w:val="en-GB"/>
        </w:rPr>
        <w:fldChar w:fldCharType="begin"/>
      </w:r>
      <w:r w:rsidRPr="007439AC">
        <w:rPr>
          <w:lang w:val="en-GB"/>
        </w:rPr>
        <w:instrText xml:space="preserve"> SEQ Figure \* ARABIC </w:instrText>
      </w:r>
      <w:r w:rsidRPr="007439AC">
        <w:rPr>
          <w:lang w:val="en-GB"/>
        </w:rPr>
        <w:fldChar w:fldCharType="separate"/>
      </w:r>
      <w:r w:rsidR="009410BA">
        <w:rPr>
          <w:noProof/>
          <w:lang w:val="en-GB"/>
        </w:rPr>
        <w:t>4</w:t>
      </w:r>
      <w:r w:rsidRPr="007439AC">
        <w:rPr>
          <w:lang w:val="en-GB"/>
        </w:rPr>
        <w:fldChar w:fldCharType="end"/>
      </w:r>
      <w:r w:rsidRPr="007439AC">
        <w:rPr>
          <w:lang w:val="en-GB"/>
        </w:rPr>
        <w:t>: 5G is about communication, storage and processing (</w:t>
      </w:r>
      <w:r w:rsidRPr="007439AC">
        <w:rPr>
          <w:rStyle w:val="Emphasis"/>
          <w:lang w:val="en-GB"/>
        </w:rPr>
        <w:t>Source: European Commission</w:t>
      </w:r>
      <w:r w:rsidRPr="007439AC">
        <w:rPr>
          <w:lang w:val="en-GB"/>
        </w:rPr>
        <w:t>)</w:t>
      </w:r>
    </w:p>
    <w:p w:rsidR="0089783F" w:rsidRPr="007439AC" w:rsidRDefault="0089783F" w:rsidP="0089783F">
      <w:pPr>
        <w:rPr>
          <w:rStyle w:val="ECCParagraph"/>
        </w:rPr>
      </w:pPr>
      <w:bookmarkStart w:id="68" w:name="_Toc380056507"/>
      <w:bookmarkStart w:id="69" w:name="_Toc380059757"/>
      <w:bookmarkStart w:id="70" w:name="_Toc380059795"/>
      <w:r w:rsidRPr="007439AC">
        <w:rPr>
          <w:rStyle w:val="ECCParagraph"/>
        </w:rPr>
        <w:t>In order to accomplish this, 5G must be a seamless integration of heterogeneous network elements, leveraging innovative tools such as NFV</w:t>
      </w:r>
      <w:r w:rsidR="00E53E7F">
        <w:rPr>
          <w:rStyle w:val="ECCParagraph"/>
        </w:rPr>
        <w:t xml:space="preserve"> (</w:t>
      </w:r>
      <w:r w:rsidRPr="007439AC">
        <w:rPr>
          <w:rStyle w:val="ECCParagraph"/>
        </w:rPr>
        <w:t>Network Function Virtualisation</w:t>
      </w:r>
      <w:r w:rsidR="00E53E7F">
        <w:rPr>
          <w:rStyle w:val="ECCParagraph"/>
        </w:rPr>
        <w:t>)</w:t>
      </w:r>
      <w:r w:rsidRPr="007439AC">
        <w:rPr>
          <w:rStyle w:val="ECCParagraph"/>
        </w:rPr>
        <w:t>, SDN</w:t>
      </w:r>
      <w:r w:rsidR="00E53E7F">
        <w:rPr>
          <w:rStyle w:val="ECCParagraph"/>
        </w:rPr>
        <w:t xml:space="preserve"> (</w:t>
      </w:r>
      <w:r w:rsidRPr="007439AC">
        <w:rPr>
          <w:rStyle w:val="ECCParagraph"/>
        </w:rPr>
        <w:t>Software Defined Networks</w:t>
      </w:r>
      <w:r w:rsidR="00E53E7F">
        <w:rPr>
          <w:rStyle w:val="ECCParagraph"/>
        </w:rPr>
        <w:t>)</w:t>
      </w:r>
      <w:r w:rsidRPr="007439AC">
        <w:rPr>
          <w:rStyle w:val="ECCParagraph"/>
        </w:rPr>
        <w:t>, Multicasting, Cloud/Local Storage, etc.</w:t>
      </w:r>
    </w:p>
    <w:p w:rsidR="0089783F" w:rsidRPr="007439AC" w:rsidRDefault="0089783F" w:rsidP="0089783F">
      <w:pPr>
        <w:pStyle w:val="ECCFiguregraphcentered"/>
        <w:rPr>
          <w:rStyle w:val="ECCParagraph"/>
        </w:rPr>
      </w:pPr>
      <w:r w:rsidRPr="007439AC">
        <w:rPr>
          <w:lang w:val="da-DK" w:eastAsia="da-DK"/>
        </w:rPr>
        <w:drawing>
          <wp:inline distT="0" distB="0" distL="0" distR="0" wp14:anchorId="3A7F9FFC" wp14:editId="4D296555">
            <wp:extent cx="4860856" cy="2971800"/>
            <wp:effectExtent l="0" t="0" r="0" b="0"/>
            <wp:docPr id="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4851" cy="2980356"/>
                    </a:xfrm>
                    <a:prstGeom prst="rect">
                      <a:avLst/>
                    </a:prstGeom>
                    <a:noFill/>
                    <a:ln>
                      <a:noFill/>
                    </a:ln>
                  </pic:spPr>
                </pic:pic>
              </a:graphicData>
            </a:graphic>
          </wp:inline>
        </w:drawing>
      </w:r>
    </w:p>
    <w:p w:rsidR="0089783F" w:rsidRPr="007439AC" w:rsidRDefault="0089783F" w:rsidP="0089783F">
      <w:pPr>
        <w:pStyle w:val="Caption"/>
        <w:rPr>
          <w:lang w:val="en-GB"/>
        </w:rPr>
      </w:pPr>
      <w:r w:rsidRPr="007439AC">
        <w:rPr>
          <w:lang w:val="en-GB"/>
        </w:rPr>
        <w:t xml:space="preserve">Figure </w:t>
      </w:r>
      <w:r w:rsidRPr="007439AC">
        <w:rPr>
          <w:lang w:val="en-GB"/>
        </w:rPr>
        <w:fldChar w:fldCharType="begin"/>
      </w:r>
      <w:r w:rsidRPr="007439AC">
        <w:rPr>
          <w:lang w:val="en-GB"/>
        </w:rPr>
        <w:instrText xml:space="preserve"> SEQ Figure \* ARABIC </w:instrText>
      </w:r>
      <w:r w:rsidRPr="007439AC">
        <w:rPr>
          <w:lang w:val="en-GB"/>
        </w:rPr>
        <w:fldChar w:fldCharType="separate"/>
      </w:r>
      <w:r w:rsidR="009410BA">
        <w:rPr>
          <w:noProof/>
          <w:lang w:val="en-GB"/>
        </w:rPr>
        <w:t>5</w:t>
      </w:r>
      <w:r w:rsidRPr="007439AC">
        <w:rPr>
          <w:lang w:val="en-GB"/>
        </w:rPr>
        <w:fldChar w:fldCharType="end"/>
      </w:r>
      <w:r w:rsidRPr="007439AC">
        <w:rPr>
          <w:lang w:val="en-GB"/>
        </w:rPr>
        <w:t>: Seamless integration of heterogeneous network elements and innovative tools</w:t>
      </w:r>
    </w:p>
    <w:p w:rsidR="00B129D6" w:rsidRPr="007439AC" w:rsidRDefault="00B129D6" w:rsidP="00B129D6">
      <w:r w:rsidRPr="007439AC">
        <w:t xml:space="preserve">The ability of satellites to support </w:t>
      </w:r>
      <w:r w:rsidR="00491383">
        <w:t xml:space="preserve">some </w:t>
      </w:r>
      <w:r w:rsidRPr="007439AC">
        <w:t>5G usage scenarios can be extrapolated from present satellite capabilities and the trend of satellite technology developments:</w:t>
      </w:r>
    </w:p>
    <w:p w:rsidR="00B129D6" w:rsidRPr="00462C78" w:rsidRDefault="00B129D6" w:rsidP="00B129D6">
      <w:pPr>
        <w:pStyle w:val="ECCBulletsLv1"/>
        <w:rPr>
          <w:rStyle w:val="ECCParagraph"/>
        </w:rPr>
      </w:pPr>
      <w:r w:rsidRPr="00462C78">
        <w:rPr>
          <w:rStyle w:val="ECCParagraph"/>
        </w:rPr>
        <w:t xml:space="preserve">Enhanced mobile broadband </w:t>
      </w:r>
      <w:r w:rsidR="0091057E">
        <w:rPr>
          <w:rStyle w:val="ECCParagraph"/>
        </w:rPr>
        <w:t>(</w:t>
      </w:r>
      <w:r w:rsidRPr="0091057E">
        <w:rPr>
          <w:rStyle w:val="ECCParagraph"/>
        </w:rPr>
        <w:t>eMBB</w:t>
      </w:r>
      <w:r w:rsidR="00462C78" w:rsidRPr="0091057E">
        <w:rPr>
          <w:rStyle w:val="ECCParagraph"/>
        </w:rPr>
        <w:t>)</w:t>
      </w:r>
      <w:r w:rsidR="00AD5D3C" w:rsidRPr="0091057E">
        <w:rPr>
          <w:rStyle w:val="ECCParagraph"/>
        </w:rPr>
        <w:t>:</w:t>
      </w:r>
      <w:r w:rsidRPr="00462C78">
        <w:rPr>
          <w:rStyle w:val="ECCParagraph"/>
        </w:rPr>
        <w:t xml:space="preserve"> Satellites can support multi-gigabit per second data rates envisaged for enhanced mobile broadband services. Satellites today are capable of carrying thousands of channels high-bandwidth HD and UHD content, and that same high bandwidth </w:t>
      </w:r>
      <w:r w:rsidR="00E122A0" w:rsidRPr="00462C78">
        <w:rPr>
          <w:rStyle w:val="ECCParagraph"/>
        </w:rPr>
        <w:t>is being</w:t>
      </w:r>
      <w:r w:rsidRPr="00462C78">
        <w:rPr>
          <w:rStyle w:val="ECCParagraph"/>
        </w:rPr>
        <w:t xml:space="preserve"> used to support mobile </w:t>
      </w:r>
      <w:r w:rsidR="00E122A0" w:rsidRPr="00462C78">
        <w:rPr>
          <w:rStyle w:val="ECCParagraph"/>
        </w:rPr>
        <w:t xml:space="preserve">connectivity to end users and the </w:t>
      </w:r>
      <w:r w:rsidRPr="00462C78">
        <w:rPr>
          <w:rStyle w:val="ECCParagraph"/>
        </w:rPr>
        <w:t xml:space="preserve">networks </w:t>
      </w:r>
      <w:r w:rsidR="00E122A0" w:rsidRPr="00462C78">
        <w:rPr>
          <w:rStyle w:val="ECCParagraph"/>
        </w:rPr>
        <w:t xml:space="preserve">of </w:t>
      </w:r>
      <w:r w:rsidRPr="00462C78">
        <w:rPr>
          <w:rStyle w:val="ECCParagraph"/>
        </w:rPr>
        <w:t xml:space="preserve">tomorrow. </w:t>
      </w:r>
      <w:r w:rsidRPr="007439AC">
        <w:rPr>
          <w:rStyle w:val="ECCParagraph"/>
        </w:rPr>
        <w:t xml:space="preserve"> </w:t>
      </w:r>
      <w:r w:rsidR="008554BA" w:rsidRPr="007439AC">
        <w:rPr>
          <w:rStyle w:val="ECCParagraph"/>
        </w:rPr>
        <w:t>Current</w:t>
      </w:r>
      <w:r w:rsidRPr="00462C78">
        <w:rPr>
          <w:rStyle w:val="ECCParagraph"/>
        </w:rPr>
        <w:t>- and next-generation Hig</w:t>
      </w:r>
      <w:r w:rsidRPr="007439AC">
        <w:t>h Throughput Satellites (HTS) in both geostationary and non-</w:t>
      </w:r>
      <w:r w:rsidRPr="00462C78">
        <w:rPr>
          <w:rStyle w:val="ECCParagraph"/>
        </w:rPr>
        <w:t xml:space="preserve">geostationary orbits will </w:t>
      </w:r>
      <w:r w:rsidR="00E122A0" w:rsidRPr="00462C78">
        <w:rPr>
          <w:rStyle w:val="ECCParagraph"/>
        </w:rPr>
        <w:t>continue to provide end user and device connectivity</w:t>
      </w:r>
      <w:r w:rsidR="00D9677C">
        <w:rPr>
          <w:rStyle w:val="ECCParagraph"/>
        </w:rPr>
        <w:t>;</w:t>
      </w:r>
    </w:p>
    <w:p w:rsidR="00B129D6" w:rsidRPr="00462C78" w:rsidRDefault="00B129D6" w:rsidP="00B129D6">
      <w:pPr>
        <w:pStyle w:val="ECCBulletsLv1"/>
        <w:rPr>
          <w:rStyle w:val="ECCParagraph"/>
        </w:rPr>
      </w:pPr>
      <w:r w:rsidRPr="00462C78">
        <w:rPr>
          <w:rStyle w:val="ECCParagraph"/>
          <w:lang w:val="fr-FR"/>
        </w:rPr>
        <w:lastRenderedPageBreak/>
        <w:t>Massiv</w:t>
      </w:r>
      <w:r w:rsidR="00462C78">
        <w:rPr>
          <w:rStyle w:val="ECCParagraph"/>
          <w:lang w:val="fr-FR"/>
        </w:rPr>
        <w:t>e Machine-Type Communications (</w:t>
      </w:r>
      <w:r w:rsidRPr="00462C78">
        <w:rPr>
          <w:rStyle w:val="ECCParagraph"/>
          <w:lang w:val="fr-FR"/>
        </w:rPr>
        <w:t>mMTC</w:t>
      </w:r>
      <w:r w:rsidR="00462C78" w:rsidRPr="00462C78">
        <w:rPr>
          <w:rStyle w:val="ECCParagraph"/>
        </w:rPr>
        <w:t>)</w:t>
      </w:r>
      <w:r w:rsidR="00875ED8">
        <w:rPr>
          <w:rStyle w:val="ECCParagraph"/>
        </w:rPr>
        <w:t>:</w:t>
      </w:r>
      <w:r w:rsidRPr="00462C78">
        <w:rPr>
          <w:rStyle w:val="ECCParagraph"/>
          <w:lang w:val="fr-FR"/>
        </w:rPr>
        <w:t xml:space="preserve"> </w:t>
      </w:r>
      <w:r w:rsidRPr="00462C78">
        <w:rPr>
          <w:rStyle w:val="ECCParagraph"/>
        </w:rPr>
        <w:t xml:space="preserve">Satellites already support SCADA and global asset tracking applications, and can scale to support expanded M2M (Internet-of-Things </w:t>
      </w:r>
      <w:r w:rsidR="00865F39">
        <w:rPr>
          <w:rStyle w:val="ECCParagraph"/>
        </w:rPr>
        <w:t>(</w:t>
      </w:r>
      <w:r w:rsidRPr="00462C78">
        <w:rPr>
          <w:rStyle w:val="ECCParagraph"/>
        </w:rPr>
        <w:t>IoT</w:t>
      </w:r>
      <w:r w:rsidR="00865F39">
        <w:rPr>
          <w:rStyle w:val="ECCParagraph"/>
        </w:rPr>
        <w:t>)</w:t>
      </w:r>
      <w:r w:rsidRPr="007439AC">
        <w:rPr>
          <w:rStyle w:val="ECCParagraph"/>
        </w:rPr>
        <w:t>)</w:t>
      </w:r>
      <w:r w:rsidRPr="00462C78">
        <w:rPr>
          <w:rStyle w:val="ECCParagraph"/>
        </w:rPr>
        <w:t xml:space="preserve"> communications – whether directly to or as a means of backhauling M2M communications from remote locations or connected planes, ships, or other vehicles. Investments in new ground segment technologies, such as smaller, lower cost, electronically steerable, and/or phased-array satellite transceivers are making ubiquitous deployment of the Internet-of-Things via satellite eminently feasible and cost-effective</w:t>
      </w:r>
      <w:r w:rsidR="00D9677C">
        <w:rPr>
          <w:rStyle w:val="ECCParagraph"/>
        </w:rPr>
        <w:t>;</w:t>
      </w:r>
      <w:r w:rsidRPr="00462C78">
        <w:rPr>
          <w:rStyle w:val="ECCParagraph"/>
        </w:rPr>
        <w:t xml:space="preserve"> </w:t>
      </w:r>
    </w:p>
    <w:p w:rsidR="00B129D6" w:rsidRPr="00462C78" w:rsidRDefault="00B129D6" w:rsidP="00B129D6">
      <w:pPr>
        <w:pStyle w:val="ECCBulletsLv1"/>
        <w:rPr>
          <w:rStyle w:val="ECCParagraph"/>
        </w:rPr>
      </w:pPr>
      <w:r w:rsidRPr="00462C78">
        <w:rPr>
          <w:rStyle w:val="ECCParagraph"/>
        </w:rPr>
        <w:t xml:space="preserve">Ultra-reliable and </w:t>
      </w:r>
      <w:r w:rsidR="00586FAF">
        <w:rPr>
          <w:rStyle w:val="ECCParagraph"/>
        </w:rPr>
        <w:t>l</w:t>
      </w:r>
      <w:r w:rsidRPr="007439AC">
        <w:rPr>
          <w:rStyle w:val="ECCParagraph"/>
        </w:rPr>
        <w:t>ow</w:t>
      </w:r>
      <w:r w:rsidRPr="00462C78">
        <w:rPr>
          <w:rStyle w:val="ECCParagraph"/>
        </w:rPr>
        <w:t xml:space="preserve">-latency </w:t>
      </w:r>
      <w:r w:rsidR="00586FAF">
        <w:rPr>
          <w:rStyle w:val="ECCParagraph"/>
        </w:rPr>
        <w:t>c</w:t>
      </w:r>
      <w:r w:rsidR="0091057E">
        <w:rPr>
          <w:rStyle w:val="ECCParagraph"/>
        </w:rPr>
        <w:t>ommunications (</w:t>
      </w:r>
      <w:r w:rsidR="00586FAF">
        <w:rPr>
          <w:rStyle w:val="ECCParagraph"/>
        </w:rPr>
        <w:t>U</w:t>
      </w:r>
      <w:r w:rsidR="0091057E">
        <w:rPr>
          <w:rStyle w:val="ECCParagraph"/>
        </w:rPr>
        <w:t>RLLC</w:t>
      </w:r>
      <w:r w:rsidRPr="007439AC">
        <w:rPr>
          <w:rStyle w:val="ECCParagraph"/>
        </w:rPr>
        <w:t>)</w:t>
      </w:r>
      <w:r w:rsidR="00875ED8">
        <w:rPr>
          <w:rStyle w:val="ECCParagraph"/>
        </w:rPr>
        <w:t>:</w:t>
      </w:r>
      <w:r w:rsidRPr="007439AC">
        <w:rPr>
          <w:rStyle w:val="ECCParagraph"/>
        </w:rPr>
        <w:t xml:space="preserve"> </w:t>
      </w:r>
      <w:r w:rsidRPr="00462C78">
        <w:rPr>
          <w:rStyle w:val="ECCParagraph"/>
        </w:rPr>
        <w:t>Satellite systems are known for their reliability. I</w:t>
      </w:r>
      <w:r w:rsidR="0099459E" w:rsidRPr="00462C78">
        <w:rPr>
          <w:rStyle w:val="ECCParagraph"/>
        </w:rPr>
        <w:t xml:space="preserve">nstitutional and commercial undertakings </w:t>
      </w:r>
      <w:r w:rsidRPr="00462C78">
        <w:rPr>
          <w:rStyle w:val="ECCParagraph"/>
        </w:rPr>
        <w:t xml:space="preserve">– </w:t>
      </w:r>
      <w:r w:rsidR="0099459E" w:rsidRPr="00462C78">
        <w:rPr>
          <w:rStyle w:val="ECCParagraph"/>
        </w:rPr>
        <w:t xml:space="preserve">such as </w:t>
      </w:r>
      <w:r w:rsidRPr="00462C78">
        <w:rPr>
          <w:rStyle w:val="ECCParagraph"/>
        </w:rPr>
        <w:t xml:space="preserve">international broadcasters, MNOs, governments – depend on </w:t>
      </w:r>
      <w:r w:rsidR="0099459E" w:rsidRPr="00462C78">
        <w:rPr>
          <w:rStyle w:val="ECCParagraph"/>
        </w:rPr>
        <w:t xml:space="preserve">satellite solutions </w:t>
      </w:r>
      <w:r w:rsidRPr="00462C78">
        <w:rPr>
          <w:rStyle w:val="ECCParagraph"/>
        </w:rPr>
        <w:t xml:space="preserve">to ensure mission-critical, ultra-reliable communications. The latency of geostationary satellites </w:t>
      </w:r>
      <w:r w:rsidR="008554BA" w:rsidRPr="007439AC">
        <w:rPr>
          <w:rStyle w:val="ECCParagraph"/>
        </w:rPr>
        <w:t>are expected to mesh with</w:t>
      </w:r>
      <w:r w:rsidRPr="007439AC">
        <w:rPr>
          <w:rStyle w:val="ECCParagraph"/>
        </w:rPr>
        <w:t xml:space="preserve"> many 5G applications</w:t>
      </w:r>
      <w:r w:rsidR="008554BA" w:rsidRPr="007439AC">
        <w:rPr>
          <w:rStyle w:val="ECCParagraph"/>
        </w:rPr>
        <w:t xml:space="preserve"> given that</w:t>
      </w:r>
      <w:r w:rsidR="004823E6" w:rsidRPr="007439AC">
        <w:rPr>
          <w:rStyle w:val="ECCParagraph"/>
        </w:rPr>
        <w:t xml:space="preserve"> </w:t>
      </w:r>
      <w:r w:rsidR="008554BA" w:rsidRPr="007439AC">
        <w:rPr>
          <w:rStyle w:val="ECCParagraph"/>
        </w:rPr>
        <w:t>a</w:t>
      </w:r>
      <w:r w:rsidR="00634847" w:rsidRPr="007439AC">
        <w:rPr>
          <w:rStyle w:val="ECCParagraph"/>
        </w:rPr>
        <w:t xml:space="preserve">pplications that are particularly latency-sensitive </w:t>
      </w:r>
      <w:r w:rsidR="008554BA" w:rsidRPr="007439AC">
        <w:rPr>
          <w:rStyle w:val="ECCParagraph"/>
        </w:rPr>
        <w:t xml:space="preserve">are expected to </w:t>
      </w:r>
      <w:r w:rsidR="00634847" w:rsidRPr="007439AC">
        <w:rPr>
          <w:rStyle w:val="ECCParagraph"/>
        </w:rPr>
        <w:t>rely on servers located at the edge of the network close to the user which can be updated by satellite.</w:t>
      </w:r>
      <w:r w:rsidR="00634847" w:rsidRPr="00462C78">
        <w:rPr>
          <w:rStyle w:val="ECCParagraph"/>
        </w:rPr>
        <w:t xml:space="preserve"> </w:t>
      </w:r>
      <w:r w:rsidRPr="00462C78">
        <w:rPr>
          <w:rStyle w:val="ECCParagraph"/>
        </w:rPr>
        <w:t>More latency-sensitive applications can be supported by the new medium Earth orbit and low Earth orbit networks that have been (or which will soon be) deployed.</w:t>
      </w:r>
    </w:p>
    <w:p w:rsidR="00C63A0F" w:rsidRPr="007439AC" w:rsidRDefault="00C63A0F" w:rsidP="006A0BA8">
      <w:pPr>
        <w:pStyle w:val="ECCBulletsLv1"/>
        <w:numPr>
          <w:ilvl w:val="0"/>
          <w:numId w:val="0"/>
        </w:numPr>
        <w:ind w:left="340"/>
      </w:pPr>
    </w:p>
    <w:p w:rsidR="00C63A0F" w:rsidRPr="007439AC" w:rsidRDefault="000D7E58" w:rsidP="006A0BA8">
      <w:pPr>
        <w:pStyle w:val="ECCBulletsLv1"/>
        <w:numPr>
          <w:ilvl w:val="0"/>
          <w:numId w:val="0"/>
        </w:numPr>
      </w:pPr>
      <w:r w:rsidRPr="004C4DF1">
        <w:pict>
          <v:shape id="_x0000_s1041" type="#_x0000_t136" style="position:absolute;left:0;text-align:left;margin-left:-6.5pt;margin-top:262.6pt;width:485.35pt;height:194.1pt;rotation:315;z-index:-251625472;mso-position-horizontal-relative:margin;mso-position-vertical-relative:margin" o:allowincell="f" fillcolor="silver" stroked="f">
            <v:fill opacity=".5"/>
            <v:textpath style="font-family:&quot;Arial&quot;;font-size:1pt" string="DRAFT"/>
            <w10:wrap anchorx="margin" anchory="margin"/>
          </v:shape>
        </w:pict>
      </w:r>
      <w:r w:rsidR="00C63A0F" w:rsidRPr="007439AC">
        <w:t>Some options for satellite architecture in 5G context have been presented in</w:t>
      </w:r>
      <w:r w:rsidR="00023241">
        <w:t xml:space="preserve"> </w:t>
      </w:r>
      <w:r w:rsidR="00023241">
        <w:fldChar w:fldCharType="begin"/>
      </w:r>
      <w:r w:rsidR="00023241">
        <w:instrText xml:space="preserve"> REF _Ref507664727 \r \h </w:instrText>
      </w:r>
      <w:r w:rsidR="00023241">
        <w:fldChar w:fldCharType="separate"/>
      </w:r>
      <w:r w:rsidR="009410BA">
        <w:t>[3]</w:t>
      </w:r>
      <w:r w:rsidR="00023241">
        <w:fldChar w:fldCharType="end"/>
      </w:r>
      <w:r w:rsidR="00C63A0F" w:rsidRPr="007439AC">
        <w:t>.</w:t>
      </w:r>
    </w:p>
    <w:p w:rsidR="005C5787" w:rsidRPr="007439AC" w:rsidRDefault="005C5787" w:rsidP="005C5787">
      <w:pPr>
        <w:pStyle w:val="Heading1"/>
        <w:rPr>
          <w:lang w:val="en-GB"/>
        </w:rPr>
      </w:pPr>
      <w:bookmarkStart w:id="71" w:name="_Toc494058664"/>
      <w:bookmarkStart w:id="72" w:name="_Toc480383751"/>
      <w:bookmarkStart w:id="73" w:name="_Toc507668587"/>
      <w:r w:rsidRPr="007439AC">
        <w:rPr>
          <w:lang w:val="en-GB"/>
        </w:rPr>
        <w:lastRenderedPageBreak/>
        <w:t>S</w:t>
      </w:r>
      <w:r w:rsidR="00D70A17">
        <w:t>atellite use cases</w:t>
      </w:r>
      <w:bookmarkEnd w:id="71"/>
      <w:bookmarkEnd w:id="72"/>
      <w:bookmarkEnd w:id="73"/>
    </w:p>
    <w:p w:rsidR="005529A0" w:rsidRPr="007439AC" w:rsidRDefault="005C5787" w:rsidP="00475470">
      <w:r w:rsidRPr="007439AC">
        <w:t>Four main use case</w:t>
      </w:r>
      <w:r w:rsidR="0021168C" w:rsidRPr="007439AC">
        <w:t xml:space="preserve"> categorie</w:t>
      </w:r>
      <w:r w:rsidRPr="007439AC">
        <w:t>s can be identified for the integration of satellite-based solutions into 5G:</w:t>
      </w:r>
    </w:p>
    <w:p w:rsidR="005529A0" w:rsidRPr="007439AC" w:rsidRDefault="005C5787" w:rsidP="0020257F">
      <w:pPr>
        <w:pStyle w:val="ECCNumberedList"/>
        <w:numPr>
          <w:ilvl w:val="0"/>
          <w:numId w:val="13"/>
        </w:numPr>
      </w:pPr>
      <w:r w:rsidRPr="007439AC">
        <w:t>Communications on the Move</w:t>
      </w:r>
      <w:r w:rsidR="005529A0" w:rsidRPr="007439AC">
        <w:t>;</w:t>
      </w:r>
    </w:p>
    <w:p w:rsidR="005529A0" w:rsidRPr="007439AC" w:rsidRDefault="005C5787" w:rsidP="0020257F">
      <w:pPr>
        <w:pStyle w:val="ECCNumberedList"/>
        <w:numPr>
          <w:ilvl w:val="0"/>
          <w:numId w:val="13"/>
        </w:numPr>
      </w:pPr>
      <w:r w:rsidRPr="007439AC">
        <w:t>Hybrid Multiplay</w:t>
      </w:r>
      <w:r w:rsidR="00670FCD" w:rsidRPr="007439AC">
        <w:t>;</w:t>
      </w:r>
    </w:p>
    <w:p w:rsidR="005529A0" w:rsidRPr="007439AC" w:rsidRDefault="005C5787" w:rsidP="0070256A">
      <w:pPr>
        <w:pStyle w:val="ECCNumberedList"/>
        <w:numPr>
          <w:ilvl w:val="0"/>
          <w:numId w:val="13"/>
        </w:numPr>
      </w:pPr>
      <w:r w:rsidRPr="007439AC">
        <w:t>Trunking and Head-end Feed</w:t>
      </w:r>
      <w:r w:rsidR="005529A0" w:rsidRPr="007439AC">
        <w:t>;</w:t>
      </w:r>
    </w:p>
    <w:p w:rsidR="005529A0" w:rsidRPr="007439AC" w:rsidRDefault="005C5787" w:rsidP="0070256A">
      <w:pPr>
        <w:pStyle w:val="ECCNumberedList"/>
      </w:pPr>
      <w:r w:rsidRPr="007439AC">
        <w:t>Backhauling and Tower Feed</w:t>
      </w:r>
      <w:r w:rsidR="00DE73DC">
        <w:t>.</w:t>
      </w:r>
    </w:p>
    <w:p w:rsidR="005C5787" w:rsidRPr="007439AC" w:rsidRDefault="00776EF7" w:rsidP="00475470">
      <w:r w:rsidRPr="007439AC">
        <w:t xml:space="preserve">These cases </w:t>
      </w:r>
      <w:r w:rsidR="0011200E" w:rsidRPr="007439AC">
        <w:t>are characterised by their</w:t>
      </w:r>
      <w:r w:rsidRPr="007439AC">
        <w:t xml:space="preserve"> scale</w:t>
      </w:r>
      <w:r w:rsidR="0000028C" w:rsidRPr="007439AC">
        <w:t xml:space="preserve"> of numbers of end user devices</w:t>
      </w:r>
      <w:r w:rsidR="00D91C2C" w:rsidRPr="007439AC">
        <w:t xml:space="preserve">, </w:t>
      </w:r>
      <w:r w:rsidRPr="007439AC">
        <w:t xml:space="preserve">from </w:t>
      </w:r>
      <w:r w:rsidR="00273108" w:rsidRPr="007439AC">
        <w:t xml:space="preserve">Communications on the Move </w:t>
      </w:r>
      <w:r w:rsidR="00501438" w:rsidRPr="007439AC">
        <w:t xml:space="preserve">use cases </w:t>
      </w:r>
      <w:r w:rsidR="00D850C1" w:rsidRPr="007439AC">
        <w:t xml:space="preserve">connecting hundreds of millions of end users and devices, </w:t>
      </w:r>
      <w:r w:rsidRPr="007439AC">
        <w:t xml:space="preserve">to potentially millions </w:t>
      </w:r>
      <w:r w:rsidR="0011200E" w:rsidRPr="007439AC">
        <w:t>in the case of Hybrid Multiplay</w:t>
      </w:r>
      <w:r w:rsidR="00501438" w:rsidRPr="007439AC">
        <w:t xml:space="preserve"> use cases</w:t>
      </w:r>
      <w:r w:rsidR="00D850C1" w:rsidRPr="007439AC">
        <w:t xml:space="preserve">, to </w:t>
      </w:r>
      <w:r w:rsidRPr="007439AC">
        <w:t>a few hundred or thousand sites for the Trunking and Head-end Feed</w:t>
      </w:r>
      <w:r w:rsidR="00D850C1" w:rsidRPr="007439AC">
        <w:t>s</w:t>
      </w:r>
      <w:r w:rsidR="00904546">
        <w:t xml:space="preserve"> </w:t>
      </w:r>
      <w:r w:rsidR="00B45597">
        <w:t>use cases</w:t>
      </w:r>
      <w:r w:rsidR="0011200E" w:rsidRPr="00475470">
        <w:t>.</w:t>
      </w:r>
      <w:r w:rsidR="009E4E06">
        <w:t xml:space="preserve"> </w:t>
      </w:r>
      <w:r w:rsidR="003E6813">
        <w:fldChar w:fldCharType="begin"/>
      </w:r>
      <w:r w:rsidR="003E6813">
        <w:instrText xml:space="preserve"> REF _Ref504664334 \r \h </w:instrText>
      </w:r>
      <w:r w:rsidR="003E6813">
        <w:fldChar w:fldCharType="separate"/>
      </w:r>
      <w:r w:rsidR="009410BA">
        <w:t>[4]</w:t>
      </w:r>
      <w:r w:rsidR="003E6813">
        <w:fldChar w:fldCharType="end"/>
      </w:r>
      <w:r w:rsidR="00D91C2C" w:rsidRPr="00D91C2C">
        <w:t xml:space="preserve"> </w:t>
      </w:r>
    </w:p>
    <w:p w:rsidR="00356392" w:rsidRPr="00462C78" w:rsidRDefault="00FF2AA3" w:rsidP="004C5193">
      <w:pPr>
        <w:pStyle w:val="Caption"/>
        <w:keepNext/>
        <w:rPr>
          <w:lang w:val="en-GB"/>
        </w:rPr>
      </w:pPr>
      <w:r w:rsidRPr="004C5193">
        <w:rPr>
          <w:lang w:val="en-GB"/>
        </w:rPr>
        <w:t xml:space="preserve">Table </w:t>
      </w:r>
      <w:r>
        <w:fldChar w:fldCharType="begin"/>
      </w:r>
      <w:r w:rsidRPr="004C5193">
        <w:rPr>
          <w:lang w:val="en-GB"/>
        </w:rPr>
        <w:instrText xml:space="preserve"> SEQ Table \* ARABIC </w:instrText>
      </w:r>
      <w:r>
        <w:fldChar w:fldCharType="separate"/>
      </w:r>
      <w:r w:rsidR="009410BA">
        <w:rPr>
          <w:noProof/>
          <w:lang w:val="en-GB"/>
        </w:rPr>
        <w:t>1</w:t>
      </w:r>
      <w:r>
        <w:fldChar w:fldCharType="end"/>
      </w:r>
      <w:r w:rsidR="00356392" w:rsidRPr="00462C78">
        <w:rPr>
          <w:lang w:val="en-GB"/>
        </w:rPr>
        <w:t>: Satellite 5G use cases</w:t>
      </w:r>
    </w:p>
    <w:tbl>
      <w:tblPr>
        <w:tblStyle w:val="ECCTable-redheader"/>
        <w:tblW w:w="3906" w:type="pct"/>
        <w:tblInd w:w="-1069" w:type="dxa"/>
        <w:tblLook w:val="04A0" w:firstRow="1" w:lastRow="0" w:firstColumn="1" w:lastColumn="0" w:noHBand="0" w:noVBand="1"/>
      </w:tblPr>
      <w:tblGrid>
        <w:gridCol w:w="2879"/>
        <w:gridCol w:w="4820"/>
      </w:tblGrid>
      <w:tr w:rsidR="00356392" w:rsidRPr="007439AC" w:rsidTr="0091057E">
        <w:trPr>
          <w:cnfStyle w:val="100000000000" w:firstRow="1" w:lastRow="0" w:firstColumn="0" w:lastColumn="0" w:oddVBand="0" w:evenVBand="0" w:oddHBand="0" w:evenHBand="0" w:firstRowFirstColumn="0" w:firstRowLastColumn="0" w:lastRowFirstColumn="0" w:lastRowLastColumn="0"/>
        </w:trPr>
        <w:tc>
          <w:tcPr>
            <w:tcW w:w="1870" w:type="pct"/>
          </w:tcPr>
          <w:p w:rsidR="00356392" w:rsidRPr="007439AC" w:rsidRDefault="00356392" w:rsidP="00501438">
            <w:r w:rsidRPr="007439AC">
              <w:t xml:space="preserve">Use cases </w:t>
            </w:r>
          </w:p>
        </w:tc>
        <w:tc>
          <w:tcPr>
            <w:tcW w:w="3130" w:type="pct"/>
          </w:tcPr>
          <w:p w:rsidR="00356392" w:rsidRPr="007439AC" w:rsidRDefault="00356392" w:rsidP="00501438">
            <w:r w:rsidRPr="007439AC">
              <w:t xml:space="preserve">Examples </w:t>
            </w:r>
          </w:p>
        </w:tc>
      </w:tr>
      <w:tr w:rsidR="00356392" w:rsidRPr="007439AC" w:rsidTr="0091057E">
        <w:trPr>
          <w:trHeight w:val="265"/>
        </w:trPr>
        <w:tc>
          <w:tcPr>
            <w:tcW w:w="1870" w:type="pct"/>
          </w:tcPr>
          <w:p w:rsidR="00356392" w:rsidRPr="007439AC" w:rsidRDefault="00356392">
            <w:r w:rsidRPr="007439AC">
              <w:t xml:space="preserve">Communications on the </w:t>
            </w:r>
            <w:r w:rsidR="00DE73DC">
              <w:t>M</w:t>
            </w:r>
            <w:r w:rsidRPr="007439AC">
              <w:t>ove</w:t>
            </w:r>
          </w:p>
        </w:tc>
        <w:tc>
          <w:tcPr>
            <w:tcW w:w="3130" w:type="pct"/>
          </w:tcPr>
          <w:p w:rsidR="00356392" w:rsidRPr="007439AC" w:rsidRDefault="00356392" w:rsidP="00501438">
            <w:r w:rsidRPr="007439AC">
              <w:t>In Flight Connectivity for Aircraft; broadband to ships and land vehicles</w:t>
            </w:r>
          </w:p>
        </w:tc>
      </w:tr>
      <w:tr w:rsidR="00356392" w:rsidRPr="007439AC" w:rsidTr="0091057E">
        <w:trPr>
          <w:trHeight w:val="265"/>
        </w:trPr>
        <w:tc>
          <w:tcPr>
            <w:tcW w:w="1870" w:type="pct"/>
          </w:tcPr>
          <w:p w:rsidR="00356392" w:rsidRPr="007439AC" w:rsidRDefault="00356392">
            <w:r w:rsidRPr="007439AC">
              <w:t xml:space="preserve">Hybrid </w:t>
            </w:r>
            <w:r w:rsidR="00DE73DC">
              <w:t>M</w:t>
            </w:r>
            <w:r w:rsidRPr="007439AC">
              <w:t xml:space="preserve">ultiplay </w:t>
            </w:r>
          </w:p>
        </w:tc>
        <w:tc>
          <w:tcPr>
            <w:tcW w:w="3130" w:type="pct"/>
          </w:tcPr>
          <w:p w:rsidR="00356392" w:rsidRPr="007439AC" w:rsidRDefault="00356392" w:rsidP="00501438">
            <w:r w:rsidRPr="007439AC">
              <w:t>Video and broadband connectivity to home or multi-tenant building with 5G distribution in building</w:t>
            </w:r>
          </w:p>
        </w:tc>
      </w:tr>
      <w:tr w:rsidR="00356392" w:rsidRPr="007439AC" w:rsidTr="0091057E">
        <w:trPr>
          <w:trHeight w:val="265"/>
        </w:trPr>
        <w:tc>
          <w:tcPr>
            <w:tcW w:w="1870" w:type="pct"/>
          </w:tcPr>
          <w:p w:rsidR="00356392" w:rsidRPr="007439AC" w:rsidRDefault="00356392">
            <w:r w:rsidRPr="007439AC">
              <w:t xml:space="preserve">Trunking and </w:t>
            </w:r>
            <w:r w:rsidR="00DE73DC">
              <w:t>H</w:t>
            </w:r>
            <w:r w:rsidRPr="007439AC">
              <w:t xml:space="preserve">ead-end </w:t>
            </w:r>
            <w:r w:rsidR="00DE73DC">
              <w:t>F</w:t>
            </w:r>
            <w:r w:rsidRPr="007439AC">
              <w:t xml:space="preserve">eed </w:t>
            </w:r>
          </w:p>
        </w:tc>
        <w:tc>
          <w:tcPr>
            <w:tcW w:w="3130" w:type="pct"/>
          </w:tcPr>
          <w:p w:rsidR="00356392" w:rsidRPr="007439AC" w:rsidRDefault="00356392" w:rsidP="00356392">
            <w:r w:rsidRPr="007439AC">
              <w:t>Service to remote areas; special events</w:t>
            </w:r>
          </w:p>
        </w:tc>
      </w:tr>
      <w:tr w:rsidR="00356392" w:rsidRPr="007439AC" w:rsidTr="0091057E">
        <w:trPr>
          <w:trHeight w:val="265"/>
        </w:trPr>
        <w:tc>
          <w:tcPr>
            <w:tcW w:w="1870" w:type="pct"/>
          </w:tcPr>
          <w:p w:rsidR="00356392" w:rsidRPr="007439AC" w:rsidRDefault="00356392">
            <w:r w:rsidRPr="007439AC">
              <w:t xml:space="preserve">Backhauling and </w:t>
            </w:r>
            <w:r w:rsidR="00DE73DC">
              <w:t>T</w:t>
            </w:r>
            <w:r w:rsidRPr="007439AC">
              <w:t xml:space="preserve">ower </w:t>
            </w:r>
            <w:r w:rsidR="00DE73DC">
              <w:t>F</w:t>
            </w:r>
            <w:r w:rsidRPr="007439AC">
              <w:t xml:space="preserve">eed </w:t>
            </w:r>
          </w:p>
        </w:tc>
        <w:tc>
          <w:tcPr>
            <w:tcW w:w="3130" w:type="pct"/>
          </w:tcPr>
          <w:p w:rsidR="00356392" w:rsidRPr="007439AC" w:rsidRDefault="00356392" w:rsidP="00356392">
            <w:r w:rsidRPr="007439AC">
              <w:t>Surge capacity to overloaded cells, plus content delivery (e.g. video) to local caches; efficient broadcast service to end users</w:t>
            </w:r>
          </w:p>
        </w:tc>
      </w:tr>
    </w:tbl>
    <w:p w:rsidR="00501438" w:rsidRPr="007439AC" w:rsidRDefault="00491383" w:rsidP="005C5787">
      <w:bookmarkStart w:id="74" w:name="_Toc499940412"/>
      <w:r w:rsidRPr="00491383">
        <w:t>These use cases (and sub-cases thereof) can in some cases be provided by means of stand-alone satellite systems, whereas in other cases it will be necessary to integrate the satellite part(s) of the solution with terrestrial 5G systems.</w:t>
      </w:r>
    </w:p>
    <w:p w:rsidR="009B2CBC" w:rsidRPr="007439AC" w:rsidRDefault="009B2CBC" w:rsidP="009B2CBC">
      <w:pPr>
        <w:pStyle w:val="Heading2"/>
        <w:rPr>
          <w:rFonts w:eastAsia="Calibri"/>
          <w:lang w:val="en-GB"/>
        </w:rPr>
      </w:pPr>
      <w:bookmarkStart w:id="75" w:name="_Ref499495284"/>
      <w:bookmarkStart w:id="76" w:name="_Toc507668588"/>
      <w:bookmarkStart w:id="77" w:name="_Ref493259207"/>
      <w:bookmarkStart w:id="78" w:name="_Toc494058665"/>
      <w:bookmarkStart w:id="79" w:name="_Toc480383752"/>
      <w:r w:rsidRPr="007439AC">
        <w:rPr>
          <w:rFonts w:eastAsia="Calibri"/>
          <w:lang w:val="en-GB"/>
        </w:rPr>
        <w:t xml:space="preserve">Communications on the </w:t>
      </w:r>
      <w:r w:rsidR="00076052">
        <w:rPr>
          <w:rFonts w:eastAsia="Calibri"/>
        </w:rPr>
        <w:t>M</w:t>
      </w:r>
      <w:r w:rsidRPr="007439AC">
        <w:rPr>
          <w:rFonts w:eastAsia="Calibri"/>
          <w:lang w:val="en-GB"/>
        </w:rPr>
        <w:t>ove</w:t>
      </w:r>
      <w:bookmarkEnd w:id="74"/>
      <w:bookmarkEnd w:id="75"/>
      <w:bookmarkEnd w:id="76"/>
    </w:p>
    <w:p w:rsidR="00EC7B83" w:rsidRPr="007439AC" w:rsidRDefault="00EC7B83" w:rsidP="00EC7B83">
      <w:r w:rsidRPr="007439AC">
        <w:t>This use case is about high speed connectivity to individual planes, trains and vessels (including cruise ships and other passenger vessels), with the ability to stream unicast on demand content (e.g., Over-the-Top IPTV) or multicast the same content (e.g. video, HD</w:t>
      </w:r>
      <w:r w:rsidR="00904546">
        <w:t>/</w:t>
      </w:r>
      <w:r w:rsidRPr="007439AC">
        <w:t xml:space="preserve">UHD TV, as well as other non-video data) across a large coverage (e.g. for local storage and consumption), as shown in the graph below. The same capability also allows for the efficient </w:t>
      </w:r>
      <w:r w:rsidR="001871FD" w:rsidRPr="007439AC">
        <w:t xml:space="preserve">direct connectivity to end user devices or sensor and </w:t>
      </w:r>
      <w:r w:rsidRPr="007439AC">
        <w:t>aggregated IoT traffic from these moving platforms.</w:t>
      </w:r>
    </w:p>
    <w:p w:rsidR="00EC7B83" w:rsidRPr="007439AC" w:rsidRDefault="008554BA" w:rsidP="009B2CBC">
      <w:pPr>
        <w:rPr>
          <w:rStyle w:val="ECCParagraph"/>
        </w:rPr>
      </w:pPr>
      <w:r w:rsidRPr="007439AC">
        <w:rPr>
          <w:rStyle w:val="ECCParagraph"/>
        </w:rPr>
        <w:t>O</w:t>
      </w:r>
      <w:r w:rsidR="00634847" w:rsidRPr="007439AC">
        <w:rPr>
          <w:rStyle w:val="ECCParagraph"/>
        </w:rPr>
        <w:t>ne example for this use case</w:t>
      </w:r>
      <w:r w:rsidRPr="007439AC">
        <w:rPr>
          <w:rStyle w:val="ECCParagraph"/>
        </w:rPr>
        <w:t xml:space="preserve"> is</w:t>
      </w:r>
      <w:r w:rsidR="00634847" w:rsidRPr="007439AC">
        <w:rPr>
          <w:rStyle w:val="ECCParagraph"/>
        </w:rPr>
        <w:t xml:space="preserve"> air passenger connectivity</w:t>
      </w:r>
      <w:r w:rsidRPr="007439AC">
        <w:rPr>
          <w:rStyle w:val="ECCParagraph"/>
        </w:rPr>
        <w:t>.</w:t>
      </w:r>
      <w:r w:rsidR="00634847" w:rsidRPr="007439AC">
        <w:rPr>
          <w:rStyle w:val="ECCParagraph"/>
        </w:rPr>
        <w:t xml:space="preserve"> Millions of airline customers are connecting directly to aircraft enabled Wi</w:t>
      </w:r>
      <w:r w:rsidR="00A46E8A">
        <w:rPr>
          <w:rStyle w:val="ECCParagraph"/>
        </w:rPr>
        <w:t>-</w:t>
      </w:r>
      <w:r w:rsidR="00634847" w:rsidRPr="007439AC">
        <w:rPr>
          <w:rStyle w:val="ECCParagraph"/>
        </w:rPr>
        <w:t>Fi systems for entertainment and information, as well as staying in communication.  In addition, airline crews are also using Wi</w:t>
      </w:r>
      <w:r w:rsidR="00A46E8A">
        <w:rPr>
          <w:rStyle w:val="ECCParagraph"/>
        </w:rPr>
        <w:t>-</w:t>
      </w:r>
      <w:r w:rsidR="00634847" w:rsidRPr="007439AC">
        <w:rPr>
          <w:rStyle w:val="ECCParagraph"/>
        </w:rPr>
        <w:t>Fi enabled broadband on aircraft for non-safety related communications.</w:t>
      </w:r>
      <w:r w:rsidR="0044439F" w:rsidRPr="007439AC">
        <w:rPr>
          <w:rStyle w:val="ECCParagraph"/>
        </w:rPr>
        <w:t xml:space="preserve"> </w:t>
      </w:r>
      <w:r w:rsidR="00634847" w:rsidRPr="007439AC">
        <w:rPr>
          <w:rStyle w:val="ECCParagraph"/>
        </w:rPr>
        <w:t>One satellite</w:t>
      </w:r>
      <w:r w:rsidR="00AE4C12">
        <w:rPr>
          <w:rStyle w:val="ECCParagraph"/>
        </w:rPr>
        <w:t>-</w:t>
      </w:r>
      <w:r w:rsidR="00634847" w:rsidRPr="007439AC">
        <w:rPr>
          <w:rStyle w:val="ECCParagraph"/>
        </w:rPr>
        <w:t xml:space="preserve">based Inflight Connectivity network operator reports 3 million </w:t>
      </w:r>
      <w:r w:rsidR="00634847" w:rsidRPr="007439AC">
        <w:rPr>
          <w:rStyle w:val="ECCParagraph"/>
        </w:rPr>
        <w:lastRenderedPageBreak/>
        <w:t>passengers connect to its service every month.</w:t>
      </w:r>
      <w:r w:rsidR="00854F36" w:rsidRPr="0091057E">
        <w:rPr>
          <w:rStyle w:val="ECCHLsuperscript"/>
        </w:rPr>
        <w:footnoteReference w:id="3"/>
      </w:r>
      <w:r w:rsidR="00634847" w:rsidRPr="007439AC">
        <w:rPr>
          <w:rStyle w:val="ECCParagraph"/>
        </w:rPr>
        <w:t xml:space="preserve">  Satellite broadband is </w:t>
      </w:r>
      <w:r w:rsidRPr="007439AC">
        <w:rPr>
          <w:rStyle w:val="ECCParagraph"/>
        </w:rPr>
        <w:t xml:space="preserve">currently </w:t>
      </w:r>
      <w:r w:rsidR="00634847" w:rsidRPr="007439AC">
        <w:rPr>
          <w:rStyle w:val="ECCParagraph"/>
        </w:rPr>
        <w:t xml:space="preserve">addressing a large portion of the aircraft Wi-Fi market and </w:t>
      </w:r>
      <w:r w:rsidRPr="007439AC">
        <w:rPr>
          <w:rStyle w:val="ECCParagraph"/>
        </w:rPr>
        <w:t>is</w:t>
      </w:r>
      <w:r w:rsidR="00634847" w:rsidRPr="007439AC">
        <w:rPr>
          <w:rStyle w:val="ECCParagraph"/>
        </w:rPr>
        <w:t xml:space="preserve"> expected to grow as the global aircraft fleet expand to meet passenger demand.</w:t>
      </w:r>
    </w:p>
    <w:p w:rsidR="009B2CBC" w:rsidRPr="007439AC" w:rsidRDefault="004C4DF1" w:rsidP="009B2CBC">
      <w:pPr>
        <w:pStyle w:val="ECCFiguregraphcentered"/>
        <w:rPr>
          <w:noProof w:val="0"/>
          <w:lang w:val="en-GB"/>
        </w:rPr>
      </w:pPr>
      <w:r w:rsidRPr="004C4DF1">
        <w:pict>
          <v:shape id="_x0000_s1042" type="#_x0000_t136" style="position:absolute;left:0;text-align:left;margin-left:82.25pt;margin-top:348.2pt;width:485.35pt;height:194.1pt;rotation:315;z-index:-251624448;mso-position-horizontal-relative:margin;mso-position-vertical-relative:margin" o:allowincell="f" fillcolor="silver" stroked="f">
            <v:fill opacity=".5"/>
            <v:textpath style="font-family:&quot;Arial&quot;;font-size:1pt" string="DRAFT"/>
            <w10:wrap anchorx="margin" anchory="margin"/>
          </v:shape>
        </w:pict>
      </w:r>
      <w:r w:rsidR="0028764C" w:rsidRPr="007439AC">
        <w:rPr>
          <w:lang w:val="da-DK" w:eastAsia="da-DK"/>
        </w:rPr>
        <w:drawing>
          <wp:inline distT="0" distB="0" distL="0" distR="0" wp14:anchorId="48213F1A" wp14:editId="3E7E9E63">
            <wp:extent cx="6111240" cy="1863725"/>
            <wp:effectExtent l="0" t="0" r="10160" b="0"/>
            <wp:docPr id="37" name="Picture 37" descr="../Screen%20Shot%202017-11-26%20at%206.46.29%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7-11-26%20at%206.46.29%20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1240" cy="1863725"/>
                    </a:xfrm>
                    <a:prstGeom prst="rect">
                      <a:avLst/>
                    </a:prstGeom>
                    <a:noFill/>
                    <a:ln>
                      <a:noFill/>
                    </a:ln>
                  </pic:spPr>
                </pic:pic>
              </a:graphicData>
            </a:graphic>
          </wp:inline>
        </w:drawing>
      </w:r>
    </w:p>
    <w:p w:rsidR="009B2CBC" w:rsidRPr="007439AC" w:rsidRDefault="009B2CBC" w:rsidP="009B2CBC">
      <w:pPr>
        <w:pStyle w:val="Caption"/>
        <w:rPr>
          <w:rStyle w:val="ECCHLyellow"/>
        </w:rPr>
      </w:pPr>
      <w:r w:rsidRPr="007439AC">
        <w:rPr>
          <w:lang w:val="en-GB"/>
        </w:rPr>
        <w:t xml:space="preserve">Figure </w:t>
      </w:r>
      <w:r w:rsidRPr="0091057E">
        <w:rPr>
          <w:b w:val="0"/>
          <w:lang w:val="en-GB"/>
        </w:rPr>
        <w:fldChar w:fldCharType="begin"/>
      </w:r>
      <w:r w:rsidRPr="007439AC">
        <w:rPr>
          <w:lang w:val="en-GB"/>
        </w:rPr>
        <w:instrText xml:space="preserve"> SEQ Figure \* ARABIC </w:instrText>
      </w:r>
      <w:r w:rsidRPr="0091057E">
        <w:rPr>
          <w:b w:val="0"/>
          <w:lang w:val="en-GB"/>
        </w:rPr>
        <w:fldChar w:fldCharType="separate"/>
      </w:r>
      <w:r w:rsidR="009410BA">
        <w:rPr>
          <w:noProof/>
          <w:lang w:val="en-GB"/>
        </w:rPr>
        <w:t>6</w:t>
      </w:r>
      <w:r w:rsidRPr="0091057E">
        <w:rPr>
          <w:b w:val="0"/>
          <w:lang w:val="en-GB"/>
        </w:rPr>
        <w:fldChar w:fldCharType="end"/>
      </w:r>
      <w:r w:rsidRPr="007439AC">
        <w:rPr>
          <w:lang w:val="en-GB"/>
        </w:rPr>
        <w:t>: Communications on the Move</w:t>
      </w:r>
    </w:p>
    <w:p w:rsidR="008F724B" w:rsidRDefault="008F724B" w:rsidP="008F724B">
      <w:r w:rsidRPr="007439AC">
        <w:t>A very high speed, multicast-enabled, satellite link (up to Gigabit/s speed), direct to the plane, vehicles, train or vessel, from geostationary and/or non-geostationary satellites will enable connectivity everywhere.</w:t>
      </w:r>
    </w:p>
    <w:p w:rsidR="00E060DA" w:rsidRPr="007439AC" w:rsidRDefault="00E060DA" w:rsidP="008F724B"/>
    <w:p w:rsidR="007A6236" w:rsidRPr="0091057E" w:rsidRDefault="007A6236" w:rsidP="00907959">
      <w:pPr>
        <w:pStyle w:val="ECCFiguregraphcentered"/>
        <w:rPr>
          <w:lang w:val="en-GB"/>
        </w:rPr>
      </w:pPr>
      <w:r w:rsidRPr="007439AC">
        <w:rPr>
          <w:lang w:val="da-DK" w:eastAsia="da-DK"/>
        </w:rPr>
        <w:drawing>
          <wp:inline distT="0" distB="0" distL="0" distR="0" wp14:anchorId="1A8F22EB" wp14:editId="003B5AE1">
            <wp:extent cx="5569200" cy="3960000"/>
            <wp:effectExtent l="0" t="0" r="0" b="2540"/>
            <wp:docPr id="39" name="Picture 39" descr="../Screen%20Shot%202017-11-26%20at%206.45.25%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017-11-26%20at%206.45.25%20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9200" cy="3960000"/>
                    </a:xfrm>
                    <a:prstGeom prst="rect">
                      <a:avLst/>
                    </a:prstGeom>
                    <a:noFill/>
                    <a:ln>
                      <a:noFill/>
                    </a:ln>
                  </pic:spPr>
                </pic:pic>
              </a:graphicData>
            </a:graphic>
          </wp:inline>
        </w:drawing>
      </w:r>
    </w:p>
    <w:p w:rsidR="007A6236" w:rsidRPr="007439AC" w:rsidRDefault="00670FCD" w:rsidP="00670FCD">
      <w:pPr>
        <w:pStyle w:val="Caption"/>
        <w:rPr>
          <w:lang w:val="en-GB"/>
        </w:rPr>
      </w:pPr>
      <w:r w:rsidRPr="007439AC">
        <w:rPr>
          <w:lang w:val="en-GB"/>
        </w:rPr>
        <w:t xml:space="preserve">Figure </w:t>
      </w:r>
      <w:r w:rsidRPr="0091057E">
        <w:rPr>
          <w:lang w:val="en-GB"/>
        </w:rPr>
        <w:fldChar w:fldCharType="begin"/>
      </w:r>
      <w:r w:rsidRPr="007439AC">
        <w:rPr>
          <w:lang w:val="en-GB"/>
        </w:rPr>
        <w:instrText xml:space="preserve"> SEQ Figure \* ARABIC </w:instrText>
      </w:r>
      <w:r w:rsidRPr="0091057E">
        <w:rPr>
          <w:lang w:val="en-GB"/>
        </w:rPr>
        <w:fldChar w:fldCharType="separate"/>
      </w:r>
      <w:r w:rsidR="009410BA">
        <w:rPr>
          <w:noProof/>
          <w:lang w:val="en-GB"/>
        </w:rPr>
        <w:t>7</w:t>
      </w:r>
      <w:r w:rsidRPr="0091057E">
        <w:rPr>
          <w:lang w:val="en-GB"/>
        </w:rPr>
        <w:fldChar w:fldCharType="end"/>
      </w:r>
      <w:r w:rsidRPr="007439AC">
        <w:rPr>
          <w:lang w:val="en-GB"/>
        </w:rPr>
        <w:t xml:space="preserve">: </w:t>
      </w:r>
      <w:r w:rsidR="007A6236" w:rsidRPr="007439AC">
        <w:rPr>
          <w:lang w:val="en-GB"/>
        </w:rPr>
        <w:t>Connected Cars by Satellite</w:t>
      </w:r>
    </w:p>
    <w:p w:rsidR="008F724B" w:rsidRPr="007439AC" w:rsidRDefault="008F724B" w:rsidP="009B2CBC"/>
    <w:p w:rsidR="00581C79" w:rsidRPr="0091057E" w:rsidRDefault="00841087" w:rsidP="007812F2">
      <w:pPr>
        <w:pStyle w:val="Caption"/>
        <w:rPr>
          <w:lang w:val="en-GB"/>
        </w:rPr>
      </w:pPr>
      <w:r w:rsidRPr="007439AC">
        <w:rPr>
          <w:noProof/>
          <w:lang w:eastAsia="da-DK"/>
        </w:rPr>
        <w:drawing>
          <wp:inline distT="0" distB="0" distL="0" distR="0" wp14:anchorId="001A247C" wp14:editId="05F66C1D">
            <wp:extent cx="5742000" cy="396000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SIM picture2.jpg"/>
                    <pic:cNvPicPr/>
                  </pic:nvPicPr>
                  <pic:blipFill>
                    <a:blip r:embed="rId17">
                      <a:extLst>
                        <a:ext uri="{28A0092B-C50C-407E-A947-70E740481C1C}">
                          <a14:useLocalDpi xmlns:a14="http://schemas.microsoft.com/office/drawing/2010/main" val="0"/>
                        </a:ext>
                      </a:extLst>
                    </a:blip>
                    <a:stretch>
                      <a:fillRect/>
                    </a:stretch>
                  </pic:blipFill>
                  <pic:spPr>
                    <a:xfrm>
                      <a:off x="0" y="0"/>
                      <a:ext cx="5742000" cy="3960000"/>
                    </a:xfrm>
                    <a:prstGeom prst="rect">
                      <a:avLst/>
                    </a:prstGeom>
                  </pic:spPr>
                </pic:pic>
              </a:graphicData>
            </a:graphic>
          </wp:inline>
        </w:drawing>
      </w:r>
    </w:p>
    <w:p w:rsidR="003A62CD" w:rsidRPr="007439AC" w:rsidRDefault="007812F2" w:rsidP="007812F2">
      <w:pPr>
        <w:pStyle w:val="Caption"/>
        <w:rPr>
          <w:rStyle w:val="ECCHLyellow"/>
        </w:rPr>
      </w:pPr>
      <w:r w:rsidRPr="00462C78">
        <w:rPr>
          <w:lang w:val="en-GB"/>
        </w:rPr>
        <w:t xml:space="preserve">Figure </w:t>
      </w:r>
      <w:r w:rsidR="00FF4FFF" w:rsidRPr="0091057E">
        <w:rPr>
          <w:lang w:val="en-GB"/>
        </w:rPr>
        <w:fldChar w:fldCharType="begin"/>
      </w:r>
      <w:r w:rsidR="00FF4FFF" w:rsidRPr="0091057E">
        <w:rPr>
          <w:lang w:val="en-GB"/>
        </w:rPr>
        <w:instrText xml:space="preserve"> SEQ Figure \* ARABIC </w:instrText>
      </w:r>
      <w:r w:rsidR="00FF4FFF" w:rsidRPr="0091057E">
        <w:rPr>
          <w:lang w:val="en-GB"/>
        </w:rPr>
        <w:fldChar w:fldCharType="separate"/>
      </w:r>
      <w:r w:rsidR="009410BA">
        <w:rPr>
          <w:noProof/>
          <w:lang w:val="en-GB"/>
        </w:rPr>
        <w:t>8</w:t>
      </w:r>
      <w:r w:rsidR="00FF4FFF" w:rsidRPr="0091057E">
        <w:rPr>
          <w:lang w:val="en-GB"/>
        </w:rPr>
        <w:fldChar w:fldCharType="end"/>
      </w:r>
      <w:r w:rsidRPr="00462C78">
        <w:rPr>
          <w:lang w:val="en-GB"/>
        </w:rPr>
        <w:t xml:space="preserve">: </w:t>
      </w:r>
      <w:r w:rsidR="003A62CD" w:rsidRPr="007439AC">
        <w:rPr>
          <w:lang w:val="en-GB"/>
        </w:rPr>
        <w:t>Communications on the Move</w:t>
      </w:r>
    </w:p>
    <w:p w:rsidR="009B2CBC" w:rsidRPr="007439AC" w:rsidRDefault="009B2CBC" w:rsidP="009B2CBC">
      <w:r w:rsidRPr="007439AC">
        <w:t xml:space="preserve">Examples of </w:t>
      </w:r>
      <w:r w:rsidR="00B45597">
        <w:t>this</w:t>
      </w:r>
      <w:r w:rsidRPr="00F8346F">
        <w:t xml:space="preserve"> </w:t>
      </w:r>
      <w:r w:rsidR="00B45597">
        <w:t>u</w:t>
      </w:r>
      <w:r w:rsidRPr="00F8346F">
        <w:t xml:space="preserve">se </w:t>
      </w:r>
      <w:r w:rsidR="00B45597">
        <w:t>c</w:t>
      </w:r>
      <w:r w:rsidRPr="00F8346F">
        <w:t>ase</w:t>
      </w:r>
      <w:r w:rsidRPr="007439AC">
        <w:t xml:space="preserve"> include: </w:t>
      </w:r>
    </w:p>
    <w:p w:rsidR="009B2CBC" w:rsidRPr="007439AC" w:rsidRDefault="009B2CBC" w:rsidP="008F724B">
      <w:pPr>
        <w:pStyle w:val="ECCBulletsLv1"/>
      </w:pPr>
      <w:r w:rsidRPr="007439AC">
        <w:t xml:space="preserve">Broadband connectivity to moving platforms, such as </w:t>
      </w:r>
      <w:r w:rsidR="007A6236" w:rsidRPr="007439AC">
        <w:t xml:space="preserve">cars, </w:t>
      </w:r>
      <w:r w:rsidRPr="007439AC">
        <w:t>airplanes or vessels</w:t>
      </w:r>
      <w:r w:rsidR="00670FCD" w:rsidRPr="007439AC">
        <w:rPr>
          <w:rStyle w:val="FootnoteReference"/>
        </w:rPr>
        <w:footnoteReference w:id="4"/>
      </w:r>
      <w:r w:rsidR="00076052">
        <w:t>;</w:t>
      </w:r>
    </w:p>
    <w:p w:rsidR="009B2CBC" w:rsidRPr="007439AC" w:rsidRDefault="009B2CBC" w:rsidP="00023241">
      <w:pPr>
        <w:pStyle w:val="ECCBulletsLv1"/>
      </w:pPr>
      <w:r w:rsidRPr="007439AC">
        <w:t>Connectivity complementing terrestrial networks:</w:t>
      </w:r>
      <w:r w:rsidR="00B45597">
        <w:t xml:space="preserve"> </w:t>
      </w:r>
      <w:r w:rsidRPr="007439AC">
        <w:t xml:space="preserve">Broadband and content multicast connectivity to platforms on the move in conjunction with a terrestrial based connectivity link to base stations or relay on board moving platforms such as </w:t>
      </w:r>
      <w:r w:rsidR="005554D6" w:rsidRPr="007439AC">
        <w:t>high-speed</w:t>
      </w:r>
      <w:r w:rsidRPr="007439AC">
        <w:t xml:space="preserve"> trains/bus and other road vehicles to ensure service reliability, rural areas, big events in ad-hoc built-up facilities</w:t>
      </w:r>
      <w:r w:rsidR="00076052">
        <w:t>;</w:t>
      </w:r>
    </w:p>
    <w:p w:rsidR="009B2CBC" w:rsidRPr="007439AC" w:rsidRDefault="009B2CBC" w:rsidP="009B2CBC">
      <w:pPr>
        <w:pStyle w:val="ECCBulletsLv1"/>
      </w:pPr>
      <w:r w:rsidRPr="007439AC">
        <w:t>Connectivity for remotely deployed battery activated M2M/IoT sensors, or handset devices with messaging/voice capabilities via satellite (e.g. fleet management, asset tracking, livestock management, farms, substations, gas pipelines, digital signage, remote road alerts, emergency calls, mission critical/public safety communications, etc</w:t>
      </w:r>
      <w:r w:rsidR="00865F39">
        <w:t>.</w:t>
      </w:r>
      <w:r w:rsidRPr="007439AC">
        <w:t>)</w:t>
      </w:r>
      <w:r w:rsidR="00076052">
        <w:t>;</w:t>
      </w:r>
    </w:p>
    <w:p w:rsidR="009B2CBC" w:rsidRPr="007439AC" w:rsidRDefault="009B2CBC" w:rsidP="009B2CBC">
      <w:pPr>
        <w:pStyle w:val="ECCBulletsLv1"/>
      </w:pPr>
      <w:r w:rsidRPr="007439AC">
        <w:t>IoT devices on containers (e.g. for tracking and tracing) connected via a relay device on a transport vehicle such as a ship, train or truck</w:t>
      </w:r>
      <w:r w:rsidR="00076052">
        <w:t>;</w:t>
      </w:r>
    </w:p>
    <w:p w:rsidR="008F724B" w:rsidRPr="007439AC" w:rsidRDefault="008F724B" w:rsidP="008F724B">
      <w:pPr>
        <w:pStyle w:val="ECCBulletsLv1"/>
      </w:pPr>
      <w:r w:rsidRPr="007439AC">
        <w:t>For connected cars, enabling Over the Air Firmware and Software (FOTA/SOTA) services</w:t>
      </w:r>
      <w:r w:rsidR="00B45597">
        <w:t>,</w:t>
      </w:r>
      <w:r w:rsidRPr="0098447A">
        <w:t xml:space="preserve"> </w:t>
      </w:r>
      <w:r w:rsidR="00B45597">
        <w:t>i</w:t>
      </w:r>
      <w:r w:rsidRPr="0098447A">
        <w:t>nformation</w:t>
      </w:r>
      <w:r w:rsidRPr="007439AC">
        <w:t xml:space="preserve"> updates such as map information including points of interest (POI), real-time traffic and </w:t>
      </w:r>
      <w:r w:rsidR="00B45597">
        <w:t>p</w:t>
      </w:r>
      <w:r w:rsidRPr="0098447A">
        <w:t>arking</w:t>
      </w:r>
      <w:r w:rsidRPr="007439AC">
        <w:t xml:space="preserve"> availability (Telematics) as well as </w:t>
      </w:r>
      <w:r w:rsidR="00865F39">
        <w:t>i</w:t>
      </w:r>
      <w:r w:rsidRPr="007439AC">
        <w:t>nfotainment, increased coverage and reliability for e-Call services, vehicle tracking and remote diagnostics.</w:t>
      </w:r>
    </w:p>
    <w:p w:rsidR="00670FCD" w:rsidRPr="007439AC" w:rsidRDefault="00670FCD" w:rsidP="0020257F">
      <w:pPr>
        <w:pStyle w:val="ECCBulletsLv1"/>
        <w:numPr>
          <w:ilvl w:val="0"/>
          <w:numId w:val="0"/>
        </w:numPr>
        <w:ind w:left="340"/>
      </w:pPr>
    </w:p>
    <w:p w:rsidR="009B2CBC" w:rsidRPr="007439AC" w:rsidRDefault="00B62943" w:rsidP="00907959">
      <w:pPr>
        <w:pStyle w:val="ECCBulletsLv1"/>
        <w:numPr>
          <w:ilvl w:val="0"/>
          <w:numId w:val="0"/>
        </w:numPr>
        <w:ind w:left="340"/>
      </w:pPr>
      <w:r w:rsidRPr="007439AC">
        <w:rPr>
          <w:noProof/>
          <w:lang w:val="da-DK" w:eastAsia="da-DK"/>
        </w:rPr>
        <w:lastRenderedPageBreak/>
        <w:drawing>
          <wp:inline distT="0" distB="0" distL="0" distR="0" wp14:anchorId="599E45D3" wp14:editId="27E997C9">
            <wp:extent cx="6123305" cy="2199005"/>
            <wp:effectExtent l="0" t="0" r="0" b="10795"/>
            <wp:docPr id="42" name="Picture 42" descr="../Screen%20Shot%202017-11-26%20at%206.52.2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20Shot%202017-11-26%20at%206.52.21%20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3305" cy="2199005"/>
                    </a:xfrm>
                    <a:prstGeom prst="rect">
                      <a:avLst/>
                    </a:prstGeom>
                    <a:noFill/>
                    <a:ln>
                      <a:noFill/>
                    </a:ln>
                  </pic:spPr>
                </pic:pic>
              </a:graphicData>
            </a:graphic>
          </wp:inline>
        </w:drawing>
      </w:r>
    </w:p>
    <w:p w:rsidR="00670FCD" w:rsidRPr="00462C78" w:rsidRDefault="00670FCD" w:rsidP="00907959">
      <w:pPr>
        <w:pStyle w:val="Caption"/>
        <w:rPr>
          <w:lang w:val="en-GB"/>
        </w:rPr>
      </w:pPr>
      <w:r w:rsidRPr="00462C78">
        <w:rPr>
          <w:lang w:val="en-GB"/>
        </w:rPr>
        <w:t xml:space="preserve">Figure </w:t>
      </w:r>
      <w:r w:rsidR="00FF4FFF" w:rsidRPr="0091057E">
        <w:rPr>
          <w:lang w:val="en-GB"/>
        </w:rPr>
        <w:fldChar w:fldCharType="begin"/>
      </w:r>
      <w:r w:rsidR="00FF4FFF" w:rsidRPr="0091057E">
        <w:rPr>
          <w:lang w:val="en-GB"/>
        </w:rPr>
        <w:instrText xml:space="preserve"> SEQ Figure \* ARABIC </w:instrText>
      </w:r>
      <w:r w:rsidR="00FF4FFF" w:rsidRPr="0091057E">
        <w:rPr>
          <w:lang w:val="en-GB"/>
        </w:rPr>
        <w:fldChar w:fldCharType="separate"/>
      </w:r>
      <w:r w:rsidR="009410BA">
        <w:rPr>
          <w:noProof/>
          <w:lang w:val="en-GB"/>
        </w:rPr>
        <w:t>9</w:t>
      </w:r>
      <w:r w:rsidR="00FF4FFF" w:rsidRPr="0091057E">
        <w:rPr>
          <w:lang w:val="en-GB"/>
        </w:rPr>
        <w:fldChar w:fldCharType="end"/>
      </w:r>
      <w:r w:rsidRPr="00462C78">
        <w:rPr>
          <w:lang w:val="en-GB"/>
        </w:rPr>
        <w:t>: Key satellite use cases</w:t>
      </w:r>
    </w:p>
    <w:p w:rsidR="009B2CBC" w:rsidRPr="007439AC" w:rsidRDefault="009B2CBC" w:rsidP="009B2CBC">
      <w:pPr>
        <w:pStyle w:val="Heading2"/>
        <w:rPr>
          <w:rFonts w:eastAsia="Calibri"/>
          <w:lang w:val="en-GB"/>
        </w:rPr>
      </w:pPr>
      <w:bookmarkStart w:id="80" w:name="_Ref499495303"/>
      <w:bookmarkStart w:id="81" w:name="_Toc499940413"/>
      <w:bookmarkStart w:id="82" w:name="_Toc507668589"/>
      <w:r w:rsidRPr="007439AC">
        <w:rPr>
          <w:rFonts w:eastAsia="Calibri"/>
          <w:lang w:val="en-GB"/>
        </w:rPr>
        <w:t>Hybrid Multiplay</w:t>
      </w:r>
      <w:bookmarkEnd w:id="80"/>
      <w:bookmarkEnd w:id="81"/>
      <w:bookmarkEnd w:id="82"/>
    </w:p>
    <w:p w:rsidR="008F724B" w:rsidRPr="007439AC" w:rsidRDefault="004C4DF1" w:rsidP="0091057E">
      <w:pPr>
        <w:keepNext/>
      </w:pPr>
      <w:r w:rsidRPr="004C4DF1">
        <w:pict>
          <v:shape id="_x0000_s1043" type="#_x0000_t136" style="position:absolute;left:0;text-align:left;margin-left:94.25pt;margin-top:360.2pt;width:485.35pt;height:194.1pt;rotation:315;z-index:-251623424;mso-position-horizontal-relative:margin;mso-position-vertical-relative:margin" o:allowincell="f" fillcolor="silver" stroked="f">
            <v:fill opacity=".5"/>
            <v:textpath style="font-family:&quot;Arial&quot;;font-size:1pt" string="DRAFT"/>
            <w10:wrap anchorx="margin" anchory="margin"/>
          </v:shape>
        </w:pict>
      </w:r>
      <w:r w:rsidR="008F724B" w:rsidRPr="007439AC">
        <w:t>This use case is about high speed connectivity to individual homes and offices, with the ability to multicast the same content (video, HD/UHD TV, as well as other non-video data) across a large coverage (e.g. for local storage and consumption)</w:t>
      </w:r>
      <w:r w:rsidR="00A37FF7" w:rsidRPr="007439AC">
        <w:t xml:space="preserve"> or unicast to individual users or devices</w:t>
      </w:r>
      <w:r w:rsidR="008F724B" w:rsidRPr="007439AC">
        <w:t>. The same capability also allows for an efficient broadband connectivity for aggregated IoT data. In-home distribution via Wi</w:t>
      </w:r>
      <w:r w:rsidR="00A46E8A">
        <w:t>-</w:t>
      </w:r>
      <w:r w:rsidR="008F724B" w:rsidRPr="007439AC">
        <w:t>Fi, WiGig or very small cell 3G</w:t>
      </w:r>
      <w:r w:rsidR="00B45597">
        <w:t>/</w:t>
      </w:r>
      <w:r w:rsidR="008F724B" w:rsidRPr="007439AC">
        <w:t>4G</w:t>
      </w:r>
      <w:r w:rsidR="00B45597">
        <w:t>/</w:t>
      </w:r>
      <w:r w:rsidR="008F724B" w:rsidRPr="007439AC">
        <w:t xml:space="preserve">5G (“nano-cell”), is shown in the graph below. </w:t>
      </w:r>
    </w:p>
    <w:p w:rsidR="00670FCD" w:rsidRPr="007439AC" w:rsidRDefault="00CC75E9" w:rsidP="00670FCD">
      <w:pPr>
        <w:pStyle w:val="Caption"/>
        <w:keepNext/>
        <w:rPr>
          <w:lang w:val="en-GB"/>
        </w:rPr>
      </w:pPr>
      <w:r w:rsidRPr="007439AC">
        <w:rPr>
          <w:noProof/>
          <w:lang w:eastAsia="da-DK"/>
        </w:rPr>
        <w:drawing>
          <wp:inline distT="0" distB="0" distL="0" distR="0" wp14:anchorId="4770C7CC" wp14:editId="4CADA56A">
            <wp:extent cx="5646521" cy="3603838"/>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58439" cy="3611444"/>
                    </a:xfrm>
                    <a:prstGeom prst="rect">
                      <a:avLst/>
                    </a:prstGeom>
                  </pic:spPr>
                </pic:pic>
              </a:graphicData>
            </a:graphic>
          </wp:inline>
        </w:drawing>
      </w:r>
      <w:r w:rsidRPr="0091057E">
        <w:rPr>
          <w:lang w:val="en-GB"/>
        </w:rPr>
        <w:t xml:space="preserve"> </w:t>
      </w:r>
    </w:p>
    <w:p w:rsidR="009B2CBC" w:rsidRPr="007439AC" w:rsidRDefault="00670FCD" w:rsidP="009B2CBC">
      <w:pPr>
        <w:pStyle w:val="Caption"/>
        <w:rPr>
          <w:lang w:val="en-GB"/>
        </w:rPr>
      </w:pPr>
      <w:r w:rsidRPr="007439AC">
        <w:rPr>
          <w:lang w:val="en-GB"/>
        </w:rPr>
        <w:t xml:space="preserve">Figure </w:t>
      </w:r>
      <w:r w:rsidR="00631F9E" w:rsidRPr="0091057E">
        <w:rPr>
          <w:lang w:val="en-GB"/>
        </w:rPr>
        <w:fldChar w:fldCharType="begin"/>
      </w:r>
      <w:r w:rsidR="00631F9E" w:rsidRPr="007439AC">
        <w:rPr>
          <w:lang w:val="en-GB"/>
        </w:rPr>
        <w:instrText xml:space="preserve"> SEQ Figure \* ARABIC </w:instrText>
      </w:r>
      <w:r w:rsidR="00631F9E" w:rsidRPr="0091057E">
        <w:rPr>
          <w:lang w:val="en-GB"/>
        </w:rPr>
        <w:fldChar w:fldCharType="separate"/>
      </w:r>
      <w:r w:rsidR="009410BA">
        <w:rPr>
          <w:noProof/>
          <w:lang w:val="en-GB"/>
        </w:rPr>
        <w:t>10</w:t>
      </w:r>
      <w:r w:rsidR="00631F9E" w:rsidRPr="0091057E">
        <w:rPr>
          <w:lang w:val="en-GB"/>
        </w:rPr>
        <w:fldChar w:fldCharType="end"/>
      </w:r>
      <w:r w:rsidR="009B2CBC" w:rsidRPr="007439AC">
        <w:rPr>
          <w:lang w:val="en-GB"/>
        </w:rPr>
        <w:t>: Hybrid Multiplay</w:t>
      </w:r>
    </w:p>
    <w:p w:rsidR="009B2CBC" w:rsidRPr="007439AC" w:rsidRDefault="009B2CBC" w:rsidP="009B2CBC">
      <w:r w:rsidRPr="007439AC">
        <w:t xml:space="preserve">A very high speed, multicast-enabled, satellite link (up to Gigabit/s speed), direct to the home or office, from geostationary and/or non-geostationary satellites will </w:t>
      </w:r>
      <w:r w:rsidR="00962C34" w:rsidRPr="007439AC">
        <w:t xml:space="preserve">provide direct end user connectivity and can also serve as a </w:t>
      </w:r>
      <w:r w:rsidRPr="007439AC">
        <w:t xml:space="preserve">complement </w:t>
      </w:r>
      <w:r w:rsidR="00962C34" w:rsidRPr="007439AC">
        <w:t xml:space="preserve">to </w:t>
      </w:r>
      <w:r w:rsidRPr="007439AC">
        <w:t xml:space="preserve">existing terrestrial connectivity. Direct-To-Home (DTH) satellite TV, integrated within the home or office IP network, will further </w:t>
      </w:r>
      <w:r w:rsidR="00962C34" w:rsidRPr="007439AC">
        <w:t>add to</w:t>
      </w:r>
      <w:r w:rsidRPr="007439AC">
        <w:t xml:space="preserve"> this use case.</w:t>
      </w:r>
    </w:p>
    <w:p w:rsidR="0008732C" w:rsidRPr="007439AC" w:rsidRDefault="0008732C" w:rsidP="003257DD">
      <w:pPr>
        <w:keepNext/>
      </w:pPr>
      <w:r w:rsidRPr="007439AC">
        <w:lastRenderedPageBreak/>
        <w:t xml:space="preserve">Examples of this use case include: </w:t>
      </w:r>
    </w:p>
    <w:p w:rsidR="000311CE" w:rsidRPr="007439AC" w:rsidRDefault="000311CE" w:rsidP="003257DD">
      <w:pPr>
        <w:pStyle w:val="ECCBulletsLv1"/>
        <w:keepNext/>
      </w:pPr>
      <w:r w:rsidRPr="007439AC">
        <w:t xml:space="preserve">Satellite connectivity and the use of the smart antennas with the help of hybrid network management can add flexibility to networks by either providing a direct connection to end users or devices or an alternative route. </w:t>
      </w:r>
    </w:p>
    <w:p w:rsidR="009B2CBC" w:rsidRPr="007439AC" w:rsidRDefault="009B2CBC" w:rsidP="003257DD">
      <w:pPr>
        <w:pStyle w:val="ECCBulletsLv1"/>
        <w:keepNext/>
      </w:pPr>
      <w:r w:rsidRPr="007439AC">
        <w:t>Connectivity complementing terrestrial networks:</w:t>
      </w:r>
      <w:r w:rsidR="00B45597">
        <w:t xml:space="preserve"> </w:t>
      </w:r>
      <w:r w:rsidRPr="007439AC">
        <w:t>Broadband connectivity to home/office small cell in underserved areas in combination with terrestrial wireless or wireline.</w:t>
      </w:r>
    </w:p>
    <w:p w:rsidR="00003AE0" w:rsidRPr="007439AC" w:rsidRDefault="00003AE0" w:rsidP="00907959">
      <w:pPr>
        <w:pStyle w:val="ECCBulletsLv1"/>
        <w:numPr>
          <w:ilvl w:val="0"/>
          <w:numId w:val="0"/>
        </w:numPr>
        <w:ind w:left="340" w:hanging="340"/>
      </w:pPr>
    </w:p>
    <w:p w:rsidR="009B2CBC" w:rsidRPr="007439AC" w:rsidRDefault="003D048C" w:rsidP="000311CE">
      <w:pPr>
        <w:pStyle w:val="ECCBulletsLv1"/>
        <w:numPr>
          <w:ilvl w:val="0"/>
          <w:numId w:val="0"/>
        </w:numPr>
        <w:rPr>
          <w:rStyle w:val="ECCParagraph"/>
        </w:rPr>
      </w:pPr>
      <w:r w:rsidRPr="007439AC">
        <w:rPr>
          <w:rStyle w:val="ECCParagraph"/>
        </w:rPr>
        <w:fldChar w:fldCharType="begin"/>
      </w:r>
      <w:r w:rsidRPr="007439AC">
        <w:rPr>
          <w:rStyle w:val="ECCParagraph"/>
        </w:rPr>
        <w:instrText xml:space="preserve"> REF _Ref499495090 \h </w:instrText>
      </w:r>
      <w:r w:rsidR="000311CE" w:rsidRPr="007439AC">
        <w:rPr>
          <w:rStyle w:val="ECCParagraph"/>
        </w:rPr>
        <w:instrText xml:space="preserve"> \* MERGEFORMAT </w:instrText>
      </w:r>
      <w:r w:rsidRPr="007439AC">
        <w:rPr>
          <w:rStyle w:val="ECCParagraph"/>
        </w:rPr>
      </w:r>
      <w:r w:rsidRPr="007439AC">
        <w:rPr>
          <w:rStyle w:val="ECCParagraph"/>
        </w:rPr>
        <w:fldChar w:fldCharType="separate"/>
      </w:r>
      <w:r w:rsidR="009410BA" w:rsidRPr="009410BA">
        <w:rPr>
          <w:rStyle w:val="ECCParagraph"/>
        </w:rPr>
        <w:t>Figure 11</w:t>
      </w:r>
      <w:r w:rsidRPr="007439AC">
        <w:rPr>
          <w:rStyle w:val="ECCParagraph"/>
        </w:rPr>
        <w:fldChar w:fldCharType="end"/>
      </w:r>
      <w:r w:rsidR="009B2CBC" w:rsidRPr="007439AC">
        <w:rPr>
          <w:rStyle w:val="ECCParagraph"/>
        </w:rPr>
        <w:t xml:space="preserve"> below provide</w:t>
      </w:r>
      <w:r w:rsidR="00356392" w:rsidRPr="007439AC">
        <w:rPr>
          <w:rStyle w:val="ECCParagraph"/>
        </w:rPr>
        <w:t>s</w:t>
      </w:r>
      <w:r w:rsidR="009B2CBC" w:rsidRPr="007439AC">
        <w:rPr>
          <w:rStyle w:val="ECCParagraph"/>
        </w:rPr>
        <w:t xml:space="preserve"> the illustration of the satellite solutions to the case of link failure events. </w:t>
      </w:r>
    </w:p>
    <w:p w:rsidR="009B2CBC" w:rsidRPr="007439AC" w:rsidRDefault="009B2CBC" w:rsidP="009B2CB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6"/>
        <w:gridCol w:w="4789"/>
      </w:tblGrid>
      <w:tr w:rsidR="009B2CBC" w:rsidRPr="007439AC" w:rsidTr="002949B5">
        <w:tc>
          <w:tcPr>
            <w:tcW w:w="5066" w:type="dxa"/>
          </w:tcPr>
          <w:p w:rsidR="009B2CBC" w:rsidRPr="007439AC" w:rsidRDefault="009B2CBC" w:rsidP="002949B5">
            <w:r w:rsidRPr="007439AC">
              <w:rPr>
                <w:noProof/>
                <w:lang w:val="da-DK" w:eastAsia="da-DK"/>
              </w:rPr>
              <w:drawing>
                <wp:inline distT="0" distB="0" distL="0" distR="0" wp14:anchorId="629325FD" wp14:editId="42253427">
                  <wp:extent cx="3106004" cy="13563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7-07-10 at 7.18.11 PM.png"/>
                          <pic:cNvPicPr/>
                        </pic:nvPicPr>
                        <pic:blipFill>
                          <a:blip r:embed="rId20">
                            <a:extLst>
                              <a:ext uri="{28A0092B-C50C-407E-A947-70E740481C1C}">
                                <a14:useLocalDpi xmlns:a14="http://schemas.microsoft.com/office/drawing/2010/main" val="0"/>
                              </a:ext>
                            </a:extLst>
                          </a:blip>
                          <a:stretch>
                            <a:fillRect/>
                          </a:stretch>
                        </pic:blipFill>
                        <pic:spPr>
                          <a:xfrm>
                            <a:off x="0" y="0"/>
                            <a:ext cx="3124474" cy="1364426"/>
                          </a:xfrm>
                          <a:prstGeom prst="rect">
                            <a:avLst/>
                          </a:prstGeom>
                        </pic:spPr>
                      </pic:pic>
                    </a:graphicData>
                  </a:graphic>
                </wp:inline>
              </w:drawing>
            </w:r>
          </w:p>
        </w:tc>
        <w:tc>
          <w:tcPr>
            <w:tcW w:w="4789" w:type="dxa"/>
          </w:tcPr>
          <w:p w:rsidR="009B2CBC" w:rsidRPr="007439AC" w:rsidRDefault="009B2CBC" w:rsidP="002949B5">
            <w:r w:rsidRPr="007439AC">
              <w:rPr>
                <w:noProof/>
                <w:lang w:val="da-DK" w:eastAsia="da-DK"/>
              </w:rPr>
              <w:drawing>
                <wp:inline distT="0" distB="0" distL="0" distR="0" wp14:anchorId="284E9376" wp14:editId="697BE0CB">
                  <wp:extent cx="2928097" cy="1342609"/>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7-07-10 at 7.17.03 PM.png"/>
                          <pic:cNvPicPr/>
                        </pic:nvPicPr>
                        <pic:blipFill>
                          <a:blip r:embed="rId21">
                            <a:extLst>
                              <a:ext uri="{28A0092B-C50C-407E-A947-70E740481C1C}">
                                <a14:useLocalDpi xmlns:a14="http://schemas.microsoft.com/office/drawing/2010/main" val="0"/>
                              </a:ext>
                            </a:extLst>
                          </a:blip>
                          <a:stretch>
                            <a:fillRect/>
                          </a:stretch>
                        </pic:blipFill>
                        <pic:spPr>
                          <a:xfrm>
                            <a:off x="0" y="0"/>
                            <a:ext cx="2970662" cy="1362126"/>
                          </a:xfrm>
                          <a:prstGeom prst="rect">
                            <a:avLst/>
                          </a:prstGeom>
                        </pic:spPr>
                      </pic:pic>
                    </a:graphicData>
                  </a:graphic>
                </wp:inline>
              </w:drawing>
            </w:r>
          </w:p>
        </w:tc>
      </w:tr>
      <w:tr w:rsidR="009B2CBC" w:rsidRPr="007439AC" w:rsidTr="002949B5">
        <w:tc>
          <w:tcPr>
            <w:tcW w:w="9855" w:type="dxa"/>
            <w:gridSpan w:val="2"/>
          </w:tcPr>
          <w:p w:rsidR="009B2CBC" w:rsidRPr="007439AC" w:rsidRDefault="009B2CBC" w:rsidP="002949B5">
            <w:pPr>
              <w:pStyle w:val="ECCFiguregraphcentered"/>
              <w:rPr>
                <w:noProof w:val="0"/>
                <w:lang w:val="en-GB"/>
              </w:rPr>
            </w:pPr>
            <w:r w:rsidRPr="007439AC">
              <w:rPr>
                <w:lang w:val="da-DK" w:eastAsia="da-DK"/>
              </w:rPr>
              <w:drawing>
                <wp:inline distT="0" distB="0" distL="0" distR="0" wp14:anchorId="506BBE29" wp14:editId="506B12BF">
                  <wp:extent cx="4278659" cy="1918050"/>
                  <wp:effectExtent l="0" t="0" r="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7-07-10 at 7.17.36 PM.png"/>
                          <pic:cNvPicPr/>
                        </pic:nvPicPr>
                        <pic:blipFill>
                          <a:blip r:embed="rId22">
                            <a:extLst>
                              <a:ext uri="{28A0092B-C50C-407E-A947-70E740481C1C}">
                                <a14:useLocalDpi xmlns:a14="http://schemas.microsoft.com/office/drawing/2010/main" val="0"/>
                              </a:ext>
                            </a:extLst>
                          </a:blip>
                          <a:stretch>
                            <a:fillRect/>
                          </a:stretch>
                        </pic:blipFill>
                        <pic:spPr>
                          <a:xfrm>
                            <a:off x="0" y="0"/>
                            <a:ext cx="4299826" cy="1927539"/>
                          </a:xfrm>
                          <a:prstGeom prst="rect">
                            <a:avLst/>
                          </a:prstGeom>
                        </pic:spPr>
                      </pic:pic>
                    </a:graphicData>
                  </a:graphic>
                </wp:inline>
              </w:drawing>
            </w:r>
          </w:p>
        </w:tc>
      </w:tr>
    </w:tbl>
    <w:p w:rsidR="009B2CBC" w:rsidRPr="007439AC" w:rsidRDefault="009B2CBC" w:rsidP="009B2CBC">
      <w:pPr>
        <w:pStyle w:val="Caption"/>
        <w:rPr>
          <w:lang w:val="en-GB"/>
        </w:rPr>
      </w:pPr>
      <w:bookmarkStart w:id="83" w:name="_Ref499495090"/>
      <w:r w:rsidRPr="007439AC">
        <w:rPr>
          <w:lang w:val="en-GB"/>
        </w:rPr>
        <w:t xml:space="preserve">Figure </w:t>
      </w:r>
      <w:r w:rsidRPr="0091057E">
        <w:rPr>
          <w:lang w:val="en-GB"/>
        </w:rPr>
        <w:fldChar w:fldCharType="begin"/>
      </w:r>
      <w:r w:rsidRPr="007439AC">
        <w:rPr>
          <w:lang w:val="en-GB"/>
        </w:rPr>
        <w:instrText xml:space="preserve"> SEQ Figure \* ARABIC </w:instrText>
      </w:r>
      <w:r w:rsidRPr="0091057E">
        <w:rPr>
          <w:lang w:val="en-GB"/>
        </w:rPr>
        <w:fldChar w:fldCharType="separate"/>
      </w:r>
      <w:r w:rsidR="009410BA">
        <w:rPr>
          <w:noProof/>
          <w:lang w:val="en-GB"/>
        </w:rPr>
        <w:t>11</w:t>
      </w:r>
      <w:r w:rsidRPr="0091057E">
        <w:rPr>
          <w:lang w:val="en-GB"/>
        </w:rPr>
        <w:fldChar w:fldCharType="end"/>
      </w:r>
      <w:bookmarkEnd w:id="83"/>
      <w:r w:rsidRPr="007439AC">
        <w:rPr>
          <w:lang w:val="en-GB"/>
        </w:rPr>
        <w:t>: Deployment scenario demonstrating how satellite solution can resolve congestion problem</w:t>
      </w:r>
      <w:r w:rsidR="00A01D1F">
        <w:rPr>
          <w:rStyle w:val="FootnoteReference"/>
          <w:lang w:val="en-GB"/>
        </w:rPr>
        <w:footnoteReference w:id="5"/>
      </w:r>
    </w:p>
    <w:p w:rsidR="005C5787" w:rsidRPr="007439AC" w:rsidRDefault="005C5787" w:rsidP="005C5787">
      <w:pPr>
        <w:pStyle w:val="Heading2"/>
        <w:rPr>
          <w:rFonts w:eastAsia="Calibri"/>
          <w:lang w:val="en-GB"/>
        </w:rPr>
      </w:pPr>
      <w:bookmarkStart w:id="84" w:name="_Toc499940414"/>
      <w:bookmarkStart w:id="85" w:name="_Toc507668590"/>
      <w:r w:rsidRPr="007439AC">
        <w:rPr>
          <w:rFonts w:eastAsia="Calibri"/>
          <w:lang w:val="en-GB"/>
        </w:rPr>
        <w:t>Trunking and Head-end Feed</w:t>
      </w:r>
      <w:bookmarkEnd w:id="77"/>
      <w:bookmarkEnd w:id="78"/>
      <w:bookmarkEnd w:id="79"/>
      <w:bookmarkEnd w:id="84"/>
      <w:bookmarkEnd w:id="85"/>
    </w:p>
    <w:p w:rsidR="005C5787" w:rsidRPr="007439AC" w:rsidRDefault="005C5787" w:rsidP="0091057E">
      <w:pPr>
        <w:tabs>
          <w:tab w:val="left" w:pos="7830"/>
        </w:tabs>
      </w:pPr>
      <w:r w:rsidRPr="007439AC">
        <w:t>This use case is about high</w:t>
      </w:r>
      <w:r w:rsidR="002E430B" w:rsidRPr="007439AC">
        <w:t>-</w:t>
      </w:r>
      <w:r w:rsidRPr="007439AC">
        <w:t>speed trunking of video, IoT and other data to a central site, with further terrestrial distribution to local cell sites (3G</w:t>
      </w:r>
      <w:r w:rsidR="00B45597">
        <w:t>/</w:t>
      </w:r>
      <w:r w:rsidRPr="007439AC">
        <w:t>4G</w:t>
      </w:r>
      <w:r w:rsidR="00B45597">
        <w:t>/</w:t>
      </w:r>
      <w:r w:rsidRPr="007439AC">
        <w:t xml:space="preserve">5G cellular), for instance </w:t>
      </w:r>
      <w:r w:rsidR="005529A0" w:rsidRPr="007439AC">
        <w:t xml:space="preserve">in </w:t>
      </w:r>
      <w:r w:rsidRPr="007439AC">
        <w:t xml:space="preserve">neighbouring villages, as shown in the </w:t>
      </w:r>
      <w:r w:rsidR="005529A0" w:rsidRPr="007439AC">
        <w:t xml:space="preserve">figure </w:t>
      </w:r>
      <w:r w:rsidRPr="007439AC">
        <w:t>below.</w:t>
      </w:r>
    </w:p>
    <w:p w:rsidR="001113BA" w:rsidRPr="007439AC" w:rsidRDefault="00514508" w:rsidP="00907959">
      <w:bookmarkStart w:id="86" w:name="_Ref493258398"/>
      <w:r w:rsidRPr="007439AC">
        <w:rPr>
          <w:noProof/>
          <w:lang w:val="da-DK" w:eastAsia="da-DK"/>
        </w:rPr>
        <w:lastRenderedPageBreak/>
        <w:drawing>
          <wp:inline distT="0" distB="0" distL="0" distR="0" wp14:anchorId="07D11C56" wp14:editId="7C38CEB4">
            <wp:extent cx="6120765" cy="37084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3708400"/>
                    </a:xfrm>
                    <a:prstGeom prst="rect">
                      <a:avLst/>
                    </a:prstGeom>
                  </pic:spPr>
                </pic:pic>
              </a:graphicData>
            </a:graphic>
          </wp:inline>
        </w:drawing>
      </w:r>
    </w:p>
    <w:p w:rsidR="005C5787" w:rsidRPr="007439AC" w:rsidRDefault="005C5787" w:rsidP="005C5787">
      <w:pPr>
        <w:pStyle w:val="Caption"/>
        <w:rPr>
          <w:lang w:val="en-GB"/>
        </w:rPr>
      </w:pPr>
      <w:r w:rsidRPr="007439AC">
        <w:rPr>
          <w:lang w:val="en-GB"/>
        </w:rPr>
        <w:t xml:space="preserve">Figure </w:t>
      </w:r>
      <w:r w:rsidR="00D162A8" w:rsidRPr="0091057E">
        <w:rPr>
          <w:b w:val="0"/>
          <w:lang w:val="en-GB"/>
        </w:rPr>
        <w:fldChar w:fldCharType="begin"/>
      </w:r>
      <w:r w:rsidR="00D162A8" w:rsidRPr="007439AC">
        <w:rPr>
          <w:lang w:val="en-GB"/>
        </w:rPr>
        <w:instrText xml:space="preserve"> SEQ Figure \* ARABIC </w:instrText>
      </w:r>
      <w:r w:rsidR="00D162A8" w:rsidRPr="0091057E">
        <w:rPr>
          <w:b w:val="0"/>
          <w:lang w:val="en-GB"/>
        </w:rPr>
        <w:fldChar w:fldCharType="separate"/>
      </w:r>
      <w:r w:rsidR="009410BA">
        <w:rPr>
          <w:noProof/>
          <w:lang w:val="en-GB"/>
        </w:rPr>
        <w:t>12</w:t>
      </w:r>
      <w:r w:rsidR="00D162A8" w:rsidRPr="0091057E">
        <w:rPr>
          <w:b w:val="0"/>
          <w:lang w:val="en-GB"/>
        </w:rPr>
        <w:fldChar w:fldCharType="end"/>
      </w:r>
      <w:bookmarkEnd w:id="86"/>
      <w:r w:rsidRPr="007439AC">
        <w:rPr>
          <w:lang w:val="en-GB"/>
        </w:rPr>
        <w:t xml:space="preserve">: </w:t>
      </w:r>
      <w:r w:rsidR="00907ACB" w:rsidRPr="007439AC">
        <w:rPr>
          <w:lang w:val="en-GB"/>
        </w:rPr>
        <w:t>Trunking and Head-end Feed</w:t>
      </w:r>
    </w:p>
    <w:p w:rsidR="005C5787" w:rsidRPr="007439AC" w:rsidRDefault="005C5787" w:rsidP="005C5787">
      <w:r w:rsidRPr="007439AC">
        <w:t>A very high</w:t>
      </w:r>
      <w:r w:rsidR="009D2DB1" w:rsidRPr="007439AC">
        <w:t>-</w:t>
      </w:r>
      <w:r w:rsidRPr="007439AC">
        <w:t xml:space="preserve">speed satellite link (up to </w:t>
      </w:r>
      <w:r w:rsidR="0076385D" w:rsidRPr="007439AC">
        <w:t>Gigabit/s speed</w:t>
      </w:r>
      <w:r w:rsidRPr="007439AC">
        <w:t>) from geostationary and/or non-geostationary satellites will complement existing terrestrial connectivity.</w:t>
      </w:r>
    </w:p>
    <w:p w:rsidR="005C5787" w:rsidRPr="0091057E" w:rsidRDefault="004C4DF1" w:rsidP="005C5787">
      <w:pPr>
        <w:rPr>
          <w:rStyle w:val="ECCParagraph"/>
        </w:rPr>
      </w:pPr>
      <w:r w:rsidRPr="004C4DF1">
        <w:pict>
          <v:shape id="_x0000_s1044" type="#_x0000_t136" style="position:absolute;left:0;text-align:left;margin-left:15.85pt;margin-top:365pt;width:485.35pt;height:194.1pt;rotation:315;z-index:-251622400;mso-position-horizontal-relative:margin;mso-position-vertical-relative:margin" o:allowincell="f" fillcolor="silver" stroked="f">
            <v:fill opacity=".5"/>
            <v:textpath style="font-family:&quot;Arial&quot;;font-size:1pt" string="DRAFT"/>
            <w10:wrap anchorx="margin" anchory="margin"/>
          </v:shape>
        </w:pict>
      </w:r>
      <w:r w:rsidR="00AE47EA" w:rsidRPr="007439AC">
        <w:rPr>
          <w:rStyle w:val="ECCParagraph"/>
        </w:rPr>
        <w:t>T</w:t>
      </w:r>
      <w:r w:rsidR="003A66F5" w:rsidRPr="007439AC">
        <w:rPr>
          <w:rStyle w:val="ECCParagraph"/>
        </w:rPr>
        <w:t>he</w:t>
      </w:r>
      <w:r w:rsidR="003A66F5" w:rsidRPr="0091057E">
        <w:rPr>
          <w:rStyle w:val="ECCParagraph"/>
        </w:rPr>
        <w:t xml:space="preserve"> satellite user links are bidirectional since only broadband (i.e., unicast, </w:t>
      </w:r>
      <w:r w:rsidR="008C572B" w:rsidRPr="0091057E">
        <w:rPr>
          <w:rStyle w:val="ECCParagraph"/>
        </w:rPr>
        <w:t xml:space="preserve">e.g. </w:t>
      </w:r>
      <w:r w:rsidR="003A66F5" w:rsidRPr="0091057E">
        <w:rPr>
          <w:rStyle w:val="ECCParagraph"/>
        </w:rPr>
        <w:t xml:space="preserve">VSAT terminals) communications are supported by this category (i.e., no broadcast/multicast). In particular, there is no use of multicasting to populate edge caches in this satellite use category, which </w:t>
      </w:r>
      <w:r w:rsidR="00244547" w:rsidRPr="0091057E">
        <w:rPr>
          <w:rStyle w:val="ECCParagraph"/>
        </w:rPr>
        <w:t>makes it different from</w:t>
      </w:r>
      <w:r w:rsidR="003A66F5" w:rsidRPr="0091057E">
        <w:rPr>
          <w:rStyle w:val="ECCParagraph"/>
        </w:rPr>
        <w:t xml:space="preserve"> the use case</w:t>
      </w:r>
      <w:r w:rsidR="00244547" w:rsidRPr="0091057E">
        <w:rPr>
          <w:rStyle w:val="ECCParagraph"/>
        </w:rPr>
        <w:t>s</w:t>
      </w:r>
      <w:r w:rsidR="003A66F5" w:rsidRPr="0091057E">
        <w:rPr>
          <w:rStyle w:val="ECCParagraph"/>
        </w:rPr>
        <w:t xml:space="preserve"> presented in </w:t>
      </w:r>
      <w:r w:rsidR="00865F39">
        <w:rPr>
          <w:rStyle w:val="ECCParagraph"/>
        </w:rPr>
        <w:t>s</w:t>
      </w:r>
      <w:r w:rsidR="003A66F5" w:rsidRPr="007439AC">
        <w:rPr>
          <w:rStyle w:val="ECCParagraph"/>
        </w:rPr>
        <w:t>ection</w:t>
      </w:r>
      <w:r w:rsidR="003971E0" w:rsidRPr="007439AC">
        <w:rPr>
          <w:rStyle w:val="ECCParagraph"/>
        </w:rPr>
        <w:t>s</w:t>
      </w:r>
      <w:r w:rsidR="00865F39">
        <w:rPr>
          <w:rStyle w:val="ECCParagraph"/>
        </w:rPr>
        <w:t xml:space="preserve"> </w:t>
      </w:r>
      <w:r w:rsidR="003D048C" w:rsidRPr="007439AC">
        <w:rPr>
          <w:rStyle w:val="ECCParagraph"/>
        </w:rPr>
        <w:fldChar w:fldCharType="begin"/>
      </w:r>
      <w:r w:rsidR="003D048C" w:rsidRPr="007439AC">
        <w:rPr>
          <w:rStyle w:val="ECCParagraph"/>
        </w:rPr>
        <w:instrText xml:space="preserve"> REF _Ref499495284 \n \h </w:instrText>
      </w:r>
      <w:r w:rsidR="0044439F" w:rsidRPr="007439AC">
        <w:rPr>
          <w:rStyle w:val="ECCParagraph"/>
        </w:rPr>
        <w:instrText xml:space="preserve"> \* MERGEFORMAT </w:instrText>
      </w:r>
      <w:r w:rsidR="003D048C" w:rsidRPr="007439AC">
        <w:rPr>
          <w:rStyle w:val="ECCParagraph"/>
        </w:rPr>
      </w:r>
      <w:r w:rsidR="003D048C" w:rsidRPr="007439AC">
        <w:rPr>
          <w:rStyle w:val="ECCParagraph"/>
        </w:rPr>
        <w:fldChar w:fldCharType="separate"/>
      </w:r>
      <w:r w:rsidR="009410BA">
        <w:rPr>
          <w:rStyle w:val="ECCParagraph"/>
        </w:rPr>
        <w:t>5.1</w:t>
      </w:r>
      <w:r w:rsidR="003D048C" w:rsidRPr="007439AC">
        <w:rPr>
          <w:rStyle w:val="ECCParagraph"/>
        </w:rPr>
        <w:fldChar w:fldCharType="end"/>
      </w:r>
      <w:r w:rsidR="003D048C" w:rsidRPr="007439AC">
        <w:rPr>
          <w:rStyle w:val="ECCParagraph"/>
        </w:rPr>
        <w:t>,</w:t>
      </w:r>
      <w:r w:rsidR="003971E0" w:rsidRPr="007439AC">
        <w:rPr>
          <w:rStyle w:val="ECCParagraph"/>
        </w:rPr>
        <w:t xml:space="preserve"> </w:t>
      </w:r>
      <w:r w:rsidR="003D048C" w:rsidRPr="007439AC">
        <w:rPr>
          <w:rStyle w:val="ECCParagraph"/>
        </w:rPr>
        <w:fldChar w:fldCharType="begin"/>
      </w:r>
      <w:r w:rsidR="003D048C" w:rsidRPr="007439AC">
        <w:rPr>
          <w:rStyle w:val="ECCParagraph"/>
        </w:rPr>
        <w:instrText xml:space="preserve"> REF _Ref499495303 \n \h </w:instrText>
      </w:r>
      <w:r w:rsidR="0044439F" w:rsidRPr="007439AC">
        <w:rPr>
          <w:rStyle w:val="ECCParagraph"/>
        </w:rPr>
        <w:instrText xml:space="preserve"> \* MERGEFORMAT </w:instrText>
      </w:r>
      <w:r w:rsidR="003D048C" w:rsidRPr="007439AC">
        <w:rPr>
          <w:rStyle w:val="ECCParagraph"/>
        </w:rPr>
      </w:r>
      <w:r w:rsidR="003D048C" w:rsidRPr="007439AC">
        <w:rPr>
          <w:rStyle w:val="ECCParagraph"/>
        </w:rPr>
        <w:fldChar w:fldCharType="separate"/>
      </w:r>
      <w:r w:rsidR="009410BA">
        <w:rPr>
          <w:rStyle w:val="ECCParagraph"/>
        </w:rPr>
        <w:t>5.2</w:t>
      </w:r>
      <w:r w:rsidR="003D048C" w:rsidRPr="007439AC">
        <w:rPr>
          <w:rStyle w:val="ECCParagraph"/>
        </w:rPr>
        <w:fldChar w:fldCharType="end"/>
      </w:r>
      <w:r w:rsidR="00AE47EA" w:rsidRPr="007439AC">
        <w:rPr>
          <w:rStyle w:val="ECCParagraph"/>
        </w:rPr>
        <w:t xml:space="preserve"> </w:t>
      </w:r>
      <w:r w:rsidR="003971E0" w:rsidRPr="007439AC">
        <w:rPr>
          <w:rStyle w:val="ECCParagraph"/>
        </w:rPr>
        <w:t>and</w:t>
      </w:r>
      <w:r w:rsidR="00865F39">
        <w:rPr>
          <w:rStyle w:val="ECCParagraph"/>
        </w:rPr>
        <w:t xml:space="preserve"> </w:t>
      </w:r>
      <w:r w:rsidR="00865F39">
        <w:rPr>
          <w:rStyle w:val="ECCParagraph"/>
        </w:rPr>
        <w:fldChar w:fldCharType="begin"/>
      </w:r>
      <w:r w:rsidR="00865F39">
        <w:rPr>
          <w:rStyle w:val="ECCParagraph"/>
        </w:rPr>
        <w:instrText xml:space="preserve"> REF _Ref493258316 \r \h </w:instrText>
      </w:r>
      <w:r w:rsidR="00865F39">
        <w:rPr>
          <w:rStyle w:val="ECCParagraph"/>
        </w:rPr>
      </w:r>
      <w:r w:rsidR="00865F39">
        <w:rPr>
          <w:rStyle w:val="ECCParagraph"/>
        </w:rPr>
        <w:fldChar w:fldCharType="separate"/>
      </w:r>
      <w:r w:rsidR="009410BA">
        <w:rPr>
          <w:rStyle w:val="ECCParagraph"/>
        </w:rPr>
        <w:t>5.4</w:t>
      </w:r>
      <w:r w:rsidR="00865F39">
        <w:rPr>
          <w:rStyle w:val="ECCParagraph"/>
        </w:rPr>
        <w:fldChar w:fldCharType="end"/>
      </w:r>
      <w:r w:rsidR="003A66F5" w:rsidRPr="0091057E">
        <w:rPr>
          <w:rStyle w:val="ECCParagraph"/>
        </w:rPr>
        <w:t>.</w:t>
      </w:r>
    </w:p>
    <w:p w:rsidR="005C5787" w:rsidRPr="0091057E" w:rsidRDefault="005C5787" w:rsidP="005C5787">
      <w:pPr>
        <w:rPr>
          <w:rStyle w:val="ECCParagraph"/>
        </w:rPr>
      </w:pPr>
      <w:r w:rsidRPr="0091057E">
        <w:rPr>
          <w:rStyle w:val="ECCParagraph"/>
        </w:rPr>
        <w:t xml:space="preserve">Examples of </w:t>
      </w:r>
      <w:r w:rsidR="005529A0" w:rsidRPr="0091057E">
        <w:rPr>
          <w:rStyle w:val="ECCParagraph"/>
        </w:rPr>
        <w:t xml:space="preserve">this use case </w:t>
      </w:r>
      <w:r w:rsidRPr="0091057E">
        <w:rPr>
          <w:rStyle w:val="ECCParagraph"/>
        </w:rPr>
        <w:t>include</w:t>
      </w:r>
      <w:bookmarkStart w:id="87" w:name="_Ref489961500"/>
      <w:r w:rsidR="008E2211" w:rsidRPr="0091057E">
        <w:rPr>
          <w:rStyle w:val="ECCHLsuperscript"/>
        </w:rPr>
        <w:footnoteReference w:id="6"/>
      </w:r>
      <w:bookmarkEnd w:id="87"/>
      <w:r w:rsidRPr="0091057E">
        <w:rPr>
          <w:rStyle w:val="ECCParagraph"/>
        </w:rPr>
        <w:t>:</w:t>
      </w:r>
    </w:p>
    <w:p w:rsidR="005C5787" w:rsidRPr="0091057E" w:rsidRDefault="005C5787" w:rsidP="005C5787">
      <w:pPr>
        <w:pStyle w:val="ECCBulletsLv1"/>
        <w:rPr>
          <w:rStyle w:val="ECCParagraph"/>
        </w:rPr>
      </w:pPr>
      <w:r w:rsidRPr="0091057E">
        <w:rPr>
          <w:rStyle w:val="ECCParagraph"/>
        </w:rPr>
        <w:t xml:space="preserve">Broadband connectivity to </w:t>
      </w:r>
      <w:r w:rsidR="00AE47EA" w:rsidRPr="007439AC">
        <w:rPr>
          <w:rStyle w:val="ECCParagraph"/>
        </w:rPr>
        <w:t xml:space="preserve">remote </w:t>
      </w:r>
      <w:r w:rsidR="00273108" w:rsidRPr="0091057E">
        <w:rPr>
          <w:rStyle w:val="ECCParagraph"/>
        </w:rPr>
        <w:t>a</w:t>
      </w:r>
      <w:r w:rsidRPr="0091057E">
        <w:rPr>
          <w:rStyle w:val="ECCParagraph"/>
        </w:rPr>
        <w:t>reas</w:t>
      </w:r>
      <w:r w:rsidRPr="0098447A">
        <w:t xml:space="preserve"> where it is hard or not </w:t>
      </w:r>
      <w:r w:rsidR="003A66F5" w:rsidRPr="0098447A">
        <w:t xml:space="preserve">(yet) </w:t>
      </w:r>
      <w:r w:rsidRPr="0098447A">
        <w:t xml:space="preserve">possible to deploy terrestrial </w:t>
      </w:r>
      <w:r w:rsidR="003A66F5" w:rsidRPr="0098447A">
        <w:t xml:space="preserve">connections to </w:t>
      </w:r>
      <w:r w:rsidRPr="0098447A">
        <w:t>towers</w:t>
      </w:r>
      <w:r w:rsidR="00B45597">
        <w:t>.</w:t>
      </w:r>
      <w:r w:rsidRPr="0091057E">
        <w:rPr>
          <w:rStyle w:val="ECCParagraph"/>
        </w:rPr>
        <w:t xml:space="preserve"> For example, coverage on lakes, islands, mountains</w:t>
      </w:r>
      <w:r w:rsidR="003A66F5" w:rsidRPr="0091057E">
        <w:rPr>
          <w:rStyle w:val="ECCParagraph"/>
        </w:rPr>
        <w:t xml:space="preserve">, rural areas, isolated areas </w:t>
      </w:r>
      <w:r w:rsidRPr="0091057E">
        <w:rPr>
          <w:rStyle w:val="ECCParagraph"/>
        </w:rPr>
        <w:t xml:space="preserve">or other areas that </w:t>
      </w:r>
      <w:r w:rsidR="003A66F5" w:rsidRPr="0091057E">
        <w:rPr>
          <w:rStyle w:val="ECCParagraph"/>
        </w:rPr>
        <w:t xml:space="preserve">are </w:t>
      </w:r>
      <w:r w:rsidR="00A975A9" w:rsidRPr="0091057E">
        <w:rPr>
          <w:rStyle w:val="ECCParagraph"/>
        </w:rPr>
        <w:t>most efficiently served</w:t>
      </w:r>
      <w:r w:rsidRPr="0091057E">
        <w:rPr>
          <w:rStyle w:val="ECCParagraph"/>
        </w:rPr>
        <w:t xml:space="preserve"> by satellites;</w:t>
      </w:r>
    </w:p>
    <w:p w:rsidR="00701A05" w:rsidRPr="007439AC" w:rsidRDefault="00701A05" w:rsidP="00701A05">
      <w:pPr>
        <w:pStyle w:val="ECCBulletsLv1"/>
      </w:pPr>
      <w:r w:rsidRPr="007439AC">
        <w:rPr>
          <w:rStyle w:val="ECCParagraph"/>
        </w:rPr>
        <w:t xml:space="preserve">Community 5G Wi-Fi where satellite-based 5G Wi-Fi services are provided to remote communities </w:t>
      </w:r>
      <w:r w:rsidR="00AE47EA" w:rsidRPr="007439AC">
        <w:rPr>
          <w:rStyle w:val="ECCParagraph"/>
        </w:rPr>
        <w:t>with</w:t>
      </w:r>
      <w:r w:rsidRPr="007439AC">
        <w:rPr>
          <w:rStyle w:val="ECCParagraph"/>
        </w:rPr>
        <w:t xml:space="preserve"> limited or no broadband internet service. This solution can be an important component of the EU’s WiFi4EU project </w:t>
      </w:r>
      <w:r w:rsidR="00491383">
        <w:rPr>
          <w:rStyle w:val="ECCParagraph"/>
        </w:rPr>
        <w:t>that</w:t>
      </w:r>
      <w:r w:rsidR="00865F39">
        <w:rPr>
          <w:rStyle w:val="ECCParagraph"/>
        </w:rPr>
        <w:t xml:space="preserve"> </w:t>
      </w:r>
      <w:r w:rsidRPr="007439AC">
        <w:rPr>
          <w:rStyle w:val="ECCParagraph"/>
        </w:rPr>
        <w:t xml:space="preserve">has the goal </w:t>
      </w:r>
      <w:r w:rsidR="00865F39">
        <w:rPr>
          <w:rStyle w:val="ECCParagraph"/>
        </w:rPr>
        <w:t>t</w:t>
      </w:r>
      <w:r w:rsidRPr="007439AC">
        <w:rPr>
          <w:rStyle w:val="ECCParagraph"/>
        </w:rPr>
        <w:t>o “promote free Wi-Fi connectivity for citizens and visitors in public</w:t>
      </w:r>
      <w:r w:rsidRPr="007439AC">
        <w:t xml:space="preserve"> spaces such as parks, squares, public building, libraries, health centres, and museums everywhere in Europe.”</w:t>
      </w:r>
      <w:r w:rsidRPr="007439AC">
        <w:rPr>
          <w:rStyle w:val="FootnoteReference"/>
        </w:rPr>
        <w:footnoteReference w:id="7"/>
      </w:r>
      <w:r w:rsidRPr="007439AC">
        <w:t xml:space="preserve"> The equipment is installed at a central location, usually a local business and, in some cases, extended to nearby areas through a point-to-multipoint Wi-Fi (P-MP) connection</w:t>
      </w:r>
      <w:r w:rsidR="00362BFD">
        <w:t>;</w:t>
      </w:r>
    </w:p>
    <w:p w:rsidR="005C5787" w:rsidRPr="0091057E" w:rsidRDefault="005C5787" w:rsidP="00701A05">
      <w:pPr>
        <w:pStyle w:val="ECCBulletsLv1"/>
        <w:rPr>
          <w:rStyle w:val="ECCParagraph"/>
        </w:rPr>
      </w:pPr>
      <w:r w:rsidRPr="0091057E">
        <w:rPr>
          <w:rStyle w:val="ECCParagraph"/>
        </w:rPr>
        <w:t>Disaster relief: During natural disasters or other unforeseen events</w:t>
      </w:r>
      <w:r w:rsidR="00577130" w:rsidRPr="0091057E">
        <w:rPr>
          <w:rStyle w:val="ECCParagraph"/>
        </w:rPr>
        <w:t xml:space="preserve"> </w:t>
      </w:r>
      <w:r w:rsidR="00AE47EA" w:rsidRPr="007439AC">
        <w:rPr>
          <w:rStyle w:val="ECCParagraph"/>
        </w:rPr>
        <w:t>where</w:t>
      </w:r>
      <w:r w:rsidRPr="0091057E">
        <w:rPr>
          <w:rStyle w:val="ECCParagraph"/>
        </w:rPr>
        <w:t xml:space="preserve"> satellites are the only option; </w:t>
      </w:r>
    </w:p>
    <w:p w:rsidR="005C5787" w:rsidRPr="0091057E" w:rsidRDefault="005C5787" w:rsidP="005C5787">
      <w:pPr>
        <w:pStyle w:val="ECCBulletsLv1"/>
        <w:rPr>
          <w:rStyle w:val="ECCParagraph"/>
        </w:rPr>
      </w:pPr>
      <w:r w:rsidRPr="0091057E">
        <w:rPr>
          <w:rStyle w:val="ECCParagraph"/>
        </w:rPr>
        <w:t xml:space="preserve">Emergency response: </w:t>
      </w:r>
      <w:r w:rsidR="00AE47EA" w:rsidRPr="007439AC">
        <w:rPr>
          <w:rStyle w:val="ECCParagraph"/>
        </w:rPr>
        <w:t>in</w:t>
      </w:r>
      <w:r w:rsidR="00AE47EA" w:rsidRPr="0091057E">
        <w:rPr>
          <w:rStyle w:val="ECCParagraph"/>
        </w:rPr>
        <w:t xml:space="preserve"> </w:t>
      </w:r>
      <w:r w:rsidRPr="0091057E">
        <w:rPr>
          <w:rStyle w:val="ECCParagraph"/>
        </w:rPr>
        <w:t xml:space="preserve">wide scale natural disasters, </w:t>
      </w:r>
      <w:r w:rsidR="00AE47EA" w:rsidRPr="007439AC">
        <w:rPr>
          <w:rStyle w:val="ECCParagraph"/>
        </w:rPr>
        <w:t>and other</w:t>
      </w:r>
      <w:r w:rsidRPr="0091057E">
        <w:rPr>
          <w:rStyle w:val="ECCParagraph"/>
        </w:rPr>
        <w:t xml:space="preserve"> specific emergency situations. For example</w:t>
      </w:r>
      <w:r w:rsidR="00E322A5" w:rsidRPr="0091057E">
        <w:rPr>
          <w:rStyle w:val="ECCParagraph"/>
        </w:rPr>
        <w:t>,</w:t>
      </w:r>
      <w:r w:rsidRPr="0091057E">
        <w:rPr>
          <w:rStyle w:val="ECCParagraph"/>
        </w:rPr>
        <w:t xml:space="preserve"> a public safety uses case of an accident in a power plant. Broadband connectivity to tactical cells for mission critical communications; </w:t>
      </w:r>
    </w:p>
    <w:p w:rsidR="008B6BA0" w:rsidRPr="0091057E" w:rsidRDefault="005C5787" w:rsidP="005C5787">
      <w:pPr>
        <w:pStyle w:val="ECCBulletsLv1"/>
        <w:rPr>
          <w:rStyle w:val="ECCParagraph"/>
        </w:rPr>
      </w:pPr>
      <w:r w:rsidRPr="0091057E">
        <w:rPr>
          <w:rStyle w:val="ECCParagraph"/>
        </w:rPr>
        <w:lastRenderedPageBreak/>
        <w:t>Secondary/backup connection (limited in capability) in the event of the primary connection failure</w:t>
      </w:r>
      <w:r w:rsidR="0076385D" w:rsidRPr="0091057E">
        <w:rPr>
          <w:rStyle w:val="ECCParagraph"/>
        </w:rPr>
        <w:t>. This example covers the resiliency use case in low ARPU regions to ensure service reliability.</w:t>
      </w:r>
      <w:r w:rsidRPr="0091057E">
        <w:rPr>
          <w:rStyle w:val="ECCParagraph"/>
        </w:rPr>
        <w:t xml:space="preserve"> </w:t>
      </w:r>
    </w:p>
    <w:p w:rsidR="00424704" w:rsidRPr="007439AC" w:rsidRDefault="00424704" w:rsidP="001A7ADD">
      <w:pPr>
        <w:pStyle w:val="ECCBulletsLv1"/>
      </w:pPr>
      <w:r w:rsidRPr="0091057E">
        <w:rPr>
          <w:rStyle w:val="ECCParagraph"/>
        </w:rPr>
        <w:t>Remote cell connectivity: The following use cases can be considered as a part of the remote cell connectivity scenario</w:t>
      </w:r>
      <w:r w:rsidRPr="007439AC">
        <w:t>:</w:t>
      </w:r>
    </w:p>
    <w:p w:rsidR="00424704" w:rsidRPr="007439AC" w:rsidRDefault="00424704" w:rsidP="006A0BA8">
      <w:pPr>
        <w:pStyle w:val="ECCBulletsLv2"/>
      </w:pPr>
      <w:r w:rsidRPr="007439AC">
        <w:t>Stand-alone cells;</w:t>
      </w:r>
    </w:p>
    <w:p w:rsidR="00424704" w:rsidRPr="007439AC" w:rsidRDefault="00424704" w:rsidP="006A0BA8">
      <w:pPr>
        <w:pStyle w:val="ECCBulletsLv2"/>
      </w:pPr>
      <w:r w:rsidRPr="007439AC">
        <w:t>Periodically occurring events;</w:t>
      </w:r>
    </w:p>
    <w:p w:rsidR="00424704" w:rsidRDefault="00424704" w:rsidP="006A0BA8">
      <w:pPr>
        <w:pStyle w:val="ECCBulletsLv2"/>
      </w:pPr>
      <w:r w:rsidRPr="007439AC">
        <w:t>Rarely repeated events (concerts</w:t>
      </w:r>
      <w:r w:rsidR="00F226DA" w:rsidRPr="007439AC">
        <w:t>/festivals</w:t>
      </w:r>
      <w:r w:rsidRPr="007439AC">
        <w:t xml:space="preserve">, </w:t>
      </w:r>
      <w:r w:rsidR="00F226DA" w:rsidRPr="007439AC">
        <w:t xml:space="preserve">one-off </w:t>
      </w:r>
      <w:r w:rsidRPr="007439AC">
        <w:t>sport events)</w:t>
      </w:r>
      <w:r w:rsidR="00907571">
        <w:t>.</w:t>
      </w:r>
    </w:p>
    <w:p w:rsidR="00E060DA" w:rsidRPr="007439AC" w:rsidRDefault="00E060DA" w:rsidP="00FF2AA3">
      <w:pPr>
        <w:pStyle w:val="ECCBulletsLv2"/>
        <w:numPr>
          <w:ilvl w:val="0"/>
          <w:numId w:val="0"/>
        </w:numPr>
        <w:ind w:left="680" w:hanging="340"/>
      </w:pPr>
    </w:p>
    <w:p w:rsidR="00424704" w:rsidRPr="007439AC" w:rsidRDefault="00424704" w:rsidP="0070256A">
      <w:pPr>
        <w:pStyle w:val="ECCBulletsLv1"/>
        <w:numPr>
          <w:ilvl w:val="0"/>
          <w:numId w:val="0"/>
        </w:numPr>
        <w:ind w:left="340" w:hanging="340"/>
        <w:rPr>
          <w:rStyle w:val="ECCParagraph"/>
        </w:rPr>
      </w:pPr>
      <w:r w:rsidRPr="007439AC">
        <w:rPr>
          <w:rStyle w:val="ECCParagraph"/>
        </w:rPr>
        <w:t xml:space="preserve">A general illustration of remote cell connectivity is presented in the figure below. </w:t>
      </w:r>
    </w:p>
    <w:p w:rsidR="00424704" w:rsidRPr="007439AC" w:rsidRDefault="00424704" w:rsidP="00424704">
      <w:pPr>
        <w:pStyle w:val="Caption"/>
        <w:rPr>
          <w:lang w:val="en-GB"/>
        </w:rPr>
      </w:pPr>
    </w:p>
    <w:p w:rsidR="00424704" w:rsidRPr="0091057E" w:rsidRDefault="00B56A6B" w:rsidP="00424704">
      <w:pPr>
        <w:pStyle w:val="Caption"/>
        <w:rPr>
          <w:lang w:val="en-GB"/>
        </w:rPr>
      </w:pPr>
      <w:r w:rsidRPr="007439AC">
        <w:rPr>
          <w:noProof/>
          <w:lang w:eastAsia="da-DK"/>
        </w:rPr>
        <mc:AlternateContent>
          <mc:Choice Requires="wps">
            <w:drawing>
              <wp:anchor distT="0" distB="0" distL="114300" distR="114300" simplePos="0" relativeHeight="251673600" behindDoc="0" locked="0" layoutInCell="1" allowOverlap="1" wp14:anchorId="2A5EC9D3" wp14:editId="11717600">
                <wp:simplePos x="0" y="0"/>
                <wp:positionH relativeFrom="column">
                  <wp:posOffset>400460</wp:posOffset>
                </wp:positionH>
                <wp:positionV relativeFrom="paragraph">
                  <wp:posOffset>1713210</wp:posOffset>
                </wp:positionV>
                <wp:extent cx="1581027" cy="389685"/>
                <wp:effectExtent l="0" t="0" r="63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027" cy="389685"/>
                        </a:xfrm>
                        <a:prstGeom prst="rect">
                          <a:avLst/>
                        </a:prstGeom>
                        <a:solidFill>
                          <a:srgbClr val="FFFFFF"/>
                        </a:solidFill>
                        <a:ln w="9525">
                          <a:noFill/>
                          <a:miter lim="800000"/>
                          <a:headEnd/>
                          <a:tailEnd/>
                        </a:ln>
                      </wps:spPr>
                      <wps:txbx>
                        <w:txbxContent>
                          <w:p w:rsidR="004C4DF1" w:rsidRDefault="004C4D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6" type="#_x0000_t202" style="position:absolute;left:0;text-align:left;margin-left:31.55pt;margin-top:134.9pt;width:124.5pt;height:30.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" stroked="f">
                <v:textbox>
                  <w:txbxContent>
                    <w:p w:rsidR="004C4DF1" w:rsidRDefault="004C4DF1"/>
                  </w:txbxContent>
                </v:textbox>
              </v:shape>
            </w:pict>
          </mc:Fallback>
        </mc:AlternateContent>
      </w:r>
      <w:r w:rsidR="00424704" w:rsidRPr="007439AC">
        <w:rPr>
          <w:noProof/>
          <w:lang w:eastAsia="da-DK"/>
        </w:rPr>
        <w:drawing>
          <wp:inline distT="0" distB="0" distL="0" distR="0" wp14:anchorId="48C8A961" wp14:editId="5516BDBC">
            <wp:extent cx="6120765" cy="2760345"/>
            <wp:effectExtent l="0" t="0" r="63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7-07-10 at 8.02.04 PM.png"/>
                    <pic:cNvPicPr/>
                  </pic:nvPicPr>
                  <pic:blipFill>
                    <a:blip r:embed="rId24">
                      <a:extLst>
                        <a:ext uri="{28A0092B-C50C-407E-A947-70E740481C1C}">
                          <a14:useLocalDpi xmlns:a14="http://schemas.microsoft.com/office/drawing/2010/main" val="0"/>
                        </a:ext>
                      </a:extLst>
                    </a:blip>
                    <a:stretch>
                      <a:fillRect/>
                    </a:stretch>
                  </pic:blipFill>
                  <pic:spPr>
                    <a:xfrm>
                      <a:off x="0" y="0"/>
                      <a:ext cx="6120765" cy="2760345"/>
                    </a:xfrm>
                    <a:prstGeom prst="rect">
                      <a:avLst/>
                    </a:prstGeom>
                  </pic:spPr>
                </pic:pic>
              </a:graphicData>
            </a:graphic>
          </wp:inline>
        </w:drawing>
      </w:r>
    </w:p>
    <w:p w:rsidR="00424704" w:rsidRPr="0091057E" w:rsidRDefault="00424704" w:rsidP="00424704">
      <w:pPr>
        <w:pStyle w:val="Caption"/>
        <w:rPr>
          <w:lang w:val="en-GB"/>
        </w:rPr>
      </w:pPr>
    </w:p>
    <w:p w:rsidR="00424704" w:rsidRPr="007439AC" w:rsidRDefault="00424704" w:rsidP="00424704">
      <w:pPr>
        <w:pStyle w:val="Caption"/>
        <w:rPr>
          <w:lang w:val="en-GB"/>
        </w:rPr>
      </w:pPr>
      <w:bookmarkStart w:id="88" w:name="_Ref494808185"/>
      <w:r w:rsidRPr="007439AC">
        <w:rPr>
          <w:lang w:val="en-GB"/>
        </w:rPr>
        <w:t xml:space="preserve">Figure </w:t>
      </w:r>
      <w:r w:rsidR="00524F5B" w:rsidRPr="0091057E">
        <w:rPr>
          <w:lang w:val="en-GB"/>
        </w:rPr>
        <w:fldChar w:fldCharType="begin"/>
      </w:r>
      <w:r w:rsidR="00524F5B" w:rsidRPr="007439AC">
        <w:rPr>
          <w:lang w:val="en-GB"/>
        </w:rPr>
        <w:instrText xml:space="preserve"> SEQ Figure \* ARABIC </w:instrText>
      </w:r>
      <w:r w:rsidR="00524F5B" w:rsidRPr="0091057E">
        <w:rPr>
          <w:lang w:val="en-GB"/>
        </w:rPr>
        <w:fldChar w:fldCharType="separate"/>
      </w:r>
      <w:r w:rsidR="009410BA">
        <w:rPr>
          <w:noProof/>
          <w:lang w:val="en-GB"/>
        </w:rPr>
        <w:t>13</w:t>
      </w:r>
      <w:r w:rsidR="00524F5B" w:rsidRPr="0091057E">
        <w:rPr>
          <w:lang w:val="en-GB"/>
        </w:rPr>
        <w:fldChar w:fldCharType="end"/>
      </w:r>
      <w:bookmarkEnd w:id="88"/>
      <w:r w:rsidRPr="007439AC">
        <w:rPr>
          <w:lang w:val="en-GB"/>
        </w:rPr>
        <w:t>: Example of remote</w:t>
      </w:r>
      <w:r w:rsidR="00B56A6B" w:rsidRPr="007439AC">
        <w:rPr>
          <w:lang w:val="en-GB"/>
        </w:rPr>
        <w:t xml:space="preserve"> or temporary</w:t>
      </w:r>
      <w:r w:rsidRPr="007439AC">
        <w:rPr>
          <w:lang w:val="en-GB"/>
        </w:rPr>
        <w:t xml:space="preserve"> cell </w:t>
      </w:r>
    </w:p>
    <w:p w:rsidR="00A4306E" w:rsidRPr="007439AC" w:rsidRDefault="00A4306E" w:rsidP="00A4306E">
      <w:pPr>
        <w:pStyle w:val="Heading2"/>
        <w:rPr>
          <w:rFonts w:eastAsia="Calibri"/>
          <w:lang w:val="en-GB"/>
        </w:rPr>
      </w:pPr>
      <w:bookmarkStart w:id="89" w:name="_Ref493258316"/>
      <w:bookmarkStart w:id="90" w:name="_Toc494058666"/>
      <w:bookmarkStart w:id="91" w:name="_Toc480383753"/>
      <w:bookmarkStart w:id="92" w:name="_Toc499940415"/>
      <w:bookmarkStart w:id="93" w:name="_Toc507668591"/>
      <w:r w:rsidRPr="007439AC">
        <w:rPr>
          <w:rFonts w:eastAsia="Calibri"/>
          <w:lang w:val="en-GB"/>
        </w:rPr>
        <w:t>Backhauling and Tower Feed</w:t>
      </w:r>
      <w:bookmarkEnd w:id="89"/>
      <w:bookmarkEnd w:id="90"/>
      <w:bookmarkEnd w:id="91"/>
      <w:bookmarkEnd w:id="92"/>
      <w:bookmarkEnd w:id="93"/>
    </w:p>
    <w:p w:rsidR="00A4306E" w:rsidRPr="007439AC" w:rsidRDefault="00A4306E" w:rsidP="00A4306E">
      <w:r w:rsidRPr="007439AC">
        <w:t>This use case is about high speed backhaul connectivity to individual cells, with the ability to multicast the same content (e.g. video, HD</w:t>
      </w:r>
      <w:r w:rsidR="00F7720B">
        <w:t>/</w:t>
      </w:r>
      <w:r w:rsidRPr="007439AC">
        <w:t>UHD TV, as well as other non-video data) across a large coverage (e.g. for local storage and consumption), as shown in the graph below. The same capability also allows for the efficient backhauling of aggregated IoT traffic from multiple sites.</w:t>
      </w:r>
    </w:p>
    <w:p w:rsidR="00854F36" w:rsidRPr="007439AC" w:rsidRDefault="00980913" w:rsidP="00854F36">
      <w:bookmarkStart w:id="94" w:name="_Ref493259251"/>
      <w:r w:rsidRPr="007439AC">
        <w:rPr>
          <w:rStyle w:val="ECCParagraph"/>
        </w:rPr>
        <w:t>U</w:t>
      </w:r>
      <w:r w:rsidR="00854F36" w:rsidRPr="007439AC">
        <w:rPr>
          <w:rStyle w:val="ECCParagraph"/>
        </w:rPr>
        <w:t xml:space="preserve">ltra-low latency applications </w:t>
      </w:r>
      <w:r w:rsidRPr="007439AC">
        <w:rPr>
          <w:rStyle w:val="ECCParagraph"/>
        </w:rPr>
        <w:t xml:space="preserve">is expected to </w:t>
      </w:r>
      <w:r w:rsidR="00854F36" w:rsidRPr="007439AC">
        <w:rPr>
          <w:rStyle w:val="ECCParagraph"/>
        </w:rPr>
        <w:t xml:space="preserve">be enabled by moving computing power away from a central server out to the edge of the network, much closer to the end user. Moving servers to the edge of the network will mean that the network is not used to carry the latency-sensitive traffic, but </w:t>
      </w:r>
      <w:r w:rsidRPr="007439AC">
        <w:rPr>
          <w:rStyle w:val="ECCParagraph"/>
        </w:rPr>
        <w:t>rather</w:t>
      </w:r>
      <w:r w:rsidR="00854F36" w:rsidRPr="007439AC">
        <w:rPr>
          <w:rStyle w:val="ECCParagraph"/>
        </w:rPr>
        <w:t xml:space="preserve"> to update the edge computer or cloud on an as-needed basis. The new edge-focused network infrastructure that IMT2020 will demand means that satellites </w:t>
      </w:r>
      <w:r w:rsidR="004C63A2" w:rsidRPr="007439AC">
        <w:rPr>
          <w:rStyle w:val="ECCParagraph"/>
        </w:rPr>
        <w:t xml:space="preserve">can play a </w:t>
      </w:r>
      <w:r w:rsidR="00854F36" w:rsidRPr="007439AC">
        <w:rPr>
          <w:rStyle w:val="ECCParagraph"/>
        </w:rPr>
        <w:t>role in connecting and updating the large number of edge servers that Next Generation Mobile Networks will require</w:t>
      </w:r>
      <w:r w:rsidR="00854F36" w:rsidRPr="007439AC">
        <w:t>.</w:t>
      </w:r>
    </w:p>
    <w:p w:rsidR="00A76A45" w:rsidRPr="007439AC" w:rsidRDefault="00A76A45" w:rsidP="00A4306E">
      <w:pPr>
        <w:pStyle w:val="Caption"/>
        <w:rPr>
          <w:lang w:val="en-GB"/>
        </w:rPr>
      </w:pPr>
      <w:r w:rsidRPr="007439AC">
        <w:rPr>
          <w:noProof/>
          <w:lang w:eastAsia="da-DK"/>
        </w:rPr>
        <w:lastRenderedPageBreak/>
        <w:drawing>
          <wp:inline distT="0" distB="0" distL="0" distR="0" wp14:anchorId="6479CAC8" wp14:editId="2F6553AB">
            <wp:extent cx="6120765" cy="370967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ackhaul and Access Feed.jpg"/>
                    <pic:cNvPicPr/>
                  </pic:nvPicPr>
                  <pic:blipFill>
                    <a:blip r:embed="rId25">
                      <a:extLst>
                        <a:ext uri="{28A0092B-C50C-407E-A947-70E740481C1C}">
                          <a14:useLocalDpi xmlns:a14="http://schemas.microsoft.com/office/drawing/2010/main" val="0"/>
                        </a:ext>
                      </a:extLst>
                    </a:blip>
                    <a:stretch>
                      <a:fillRect/>
                    </a:stretch>
                  </pic:blipFill>
                  <pic:spPr>
                    <a:xfrm>
                      <a:off x="0" y="0"/>
                      <a:ext cx="6120765" cy="3709670"/>
                    </a:xfrm>
                    <a:prstGeom prst="rect">
                      <a:avLst/>
                    </a:prstGeom>
                  </pic:spPr>
                </pic:pic>
              </a:graphicData>
            </a:graphic>
          </wp:inline>
        </w:drawing>
      </w:r>
    </w:p>
    <w:p w:rsidR="00A4306E" w:rsidRPr="007439AC" w:rsidRDefault="00A4306E" w:rsidP="00A4306E">
      <w:pPr>
        <w:pStyle w:val="Caption"/>
        <w:rPr>
          <w:lang w:val="en-GB"/>
        </w:rPr>
      </w:pPr>
      <w:r w:rsidRPr="007439AC">
        <w:rPr>
          <w:lang w:val="en-GB"/>
        </w:rPr>
        <w:t xml:space="preserve">Figure </w:t>
      </w:r>
      <w:r w:rsidR="00D162A8" w:rsidRPr="0091057E">
        <w:rPr>
          <w:b w:val="0"/>
          <w:lang w:val="en-GB"/>
        </w:rPr>
        <w:fldChar w:fldCharType="begin"/>
      </w:r>
      <w:r w:rsidR="00D162A8" w:rsidRPr="007439AC">
        <w:rPr>
          <w:lang w:val="en-GB"/>
        </w:rPr>
        <w:instrText xml:space="preserve"> SEQ Figure \* ARABIC </w:instrText>
      </w:r>
      <w:r w:rsidR="00D162A8" w:rsidRPr="0091057E">
        <w:rPr>
          <w:b w:val="0"/>
          <w:lang w:val="en-GB"/>
        </w:rPr>
        <w:fldChar w:fldCharType="separate"/>
      </w:r>
      <w:r w:rsidR="009410BA">
        <w:rPr>
          <w:noProof/>
          <w:lang w:val="en-GB"/>
        </w:rPr>
        <w:t>14</w:t>
      </w:r>
      <w:r w:rsidR="00D162A8" w:rsidRPr="0091057E">
        <w:rPr>
          <w:b w:val="0"/>
          <w:lang w:val="en-GB"/>
        </w:rPr>
        <w:fldChar w:fldCharType="end"/>
      </w:r>
      <w:bookmarkEnd w:id="94"/>
      <w:r w:rsidRPr="007439AC">
        <w:rPr>
          <w:lang w:val="en-GB"/>
        </w:rPr>
        <w:t xml:space="preserve">: </w:t>
      </w:r>
      <w:r w:rsidR="00907ACB" w:rsidRPr="007439AC">
        <w:rPr>
          <w:lang w:val="en-GB"/>
        </w:rPr>
        <w:t xml:space="preserve">Backhauling and Tower Feed </w:t>
      </w:r>
    </w:p>
    <w:p w:rsidR="00A4306E" w:rsidRPr="007439AC" w:rsidRDefault="00A4306E" w:rsidP="00A4306E">
      <w:r w:rsidRPr="007439AC">
        <w:t>A very high</w:t>
      </w:r>
      <w:r w:rsidR="0008747F" w:rsidRPr="007439AC">
        <w:t>-</w:t>
      </w:r>
      <w:r w:rsidRPr="007439AC">
        <w:t xml:space="preserve">speed, multicast-enabled, satellite link (up to </w:t>
      </w:r>
      <w:r w:rsidR="0076385D" w:rsidRPr="007439AC">
        <w:t>Gigabit/s speed</w:t>
      </w:r>
      <w:r w:rsidRPr="007439AC">
        <w:t>), direct to the cell towers, from geostationary and/or non-geostationary satellites will complement existing terrestrial connectivity.</w:t>
      </w:r>
    </w:p>
    <w:p w:rsidR="0076385D" w:rsidRPr="007439AC" w:rsidRDefault="004C4DF1" w:rsidP="00A4306E">
      <w:r w:rsidRPr="004C4DF1">
        <w:pict>
          <v:shape id="_x0000_s1045" type="#_x0000_t136" style="position:absolute;left:0;text-align:left;margin-left:36.65pt;margin-top:372.2pt;width:485.35pt;height:194.1pt;rotation:315;z-index:-251621376;mso-position-horizontal-relative:margin;mso-position-vertical-relative:margin" o:allowincell="f" fillcolor="silver" stroked="f">
            <v:fill opacity=".5"/>
            <v:textpath style="font-family:&quot;Arial&quot;;font-size:1pt" string="DRAFT"/>
            <w10:wrap anchorx="margin" anchory="margin"/>
          </v:shape>
        </w:pict>
      </w:r>
      <w:r w:rsidR="0076385D" w:rsidRPr="007439AC">
        <w:t xml:space="preserve">Note that this use case </w:t>
      </w:r>
      <w:r w:rsidR="003971E0" w:rsidRPr="007439AC">
        <w:t>assume</w:t>
      </w:r>
      <w:r w:rsidR="00FA0B8D" w:rsidRPr="007439AC">
        <w:t>s</w:t>
      </w:r>
      <w:r w:rsidR="003971E0" w:rsidRPr="007439AC">
        <w:t xml:space="preserve"> that satellite connectivity</w:t>
      </w:r>
      <w:r w:rsidR="0076385D" w:rsidRPr="007439AC">
        <w:t xml:space="preserve"> </w:t>
      </w:r>
      <w:r w:rsidR="003971E0" w:rsidRPr="007439AC">
        <w:t xml:space="preserve">will complement </w:t>
      </w:r>
      <w:r w:rsidR="0076385D" w:rsidRPr="007439AC">
        <w:t xml:space="preserve">existing terrestrial connectivity. Moreover, the satellite user links are either bidirectional and/or unidirectional since, depending on the case, broadband (i.e., unicast, </w:t>
      </w:r>
      <w:r w:rsidR="008C572B" w:rsidRPr="007439AC">
        <w:t>e.g</w:t>
      </w:r>
      <w:r w:rsidR="00865F39">
        <w:t>.</w:t>
      </w:r>
      <w:r w:rsidR="008C572B" w:rsidRPr="007439AC">
        <w:t xml:space="preserve"> </w:t>
      </w:r>
      <w:r w:rsidR="0076385D" w:rsidRPr="007439AC">
        <w:t xml:space="preserve">VSAT) and/or broadcast/multicast (thus, receive only terminals) communications are supported by this category. In particular, the use of multicasting to populate edge caches is a major difference of this use case with respect to the one presented in Section </w:t>
      </w:r>
      <w:r w:rsidR="0076385D" w:rsidRPr="007439AC">
        <w:fldChar w:fldCharType="begin"/>
      </w:r>
      <w:r w:rsidR="0076385D" w:rsidRPr="007439AC">
        <w:instrText xml:space="preserve"> REF _Ref493259207 \r \h </w:instrText>
      </w:r>
      <w:r w:rsidR="0076385D" w:rsidRPr="007439AC">
        <w:fldChar w:fldCharType="separate"/>
      </w:r>
      <w:r w:rsidR="009410BA">
        <w:t>5.1</w:t>
      </w:r>
      <w:r w:rsidR="0076385D" w:rsidRPr="007439AC">
        <w:fldChar w:fldCharType="end"/>
      </w:r>
      <w:r w:rsidR="0076385D" w:rsidRPr="007439AC">
        <w:t xml:space="preserve"> above.</w:t>
      </w:r>
    </w:p>
    <w:p w:rsidR="002B3DD3" w:rsidRPr="007439AC" w:rsidRDefault="002B3DD3" w:rsidP="002B3DD3">
      <w:r w:rsidRPr="007439AC">
        <w:t xml:space="preserve">Examples of </w:t>
      </w:r>
      <w:r w:rsidR="005529A0" w:rsidRPr="007439AC">
        <w:t xml:space="preserve">this use case </w:t>
      </w:r>
      <w:r w:rsidRPr="007439AC">
        <w:t>include:</w:t>
      </w:r>
    </w:p>
    <w:p w:rsidR="002B3DD3" w:rsidRPr="007439AC" w:rsidRDefault="002B3DD3" w:rsidP="002B3DD3">
      <w:pPr>
        <w:pStyle w:val="ECCBulletsLv1"/>
      </w:pPr>
      <w:r w:rsidRPr="007439AC">
        <w:t>Efficient broadcast service to end users, etc. (e.g. video, software download), support of low bit-rate broadcast service e.g. for emergency messages and synchronisation of remote sensors and actuators;</w:t>
      </w:r>
    </w:p>
    <w:p w:rsidR="002B3DD3" w:rsidRPr="007439AC" w:rsidRDefault="002B3DD3" w:rsidP="00351CEC">
      <w:pPr>
        <w:pStyle w:val="ECCBulletsLv1"/>
      </w:pPr>
      <w:r w:rsidRPr="007439AC">
        <w:t xml:space="preserve">Providing efficient multicast/broadcast delivery to network edges for content such as live broadcasts, ad-hoc broadcast/multicast streams, group communications, </w:t>
      </w:r>
      <w:r w:rsidR="00351CEC" w:rsidRPr="007439AC">
        <w:t>Mobile Edge Computing</w:t>
      </w:r>
      <w:r w:rsidR="0096670E">
        <w:t>/</w:t>
      </w:r>
      <w:r w:rsidR="00351CEC" w:rsidRPr="007439AC">
        <w:t>Virtual Network Function (</w:t>
      </w:r>
      <w:r w:rsidR="0096670E">
        <w:t>MEC/</w:t>
      </w:r>
      <w:r w:rsidRPr="007439AC">
        <w:t>VNF</w:t>
      </w:r>
      <w:r w:rsidR="00351CEC" w:rsidRPr="007439AC">
        <w:t>)</w:t>
      </w:r>
      <w:r w:rsidRPr="007439AC">
        <w:t xml:space="preserve"> update distribution</w:t>
      </w:r>
      <w:r w:rsidR="00907571">
        <w:t>.</w:t>
      </w:r>
    </w:p>
    <w:p w:rsidR="00DE489F" w:rsidRPr="007439AC" w:rsidRDefault="007714D5" w:rsidP="00DE489F">
      <w:r w:rsidRPr="0091057E">
        <w:rPr>
          <w:rStyle w:val="ECCParagraph"/>
        </w:rPr>
        <w:t>There is a need to</w:t>
      </w:r>
      <w:r w:rsidR="00CC5B3B" w:rsidRPr="0091057E">
        <w:rPr>
          <w:rStyle w:val="ECCParagraph"/>
        </w:rPr>
        <w:t xml:space="preserve"> </w:t>
      </w:r>
      <w:r w:rsidR="008E332E" w:rsidRPr="0091057E">
        <w:rPr>
          <w:rStyle w:val="ECCParagraph"/>
        </w:rPr>
        <w:t>support edge compute functions such as caching and content processing capabilities beyond the entry point of the Evolved Packet Core (EPC</w:t>
      </w:r>
      <w:r w:rsidR="008E332E" w:rsidRPr="007439AC">
        <w:rPr>
          <w:rStyle w:val="ECCParagraph"/>
        </w:rPr>
        <w:t>)</w:t>
      </w:r>
      <w:r w:rsidR="00907571">
        <w:rPr>
          <w:rStyle w:val="ECCParagraph"/>
        </w:rPr>
        <w:t xml:space="preserve"> </w:t>
      </w:r>
      <w:r w:rsidR="00980913" w:rsidRPr="007439AC">
        <w:rPr>
          <w:rStyle w:val="ECCParagraph"/>
        </w:rPr>
        <w:t xml:space="preserve">and this need can be efficiently served by </w:t>
      </w:r>
      <w:r w:rsidR="00DE489F" w:rsidRPr="007439AC">
        <w:rPr>
          <w:rStyle w:val="ECCParagraph"/>
        </w:rPr>
        <w:t>feed</w:t>
      </w:r>
      <w:r w:rsidR="00980913" w:rsidRPr="007439AC">
        <w:rPr>
          <w:rStyle w:val="ECCParagraph"/>
        </w:rPr>
        <w:t>ing</w:t>
      </w:r>
      <w:r w:rsidR="00DE489F" w:rsidRPr="007439AC">
        <w:rPr>
          <w:rStyle w:val="ECCParagraph"/>
        </w:rPr>
        <w:t xml:space="preserve"> </w:t>
      </w:r>
      <w:r w:rsidR="009F1CFE" w:rsidRPr="007439AC">
        <w:rPr>
          <w:rStyle w:val="ECCParagraph"/>
        </w:rPr>
        <w:t xml:space="preserve">a </w:t>
      </w:r>
      <w:r w:rsidR="00DE489F" w:rsidRPr="007439AC">
        <w:rPr>
          <w:rStyle w:val="ECCParagraph"/>
        </w:rPr>
        <w:t xml:space="preserve">CDN edge network </w:t>
      </w:r>
      <w:r w:rsidR="009F1CFE" w:rsidRPr="007439AC">
        <w:rPr>
          <w:rStyle w:val="ECCParagraph"/>
        </w:rPr>
        <w:t>via</w:t>
      </w:r>
      <w:r w:rsidR="00DE489F" w:rsidRPr="007439AC">
        <w:rPr>
          <w:rStyle w:val="ECCParagraph"/>
        </w:rPr>
        <w:t xml:space="preserve"> satellite.</w:t>
      </w:r>
      <w:r w:rsidR="00DE489F" w:rsidRPr="0091057E">
        <w:rPr>
          <w:rStyle w:val="ECCParagraph"/>
        </w:rPr>
        <w:t xml:space="preserve"> The content is delivered to the cache either through the satellite or through the terrestrial connection depending on the deployment scenario. An example when all the content is sent to the edge</w:t>
      </w:r>
      <w:r w:rsidR="00DE489F" w:rsidRPr="007439AC">
        <w:t xml:space="preserve"> Content Delivery Network is fed only through satellite in demonstrated </w:t>
      </w:r>
      <w:r w:rsidR="00424704" w:rsidRPr="007439AC">
        <w:t>i</w:t>
      </w:r>
      <w:r w:rsidR="00DE489F" w:rsidRPr="007439AC">
        <w:t>n</w:t>
      </w:r>
      <w:r w:rsidR="00424704" w:rsidRPr="007439AC">
        <w:t xml:space="preserve"> </w:t>
      </w:r>
      <w:r w:rsidR="00E02E35" w:rsidRPr="007439AC">
        <w:fldChar w:fldCharType="begin"/>
      </w:r>
      <w:r w:rsidR="00E02E35" w:rsidRPr="007439AC">
        <w:instrText xml:space="preserve"> REF _Ref494808278 \h </w:instrText>
      </w:r>
      <w:r w:rsidR="00E02E35" w:rsidRPr="007439AC">
        <w:fldChar w:fldCharType="separate"/>
      </w:r>
      <w:r w:rsidR="009410BA" w:rsidRPr="007439AC">
        <w:t xml:space="preserve">Figure </w:t>
      </w:r>
      <w:r w:rsidR="009410BA">
        <w:rPr>
          <w:noProof/>
        </w:rPr>
        <w:t>15</w:t>
      </w:r>
      <w:r w:rsidR="00E02E35" w:rsidRPr="007439AC">
        <w:fldChar w:fldCharType="end"/>
      </w:r>
      <w:r w:rsidR="00DE489F" w:rsidRPr="007439AC">
        <w:t xml:space="preserve">. </w:t>
      </w:r>
    </w:p>
    <w:p w:rsidR="00424704" w:rsidRPr="0091057E" w:rsidRDefault="00DE489F" w:rsidP="00BD02C5">
      <w:pPr>
        <w:pStyle w:val="ECCFiguregraphcentered"/>
        <w:rPr>
          <w:lang w:val="en-GB"/>
        </w:rPr>
      </w:pPr>
      <w:r w:rsidRPr="007439AC">
        <w:rPr>
          <w:lang w:val="da-DK" w:eastAsia="da-DK"/>
        </w:rPr>
        <w:lastRenderedPageBreak/>
        <w:drawing>
          <wp:inline distT="0" distB="0" distL="0" distR="0" wp14:anchorId="5D478802" wp14:editId="1C399A1B">
            <wp:extent cx="6266514" cy="2932043"/>
            <wp:effectExtent l="0" t="0" r="127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7-07-10 at 7.45.09 PM.png"/>
                    <pic:cNvPicPr/>
                  </pic:nvPicPr>
                  <pic:blipFill>
                    <a:blip r:embed="rId26">
                      <a:extLst>
                        <a:ext uri="{28A0092B-C50C-407E-A947-70E740481C1C}">
                          <a14:useLocalDpi xmlns:a14="http://schemas.microsoft.com/office/drawing/2010/main" val="0"/>
                        </a:ext>
                      </a:extLst>
                    </a:blip>
                    <a:stretch>
                      <a:fillRect/>
                    </a:stretch>
                  </pic:blipFill>
                  <pic:spPr>
                    <a:xfrm>
                      <a:off x="0" y="0"/>
                      <a:ext cx="6266449" cy="2932012"/>
                    </a:xfrm>
                    <a:prstGeom prst="rect">
                      <a:avLst/>
                    </a:prstGeom>
                  </pic:spPr>
                </pic:pic>
              </a:graphicData>
            </a:graphic>
          </wp:inline>
        </w:drawing>
      </w:r>
    </w:p>
    <w:p w:rsidR="00424704" w:rsidRPr="007439AC" w:rsidRDefault="00424704" w:rsidP="00BD02C5">
      <w:pPr>
        <w:pStyle w:val="Caption"/>
        <w:rPr>
          <w:lang w:val="en-GB"/>
        </w:rPr>
      </w:pPr>
      <w:bookmarkStart w:id="95" w:name="_Ref494808278"/>
      <w:r w:rsidRPr="007439AC">
        <w:rPr>
          <w:lang w:val="en-GB"/>
        </w:rPr>
        <w:t xml:space="preserve">Figure </w:t>
      </w:r>
      <w:r w:rsidR="00524F5B" w:rsidRPr="0091057E">
        <w:rPr>
          <w:lang w:val="en-GB"/>
        </w:rPr>
        <w:fldChar w:fldCharType="begin"/>
      </w:r>
      <w:r w:rsidR="00524F5B" w:rsidRPr="007439AC">
        <w:rPr>
          <w:lang w:val="en-GB"/>
        </w:rPr>
        <w:instrText xml:space="preserve"> SEQ Figure \* ARABIC </w:instrText>
      </w:r>
      <w:r w:rsidR="00524F5B" w:rsidRPr="0091057E">
        <w:rPr>
          <w:lang w:val="en-GB"/>
        </w:rPr>
        <w:fldChar w:fldCharType="separate"/>
      </w:r>
      <w:r w:rsidR="009410BA">
        <w:rPr>
          <w:noProof/>
          <w:lang w:val="en-GB"/>
        </w:rPr>
        <w:t>15</w:t>
      </w:r>
      <w:r w:rsidR="00524F5B" w:rsidRPr="0091057E">
        <w:rPr>
          <w:lang w:val="en-GB"/>
        </w:rPr>
        <w:fldChar w:fldCharType="end"/>
      </w:r>
      <w:bookmarkEnd w:id="95"/>
      <w:r w:rsidR="005529A0" w:rsidRPr="007439AC">
        <w:rPr>
          <w:lang w:val="en-GB"/>
        </w:rPr>
        <w:t>:</w:t>
      </w:r>
      <w:r w:rsidRPr="007439AC">
        <w:rPr>
          <w:lang w:val="en-GB"/>
        </w:rPr>
        <w:t xml:space="preserve"> CDN Operation via Satellite Only</w:t>
      </w:r>
    </w:p>
    <w:p w:rsidR="00304055" w:rsidRPr="00462C78" w:rsidRDefault="00304055" w:rsidP="00304055">
      <w:pPr>
        <w:pStyle w:val="Heading1"/>
        <w:rPr>
          <w:rStyle w:val="ECCHLcyan"/>
          <w:shd w:val="clear" w:color="auto" w:fill="auto"/>
        </w:rPr>
      </w:pPr>
      <w:bookmarkStart w:id="96" w:name="_Toc499940416"/>
      <w:bookmarkStart w:id="97" w:name="_Toc507668592"/>
      <w:bookmarkStart w:id="98" w:name="_Toc494058673"/>
      <w:r w:rsidRPr="00462C78">
        <w:rPr>
          <w:rStyle w:val="ECCHLcyan"/>
          <w:shd w:val="clear" w:color="auto" w:fill="auto"/>
        </w:rPr>
        <w:lastRenderedPageBreak/>
        <w:t>Satellite technology</w:t>
      </w:r>
      <w:bookmarkEnd w:id="96"/>
      <w:bookmarkEnd w:id="97"/>
    </w:p>
    <w:p w:rsidR="00304055" w:rsidRPr="0091057E" w:rsidRDefault="00304055" w:rsidP="00304055">
      <w:pPr>
        <w:rPr>
          <w:rStyle w:val="ECCParagraph"/>
        </w:rPr>
      </w:pPr>
      <w:r w:rsidRPr="007439AC">
        <w:t>Geostationary</w:t>
      </w:r>
      <w:r w:rsidR="002B4D3E" w:rsidRPr="007439AC">
        <w:t xml:space="preserve"> (GEO)</w:t>
      </w:r>
      <w:r w:rsidRPr="007439AC">
        <w:t xml:space="preserve"> satellites provide efficient and instantaneous coverage for entire continents and countries from a fixed point with respect to the </w:t>
      </w:r>
      <w:r w:rsidR="00A46E8A">
        <w:t>E</w:t>
      </w:r>
      <w:r w:rsidRPr="007439AC">
        <w:rPr>
          <w:rStyle w:val="ECCParagraph"/>
        </w:rPr>
        <w:t>arth.</w:t>
      </w:r>
      <w:r w:rsidRPr="0091057E">
        <w:rPr>
          <w:rStyle w:val="ECCParagraph"/>
        </w:rPr>
        <w:t xml:space="preserve"> High Throughput (HTS) satellites are capable of providing </w:t>
      </w:r>
      <w:r w:rsidR="002B4D3E" w:rsidRPr="0091057E">
        <w:rPr>
          <w:rStyle w:val="ECCParagraph"/>
        </w:rPr>
        <w:t>an average bandwidth from hundreds</w:t>
      </w:r>
      <w:r w:rsidRPr="0091057E">
        <w:rPr>
          <w:rStyle w:val="ECCParagraph"/>
        </w:rPr>
        <w:t xml:space="preserve"> of Gb</w:t>
      </w:r>
      <w:r w:rsidR="00AE4C12">
        <w:rPr>
          <w:rStyle w:val="ECCParagraph"/>
        </w:rPr>
        <w:t>it/s</w:t>
      </w:r>
      <w:r w:rsidRPr="0091057E">
        <w:rPr>
          <w:rStyle w:val="ECCParagraph"/>
        </w:rPr>
        <w:t xml:space="preserve"> up to more than 1Tbit/s from each orbital location</w:t>
      </w:r>
      <w:r w:rsidR="002F59DC" w:rsidRPr="0091057E">
        <w:rPr>
          <w:rStyle w:val="ECCParagraph"/>
        </w:rPr>
        <w:t>.</w:t>
      </w:r>
      <w:r w:rsidRPr="0091057E">
        <w:rPr>
          <w:rStyle w:val="ECCParagraph"/>
        </w:rPr>
        <w:t xml:space="preserve"> The geostationary position at around 36</w:t>
      </w:r>
      <w:r w:rsidR="00A46E8A">
        <w:rPr>
          <w:rStyle w:val="ECCParagraph"/>
        </w:rPr>
        <w:t> </w:t>
      </w:r>
      <w:r w:rsidRPr="0091057E">
        <w:rPr>
          <w:rStyle w:val="ECCParagraph"/>
        </w:rPr>
        <w:t xml:space="preserve">000 km from the </w:t>
      </w:r>
      <w:r w:rsidR="00A46E8A">
        <w:rPr>
          <w:rStyle w:val="ECCParagraph"/>
        </w:rPr>
        <w:t>E</w:t>
      </w:r>
      <w:r w:rsidRPr="007439AC">
        <w:rPr>
          <w:rStyle w:val="ECCParagraph"/>
        </w:rPr>
        <w:t>arth’s</w:t>
      </w:r>
      <w:r w:rsidRPr="0091057E">
        <w:rPr>
          <w:rStyle w:val="ECCParagraph"/>
        </w:rPr>
        <w:t xml:space="preserve"> surface results in a propagation delay of approximately 250 ms (500 ms for the round trip delay), which needs to be taken into consideration for the end-to-end latency </w:t>
      </w:r>
      <w:r w:rsidR="0008747F" w:rsidRPr="0091057E">
        <w:rPr>
          <w:rStyle w:val="ECCParagraph"/>
        </w:rPr>
        <w:t xml:space="preserve">sensitive traffic </w:t>
      </w:r>
      <w:r w:rsidRPr="0091057E">
        <w:rPr>
          <w:rStyle w:val="ECCParagraph"/>
        </w:rPr>
        <w:t>assessment</w:t>
      </w:r>
      <w:r w:rsidR="0008747F" w:rsidRPr="0091057E">
        <w:rPr>
          <w:rStyle w:val="ECCParagraph"/>
        </w:rPr>
        <w:t xml:space="preserve">, however, hybrid networks </w:t>
      </w:r>
      <w:r w:rsidR="00E2093E">
        <w:rPr>
          <w:rStyle w:val="ECCParagraph"/>
        </w:rPr>
        <w:t xml:space="preserve">(terrestrial/satellite networks) </w:t>
      </w:r>
      <w:r w:rsidR="0008747F" w:rsidRPr="0091057E">
        <w:rPr>
          <w:rStyle w:val="ECCParagraph"/>
        </w:rPr>
        <w:t>and other network management techniques are addressing these issues</w:t>
      </w:r>
      <w:r w:rsidRPr="0091057E">
        <w:rPr>
          <w:rStyle w:val="ECCParagraph"/>
        </w:rPr>
        <w:t>.</w:t>
      </w:r>
    </w:p>
    <w:p w:rsidR="00304055" w:rsidRPr="007439AC" w:rsidRDefault="00304055" w:rsidP="00304055">
      <w:r w:rsidRPr="007439AC">
        <w:t xml:space="preserve">Non-geostationary satellites operate at </w:t>
      </w:r>
      <w:r w:rsidR="00831931" w:rsidRPr="007439AC">
        <w:t xml:space="preserve">much </w:t>
      </w:r>
      <w:r w:rsidRPr="007439AC">
        <w:t xml:space="preserve">lower orbits than geostationary satellites, which </w:t>
      </w:r>
      <w:r w:rsidR="00305575" w:rsidRPr="007439AC">
        <w:t>have some</w:t>
      </w:r>
      <w:r w:rsidRPr="007439AC">
        <w:t xml:space="preserve"> impact on latency. As an example, Medium Earth Orbit (MEO) satellite systems operate at a quarter of the distance to the Earth as compared to geostationary satellites, and the propagation delay is therefore below 75 ms (150 ms for the round trip delay). Low Earth Orbit (LEO) satellite systems are closer to the Earth (between 700-2000</w:t>
      </w:r>
      <w:r w:rsidR="005529A0" w:rsidRPr="007439AC">
        <w:t xml:space="preserve"> </w:t>
      </w:r>
      <w:r w:rsidRPr="007439AC">
        <w:t>km) and typically offer a round-trip latency of less than 50</w:t>
      </w:r>
      <w:r w:rsidR="005529A0" w:rsidRPr="007439AC">
        <w:t xml:space="preserve"> </w:t>
      </w:r>
      <w:r w:rsidRPr="007439AC">
        <w:t xml:space="preserve">ms (which includes physical worst-case propagation delays and network processing delays). As such satellites are orbiting around the </w:t>
      </w:r>
      <w:r w:rsidR="00A46E8A">
        <w:t>E</w:t>
      </w:r>
      <w:r w:rsidRPr="007439AC">
        <w:t>arth, continuous coverage requires the deployment of a satellite constellation</w:t>
      </w:r>
      <w:r w:rsidR="00305575" w:rsidRPr="007439AC">
        <w:t xml:space="preserve">, composed </w:t>
      </w:r>
      <w:r w:rsidR="002F59DC" w:rsidRPr="007439AC">
        <w:t xml:space="preserve">of </w:t>
      </w:r>
      <w:r w:rsidR="00305575" w:rsidRPr="007439AC">
        <w:t>several satellites per constellation plane</w:t>
      </w:r>
      <w:r w:rsidRPr="007439AC">
        <w:t>. Non-geostationary constellations provide hundreds of Gb</w:t>
      </w:r>
      <w:r w:rsidR="00AE4C12">
        <w:t>it/s</w:t>
      </w:r>
      <w:r w:rsidRPr="007439AC">
        <w:t xml:space="preserve"> </w:t>
      </w:r>
      <w:r w:rsidR="00831931" w:rsidRPr="007439AC">
        <w:t>and even</w:t>
      </w:r>
      <w:r w:rsidR="00701A05" w:rsidRPr="007439AC">
        <w:t xml:space="preserve"> </w:t>
      </w:r>
      <w:r w:rsidR="00831931" w:rsidRPr="007439AC">
        <w:t>Tb</w:t>
      </w:r>
      <w:r w:rsidR="00701A05" w:rsidRPr="007439AC">
        <w:t>it/</w:t>
      </w:r>
      <w:r w:rsidR="00831931" w:rsidRPr="007439AC">
        <w:t xml:space="preserve">s </w:t>
      </w:r>
      <w:r w:rsidRPr="007439AC">
        <w:t>of aggregate bandwidth across the globe, with aggregate supply scalable with the number of satellites per constellation plane.</w:t>
      </w:r>
    </w:p>
    <w:p w:rsidR="00304055" w:rsidRPr="007439AC" w:rsidRDefault="004C4DF1" w:rsidP="00304055">
      <w:r w:rsidRPr="004C4DF1">
        <w:pict>
          <v:shape id="_x0000_s1046" type="#_x0000_t136" style="position:absolute;left:0;text-align:left;margin-left:4.85pt;margin-top:254.35pt;width:485.35pt;height:194.1pt;rotation:315;z-index:-251620352;mso-position-horizontal-relative:margin;mso-position-vertical-relative:margin" o:allowincell="f" fillcolor="silver" stroked="f">
            <v:fill opacity=".5"/>
            <v:textpath style="font-family:&quot;Arial&quot;;font-size:1pt" string="DRAFT"/>
            <w10:wrap anchorx="margin" anchory="margin"/>
          </v:shape>
        </w:pict>
      </w:r>
      <w:r w:rsidR="00304055" w:rsidRPr="007439AC">
        <w:t xml:space="preserve">Both geostationary and non-geostationary satellite networks have their specific benefits for satellite-based solutions </w:t>
      </w:r>
      <w:r w:rsidR="009F0588" w:rsidRPr="007439AC">
        <w:t>for</w:t>
      </w:r>
      <w:r w:rsidR="00304055" w:rsidRPr="007439AC">
        <w:t xml:space="preserve"> 5G.</w:t>
      </w:r>
    </w:p>
    <w:p w:rsidR="00B20A54" w:rsidRPr="007439AC" w:rsidRDefault="00B20A54" w:rsidP="005F333C">
      <w:pPr>
        <w:pStyle w:val="Heading1"/>
        <w:rPr>
          <w:lang w:val="en-GB"/>
        </w:rPr>
      </w:pPr>
      <w:bookmarkStart w:id="99" w:name="_Toc499940417"/>
      <w:bookmarkStart w:id="100" w:name="_Toc480383756"/>
      <w:bookmarkStart w:id="101" w:name="_Toc507668593"/>
      <w:r w:rsidRPr="007439AC">
        <w:rPr>
          <w:lang w:val="en-GB"/>
        </w:rPr>
        <w:lastRenderedPageBreak/>
        <w:t xml:space="preserve">Innovation in the satellite </w:t>
      </w:r>
      <w:bookmarkEnd w:id="99"/>
      <w:r w:rsidR="00D70A17" w:rsidRPr="00D70A17">
        <w:rPr>
          <w:lang w:val="en-US"/>
        </w:rPr>
        <w:t>s</w:t>
      </w:r>
      <w:r w:rsidRPr="007439AC">
        <w:rPr>
          <w:lang w:val="en-GB"/>
        </w:rPr>
        <w:t>ector</w:t>
      </w:r>
      <w:bookmarkEnd w:id="98"/>
      <w:bookmarkEnd w:id="100"/>
      <w:bookmarkEnd w:id="101"/>
      <w:r w:rsidRPr="007439AC">
        <w:rPr>
          <w:lang w:val="en-GB"/>
        </w:rPr>
        <w:t xml:space="preserve"> </w:t>
      </w:r>
    </w:p>
    <w:p w:rsidR="00B20A54" w:rsidRPr="007439AC" w:rsidRDefault="00B20A54" w:rsidP="005F333C">
      <w:pPr>
        <w:pStyle w:val="Heading2"/>
        <w:rPr>
          <w:lang w:val="en-GB"/>
        </w:rPr>
      </w:pPr>
      <w:bookmarkStart w:id="102" w:name="_Toc494058674"/>
      <w:bookmarkStart w:id="103" w:name="_Toc480383757"/>
      <w:bookmarkStart w:id="104" w:name="_Toc499940418"/>
      <w:bookmarkStart w:id="105" w:name="_Toc507668594"/>
      <w:r w:rsidRPr="007439AC">
        <w:rPr>
          <w:lang w:val="en-GB"/>
        </w:rPr>
        <w:t>High Throughput Satellites (</w:t>
      </w:r>
      <w:r w:rsidR="003C3064" w:rsidRPr="007439AC">
        <w:rPr>
          <w:lang w:val="en-GB"/>
        </w:rPr>
        <w:t>HTS</w:t>
      </w:r>
      <w:r w:rsidRPr="007439AC">
        <w:rPr>
          <w:lang w:val="en-GB"/>
        </w:rPr>
        <w:t>) driving Innovation</w:t>
      </w:r>
      <w:bookmarkEnd w:id="102"/>
      <w:bookmarkEnd w:id="103"/>
      <w:bookmarkEnd w:id="104"/>
      <w:bookmarkEnd w:id="105"/>
    </w:p>
    <w:p w:rsidR="000C0CC2" w:rsidRPr="0091057E" w:rsidRDefault="000C0CC2" w:rsidP="00475137">
      <w:pPr>
        <w:rPr>
          <w:rStyle w:val="ECCParagraph"/>
        </w:rPr>
      </w:pPr>
      <w:r w:rsidRPr="0091057E">
        <w:rPr>
          <w:rStyle w:val="ECCParagraph"/>
        </w:rPr>
        <w:t>HTS systems utilise concentrated spot beams,</w:t>
      </w:r>
      <w:r w:rsidR="001739FC" w:rsidRPr="0091057E">
        <w:rPr>
          <w:rStyle w:val="ECCParagraph"/>
        </w:rPr>
        <w:t xml:space="preserve"> wideband payloads,</w:t>
      </w:r>
      <w:r w:rsidRPr="0091057E">
        <w:rPr>
          <w:rStyle w:val="ECCParagraph"/>
        </w:rPr>
        <w:t xml:space="preserve"> increased frequency re-use and higher frequency bands to significantly increase capacity and speeds over wide areas.</w:t>
      </w:r>
      <w:r w:rsidR="001739FC" w:rsidRPr="0091057E">
        <w:rPr>
          <w:rStyle w:val="ECCParagraph"/>
        </w:rPr>
        <w:t xml:space="preserve"> </w:t>
      </w:r>
      <w:r w:rsidRPr="0091057E">
        <w:rPr>
          <w:rStyle w:val="ECCParagraph"/>
        </w:rPr>
        <w:t>HTS</w:t>
      </w:r>
      <w:r w:rsidR="00475137" w:rsidRPr="0091057E">
        <w:rPr>
          <w:rStyle w:val="ECCParagraph"/>
        </w:rPr>
        <w:t xml:space="preserve"> networks are operating on a global basis and can provide broadband service to end-users with speeds </w:t>
      </w:r>
      <w:r w:rsidRPr="0091057E">
        <w:rPr>
          <w:rStyle w:val="ECCParagraph"/>
        </w:rPr>
        <w:t xml:space="preserve">in excess of </w:t>
      </w:r>
      <w:r w:rsidRPr="007439AC">
        <w:rPr>
          <w:rStyle w:val="ECCParagraph"/>
        </w:rPr>
        <w:t>100</w:t>
      </w:r>
      <w:r w:rsidR="00907571">
        <w:rPr>
          <w:rStyle w:val="ECCParagraph"/>
        </w:rPr>
        <w:t> </w:t>
      </w:r>
      <w:r w:rsidRPr="007439AC">
        <w:rPr>
          <w:rStyle w:val="ECCParagraph"/>
        </w:rPr>
        <w:t>Mb</w:t>
      </w:r>
      <w:r w:rsidR="00701A05" w:rsidRPr="007439AC">
        <w:rPr>
          <w:rStyle w:val="ECCParagraph"/>
        </w:rPr>
        <w:t>it/</w:t>
      </w:r>
      <w:r w:rsidRPr="007439AC">
        <w:rPr>
          <w:rStyle w:val="ECCParagraph"/>
        </w:rPr>
        <w:t>s</w:t>
      </w:r>
      <w:r w:rsidR="00475137" w:rsidRPr="007439AC">
        <w:rPr>
          <w:rStyle w:val="ECCParagraph"/>
        </w:rPr>
        <w:t>.</w:t>
      </w:r>
      <w:r w:rsidR="00475137" w:rsidRPr="0091057E">
        <w:rPr>
          <w:rStyle w:val="ECCParagraph"/>
        </w:rPr>
        <w:t xml:space="preserve"> These systems can support a wide variety of applications, including broadcast and multicast distribution of content, and are instrumental in bridging the digital divide by offering high speed, high capacity, anywhere, anytime services</w:t>
      </w:r>
      <w:r w:rsidR="00475137" w:rsidRPr="007439AC">
        <w:rPr>
          <w:rStyle w:val="ECCParagraph"/>
        </w:rPr>
        <w:t>.</w:t>
      </w:r>
      <w:r w:rsidR="00475137" w:rsidRPr="0091057E">
        <w:rPr>
          <w:rStyle w:val="ECCParagraph"/>
        </w:rPr>
        <w:t xml:space="preserve"> </w:t>
      </w:r>
    </w:p>
    <w:p w:rsidR="00D91C2C" w:rsidRPr="007439AC" w:rsidRDefault="00B01B8F" w:rsidP="006A0BA8">
      <w:pPr>
        <w:keepNext/>
      </w:pPr>
      <w:r w:rsidRPr="007439AC">
        <w:rPr>
          <w:noProof/>
          <w:lang w:val="da-DK" w:eastAsia="da-DK"/>
        </w:rPr>
        <w:drawing>
          <wp:inline distT="0" distB="0" distL="0" distR="0" wp14:anchorId="68D9CE6E" wp14:editId="06D13CE3">
            <wp:extent cx="6120765" cy="24803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765" cy="2480310"/>
                    </a:xfrm>
                    <a:prstGeom prst="rect">
                      <a:avLst/>
                    </a:prstGeom>
                    <a:noFill/>
                    <a:ln>
                      <a:noFill/>
                    </a:ln>
                  </pic:spPr>
                </pic:pic>
              </a:graphicData>
            </a:graphic>
          </wp:inline>
        </w:drawing>
      </w:r>
    </w:p>
    <w:p w:rsidR="00475137" w:rsidRPr="00462C78" w:rsidRDefault="00D91C2C" w:rsidP="006A0BA8">
      <w:pPr>
        <w:pStyle w:val="Caption"/>
        <w:jc w:val="both"/>
        <w:rPr>
          <w:lang w:val="en-GB"/>
        </w:rPr>
      </w:pPr>
      <w:r w:rsidRPr="0091057E">
        <w:rPr>
          <w:lang w:val="en-GB"/>
        </w:rPr>
        <w:tab/>
      </w:r>
      <w:r w:rsidRPr="00462C78">
        <w:rPr>
          <w:lang w:val="en-GB"/>
        </w:rPr>
        <w:t xml:space="preserve">Figure </w:t>
      </w:r>
      <w:r w:rsidRPr="0091057E">
        <w:rPr>
          <w:lang w:val="en-GB"/>
        </w:rPr>
        <w:fldChar w:fldCharType="begin"/>
      </w:r>
      <w:r w:rsidRPr="0091057E">
        <w:rPr>
          <w:lang w:val="en-GB"/>
        </w:rPr>
        <w:instrText xml:space="preserve"> SEQ Figure \* ARABIC </w:instrText>
      </w:r>
      <w:r w:rsidRPr="0091057E">
        <w:rPr>
          <w:lang w:val="en-GB"/>
        </w:rPr>
        <w:fldChar w:fldCharType="separate"/>
      </w:r>
      <w:r w:rsidR="009410BA">
        <w:rPr>
          <w:noProof/>
          <w:lang w:val="en-GB"/>
        </w:rPr>
        <w:t>16</w:t>
      </w:r>
      <w:r w:rsidRPr="0091057E">
        <w:rPr>
          <w:lang w:val="en-GB"/>
        </w:rPr>
        <w:fldChar w:fldCharType="end"/>
      </w:r>
      <w:r w:rsidRPr="00462C78">
        <w:rPr>
          <w:lang w:val="en-GB"/>
        </w:rPr>
        <w:t>: Difference between Traditional Satellite Beam and HTS Spot Beams</w:t>
      </w:r>
    </w:p>
    <w:p w:rsidR="003C1D3A" w:rsidRPr="007439AC" w:rsidRDefault="003C1D3A" w:rsidP="003C1D3A">
      <w:r w:rsidRPr="007439AC">
        <w:t>HTS offers higher throughput rates than traditional broad beam satellites. Enabling these advances on the hub side means that the platform infrastructure must handle higher aggregate symbol rates, deliver more efficient modulation and coding techniques, and saturate larger transponder sizes. The hub infrastructure must be able to manage increasingly more beams, more frequencies, more MHz and ultimately many more carriers on the service providers’ network. The other consideration for the hub side is achieved by Adaptive Coding and Modulation (ACM) and Adaptive TDMA to maximi</w:t>
      </w:r>
      <w:r w:rsidR="00AE4C12">
        <w:t>s</w:t>
      </w:r>
      <w:r w:rsidRPr="007439AC">
        <w:t>e data throughput and optimi</w:t>
      </w:r>
      <w:r w:rsidR="00AE4C12">
        <w:t>s</w:t>
      </w:r>
      <w:r w:rsidRPr="007439AC">
        <w:t>ed traffic in changing weather conditions and satellite link degradations.</w:t>
      </w:r>
    </w:p>
    <w:p w:rsidR="00D76CA8" w:rsidRPr="007439AC" w:rsidRDefault="000C0CC2" w:rsidP="00D76CA8">
      <w:r w:rsidRPr="007439AC">
        <w:t>Future</w:t>
      </w:r>
      <w:r w:rsidR="001739FC" w:rsidRPr="007439AC">
        <w:t xml:space="preserve"> </w:t>
      </w:r>
      <w:r w:rsidR="00BA2019" w:rsidRPr="007439AC">
        <w:t xml:space="preserve">GEO </w:t>
      </w:r>
      <w:r w:rsidR="001739FC" w:rsidRPr="007439AC">
        <w:t>systems will support significantly</w:t>
      </w:r>
      <w:r w:rsidRPr="007439AC">
        <w:t xml:space="preserve"> greater speeds and capacity.</w:t>
      </w:r>
      <w:r w:rsidR="00D76CA8" w:rsidRPr="007439AC">
        <w:t xml:space="preserve"> In service HTS spacecraft capacities of 100</w:t>
      </w:r>
      <w:r w:rsidR="00907571">
        <w:t> </w:t>
      </w:r>
      <w:r w:rsidR="00D76CA8" w:rsidRPr="007439AC">
        <w:t xml:space="preserve">GBit/s and new platforms due to enter service in 2018 will offer 2-3 fold increases. Post 2020 Very High Throughput Satellite (VHTS) systems are expected to enter service offering Terabit/s capacities and payloads will become more flexible so that they can </w:t>
      </w:r>
      <w:r w:rsidR="00AD54C2" w:rsidRPr="007439AC">
        <w:t>better match traffic distributions,</w:t>
      </w:r>
      <w:r w:rsidR="00D76CA8" w:rsidRPr="007439AC">
        <w:t xml:space="preserve"> accommodate more demand per beam</w:t>
      </w:r>
      <w:r w:rsidR="00AD54C2" w:rsidRPr="007439AC">
        <w:t xml:space="preserve"> and support dynamic service </w:t>
      </w:r>
      <w:r w:rsidR="006A17DE" w:rsidRPr="007439AC">
        <w:t>delivery</w:t>
      </w:r>
      <w:r w:rsidR="00D76CA8" w:rsidRPr="007439AC">
        <w:t>. Key technologies will include improved interference mitigation, dynamic beam forming, flexible beam hopping, on</w:t>
      </w:r>
      <w:r w:rsidR="00C3300F" w:rsidRPr="007439AC">
        <w:t>-</w:t>
      </w:r>
      <w:r w:rsidR="00D76CA8" w:rsidRPr="007439AC">
        <w:t>board processing and even greater frequency reuse.</w:t>
      </w:r>
    </w:p>
    <w:p w:rsidR="00D76CA8" w:rsidRPr="007439AC" w:rsidRDefault="00BA2019" w:rsidP="00D76CA8">
      <w:r w:rsidRPr="007439AC">
        <w:t>At the same time</w:t>
      </w:r>
      <w:r w:rsidR="009F0588" w:rsidRPr="007439AC">
        <w:t>,</w:t>
      </w:r>
      <w:r w:rsidRPr="007439AC">
        <w:t xml:space="preserve"> there is a resurgence in MEO and LEO HTS constellation approaches that will offer true global coverage,</w:t>
      </w:r>
      <w:r w:rsidR="00C8622B" w:rsidRPr="007439AC">
        <w:t xml:space="preserve"> network wide uniform service delivery and</w:t>
      </w:r>
      <w:r w:rsidRPr="007439AC">
        <w:t xml:space="preserve"> substantially reduced latency.</w:t>
      </w:r>
      <w:r w:rsidR="00C8622B" w:rsidRPr="007439AC">
        <w:t xml:space="preserve"> A variety of HTS constellation approaches are proposed which will offer connectivity ranging from fibre replacement services, through enterprise grade ultra-fast private wide area networks to </w:t>
      </w:r>
      <w:r w:rsidR="00AD54C2" w:rsidRPr="007439AC">
        <w:t xml:space="preserve">converged global </w:t>
      </w:r>
      <w:r w:rsidR="00C8622B" w:rsidRPr="007439AC">
        <w:t>consumer broadband.</w:t>
      </w:r>
      <w:r w:rsidR="00B00909" w:rsidRPr="007439AC">
        <w:t xml:space="preserve"> These will allow the satellite industry to offer new classes of service in the 5G ecosystem. </w:t>
      </w:r>
    </w:p>
    <w:p w:rsidR="00C401AA" w:rsidRPr="007439AC" w:rsidRDefault="00B00909" w:rsidP="007812F2">
      <w:pPr>
        <w:pStyle w:val="ECCFiguregraphcentered"/>
        <w:jc w:val="both"/>
        <w:rPr>
          <w:noProof w:val="0"/>
          <w:lang w:val="en-GB"/>
        </w:rPr>
      </w:pPr>
      <w:r w:rsidRPr="0091057E">
        <w:rPr>
          <w:lang w:val="en-GB"/>
        </w:rPr>
        <w:t xml:space="preserve">All classes of HTS system will dramatically increase total throughput, </w:t>
      </w:r>
      <w:r w:rsidR="00AD54C2" w:rsidRPr="0091057E">
        <w:rPr>
          <w:lang w:val="en-GB"/>
        </w:rPr>
        <w:t>allowing further significant</w:t>
      </w:r>
      <w:r w:rsidRPr="0091057E">
        <w:rPr>
          <w:lang w:val="en-GB"/>
        </w:rPr>
        <w:t xml:space="preserve"> reductions in bandwidth costs.</w:t>
      </w:r>
    </w:p>
    <w:p w:rsidR="00A272A8" w:rsidRPr="007439AC" w:rsidRDefault="00A272A8" w:rsidP="00A272A8">
      <w:pPr>
        <w:pStyle w:val="Heading2"/>
        <w:rPr>
          <w:lang w:val="en-GB"/>
        </w:rPr>
      </w:pPr>
      <w:bookmarkStart w:id="106" w:name="_Toc488149941"/>
      <w:bookmarkStart w:id="107" w:name="_Toc494058675"/>
      <w:bookmarkStart w:id="108" w:name="_Toc499940419"/>
      <w:bookmarkStart w:id="109" w:name="_Toc507668595"/>
      <w:r w:rsidRPr="007439AC">
        <w:rPr>
          <w:lang w:val="en-GB"/>
        </w:rPr>
        <w:lastRenderedPageBreak/>
        <w:t xml:space="preserve">Advanced </w:t>
      </w:r>
      <w:r w:rsidR="00076052" w:rsidRPr="00076052">
        <w:rPr>
          <w:lang w:val="en-US"/>
        </w:rPr>
        <w:t>s</w:t>
      </w:r>
      <w:r w:rsidRPr="007439AC">
        <w:rPr>
          <w:lang w:val="en-GB"/>
        </w:rPr>
        <w:t xml:space="preserve">atellite </w:t>
      </w:r>
      <w:r w:rsidR="00076052" w:rsidRPr="00076052">
        <w:rPr>
          <w:lang w:val="en-US"/>
        </w:rPr>
        <w:t>g</w:t>
      </w:r>
      <w:r w:rsidRPr="007439AC">
        <w:rPr>
          <w:lang w:val="en-GB"/>
        </w:rPr>
        <w:t xml:space="preserve">round </w:t>
      </w:r>
      <w:r w:rsidR="00076052" w:rsidRPr="00076052">
        <w:rPr>
          <w:lang w:val="en-US"/>
        </w:rPr>
        <w:t>s</w:t>
      </w:r>
      <w:r w:rsidRPr="007439AC">
        <w:rPr>
          <w:lang w:val="en-GB"/>
        </w:rPr>
        <w:t xml:space="preserve">egment </w:t>
      </w:r>
      <w:r w:rsidR="00076052" w:rsidRPr="00076052">
        <w:rPr>
          <w:lang w:val="en-US"/>
        </w:rPr>
        <w:t>t</w:t>
      </w:r>
      <w:r w:rsidRPr="007439AC">
        <w:rPr>
          <w:lang w:val="en-GB"/>
        </w:rPr>
        <w:t>echnology</w:t>
      </w:r>
      <w:bookmarkEnd w:id="106"/>
      <w:bookmarkEnd w:id="107"/>
      <w:bookmarkEnd w:id="108"/>
      <w:bookmarkEnd w:id="109"/>
    </w:p>
    <w:p w:rsidR="00D9540B" w:rsidRPr="007439AC" w:rsidRDefault="00D9540B" w:rsidP="00A272A8">
      <w:r w:rsidRPr="007439AC">
        <w:t xml:space="preserve">Satellite broadband promises fast, flexible internet access from anywhere in the world with major satellite operators already deploying next-generation satellites with high data throughputs. Complementing developments in the space segment </w:t>
      </w:r>
      <w:r w:rsidR="003C1D3A" w:rsidRPr="007439AC">
        <w:t xml:space="preserve">is development in the ground segment with </w:t>
      </w:r>
      <w:r w:rsidRPr="007439AC">
        <w:t>evolutions both in the network platforms and satellite communication terminals.</w:t>
      </w:r>
    </w:p>
    <w:p w:rsidR="003C1D3A" w:rsidRPr="0091057E" w:rsidRDefault="003C1D3A" w:rsidP="00A272A8">
      <w:pPr>
        <w:rPr>
          <w:rStyle w:val="ECCParagraph"/>
        </w:rPr>
      </w:pPr>
      <w:r w:rsidRPr="007439AC">
        <w:t>Central technologies being adopted in 5G networks such as Software Defined Networking (SDN) and Network Function Virtuali</w:t>
      </w:r>
      <w:r w:rsidR="00446F20">
        <w:t>s</w:t>
      </w:r>
      <w:r w:rsidRPr="007439AC">
        <w:t xml:space="preserve">ation (NFV) are anticipated to become key technological enablers for improved and more </w:t>
      </w:r>
      <w:r w:rsidRPr="0091057E">
        <w:rPr>
          <w:rStyle w:val="ECCParagraph"/>
        </w:rPr>
        <w:t>flexible</w:t>
      </w:r>
      <w:r w:rsidR="0091057E">
        <w:t xml:space="preserve"> </w:t>
      </w:r>
      <w:r w:rsidR="00034FAF" w:rsidRPr="007439AC">
        <w:rPr>
          <w:rStyle w:val="ECCParagraph"/>
        </w:rPr>
        <w:t xml:space="preserve">network </w:t>
      </w:r>
      <w:r w:rsidRPr="007439AC">
        <w:rPr>
          <w:rStyle w:val="ECCParagraph"/>
        </w:rPr>
        <w:t>hybridi</w:t>
      </w:r>
      <w:r w:rsidR="0091057E">
        <w:rPr>
          <w:rStyle w:val="ECCParagraph"/>
        </w:rPr>
        <w:t>s</w:t>
      </w:r>
      <w:r w:rsidRPr="007439AC">
        <w:rPr>
          <w:rStyle w:val="ECCParagraph"/>
        </w:rPr>
        <w:t>ation.</w:t>
      </w:r>
      <w:r w:rsidR="00F95927" w:rsidRPr="0091057E">
        <w:rPr>
          <w:rStyle w:val="ECCParagraph"/>
        </w:rPr>
        <w:t xml:space="preserve"> The</w:t>
      </w:r>
      <w:r w:rsidR="00F95927" w:rsidRPr="007439AC">
        <w:t xml:space="preserve"> “smart” 5G architecture allows for network slicing serving various use cases. </w:t>
      </w:r>
      <w:r w:rsidR="00A54707" w:rsidRPr="007439AC">
        <w:t xml:space="preserve">Satellite </w:t>
      </w:r>
      <w:r w:rsidR="009F0588" w:rsidRPr="007439AC">
        <w:t xml:space="preserve">is </w:t>
      </w:r>
      <w:r w:rsidR="00A54707" w:rsidRPr="007439AC">
        <w:t>adopt</w:t>
      </w:r>
      <w:r w:rsidR="009F0588" w:rsidRPr="007439AC">
        <w:t>ing</w:t>
      </w:r>
      <w:r w:rsidR="00A54707" w:rsidRPr="007439AC">
        <w:t xml:space="preserve"> the technology paradigms and standards of the 5G community including in the areas of service delivery, </w:t>
      </w:r>
      <w:r w:rsidR="009F0588" w:rsidRPr="007439AC">
        <w:t xml:space="preserve">IP-based traffic, </w:t>
      </w:r>
      <w:r w:rsidR="00A54707" w:rsidRPr="007439AC">
        <w:t xml:space="preserve">network-slicing, orchestration, </w:t>
      </w:r>
      <w:r w:rsidR="00AD54C2" w:rsidRPr="0091057E">
        <w:rPr>
          <w:rStyle w:val="ECCParagraph"/>
        </w:rPr>
        <w:t xml:space="preserve">mobile edge computing, security, </w:t>
      </w:r>
      <w:r w:rsidR="00A54707" w:rsidRPr="0091057E">
        <w:rPr>
          <w:rStyle w:val="ECCParagraph"/>
        </w:rPr>
        <w:t>interoperability and resource virtualisation in order to transpa</w:t>
      </w:r>
      <w:r w:rsidR="00AD54C2" w:rsidRPr="0091057E">
        <w:rPr>
          <w:rStyle w:val="ECCParagraph"/>
        </w:rPr>
        <w:t>rently support end-to-end</w:t>
      </w:r>
      <w:r w:rsidR="00A54707" w:rsidRPr="0091057E">
        <w:rPr>
          <w:rStyle w:val="ECCParagraph"/>
        </w:rPr>
        <w:t xml:space="preserve"> service delivery to the Verticals. </w:t>
      </w:r>
    </w:p>
    <w:p w:rsidR="00A54707" w:rsidRPr="007439AC" w:rsidRDefault="004C4DF1" w:rsidP="00A272A8">
      <w:r w:rsidRPr="004C4DF1">
        <w:pict>
          <v:shape id="_x0000_s1047" type="#_x0000_t136" style="position:absolute;left:0;text-align:left;margin-left:-20.35pt;margin-top:247.2pt;width:485.35pt;height:194.1pt;rotation:315;z-index:-251619328;mso-position-horizontal-relative:margin;mso-position-vertical-relative:margin" o:allowincell="f" fillcolor="silver" stroked="f">
            <v:fill opacity=".5"/>
            <v:textpath style="font-family:&quot;Arial&quot;;font-size:1pt" string="DRAFT"/>
            <w10:wrap anchorx="margin" anchory="margin"/>
          </v:shape>
        </w:pict>
      </w:r>
      <w:r w:rsidR="003C1D3A" w:rsidRPr="0091057E">
        <w:rPr>
          <w:rStyle w:val="ECCParagraph"/>
        </w:rPr>
        <w:t>Hence</w:t>
      </w:r>
      <w:r w:rsidR="009F0588" w:rsidRPr="0091057E">
        <w:rPr>
          <w:rStyle w:val="ECCParagraph"/>
        </w:rPr>
        <w:t>,</w:t>
      </w:r>
      <w:r w:rsidR="003C1D3A" w:rsidRPr="0091057E">
        <w:rPr>
          <w:rStyle w:val="ECCParagraph"/>
        </w:rPr>
        <w:t xml:space="preserve"> they </w:t>
      </w:r>
      <w:r w:rsidR="00034FAF" w:rsidRPr="007439AC">
        <w:rPr>
          <w:rStyle w:val="ECCParagraph"/>
        </w:rPr>
        <w:t>are expected to play</w:t>
      </w:r>
      <w:r w:rsidR="00034FAF" w:rsidRPr="0091057E">
        <w:rPr>
          <w:rStyle w:val="ECCParagraph"/>
        </w:rPr>
        <w:t xml:space="preserve"> a</w:t>
      </w:r>
      <w:r w:rsidR="003C1D3A" w:rsidRPr="0091057E">
        <w:rPr>
          <w:rStyle w:val="ECCParagraph"/>
        </w:rPr>
        <w:t xml:space="preserve"> role in deploying a converged satellite-5G network infrastructure, where overall orchestration of services and resources will help a more efficient interaction between the various network players and also enable the creation of a plethora of virtual service providers. </w:t>
      </w:r>
      <w:r w:rsidR="00A54707" w:rsidRPr="0091057E">
        <w:rPr>
          <w:rStyle w:val="ECCParagraph"/>
        </w:rPr>
        <w:t>This will involve the adoption of satellite modems, network platforms and management systems which will be interop</w:t>
      </w:r>
      <w:r w:rsidR="00AD54C2" w:rsidRPr="0091057E">
        <w:rPr>
          <w:rStyle w:val="ECCParagraph"/>
        </w:rPr>
        <w:t xml:space="preserve">erable with broader 5G networks, supporting hybrid </w:t>
      </w:r>
      <w:r w:rsidR="00D9540B" w:rsidRPr="0091057E">
        <w:rPr>
          <w:rStyle w:val="ECCParagraph"/>
        </w:rPr>
        <w:t>5G connectivity services whilst benefiting from the efficient radio architectures, resource sharing and multicast capabilities of current systems.</w:t>
      </w:r>
      <w:r w:rsidR="0020257F" w:rsidRPr="0091057E">
        <w:rPr>
          <w:rStyle w:val="ECCParagraph"/>
        </w:rPr>
        <w:t xml:space="preserve"> </w:t>
      </w:r>
      <w:r w:rsidR="003E6813">
        <w:fldChar w:fldCharType="begin"/>
      </w:r>
      <w:r w:rsidR="003E6813">
        <w:instrText xml:space="preserve"> REF _Ref500165442 \h </w:instrText>
      </w:r>
      <w:r w:rsidR="003E6813">
        <w:fldChar w:fldCharType="separate"/>
      </w:r>
      <w:r w:rsidR="009410BA" w:rsidRPr="007439AC">
        <w:t xml:space="preserve">Figure </w:t>
      </w:r>
      <w:r w:rsidR="009410BA">
        <w:rPr>
          <w:noProof/>
        </w:rPr>
        <w:t>17</w:t>
      </w:r>
      <w:r w:rsidR="003E6813">
        <w:fldChar w:fldCharType="end"/>
      </w:r>
      <w:r w:rsidR="00D91C2C" w:rsidRPr="0091057E">
        <w:rPr>
          <w:rStyle w:val="ECCParagraph"/>
        </w:rPr>
        <w:t xml:space="preserve"> </w:t>
      </w:r>
      <w:r w:rsidR="00366753" w:rsidRPr="0091057E">
        <w:rPr>
          <w:rStyle w:val="ECCParagraph"/>
        </w:rPr>
        <w:t>below shows how services on end-to-end networks, traversing different operators</w:t>
      </w:r>
      <w:r w:rsidR="00577130" w:rsidRPr="0091057E">
        <w:rPr>
          <w:rStyle w:val="ECCParagraph"/>
        </w:rPr>
        <w:t xml:space="preserve"> </w:t>
      </w:r>
      <w:r w:rsidR="00366753" w:rsidRPr="0091057E">
        <w:rPr>
          <w:rStyle w:val="ECCParagraph"/>
        </w:rPr>
        <w:t>can be organised</w:t>
      </w:r>
      <w:r w:rsidR="00366753" w:rsidRPr="007439AC">
        <w:t>.</w:t>
      </w:r>
    </w:p>
    <w:p w:rsidR="000C0CC2" w:rsidRPr="007439AC" w:rsidRDefault="000C0CC2" w:rsidP="0098447A">
      <w:pPr>
        <w:keepNext/>
      </w:pPr>
      <w:r w:rsidRPr="007439AC">
        <w:rPr>
          <w:noProof/>
          <w:lang w:val="da-DK" w:eastAsia="da-DK"/>
        </w:rPr>
        <w:drawing>
          <wp:inline distT="0" distB="0" distL="0" distR="0" wp14:anchorId="24198BA9" wp14:editId="030F98E8">
            <wp:extent cx="6118860" cy="3180116"/>
            <wp:effectExtent l="0" t="0" r="0" b="127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7098" cy="3179200"/>
                    </a:xfrm>
                    <a:prstGeom prst="rect">
                      <a:avLst/>
                    </a:prstGeom>
                    <a:noFill/>
                  </pic:spPr>
                </pic:pic>
              </a:graphicData>
            </a:graphic>
          </wp:inline>
        </w:drawing>
      </w:r>
    </w:p>
    <w:p w:rsidR="000C0CC2" w:rsidRPr="007439AC" w:rsidRDefault="000C0CC2" w:rsidP="000C0CC2">
      <w:pPr>
        <w:pStyle w:val="Caption"/>
        <w:rPr>
          <w:lang w:val="en-GB"/>
        </w:rPr>
      </w:pPr>
      <w:bookmarkStart w:id="110" w:name="_Ref500165442"/>
      <w:r w:rsidRPr="007439AC">
        <w:rPr>
          <w:lang w:val="en-GB"/>
        </w:rPr>
        <w:t xml:space="preserve">Figure </w:t>
      </w:r>
      <w:r w:rsidRPr="007439AC">
        <w:rPr>
          <w:lang w:val="en-GB"/>
        </w:rPr>
        <w:fldChar w:fldCharType="begin"/>
      </w:r>
      <w:r w:rsidRPr="007439AC">
        <w:rPr>
          <w:lang w:val="en-GB"/>
        </w:rPr>
        <w:instrText xml:space="preserve"> SEQ Figure \* ARABIC </w:instrText>
      </w:r>
      <w:r w:rsidRPr="007439AC">
        <w:rPr>
          <w:lang w:val="en-GB"/>
        </w:rPr>
        <w:fldChar w:fldCharType="separate"/>
      </w:r>
      <w:r w:rsidR="009410BA">
        <w:rPr>
          <w:noProof/>
          <w:lang w:val="en-GB"/>
        </w:rPr>
        <w:t>17</w:t>
      </w:r>
      <w:r w:rsidRPr="007439AC">
        <w:rPr>
          <w:lang w:val="en-GB"/>
        </w:rPr>
        <w:fldChar w:fldCharType="end"/>
      </w:r>
      <w:bookmarkEnd w:id="110"/>
      <w:r w:rsidR="00C31584" w:rsidRPr="00362BFD">
        <w:rPr>
          <w:lang w:val="en-GB"/>
        </w:rPr>
        <w:t>:</w:t>
      </w:r>
      <w:r w:rsidRPr="007439AC">
        <w:rPr>
          <w:lang w:val="en-GB"/>
        </w:rPr>
        <w:t xml:space="preserve"> Satellite Service Delivery </w:t>
      </w:r>
      <w:r w:rsidR="00D9540B" w:rsidRPr="007439AC">
        <w:rPr>
          <w:lang w:val="en-GB"/>
        </w:rPr>
        <w:t xml:space="preserve">orchestrated </w:t>
      </w:r>
      <w:r w:rsidRPr="007439AC">
        <w:rPr>
          <w:lang w:val="en-GB"/>
        </w:rPr>
        <w:t xml:space="preserve">as part of a multi-network 5G </w:t>
      </w:r>
      <w:r w:rsidR="003E6813" w:rsidRPr="003E6813">
        <w:rPr>
          <w:lang w:val="en-GB"/>
        </w:rPr>
        <w:t xml:space="preserve">(source: 5GIA </w:t>
      </w:r>
      <w:r w:rsidR="003E6813">
        <w:rPr>
          <w:lang w:val="en-GB"/>
        </w:rPr>
        <w:fldChar w:fldCharType="begin"/>
      </w:r>
      <w:r w:rsidR="003E6813">
        <w:rPr>
          <w:lang w:val="en-GB"/>
        </w:rPr>
        <w:instrText xml:space="preserve"> REF _Ref504664680 \r \h </w:instrText>
      </w:r>
      <w:r w:rsidR="003E6813">
        <w:rPr>
          <w:lang w:val="en-GB"/>
        </w:rPr>
      </w:r>
      <w:r w:rsidR="003E6813">
        <w:rPr>
          <w:lang w:val="en-GB"/>
        </w:rPr>
        <w:fldChar w:fldCharType="separate"/>
      </w:r>
      <w:r w:rsidR="009410BA">
        <w:rPr>
          <w:lang w:val="en-GB"/>
        </w:rPr>
        <w:t>[5]</w:t>
      </w:r>
      <w:r w:rsidR="003E6813">
        <w:rPr>
          <w:lang w:val="en-GB"/>
        </w:rPr>
        <w:fldChar w:fldCharType="end"/>
      </w:r>
      <w:r w:rsidR="003E6813" w:rsidRPr="003E6813">
        <w:rPr>
          <w:lang w:val="en-GB"/>
        </w:rPr>
        <w:t xml:space="preserve">) </w:t>
      </w:r>
    </w:p>
    <w:p w:rsidR="003C1D3A" w:rsidRPr="007439AC" w:rsidRDefault="003C1D3A" w:rsidP="00023241">
      <w:pPr>
        <w:pStyle w:val="Heading2"/>
      </w:pPr>
      <w:bookmarkStart w:id="111" w:name="_Toc507668596"/>
      <w:r w:rsidRPr="007439AC">
        <w:t xml:space="preserve">Phased </w:t>
      </w:r>
      <w:r w:rsidR="00076052">
        <w:t>a</w:t>
      </w:r>
      <w:r w:rsidRPr="007439AC">
        <w:t xml:space="preserve">rray </w:t>
      </w:r>
      <w:r w:rsidR="00076052">
        <w:t>a</w:t>
      </w:r>
      <w:r w:rsidRPr="007439AC">
        <w:t xml:space="preserve">ntenna </w:t>
      </w:r>
      <w:r w:rsidR="00076052">
        <w:t>t</w:t>
      </w:r>
      <w:r w:rsidRPr="007439AC">
        <w:t>echnology</w:t>
      </w:r>
      <w:bookmarkEnd w:id="111"/>
    </w:p>
    <w:p w:rsidR="00E951F4" w:rsidRPr="007439AC" w:rsidRDefault="003C1D3A" w:rsidP="003C1D3A">
      <w:r w:rsidRPr="007439AC">
        <w:t xml:space="preserve">As satellite communication terminals continue to become cheaper, smaller and more power efficient, a wide variety of terminal technology is being made available. A new wave of flat panel antenna technology is emerging for satellite communications. These </w:t>
      </w:r>
      <w:r w:rsidR="00C803A4" w:rsidRPr="007439AC">
        <w:t xml:space="preserve">'phased array' </w:t>
      </w:r>
      <w:r w:rsidRPr="007439AC">
        <w:t xml:space="preserve">antennas have </w:t>
      </w:r>
      <w:r w:rsidR="00C803A4" w:rsidRPr="007439AC">
        <w:t xml:space="preserve">no </w:t>
      </w:r>
      <w:r w:rsidRPr="007439AC">
        <w:t xml:space="preserve">mechanical components, relying on software and electronics for steering making them </w:t>
      </w:r>
      <w:r w:rsidR="00C803A4" w:rsidRPr="007439AC">
        <w:t xml:space="preserve">ideal </w:t>
      </w:r>
      <w:r w:rsidRPr="007439AC">
        <w:t>for mobile platforms like cars, boats, planes and more</w:t>
      </w:r>
      <w:r w:rsidR="002471D3" w:rsidRPr="007439AC">
        <w:t xml:space="preserve">. </w:t>
      </w:r>
    </w:p>
    <w:p w:rsidR="003C1D3A" w:rsidRPr="007439AC" w:rsidRDefault="00E951F4" w:rsidP="00304055">
      <w:r w:rsidRPr="007439AC">
        <w:t>Phased array antennas rely on microprocessor technology and software algorithms for combining signals received by numerous antenna</w:t>
      </w:r>
      <w:r w:rsidR="00C803A4" w:rsidRPr="007439AC">
        <w:t xml:space="preserve"> elements</w:t>
      </w:r>
      <w:r w:rsidRPr="007439AC">
        <w:t xml:space="preserve">. In most cases, each antenna “panel” is populated with a collection of independent “patch” antennas and corresponding beam forming microchips. </w:t>
      </w:r>
      <w:r w:rsidR="0073377D" w:rsidRPr="007439AC">
        <w:t>It is equivalent to</w:t>
      </w:r>
      <w:r w:rsidRPr="007439AC">
        <w:t xml:space="preserve"> one big </w:t>
      </w:r>
      <w:r w:rsidRPr="007439AC">
        <w:lastRenderedPageBreak/>
        <w:t xml:space="preserve">antenna made up of multiple smaller antennas </w:t>
      </w:r>
      <w:r w:rsidR="00C803A4" w:rsidRPr="007439AC">
        <w:t>that receive signals that</w:t>
      </w:r>
      <w:r w:rsidRPr="007439AC">
        <w:t xml:space="preserve"> must be processed and combined. An example is the new reconfigurable antenna technology, known as Metamaterials Surface Antenna Technology (MSAT), shown in </w:t>
      </w:r>
      <w:r w:rsidR="0092231D" w:rsidRPr="007439AC">
        <w:fldChar w:fldCharType="begin"/>
      </w:r>
      <w:r w:rsidR="0092231D" w:rsidRPr="007439AC">
        <w:instrText xml:space="preserve"> REF _Ref497846718 \h </w:instrText>
      </w:r>
      <w:r w:rsidR="0092231D" w:rsidRPr="007439AC">
        <w:fldChar w:fldCharType="separate"/>
      </w:r>
      <w:r w:rsidR="009410BA" w:rsidRPr="007439AC">
        <w:rPr>
          <w:rStyle w:val="ECCParagraph"/>
        </w:rPr>
        <w:t xml:space="preserve">Figure </w:t>
      </w:r>
      <w:r w:rsidR="009410BA">
        <w:rPr>
          <w:rStyle w:val="ECCParagraph"/>
          <w:noProof/>
        </w:rPr>
        <w:t>18</w:t>
      </w:r>
      <w:r w:rsidR="0092231D" w:rsidRPr="007439AC">
        <w:fldChar w:fldCharType="end"/>
      </w:r>
      <w:r w:rsidRPr="007439AC">
        <w:t xml:space="preserve">. </w:t>
      </w:r>
    </w:p>
    <w:p w:rsidR="002471D3" w:rsidRPr="007439AC" w:rsidRDefault="003C1D3A" w:rsidP="00304055">
      <w:r w:rsidRPr="007439AC">
        <w:t xml:space="preserve">To </w:t>
      </w:r>
      <w:r w:rsidRPr="0091057E">
        <w:rPr>
          <w:rStyle w:val="ECCParagraph"/>
        </w:rPr>
        <w:t xml:space="preserve">enable more widespread adoption of satellite broadband for mobile users, developments in new mobile satellite communications terminals using advanced materials to offer cost effective, low-profile phased array technologies are being introduced. </w:t>
      </w:r>
      <w:r w:rsidR="00A272A8" w:rsidRPr="0091057E">
        <w:rPr>
          <w:rStyle w:val="ECCParagraph"/>
        </w:rPr>
        <w:t xml:space="preserve">This offers the electronic beam-steering performance of a typical phased array antenna, with much lower power consumption </w:t>
      </w:r>
      <w:r w:rsidR="00C803A4" w:rsidRPr="0091057E">
        <w:rPr>
          <w:rStyle w:val="ECCParagraph"/>
        </w:rPr>
        <w:t xml:space="preserve">and </w:t>
      </w:r>
      <w:r w:rsidR="00A272A8" w:rsidRPr="0091057E">
        <w:rPr>
          <w:rStyle w:val="ECCParagraph"/>
        </w:rPr>
        <w:t>a dramatic cost reduction compared to</w:t>
      </w:r>
      <w:r w:rsidR="00A272A8" w:rsidRPr="007439AC">
        <w:t xml:space="preserve"> mechanical products and many of the size, weight and power challenges associated with the existing techniques are alleviated.</w:t>
      </w:r>
      <w:r w:rsidR="002471D3" w:rsidRPr="007439AC">
        <w:t xml:space="preserve"> </w:t>
      </w:r>
    </w:p>
    <w:p w:rsidR="00C5785D" w:rsidRPr="007439AC" w:rsidRDefault="00C5785D" w:rsidP="002970AE">
      <w:pPr>
        <w:keepNext/>
      </w:pPr>
      <w:r w:rsidRPr="007439AC">
        <w:rPr>
          <w:noProof/>
          <w:lang w:val="da-DK" w:eastAsia="da-DK"/>
        </w:rPr>
        <w:drawing>
          <wp:inline distT="0" distB="0" distL="0" distR="0" wp14:anchorId="0869ACD7" wp14:editId="59185C31">
            <wp:extent cx="6111875" cy="160147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1875" cy="1601470"/>
                    </a:xfrm>
                    <a:prstGeom prst="rect">
                      <a:avLst/>
                    </a:prstGeom>
                    <a:noFill/>
                    <a:ln>
                      <a:noFill/>
                    </a:ln>
                  </pic:spPr>
                </pic:pic>
              </a:graphicData>
            </a:graphic>
          </wp:inline>
        </w:drawing>
      </w:r>
    </w:p>
    <w:p w:rsidR="00C5785D" w:rsidRPr="007439AC" w:rsidRDefault="00C5785D" w:rsidP="006A0BA8">
      <w:pPr>
        <w:pStyle w:val="Caption"/>
        <w:rPr>
          <w:rStyle w:val="ECCParagraph"/>
        </w:rPr>
      </w:pPr>
      <w:bookmarkStart w:id="112" w:name="_Ref497846718"/>
      <w:bookmarkStart w:id="113" w:name="_Ref497220247"/>
      <w:r w:rsidRPr="007439AC">
        <w:rPr>
          <w:rStyle w:val="ECCParagraph"/>
        </w:rPr>
        <w:t xml:space="preserve">Figure </w:t>
      </w:r>
      <w:r w:rsidR="008B28D2" w:rsidRPr="007439AC">
        <w:rPr>
          <w:rStyle w:val="ECCParagraph"/>
        </w:rPr>
        <w:fldChar w:fldCharType="begin"/>
      </w:r>
      <w:r w:rsidR="008B28D2" w:rsidRPr="007439AC">
        <w:rPr>
          <w:rStyle w:val="ECCParagraph"/>
        </w:rPr>
        <w:instrText xml:space="preserve"> SEQ Figure \* ARABIC </w:instrText>
      </w:r>
      <w:r w:rsidR="008B28D2" w:rsidRPr="007439AC">
        <w:rPr>
          <w:rStyle w:val="ECCParagraph"/>
        </w:rPr>
        <w:fldChar w:fldCharType="separate"/>
      </w:r>
      <w:r w:rsidR="009410BA">
        <w:rPr>
          <w:rStyle w:val="ECCParagraph"/>
          <w:noProof/>
        </w:rPr>
        <w:t>18</w:t>
      </w:r>
      <w:r w:rsidR="008B28D2" w:rsidRPr="007439AC">
        <w:rPr>
          <w:rStyle w:val="ECCParagraph"/>
        </w:rPr>
        <w:fldChar w:fldCharType="end"/>
      </w:r>
      <w:bookmarkEnd w:id="112"/>
      <w:r w:rsidRPr="007439AC">
        <w:rPr>
          <w:rStyle w:val="ECCParagraph"/>
        </w:rPr>
        <w:t>: Antenna array and feed network antenna</w:t>
      </w:r>
      <w:bookmarkEnd w:id="113"/>
    </w:p>
    <w:p w:rsidR="002471D3" w:rsidRPr="007439AC" w:rsidRDefault="002471D3" w:rsidP="00304055">
      <w:r w:rsidRPr="007439AC">
        <w:t>At the same time new small cellular solutions combined with efficient energy generation and storage systems will allow satellite communications to better support cost-effective 5G service delivery to off-grid locations in remote regions and the developing world.</w:t>
      </w:r>
    </w:p>
    <w:p w:rsidR="00A272A8" w:rsidRPr="007439AC" w:rsidRDefault="00A272A8" w:rsidP="00A272A8">
      <w:pPr>
        <w:rPr>
          <w:rStyle w:val="ECCHLcyan"/>
        </w:rPr>
      </w:pPr>
    </w:p>
    <w:p w:rsidR="00A272A8" w:rsidRPr="0091057E" w:rsidRDefault="00A272A8" w:rsidP="0091057E">
      <w:pPr>
        <w:pStyle w:val="ECCFiguregraphcentered"/>
        <w:keepNext/>
        <w:rPr>
          <w:rStyle w:val="ECCParagraph"/>
        </w:rPr>
      </w:pPr>
      <w:r w:rsidRPr="007439AC">
        <w:rPr>
          <w:rStyle w:val="ECCParagraph"/>
        </w:rPr>
        <w:t xml:space="preserve"> </w:t>
      </w:r>
      <w:r w:rsidRPr="007439AC">
        <w:rPr>
          <w:rStyle w:val="ECCParagraph"/>
          <w:noProof/>
          <w:lang w:val="da-DK" w:eastAsia="da-DK"/>
        </w:rPr>
        <w:drawing>
          <wp:inline distT="0" distB="0" distL="0" distR="0" wp14:anchorId="1695BB74" wp14:editId="09451EC5">
            <wp:extent cx="1991995" cy="2068195"/>
            <wp:effectExtent l="0" t="0" r="8255" b="8255"/>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91995" cy="2068195"/>
                    </a:xfrm>
                    <a:prstGeom prst="rect">
                      <a:avLst/>
                    </a:prstGeom>
                    <a:noFill/>
                    <a:ln>
                      <a:noFill/>
                    </a:ln>
                  </pic:spPr>
                </pic:pic>
              </a:graphicData>
            </a:graphic>
          </wp:inline>
        </w:drawing>
      </w:r>
    </w:p>
    <w:p w:rsidR="008E7DAA" w:rsidRPr="0091057E" w:rsidRDefault="008E7DAA" w:rsidP="006A0BA8">
      <w:pPr>
        <w:pStyle w:val="Caption"/>
        <w:rPr>
          <w:lang w:val="en-US"/>
        </w:rPr>
      </w:pPr>
      <w:r w:rsidRPr="00462C78">
        <w:rPr>
          <w:lang w:val="en-GB"/>
        </w:rPr>
        <w:t xml:space="preserve">Figure </w:t>
      </w:r>
      <w:r w:rsidR="002412A4">
        <w:fldChar w:fldCharType="begin"/>
      </w:r>
      <w:r w:rsidR="002412A4" w:rsidRPr="002412A4">
        <w:rPr>
          <w:lang w:val="en-GB"/>
        </w:rPr>
        <w:instrText xml:space="preserve"> SEQ Figure \* ARABIC </w:instrText>
      </w:r>
      <w:r w:rsidR="002412A4">
        <w:fldChar w:fldCharType="separate"/>
      </w:r>
      <w:r w:rsidR="009410BA">
        <w:rPr>
          <w:noProof/>
          <w:lang w:val="en-GB"/>
        </w:rPr>
        <w:t>19</w:t>
      </w:r>
      <w:r w:rsidR="002412A4">
        <w:fldChar w:fldCharType="end"/>
      </w:r>
      <w:r w:rsidR="002412A4" w:rsidRPr="002412A4">
        <w:rPr>
          <w:lang w:val="en-GB"/>
        </w:rPr>
        <w:t>:</w:t>
      </w:r>
      <w:r w:rsidRPr="00462C78">
        <w:rPr>
          <w:lang w:val="en-GB"/>
        </w:rPr>
        <w:t xml:space="preserve"> </w:t>
      </w:r>
      <w:r w:rsidR="00D91C2C" w:rsidRPr="00462C78">
        <w:rPr>
          <w:lang w:val="en-GB"/>
        </w:rPr>
        <w:t>Typical</w:t>
      </w:r>
      <w:r w:rsidR="00D70A17" w:rsidRPr="0091057E">
        <w:rPr>
          <w:lang w:val="en-US"/>
        </w:rPr>
        <w:t xml:space="preserve"> </w:t>
      </w:r>
      <w:r w:rsidR="00D70A17" w:rsidRPr="0091057E">
        <w:rPr>
          <w:rFonts w:eastAsia="Calibri"/>
          <w:lang w:val="en-US"/>
        </w:rPr>
        <w:t xml:space="preserve">flat panel satellite antenna </w:t>
      </w:r>
      <w:r w:rsidR="00D70A17" w:rsidRPr="00D70A17">
        <w:rPr>
          <w:lang w:val="en-US"/>
        </w:rPr>
        <w:t>solution</w:t>
      </w:r>
    </w:p>
    <w:p w:rsidR="00B20A54" w:rsidRPr="007439AC" w:rsidRDefault="00B20A54" w:rsidP="00DD4921">
      <w:pPr>
        <w:pStyle w:val="Heading2"/>
        <w:rPr>
          <w:lang w:val="en-GB"/>
        </w:rPr>
      </w:pPr>
      <w:bookmarkStart w:id="114" w:name="_Toc494058676"/>
      <w:bookmarkStart w:id="115" w:name="_Toc480383758"/>
      <w:bookmarkStart w:id="116" w:name="_Toc499940420"/>
      <w:bookmarkStart w:id="117" w:name="_Toc507668597"/>
      <w:r w:rsidRPr="007439AC">
        <w:rPr>
          <w:lang w:val="en-GB"/>
        </w:rPr>
        <w:t xml:space="preserve">Spectrum </w:t>
      </w:r>
      <w:r w:rsidR="00076052">
        <w:t>u</w:t>
      </w:r>
      <w:r w:rsidRPr="007439AC">
        <w:rPr>
          <w:lang w:val="en-GB"/>
        </w:rPr>
        <w:t xml:space="preserve">sage – </w:t>
      </w:r>
      <w:r w:rsidR="00076052" w:rsidRPr="00076052">
        <w:rPr>
          <w:lang w:val="en-US"/>
        </w:rPr>
        <w:t>h</w:t>
      </w:r>
      <w:r w:rsidRPr="007439AC">
        <w:rPr>
          <w:lang w:val="en-GB"/>
        </w:rPr>
        <w:t xml:space="preserve">igh </w:t>
      </w:r>
      <w:r w:rsidR="00076052">
        <w:t>l</w:t>
      </w:r>
      <w:r w:rsidRPr="007439AC">
        <w:rPr>
          <w:lang w:val="en-GB"/>
        </w:rPr>
        <w:t xml:space="preserve">evel </w:t>
      </w:r>
      <w:r w:rsidR="00076052">
        <w:t>o</w:t>
      </w:r>
      <w:r w:rsidRPr="007439AC">
        <w:rPr>
          <w:lang w:val="en-GB"/>
        </w:rPr>
        <w:t>verview</w:t>
      </w:r>
      <w:bookmarkEnd w:id="114"/>
      <w:bookmarkEnd w:id="115"/>
      <w:bookmarkEnd w:id="116"/>
      <w:bookmarkEnd w:id="117"/>
    </w:p>
    <w:p w:rsidR="00016BCB" w:rsidRPr="007439AC" w:rsidRDefault="00016BCB" w:rsidP="00016BCB">
      <w:r w:rsidRPr="007439AC">
        <w:rPr>
          <w:lang w:eastAsia="de-DE"/>
        </w:rPr>
        <w:t xml:space="preserve">Satellite systems use a number of different frequency bands and satellite orbits to address </w:t>
      </w:r>
      <w:r w:rsidR="00475470" w:rsidRPr="007439AC">
        <w:t>a variety of</w:t>
      </w:r>
      <w:r w:rsidR="00475470" w:rsidRPr="007439AC">
        <w:rPr>
          <w:lang w:eastAsia="de-DE"/>
        </w:rPr>
        <w:t xml:space="preserve"> </w:t>
      </w:r>
      <w:r w:rsidRPr="007439AC">
        <w:rPr>
          <w:lang w:eastAsia="de-DE"/>
        </w:rPr>
        <w:t xml:space="preserve">markets. </w:t>
      </w:r>
      <w:r w:rsidR="0092231D" w:rsidRPr="007439AC">
        <w:t xml:space="preserve">Important HTS and non-HTS investments are on-going or planned in all frequency bands, </w:t>
      </w:r>
      <w:r w:rsidR="00256F03" w:rsidRPr="007439AC">
        <w:t>and</w:t>
      </w:r>
      <w:r w:rsidR="0092231D" w:rsidRPr="007439AC">
        <w:t xml:space="preserve"> types of orbits.</w:t>
      </w:r>
      <w:r w:rsidRPr="007439AC">
        <w:rPr>
          <w:lang w:eastAsia="de-DE"/>
        </w:rPr>
        <w:t xml:space="preserve"> A summary of the applications and primary satellite usage in various frequency </w:t>
      </w:r>
      <w:r w:rsidR="00A136B1">
        <w:t xml:space="preserve">ranges </w:t>
      </w:r>
      <w:r w:rsidRPr="007439AC">
        <w:rPr>
          <w:lang w:eastAsia="de-DE"/>
        </w:rPr>
        <w:t xml:space="preserve">is given </w:t>
      </w:r>
      <w:r w:rsidR="00B56A6B" w:rsidRPr="007439AC">
        <w:t xml:space="preserve">in the table </w:t>
      </w:r>
      <w:r w:rsidRPr="007439AC">
        <w:rPr>
          <w:lang w:eastAsia="de-DE"/>
        </w:rPr>
        <w:t>below</w:t>
      </w:r>
      <w:r w:rsidR="00A136B1">
        <w:t xml:space="preserve"> (noting that these ranges are also used for other services). </w:t>
      </w:r>
    </w:p>
    <w:p w:rsidR="003A62CD" w:rsidRPr="0091057E" w:rsidRDefault="00FF2AA3" w:rsidP="00FF2AA3">
      <w:pPr>
        <w:pStyle w:val="Caption"/>
        <w:keepNext/>
        <w:rPr>
          <w:lang w:val="en-GB"/>
        </w:rPr>
      </w:pPr>
      <w:r w:rsidRPr="004C5193">
        <w:rPr>
          <w:lang w:val="en-GB"/>
        </w:rPr>
        <w:lastRenderedPageBreak/>
        <w:t xml:space="preserve">Table </w:t>
      </w:r>
      <w:r>
        <w:fldChar w:fldCharType="begin"/>
      </w:r>
      <w:r w:rsidRPr="004C5193">
        <w:rPr>
          <w:lang w:val="en-GB"/>
        </w:rPr>
        <w:instrText xml:space="preserve"> SEQ Table \* ARABIC </w:instrText>
      </w:r>
      <w:r>
        <w:fldChar w:fldCharType="separate"/>
      </w:r>
      <w:r w:rsidR="009410BA">
        <w:rPr>
          <w:noProof/>
          <w:lang w:val="en-GB"/>
        </w:rPr>
        <w:t>2</w:t>
      </w:r>
      <w:r>
        <w:fldChar w:fldCharType="end"/>
      </w:r>
      <w:r w:rsidR="003A62CD" w:rsidRPr="0091057E">
        <w:rPr>
          <w:lang w:val="en-GB"/>
        </w:rPr>
        <w:t xml:space="preserve">: </w:t>
      </w:r>
      <w:r w:rsidR="003A3E98" w:rsidRPr="00D70A17">
        <w:rPr>
          <w:lang w:val="en-US"/>
        </w:rPr>
        <w:t xml:space="preserve">Overview on frequency </w:t>
      </w:r>
      <w:r w:rsidR="000149AB" w:rsidRPr="00D70A17">
        <w:rPr>
          <w:lang w:val="en-US"/>
        </w:rPr>
        <w:t xml:space="preserve">ranges </w:t>
      </w:r>
      <w:r w:rsidR="003A3E98" w:rsidRPr="00D70A17">
        <w:rPr>
          <w:lang w:val="en-US"/>
        </w:rPr>
        <w:t xml:space="preserve">used for satellite systems </w:t>
      </w:r>
    </w:p>
    <w:tbl>
      <w:tblPr>
        <w:tblStyle w:val="ECCTable-redheader"/>
        <w:tblW w:w="0" w:type="auto"/>
        <w:tblInd w:w="0" w:type="dxa"/>
        <w:tblLook w:val="04A0" w:firstRow="1" w:lastRow="0" w:firstColumn="1" w:lastColumn="0" w:noHBand="0" w:noVBand="1"/>
      </w:tblPr>
      <w:tblGrid>
        <w:gridCol w:w="1668"/>
        <w:gridCol w:w="716"/>
        <w:gridCol w:w="1977"/>
        <w:gridCol w:w="5494"/>
      </w:tblGrid>
      <w:tr w:rsidR="00A16768" w:rsidRPr="007439AC" w:rsidTr="0091057E">
        <w:trPr>
          <w:cnfStyle w:val="100000000000" w:firstRow="1" w:lastRow="0" w:firstColumn="0" w:lastColumn="0" w:oddVBand="0" w:evenVBand="0" w:oddHBand="0" w:evenHBand="0" w:firstRowFirstColumn="0" w:firstRowLastColumn="0" w:lastRowFirstColumn="0" w:lastRowLastColumn="0"/>
        </w:trPr>
        <w:tc>
          <w:tcPr>
            <w:tcW w:w="1668" w:type="dxa"/>
          </w:tcPr>
          <w:p w:rsidR="00A16768" w:rsidRPr="007439AC" w:rsidRDefault="00A16768" w:rsidP="0091057E">
            <w:pPr>
              <w:keepNext/>
              <w:keepLines/>
            </w:pPr>
            <w:r w:rsidRPr="007439AC">
              <w:t>Frequency range (GHz)</w:t>
            </w:r>
          </w:p>
        </w:tc>
        <w:tc>
          <w:tcPr>
            <w:tcW w:w="716" w:type="dxa"/>
          </w:tcPr>
          <w:p w:rsidR="00A16768" w:rsidRPr="007439AC" w:rsidRDefault="00A16768" w:rsidP="0091057E">
            <w:pPr>
              <w:keepNext/>
              <w:keepLines/>
            </w:pPr>
            <w:r w:rsidRPr="007439AC">
              <w:t>Band</w:t>
            </w:r>
          </w:p>
        </w:tc>
        <w:tc>
          <w:tcPr>
            <w:tcW w:w="1977" w:type="dxa"/>
          </w:tcPr>
          <w:p w:rsidR="00A16768" w:rsidRPr="007439AC" w:rsidRDefault="00A16768" w:rsidP="0091057E">
            <w:pPr>
              <w:keepNext/>
              <w:keepLines/>
            </w:pPr>
            <w:r w:rsidRPr="007439AC">
              <w:t xml:space="preserve">Usage / Market </w:t>
            </w:r>
          </w:p>
        </w:tc>
        <w:tc>
          <w:tcPr>
            <w:tcW w:w="5494" w:type="dxa"/>
          </w:tcPr>
          <w:p w:rsidR="00A16768" w:rsidRPr="007439AC" w:rsidRDefault="00A16768" w:rsidP="0091057E">
            <w:pPr>
              <w:keepNext/>
              <w:keepLines/>
            </w:pPr>
            <w:r w:rsidRPr="007439AC">
              <w:t>Description</w:t>
            </w:r>
          </w:p>
        </w:tc>
      </w:tr>
      <w:tr w:rsidR="00A16768" w:rsidRPr="007439AC" w:rsidTr="0091057E">
        <w:tc>
          <w:tcPr>
            <w:tcW w:w="1668" w:type="dxa"/>
          </w:tcPr>
          <w:p w:rsidR="00A16768" w:rsidRPr="007439AC" w:rsidRDefault="00A16768" w:rsidP="0091057E">
            <w:pPr>
              <w:keepNext/>
              <w:keepLines/>
              <w:jc w:val="left"/>
            </w:pPr>
            <w:r w:rsidRPr="007439AC">
              <w:t>1.518</w:t>
            </w:r>
            <w:r w:rsidR="002412A4">
              <w:t>-</w:t>
            </w:r>
            <w:r w:rsidRPr="007439AC">
              <w:t>1</w:t>
            </w:r>
            <w:r w:rsidR="00256F03" w:rsidRPr="007439AC">
              <w:t>.</w:t>
            </w:r>
            <w:r w:rsidRPr="007439AC">
              <w:t>675</w:t>
            </w:r>
          </w:p>
        </w:tc>
        <w:tc>
          <w:tcPr>
            <w:tcW w:w="716" w:type="dxa"/>
          </w:tcPr>
          <w:p w:rsidR="00A16768" w:rsidRPr="007439AC" w:rsidRDefault="00A16768" w:rsidP="0091057E">
            <w:pPr>
              <w:keepNext/>
              <w:keepLines/>
              <w:jc w:val="left"/>
            </w:pPr>
            <w:r w:rsidRPr="007439AC">
              <w:t>L</w:t>
            </w:r>
          </w:p>
        </w:tc>
        <w:tc>
          <w:tcPr>
            <w:tcW w:w="1977" w:type="dxa"/>
          </w:tcPr>
          <w:p w:rsidR="00A16768" w:rsidRPr="007439AC" w:rsidRDefault="00A16768" w:rsidP="0091057E">
            <w:pPr>
              <w:keepNext/>
              <w:keepLines/>
              <w:jc w:val="left"/>
            </w:pPr>
            <w:r w:rsidRPr="007439AC">
              <w:t>Mobile satellite services</w:t>
            </w:r>
          </w:p>
        </w:tc>
        <w:tc>
          <w:tcPr>
            <w:tcW w:w="5494" w:type="dxa"/>
          </w:tcPr>
          <w:p w:rsidR="00A16768" w:rsidRPr="007439AC" w:rsidRDefault="00A16768" w:rsidP="00023241">
            <w:pPr>
              <w:keepNext/>
              <w:keepLines/>
              <w:jc w:val="left"/>
            </w:pPr>
            <w:r w:rsidRPr="007439AC">
              <w:t xml:space="preserve">These frequencies are used for </w:t>
            </w:r>
            <w:r w:rsidR="00660941" w:rsidRPr="007439AC">
              <w:t>mobile</w:t>
            </w:r>
            <w:r w:rsidRPr="007439AC">
              <w:t xml:space="preserve"> data and voice communications to small user terminals. Global satellite phones,</w:t>
            </w:r>
            <w:r w:rsidR="00660941" w:rsidRPr="007439AC">
              <w:t xml:space="preserve"> Machine-to-Machine/IoT,</w:t>
            </w:r>
            <w:r w:rsidRPr="007439AC">
              <w:t xml:space="preserve"> asset tracking</w:t>
            </w:r>
            <w:r w:rsidR="00660941" w:rsidRPr="007439AC">
              <w:t>,</w:t>
            </w:r>
            <w:r w:rsidRPr="007439AC">
              <w:t xml:space="preserve"> as well as aeronautical and maritime safety communications are examples of satellite applications in this band. </w:t>
            </w:r>
          </w:p>
        </w:tc>
      </w:tr>
      <w:tr w:rsidR="00A16768" w:rsidRPr="007439AC" w:rsidTr="0091057E">
        <w:tc>
          <w:tcPr>
            <w:tcW w:w="1668" w:type="dxa"/>
          </w:tcPr>
          <w:p w:rsidR="00A16768" w:rsidRPr="007439AC" w:rsidRDefault="00A16768" w:rsidP="0091057E">
            <w:pPr>
              <w:keepNext/>
              <w:keepLines/>
              <w:jc w:val="left"/>
            </w:pPr>
            <w:r w:rsidRPr="007439AC">
              <w:t>1.970</w:t>
            </w:r>
            <w:r w:rsidR="002412A4">
              <w:t>-</w:t>
            </w:r>
            <w:r w:rsidRPr="007439AC">
              <w:t>2</w:t>
            </w:r>
            <w:r w:rsidR="00256F03" w:rsidRPr="007439AC">
              <w:t>.</w:t>
            </w:r>
            <w:r w:rsidRPr="007439AC">
              <w:t>690</w:t>
            </w:r>
          </w:p>
        </w:tc>
        <w:tc>
          <w:tcPr>
            <w:tcW w:w="716" w:type="dxa"/>
          </w:tcPr>
          <w:p w:rsidR="00A16768" w:rsidRPr="007439AC" w:rsidRDefault="00A16768" w:rsidP="0091057E">
            <w:pPr>
              <w:keepNext/>
              <w:keepLines/>
              <w:jc w:val="left"/>
            </w:pPr>
            <w:r w:rsidRPr="007439AC">
              <w:t>S</w:t>
            </w:r>
          </w:p>
        </w:tc>
        <w:tc>
          <w:tcPr>
            <w:tcW w:w="1977" w:type="dxa"/>
          </w:tcPr>
          <w:p w:rsidR="00A16768" w:rsidRPr="007439AC" w:rsidRDefault="00A16768" w:rsidP="0091057E">
            <w:pPr>
              <w:keepNext/>
              <w:keepLines/>
              <w:jc w:val="left"/>
            </w:pPr>
            <w:r w:rsidRPr="007439AC">
              <w:t>Mobile satellite</w:t>
            </w:r>
            <w:r w:rsidR="00256F03" w:rsidRPr="007439AC">
              <w:t xml:space="preserve"> services</w:t>
            </w:r>
          </w:p>
        </w:tc>
        <w:tc>
          <w:tcPr>
            <w:tcW w:w="5494" w:type="dxa"/>
          </w:tcPr>
          <w:p w:rsidR="00A16768" w:rsidRPr="007439AC" w:rsidDel="00A16768" w:rsidRDefault="00A16768" w:rsidP="0091057E">
            <w:pPr>
              <w:keepNext/>
              <w:keepLines/>
              <w:jc w:val="left"/>
            </w:pPr>
            <w:r w:rsidRPr="007439AC">
              <w:t xml:space="preserve">These frequencies are used for </w:t>
            </w:r>
            <w:r w:rsidR="0067212C" w:rsidRPr="007439AC">
              <w:t xml:space="preserve">mobile </w:t>
            </w:r>
            <w:r w:rsidRPr="007439AC">
              <w:t>data and voice communications to small user terminals. Global satellite phones,</w:t>
            </w:r>
            <w:r w:rsidR="0067212C" w:rsidRPr="007439AC">
              <w:t xml:space="preserve"> Machine-to-Machine/I</w:t>
            </w:r>
            <w:r w:rsidR="003D7497" w:rsidRPr="007439AC">
              <w:t>oT,</w:t>
            </w:r>
            <w:r w:rsidRPr="007439AC">
              <w:t xml:space="preserve"> asset tracking as well as aeronautical and maritime safety communications are examples of satellite applications in this band.</w:t>
            </w:r>
          </w:p>
        </w:tc>
      </w:tr>
      <w:tr w:rsidR="00A16768" w:rsidRPr="007439AC" w:rsidTr="0091057E">
        <w:tc>
          <w:tcPr>
            <w:tcW w:w="1668" w:type="dxa"/>
          </w:tcPr>
          <w:p w:rsidR="00A16768" w:rsidRPr="007439AC" w:rsidRDefault="004C4DF1" w:rsidP="0091057E">
            <w:pPr>
              <w:keepNext/>
              <w:keepLines/>
              <w:jc w:val="left"/>
            </w:pPr>
            <w:r w:rsidRPr="004C4DF1">
              <w:pict>
                <v:shape id="_x0000_s1048" type="#_x0000_t136" style="position:absolute;margin-left:12.9pt;margin-top:225.85pt;width:485.35pt;height:194.1pt;rotation:315;z-index:-251618304;mso-position-horizontal-relative:margin;mso-position-vertical-relative:margin" o:allowincell="f" fillcolor="silver" stroked="f">
                  <v:fill opacity=".5"/>
                  <v:textpath style="font-family:&quot;Arial&quot;;font-size:1pt" string="DRAFT"/>
                  <w10:wrap anchorx="margin" anchory="margin"/>
                </v:shape>
              </w:pict>
            </w:r>
            <w:r w:rsidR="00A16768" w:rsidRPr="007439AC">
              <w:t>3.4</w:t>
            </w:r>
            <w:r w:rsidR="0073575E" w:rsidRPr="007439AC">
              <w:t>00</w:t>
            </w:r>
            <w:r w:rsidR="002412A4">
              <w:t>-</w:t>
            </w:r>
            <w:r w:rsidR="000B28D2" w:rsidRPr="007439AC">
              <w:t>7.07</w:t>
            </w:r>
            <w:r w:rsidR="00A16768" w:rsidRPr="007439AC">
              <w:t>5</w:t>
            </w:r>
          </w:p>
        </w:tc>
        <w:tc>
          <w:tcPr>
            <w:tcW w:w="716" w:type="dxa"/>
          </w:tcPr>
          <w:p w:rsidR="00A16768" w:rsidRPr="007439AC" w:rsidRDefault="00A16768" w:rsidP="0091057E">
            <w:pPr>
              <w:keepNext/>
              <w:keepLines/>
              <w:jc w:val="left"/>
            </w:pPr>
            <w:r w:rsidRPr="007439AC">
              <w:t>C</w:t>
            </w:r>
          </w:p>
        </w:tc>
        <w:tc>
          <w:tcPr>
            <w:tcW w:w="1977" w:type="dxa"/>
          </w:tcPr>
          <w:p w:rsidR="00A16768" w:rsidRPr="007439AC" w:rsidRDefault="00A16768" w:rsidP="0091057E">
            <w:pPr>
              <w:keepNext/>
              <w:keepLines/>
              <w:jc w:val="left"/>
            </w:pPr>
            <w:r w:rsidRPr="007439AC">
              <w:t>Cable head</w:t>
            </w:r>
            <w:r w:rsidR="00904546">
              <w:t>-end broadcasting/</w:t>
            </w:r>
            <w:r w:rsidR="00904546">
              <w:br/>
              <w:t>Video Trucking/</w:t>
            </w:r>
            <w:r w:rsidR="00904546">
              <w:br/>
            </w:r>
            <w:r w:rsidRPr="007439AC">
              <w:t>VSAT</w:t>
            </w:r>
          </w:p>
        </w:tc>
        <w:tc>
          <w:tcPr>
            <w:tcW w:w="5494" w:type="dxa"/>
          </w:tcPr>
          <w:p w:rsidR="00A16768" w:rsidRPr="007439AC" w:rsidRDefault="00A16768" w:rsidP="00023241">
            <w:pPr>
              <w:keepNext/>
              <w:keepLines/>
              <w:jc w:val="left"/>
            </w:pPr>
            <w:r w:rsidRPr="007439AC">
              <w:t xml:space="preserve">This band is heavily used for video distribution, VSATs and data communications over a wide area. This band is primarily used by satellites </w:t>
            </w:r>
            <w:r w:rsidR="0073575E" w:rsidRPr="007439AC">
              <w:t xml:space="preserve">for </w:t>
            </w:r>
            <w:r w:rsidRPr="007439AC">
              <w:t xml:space="preserve">hemispheric or continental coverage. While used mainly for service to fixed locations, it is increasingly used for data communications </w:t>
            </w:r>
            <w:r w:rsidR="0073575E" w:rsidRPr="007439AC">
              <w:t>for in -motion services</w:t>
            </w:r>
            <w:r w:rsidRPr="007439AC">
              <w:t>.</w:t>
            </w:r>
          </w:p>
        </w:tc>
      </w:tr>
      <w:tr w:rsidR="0073575E" w:rsidRPr="007439AC" w:rsidTr="0091057E">
        <w:tc>
          <w:tcPr>
            <w:tcW w:w="1668" w:type="dxa"/>
          </w:tcPr>
          <w:p w:rsidR="0073575E" w:rsidRPr="007439AC" w:rsidRDefault="0073575E" w:rsidP="0091057E">
            <w:pPr>
              <w:keepNext/>
              <w:keepLines/>
              <w:jc w:val="left"/>
            </w:pPr>
            <w:r w:rsidRPr="007439AC">
              <w:t>10.700</w:t>
            </w:r>
            <w:r w:rsidR="002412A4">
              <w:t>-</w:t>
            </w:r>
            <w:r w:rsidRPr="007439AC">
              <w:t>14.</w:t>
            </w:r>
            <w:r w:rsidR="00256F03" w:rsidRPr="007439AC">
              <w:t>8</w:t>
            </w:r>
            <w:r w:rsidRPr="007439AC">
              <w:t xml:space="preserve">00 </w:t>
            </w:r>
          </w:p>
        </w:tc>
        <w:tc>
          <w:tcPr>
            <w:tcW w:w="716" w:type="dxa"/>
          </w:tcPr>
          <w:p w:rsidR="0073575E" w:rsidRPr="007439AC" w:rsidRDefault="0073575E" w:rsidP="0091057E">
            <w:pPr>
              <w:keepNext/>
              <w:keepLines/>
              <w:jc w:val="left"/>
            </w:pPr>
            <w:r w:rsidRPr="007439AC">
              <w:t>Ku</w:t>
            </w:r>
          </w:p>
        </w:tc>
        <w:tc>
          <w:tcPr>
            <w:tcW w:w="1977" w:type="dxa"/>
          </w:tcPr>
          <w:p w:rsidR="0073575E" w:rsidRPr="007439AC" w:rsidRDefault="00904546" w:rsidP="0091057E">
            <w:pPr>
              <w:keepNext/>
              <w:keepLines/>
              <w:jc w:val="left"/>
            </w:pPr>
            <w:r>
              <w:t>Direct to home broadcasting/</w:t>
            </w:r>
            <w:r>
              <w:br/>
            </w:r>
            <w:r w:rsidR="0073575E" w:rsidRPr="007439AC">
              <w:t>Broadba</w:t>
            </w:r>
            <w:r w:rsidR="0007705C" w:rsidRPr="007439AC">
              <w:t>n</w:t>
            </w:r>
            <w:r>
              <w:t>d/VSAT/</w:t>
            </w:r>
            <w:r>
              <w:br/>
              <w:t>In-motion services/</w:t>
            </w:r>
            <w:r>
              <w:br/>
            </w:r>
            <w:r w:rsidR="0073575E" w:rsidRPr="007439AC">
              <w:t>Mobile Backhaul</w:t>
            </w:r>
          </w:p>
        </w:tc>
        <w:tc>
          <w:tcPr>
            <w:tcW w:w="5494" w:type="dxa"/>
          </w:tcPr>
          <w:p w:rsidR="0073575E" w:rsidRPr="007439AC" w:rsidRDefault="0073575E" w:rsidP="0091057E">
            <w:r w:rsidRPr="007439AC">
              <w:t>Used for data communications to fixed and in-motion services. Global networks serving maritime</w:t>
            </w:r>
            <w:r w:rsidR="006852DE" w:rsidRPr="007439AC">
              <w:t>,</w:t>
            </w:r>
            <w:r w:rsidRPr="007439AC">
              <w:t xml:space="preserve"> aviation and land </w:t>
            </w:r>
            <w:r w:rsidR="006852DE" w:rsidRPr="007439AC">
              <w:t xml:space="preserve">based </w:t>
            </w:r>
            <w:r w:rsidRPr="007439AC">
              <w:t>services, as well as national and regional VSAT networks, Satellite News Gathering and video distribution. Recently used for High Throughput Satellite services</w:t>
            </w:r>
            <w:r w:rsidR="006852DE" w:rsidRPr="007439AC">
              <w:t xml:space="preserve"> for high speed capacity connections</w:t>
            </w:r>
            <w:r w:rsidRPr="007439AC">
              <w:t xml:space="preserve">. </w:t>
            </w:r>
          </w:p>
        </w:tc>
      </w:tr>
      <w:tr w:rsidR="0073575E" w:rsidRPr="007439AC" w:rsidTr="0091057E">
        <w:tc>
          <w:tcPr>
            <w:tcW w:w="1668" w:type="dxa"/>
          </w:tcPr>
          <w:p w:rsidR="0073575E" w:rsidRPr="007439AC" w:rsidRDefault="0073575E" w:rsidP="0091057E">
            <w:pPr>
              <w:keepNext/>
              <w:keepLines/>
              <w:jc w:val="left"/>
            </w:pPr>
            <w:r w:rsidRPr="007439AC">
              <w:t>17.300</w:t>
            </w:r>
            <w:r w:rsidR="002412A4">
              <w:t>-</w:t>
            </w:r>
            <w:r w:rsidRPr="007439AC">
              <w:t>30.00</w:t>
            </w:r>
            <w:r w:rsidR="00256F03" w:rsidRPr="007439AC">
              <w:t>0</w:t>
            </w:r>
          </w:p>
        </w:tc>
        <w:tc>
          <w:tcPr>
            <w:tcW w:w="716" w:type="dxa"/>
          </w:tcPr>
          <w:p w:rsidR="0073575E" w:rsidRPr="007439AC" w:rsidRDefault="0073575E" w:rsidP="0091057E">
            <w:pPr>
              <w:keepNext/>
              <w:keepLines/>
              <w:jc w:val="left"/>
            </w:pPr>
            <w:r w:rsidRPr="007439AC">
              <w:t>Ka</w:t>
            </w:r>
          </w:p>
        </w:tc>
        <w:tc>
          <w:tcPr>
            <w:tcW w:w="1977" w:type="dxa"/>
          </w:tcPr>
          <w:p w:rsidR="0073575E" w:rsidRPr="007439AC" w:rsidRDefault="00904546" w:rsidP="0091057E">
            <w:pPr>
              <w:keepNext/>
              <w:keepLines/>
              <w:jc w:val="left"/>
            </w:pPr>
            <w:r>
              <w:t>Broadband applications/VSAT/</w:t>
            </w:r>
            <w:r>
              <w:br/>
            </w:r>
            <w:r w:rsidR="009F0588" w:rsidRPr="007439AC">
              <w:t>Mobile</w:t>
            </w:r>
            <w:r>
              <w:t>/</w:t>
            </w:r>
            <w:r>
              <w:br/>
            </w:r>
            <w:r w:rsidR="0073575E" w:rsidRPr="007439AC">
              <w:t>Mobile Backhaul</w:t>
            </w:r>
            <w:r w:rsidR="009C4FDA" w:rsidRPr="007439AC">
              <w:t>/</w:t>
            </w:r>
            <w:r>
              <w:br/>
            </w:r>
            <w:r w:rsidR="009C4FDA" w:rsidRPr="007439AC">
              <w:t>Feeder links</w:t>
            </w:r>
          </w:p>
        </w:tc>
        <w:tc>
          <w:tcPr>
            <w:tcW w:w="5494" w:type="dxa"/>
          </w:tcPr>
          <w:p w:rsidR="0073575E" w:rsidRPr="007439AC" w:rsidRDefault="0073575E" w:rsidP="0091057E">
            <w:r w:rsidRPr="007439AC">
              <w:t xml:space="preserve">Used to provide broadband communications. A number of national, regional and global networks have been put in place that can provide high-speed </w:t>
            </w:r>
            <w:r w:rsidR="009F0588" w:rsidRPr="007439AC">
              <w:t xml:space="preserve">and capacity </w:t>
            </w:r>
            <w:r w:rsidRPr="007439AC">
              <w:t>broadband connections to residential, commercial and mobile (</w:t>
            </w:r>
            <w:r w:rsidR="009F0588" w:rsidRPr="007439AC">
              <w:t xml:space="preserve">cars, </w:t>
            </w:r>
            <w:r w:rsidRPr="007439AC">
              <w:t xml:space="preserve">ships, trains, aircraft) customers. </w:t>
            </w:r>
            <w:r w:rsidR="00091579" w:rsidRPr="007439AC">
              <w:t>U</w:t>
            </w:r>
            <w:r w:rsidRPr="007439AC">
              <w:t xml:space="preserve">sed for High Throughput Satellite services </w:t>
            </w:r>
            <w:r w:rsidR="009F0588" w:rsidRPr="007439AC">
              <w:t>with</w:t>
            </w:r>
            <w:r w:rsidRPr="007439AC">
              <w:t xml:space="preserve"> smaller </w:t>
            </w:r>
            <w:r w:rsidR="009F0588" w:rsidRPr="007439AC">
              <w:t>antennas</w:t>
            </w:r>
            <w:r w:rsidRPr="007439AC">
              <w:t xml:space="preserve"> providing reduced cost</w:t>
            </w:r>
            <w:r w:rsidR="00091579" w:rsidRPr="007439AC">
              <w:t xml:space="preserve"> and higher data rates</w:t>
            </w:r>
            <w:r w:rsidRPr="007439AC">
              <w:t xml:space="preserve">. </w:t>
            </w:r>
          </w:p>
        </w:tc>
      </w:tr>
      <w:tr w:rsidR="0073575E" w:rsidRPr="007439AC" w:rsidTr="0091057E">
        <w:tc>
          <w:tcPr>
            <w:tcW w:w="1668" w:type="dxa"/>
          </w:tcPr>
          <w:p w:rsidR="0073575E" w:rsidRPr="007439AC" w:rsidRDefault="00091579" w:rsidP="0091057E">
            <w:pPr>
              <w:keepNext/>
              <w:keepLines/>
              <w:jc w:val="left"/>
            </w:pPr>
            <w:r w:rsidRPr="007439AC">
              <w:t>37.500</w:t>
            </w:r>
            <w:r w:rsidR="002412A4">
              <w:t>-</w:t>
            </w:r>
            <w:r w:rsidRPr="007439AC">
              <w:t>42.500</w:t>
            </w:r>
          </w:p>
        </w:tc>
        <w:tc>
          <w:tcPr>
            <w:tcW w:w="716" w:type="dxa"/>
          </w:tcPr>
          <w:p w:rsidR="0073575E" w:rsidRPr="007439AC" w:rsidRDefault="00091579" w:rsidP="0091057E">
            <w:pPr>
              <w:keepNext/>
              <w:keepLines/>
              <w:jc w:val="left"/>
            </w:pPr>
            <w:r w:rsidRPr="007439AC">
              <w:t>Q</w:t>
            </w:r>
          </w:p>
        </w:tc>
        <w:tc>
          <w:tcPr>
            <w:tcW w:w="1977" w:type="dxa"/>
          </w:tcPr>
          <w:p w:rsidR="0073575E" w:rsidRPr="007439AC" w:rsidRDefault="00091579" w:rsidP="0091057E">
            <w:pPr>
              <w:keepNext/>
              <w:keepLines/>
              <w:jc w:val="left"/>
            </w:pPr>
            <w:r w:rsidRPr="007439AC">
              <w:t xml:space="preserve">Feeder links </w:t>
            </w:r>
            <w:r w:rsidR="0092231D" w:rsidRPr="007439AC">
              <w:t>and broadband</w:t>
            </w:r>
            <w:r w:rsidR="009F0588" w:rsidRPr="007439AC">
              <w:t xml:space="preserve"> applications</w:t>
            </w:r>
          </w:p>
        </w:tc>
        <w:tc>
          <w:tcPr>
            <w:tcW w:w="5494" w:type="dxa"/>
          </w:tcPr>
          <w:p w:rsidR="0073575E" w:rsidRPr="007439AC" w:rsidRDefault="00091579" w:rsidP="0091057E">
            <w:pPr>
              <w:keepNext/>
              <w:keepLines/>
              <w:jc w:val="left"/>
            </w:pPr>
            <w:r w:rsidRPr="007439AC">
              <w:t xml:space="preserve">Future High Throughput Satellites </w:t>
            </w:r>
          </w:p>
        </w:tc>
      </w:tr>
      <w:tr w:rsidR="00091579" w:rsidRPr="007439AC" w:rsidTr="0091057E">
        <w:tc>
          <w:tcPr>
            <w:tcW w:w="1668" w:type="dxa"/>
          </w:tcPr>
          <w:p w:rsidR="00091579" w:rsidRPr="007439AC" w:rsidRDefault="00091579" w:rsidP="0091057E">
            <w:pPr>
              <w:keepNext/>
              <w:keepLines/>
              <w:jc w:val="left"/>
            </w:pPr>
            <w:r w:rsidRPr="007439AC">
              <w:t>47.200</w:t>
            </w:r>
            <w:r w:rsidR="002412A4">
              <w:t>-</w:t>
            </w:r>
            <w:r w:rsidRPr="007439AC">
              <w:t>51.400</w:t>
            </w:r>
          </w:p>
        </w:tc>
        <w:tc>
          <w:tcPr>
            <w:tcW w:w="716" w:type="dxa"/>
          </w:tcPr>
          <w:p w:rsidR="00091579" w:rsidRPr="007439AC" w:rsidRDefault="00091579" w:rsidP="0091057E">
            <w:pPr>
              <w:keepNext/>
              <w:keepLines/>
              <w:jc w:val="left"/>
            </w:pPr>
            <w:r w:rsidRPr="007439AC">
              <w:t>V</w:t>
            </w:r>
          </w:p>
        </w:tc>
        <w:tc>
          <w:tcPr>
            <w:tcW w:w="1977" w:type="dxa"/>
          </w:tcPr>
          <w:p w:rsidR="00091579" w:rsidRPr="007439AC" w:rsidRDefault="00091579" w:rsidP="0091057E">
            <w:pPr>
              <w:keepNext/>
              <w:keepLines/>
              <w:jc w:val="left"/>
            </w:pPr>
            <w:r w:rsidRPr="007439AC">
              <w:t>Feeder links</w:t>
            </w:r>
            <w:r w:rsidR="0092231D" w:rsidRPr="007439AC">
              <w:t xml:space="preserve"> and broadband</w:t>
            </w:r>
            <w:r w:rsidR="009F0588" w:rsidRPr="007439AC">
              <w:t xml:space="preserve"> applications</w:t>
            </w:r>
          </w:p>
        </w:tc>
        <w:tc>
          <w:tcPr>
            <w:tcW w:w="5494" w:type="dxa"/>
          </w:tcPr>
          <w:p w:rsidR="00091579" w:rsidRPr="007439AC" w:rsidRDefault="00091579" w:rsidP="0091057E">
            <w:pPr>
              <w:keepNext/>
              <w:keepLines/>
              <w:jc w:val="left"/>
            </w:pPr>
            <w:r w:rsidRPr="007439AC">
              <w:t xml:space="preserve">Future High Throughput Satellites </w:t>
            </w:r>
          </w:p>
        </w:tc>
      </w:tr>
    </w:tbl>
    <w:p w:rsidR="00AA35F1" w:rsidRPr="007439AC" w:rsidRDefault="00D70A17" w:rsidP="00AA35F1">
      <w:pPr>
        <w:pStyle w:val="Heading1"/>
        <w:rPr>
          <w:lang w:val="en-GB"/>
        </w:rPr>
      </w:pPr>
      <w:bookmarkStart w:id="118" w:name="_Toc494058677"/>
      <w:bookmarkStart w:id="119" w:name="_Toc480383759"/>
      <w:bookmarkStart w:id="120" w:name="_Toc507668598"/>
      <w:r w:rsidRPr="0091057E">
        <w:rPr>
          <w:lang w:val="en-GB"/>
        </w:rPr>
        <w:lastRenderedPageBreak/>
        <w:t>Relevant technical and standardisation issues</w:t>
      </w:r>
      <w:bookmarkEnd w:id="118"/>
      <w:bookmarkEnd w:id="119"/>
      <w:bookmarkEnd w:id="120"/>
    </w:p>
    <w:p w:rsidR="004512BF" w:rsidRPr="007439AC" w:rsidRDefault="004512BF" w:rsidP="004512BF">
      <w:bookmarkStart w:id="121" w:name="_Toc494058678"/>
      <w:bookmarkStart w:id="122" w:name="_Toc480383760"/>
      <w:r w:rsidRPr="007439AC">
        <w:t>This section addresses the key technical requirements that need to be considered in order to be able to provide efficient satellite solutions for 5G.</w:t>
      </w:r>
    </w:p>
    <w:p w:rsidR="00AA35F1" w:rsidRPr="007439AC" w:rsidRDefault="00AA35F1" w:rsidP="00B12203">
      <w:pPr>
        <w:pStyle w:val="Heading2"/>
        <w:rPr>
          <w:lang w:val="en-GB"/>
        </w:rPr>
      </w:pPr>
      <w:bookmarkStart w:id="123" w:name="_Toc499940422"/>
      <w:bookmarkStart w:id="124" w:name="_Toc507668599"/>
      <w:r w:rsidRPr="007439AC">
        <w:rPr>
          <w:lang w:val="en-GB"/>
        </w:rPr>
        <w:t>Multicast support</w:t>
      </w:r>
      <w:bookmarkEnd w:id="121"/>
      <w:bookmarkEnd w:id="122"/>
      <w:bookmarkEnd w:id="123"/>
      <w:bookmarkEnd w:id="124"/>
    </w:p>
    <w:p w:rsidR="00AA35F1" w:rsidRPr="007439AC" w:rsidRDefault="00076052" w:rsidP="00AA35F1">
      <w:r>
        <w:t>There is a need to e</w:t>
      </w:r>
      <w:r w:rsidR="00AA35F1" w:rsidRPr="007439AC">
        <w:t>nsure that multicasting is defined, feasible and implemented across the whole network (cloud, core, access).</w:t>
      </w:r>
    </w:p>
    <w:p w:rsidR="009F0588" w:rsidRPr="0091057E" w:rsidRDefault="009F0588" w:rsidP="00CB660B">
      <w:pPr>
        <w:pStyle w:val="Heading2"/>
        <w:rPr>
          <w:lang w:val="en-GB"/>
        </w:rPr>
      </w:pPr>
      <w:bookmarkStart w:id="125" w:name="_Toc499940423"/>
      <w:bookmarkStart w:id="126" w:name="_Toc507668600"/>
      <w:r w:rsidRPr="0091057E">
        <w:rPr>
          <w:lang w:val="en-GB"/>
        </w:rPr>
        <w:t>U</w:t>
      </w:r>
      <w:r w:rsidR="00090361" w:rsidRPr="0091057E">
        <w:rPr>
          <w:lang w:val="en-GB"/>
        </w:rPr>
        <w:t>nicast support</w:t>
      </w:r>
      <w:bookmarkEnd w:id="125"/>
      <w:bookmarkEnd w:id="126"/>
    </w:p>
    <w:p w:rsidR="00AA35F1" w:rsidRPr="007439AC" w:rsidRDefault="00076052" w:rsidP="00AA35F1">
      <w:r>
        <w:t>There is a need to e</w:t>
      </w:r>
      <w:r w:rsidR="009F0588" w:rsidRPr="007439AC">
        <w:t>nsure that unicast</w:t>
      </w:r>
      <w:r w:rsidR="00AA35F1" w:rsidRPr="007439AC">
        <w:t xml:space="preserve"> is defined, feasible and implemented across the whole network (cloud, core, access).</w:t>
      </w:r>
    </w:p>
    <w:p w:rsidR="00AA35F1" w:rsidRPr="007439AC" w:rsidRDefault="00AA35F1" w:rsidP="00B12203">
      <w:pPr>
        <w:pStyle w:val="Heading2"/>
        <w:rPr>
          <w:lang w:val="en-GB"/>
        </w:rPr>
      </w:pPr>
      <w:bookmarkStart w:id="127" w:name="_Toc494058679"/>
      <w:bookmarkStart w:id="128" w:name="_Toc480383761"/>
      <w:bookmarkStart w:id="129" w:name="_Toc499940424"/>
      <w:bookmarkStart w:id="130" w:name="_Toc507668601"/>
      <w:r w:rsidRPr="007439AC">
        <w:rPr>
          <w:lang w:val="en-GB"/>
        </w:rPr>
        <w:t>Intelligent routing support</w:t>
      </w:r>
      <w:bookmarkEnd w:id="127"/>
      <w:bookmarkEnd w:id="128"/>
      <w:bookmarkEnd w:id="129"/>
      <w:bookmarkEnd w:id="130"/>
    </w:p>
    <w:p w:rsidR="00AA35F1" w:rsidRPr="007439AC" w:rsidRDefault="00076052" w:rsidP="00AA35F1">
      <w:r w:rsidRPr="00076052">
        <w:t xml:space="preserve">There is a need to ensure </w:t>
      </w:r>
      <w:r w:rsidR="00AA35F1" w:rsidRPr="007439AC">
        <w:t>that traffic always follows the optimal path through the network, with potential differentiation across user and control planes, “fat” and “thin” pipes, different use cases (e.g. low bandwidth M2M vs</w:t>
      </w:r>
      <w:r w:rsidR="00907571">
        <w:t>.</w:t>
      </w:r>
      <w:r w:rsidR="00AA35F1" w:rsidRPr="007439AC">
        <w:t xml:space="preserve"> high bandwidth video), different types of content (e.g. messages, images, video) and different latency requirements (e.g. high latency M2M vs low latency web browsing or store and forward IoT data). Other important aspect to be considered by the new to-be-developed routing algorithms includes link and energy costs or regional restrictions.</w:t>
      </w:r>
    </w:p>
    <w:p w:rsidR="00AA35F1" w:rsidRPr="007439AC" w:rsidRDefault="00AA35F1" w:rsidP="00B12203">
      <w:pPr>
        <w:pStyle w:val="Heading2"/>
        <w:rPr>
          <w:lang w:val="en-GB"/>
        </w:rPr>
      </w:pPr>
      <w:bookmarkStart w:id="131" w:name="_Toc494058680"/>
      <w:bookmarkStart w:id="132" w:name="_Toc480383762"/>
      <w:bookmarkStart w:id="133" w:name="_Toc499940425"/>
      <w:bookmarkStart w:id="134" w:name="_Toc507668602"/>
      <w:r w:rsidRPr="007439AC">
        <w:rPr>
          <w:lang w:val="en-GB"/>
        </w:rPr>
        <w:t>Dynamic cache management and adaptive streaming support</w:t>
      </w:r>
      <w:bookmarkEnd w:id="131"/>
      <w:bookmarkEnd w:id="132"/>
      <w:bookmarkEnd w:id="133"/>
      <w:bookmarkEnd w:id="134"/>
    </w:p>
    <w:p w:rsidR="00AA35F1" w:rsidRPr="007439AC" w:rsidRDefault="00076052" w:rsidP="00AA35F1">
      <w:r w:rsidRPr="00076052">
        <w:t xml:space="preserve">There is a need to </w:t>
      </w:r>
      <w:r>
        <w:t>o</w:t>
      </w:r>
      <w:r w:rsidR="00AA35F1" w:rsidRPr="007439AC">
        <w:t>ptimally store and stream content, regularly refreshed as appropriate, as close as possible to the end user, in order to enable the most scalable and cost-effective solution.</w:t>
      </w:r>
    </w:p>
    <w:p w:rsidR="00AA35F1" w:rsidRPr="007439AC" w:rsidRDefault="00AA35F1" w:rsidP="00B12203">
      <w:pPr>
        <w:pStyle w:val="Heading2"/>
        <w:rPr>
          <w:lang w:val="en-GB"/>
        </w:rPr>
      </w:pPr>
      <w:bookmarkStart w:id="135" w:name="_Toc494058681"/>
      <w:bookmarkStart w:id="136" w:name="_Toc480383763"/>
      <w:bookmarkStart w:id="137" w:name="_Toc499940426"/>
      <w:bookmarkStart w:id="138" w:name="_Toc507668603"/>
      <w:r w:rsidRPr="007439AC">
        <w:rPr>
          <w:lang w:val="en-GB"/>
        </w:rPr>
        <w:t>Latency</w:t>
      </w:r>
      <w:bookmarkEnd w:id="135"/>
      <w:bookmarkEnd w:id="136"/>
      <w:bookmarkEnd w:id="137"/>
      <w:bookmarkEnd w:id="138"/>
    </w:p>
    <w:p w:rsidR="00AA35F1" w:rsidRPr="0091057E" w:rsidRDefault="00781CDE" w:rsidP="00AA35F1">
      <w:pPr>
        <w:rPr>
          <w:rStyle w:val="ECCParagraph"/>
        </w:rPr>
      </w:pPr>
      <w:r w:rsidRPr="007439AC">
        <w:t>Satellite networks are designed to e</w:t>
      </w:r>
      <w:r w:rsidR="00AA35F1" w:rsidRPr="007439AC">
        <w:t xml:space="preserve">nsure that </w:t>
      </w:r>
      <w:r w:rsidR="00AA35F1" w:rsidRPr="0091057E">
        <w:t xml:space="preserve">protocols </w:t>
      </w:r>
      <w:r w:rsidR="00AA35F1" w:rsidRPr="0091057E">
        <w:rPr>
          <w:rStyle w:val="ECCParagraph"/>
        </w:rPr>
        <w:t xml:space="preserve">allow flexibility </w:t>
      </w:r>
      <w:r w:rsidR="00CE0E62">
        <w:t>for</w:t>
      </w:r>
      <w:r w:rsidR="00AA35F1" w:rsidRPr="0091057E">
        <w:rPr>
          <w:rStyle w:val="ECCParagraph"/>
        </w:rPr>
        <w:t xml:space="preserve"> the application layer </w:t>
      </w:r>
      <w:r w:rsidR="005134D9">
        <w:t xml:space="preserve">to </w:t>
      </w:r>
      <w:r w:rsidR="005134D9" w:rsidRPr="0098447A">
        <w:t>identif</w:t>
      </w:r>
      <w:r w:rsidR="005134D9">
        <w:t>y</w:t>
      </w:r>
      <w:r w:rsidR="00AA35F1" w:rsidRPr="0091057E">
        <w:rPr>
          <w:rStyle w:val="ECCParagraph"/>
        </w:rPr>
        <w:t xml:space="preserve"> the latency requirement envisaged and the overall infrastructure path end-to-end</w:t>
      </w:r>
      <w:r w:rsidR="00AA35F1" w:rsidRPr="0098447A">
        <w:t>,</w:t>
      </w:r>
      <w:r w:rsidR="00AA35F1" w:rsidRPr="0091057E">
        <w:rPr>
          <w:rStyle w:val="ECCParagraph"/>
        </w:rPr>
        <w:t xml:space="preserve"> and </w:t>
      </w:r>
      <w:r w:rsidR="00CE0E62" w:rsidRPr="0098447A">
        <w:t>t</w:t>
      </w:r>
      <w:r w:rsidR="00CE0E62">
        <w:t>o</w:t>
      </w:r>
      <w:r w:rsidR="00CE0E62" w:rsidRPr="0098447A">
        <w:t xml:space="preserve"> </w:t>
      </w:r>
      <w:r w:rsidR="00AA35F1" w:rsidRPr="0098447A">
        <w:t>choose</w:t>
      </w:r>
      <w:r w:rsidR="00AA35F1" w:rsidRPr="0091057E">
        <w:rPr>
          <w:rStyle w:val="ECCParagraph"/>
        </w:rPr>
        <w:t xml:space="preserve"> the appropriate physical layer path optimizing the overall network of networks performance. This is critical to ensure that communication paths with inherently longer propagation delays (e.g. geostationary satellite links) can be accommodated where that makes sense (e.g. backhaul in sparsely populated areas, content and use cases that do not require “</w:t>
      </w:r>
      <w:r w:rsidR="009C4FDA" w:rsidRPr="0091057E">
        <w:rPr>
          <w:rStyle w:val="ECCParagraph"/>
        </w:rPr>
        <w:t xml:space="preserve">very </w:t>
      </w:r>
      <w:r w:rsidR="00AA35F1" w:rsidRPr="0091057E">
        <w:rPr>
          <w:rStyle w:val="ECCParagraph"/>
        </w:rPr>
        <w:t>low latency”).</w:t>
      </w:r>
    </w:p>
    <w:p w:rsidR="009A1C86" w:rsidRPr="007439AC" w:rsidRDefault="009A1C86" w:rsidP="00AA35F1">
      <w:r w:rsidRPr="0091057E">
        <w:rPr>
          <w:rStyle w:val="ECCParagraph"/>
        </w:rPr>
        <w:t>Generally speaking</w:t>
      </w:r>
      <w:r w:rsidR="00076052">
        <w:rPr>
          <w:rStyle w:val="ECCParagraph"/>
        </w:rPr>
        <w:t>,</w:t>
      </w:r>
      <w:r w:rsidRPr="0091057E">
        <w:rPr>
          <w:rStyle w:val="ECCParagraph"/>
        </w:rPr>
        <w:t xml:space="preserve"> consumers value increasing bandwidth about</w:t>
      </w:r>
      <w:r w:rsidRPr="007439AC">
        <w:t xml:space="preserve"> three times more than they value reducing latency from satellite to wired levels. In other words, while households value latency improvements, they are generally viewed as notably less valuable than bandwidth and data cap improvements, at least across observed market levels (e.g., 1000 Mb</w:t>
      </w:r>
      <w:r w:rsidR="00AE4C12">
        <w:t>it/s</w:t>
      </w:r>
      <w:r w:rsidRPr="007439AC">
        <w:t xml:space="preserve"> download bandwidth, 100 Mb</w:t>
      </w:r>
      <w:r w:rsidR="00AE4C12">
        <w:t>it/s</w:t>
      </w:r>
      <w:r w:rsidRPr="007439AC">
        <w:t xml:space="preserve"> upload bandwidth and unlimited data cap)</w:t>
      </w:r>
      <w:r w:rsidR="00023241">
        <w:t xml:space="preserve"> </w:t>
      </w:r>
      <w:r w:rsidR="00023241">
        <w:fldChar w:fldCharType="begin"/>
      </w:r>
      <w:r w:rsidR="00023241">
        <w:instrText xml:space="preserve"> REF _Ref507664562 \r \h </w:instrText>
      </w:r>
      <w:r w:rsidR="00023241">
        <w:fldChar w:fldCharType="separate"/>
      </w:r>
      <w:r w:rsidR="009410BA">
        <w:t>[6]</w:t>
      </w:r>
      <w:r w:rsidR="00023241">
        <w:fldChar w:fldCharType="end"/>
      </w:r>
      <w:r w:rsidRPr="007439AC">
        <w:t>.</w:t>
      </w:r>
    </w:p>
    <w:p w:rsidR="00626BDE" w:rsidRPr="007439AC" w:rsidRDefault="005D27B6" w:rsidP="00626BDE">
      <w:pPr>
        <w:rPr>
          <w:rStyle w:val="ECCParagraph"/>
        </w:rPr>
      </w:pPr>
      <w:r w:rsidRPr="007439AC">
        <w:rPr>
          <w:rStyle w:val="ECCParagraph"/>
        </w:rPr>
        <w:t>F</w:t>
      </w:r>
      <w:r w:rsidR="00626BDE" w:rsidRPr="007439AC">
        <w:rPr>
          <w:rStyle w:val="ECCParagraph"/>
        </w:rPr>
        <w:t>or the emerging 5G applications that have very low latency requirements (e.g. tactile Internet, VR, autonomous driving), satellites can play a role in directly providing connectivity for</w:t>
      </w:r>
      <w:r w:rsidR="00CE0E62">
        <w:rPr>
          <w:rStyle w:val="ECCParagraph"/>
        </w:rPr>
        <w:t>/</w:t>
      </w:r>
      <w:r w:rsidR="00626BDE" w:rsidRPr="007439AC">
        <w:rPr>
          <w:rStyle w:val="ECCParagraph"/>
        </w:rPr>
        <w:t xml:space="preserve">or helping terrestrial networks to deliver such applications. Extremely low latency (sub-1ms) requirements are challenging for </w:t>
      </w:r>
      <w:r w:rsidR="00E1009A" w:rsidRPr="007439AC">
        <w:rPr>
          <w:rStyle w:val="ECCParagraph"/>
        </w:rPr>
        <w:t xml:space="preserve">both </w:t>
      </w:r>
      <w:r w:rsidR="00626BDE" w:rsidRPr="007439AC">
        <w:rPr>
          <w:rStyle w:val="ECCParagraph"/>
        </w:rPr>
        <w:t>terrestrial</w:t>
      </w:r>
      <w:r w:rsidR="006D5EB4" w:rsidRPr="007439AC">
        <w:rPr>
          <w:rStyle w:val="ECCParagraph"/>
        </w:rPr>
        <w:t xml:space="preserve"> and satellite</w:t>
      </w:r>
      <w:r w:rsidR="00626BDE" w:rsidRPr="007439AC">
        <w:rPr>
          <w:rStyle w:val="ECCParagraph"/>
        </w:rPr>
        <w:t xml:space="preserve"> networks</w:t>
      </w:r>
      <w:r w:rsidR="00E1009A" w:rsidRPr="007439AC">
        <w:rPr>
          <w:rStyle w:val="ECCParagraph"/>
        </w:rPr>
        <w:t>,</w:t>
      </w:r>
      <w:r w:rsidR="00626BDE" w:rsidRPr="007439AC">
        <w:rPr>
          <w:rStyle w:val="ECCParagraph"/>
        </w:rPr>
        <w:t xml:space="preserve"> since latency is the result </w:t>
      </w:r>
      <w:r w:rsidR="004B77CF" w:rsidRPr="007439AC">
        <w:rPr>
          <w:rStyle w:val="ECCParagraph"/>
        </w:rPr>
        <w:t xml:space="preserve">of the </w:t>
      </w:r>
      <w:r w:rsidR="00626BDE" w:rsidRPr="007439AC">
        <w:rPr>
          <w:rStyle w:val="ECCParagraph"/>
        </w:rPr>
        <w:t>entire end-to-end connection to the destination user or server. It is likely that services requiring a very low delay time (e.g. less than 1</w:t>
      </w:r>
      <w:r w:rsidR="00907571">
        <w:rPr>
          <w:rStyle w:val="ECCParagraph"/>
        </w:rPr>
        <w:t> </w:t>
      </w:r>
      <w:r w:rsidR="00626BDE" w:rsidRPr="007439AC">
        <w:rPr>
          <w:rStyle w:val="ECCParagraph"/>
        </w:rPr>
        <w:t xml:space="preserve">millisecond) must have all of their content served from a physical position very close to the user’s device, possibly at the base of </w:t>
      </w:r>
      <w:r w:rsidR="00E80684" w:rsidRPr="007439AC">
        <w:rPr>
          <w:rStyle w:val="ECCParagraph"/>
        </w:rPr>
        <w:t xml:space="preserve">several </w:t>
      </w:r>
      <w:r w:rsidR="00626BDE" w:rsidRPr="007439AC">
        <w:rPr>
          <w:rStyle w:val="ECCParagraph"/>
        </w:rPr>
        <w:t>cell</w:t>
      </w:r>
      <w:r w:rsidR="00E80684" w:rsidRPr="007439AC">
        <w:rPr>
          <w:rStyle w:val="ECCParagraph"/>
        </w:rPr>
        <w:t>s</w:t>
      </w:r>
      <w:r w:rsidR="00626BDE" w:rsidRPr="007439AC">
        <w:rPr>
          <w:rStyle w:val="ECCParagraph"/>
        </w:rPr>
        <w:t>, including the many small cells that are predicted to be fundamental to meeting densification requirements.</w:t>
      </w:r>
    </w:p>
    <w:p w:rsidR="00626BDE" w:rsidRPr="007439AC" w:rsidRDefault="00626BDE" w:rsidP="00626BDE">
      <w:pPr>
        <w:rPr>
          <w:rStyle w:val="ECCParagraph"/>
        </w:rPr>
      </w:pPr>
      <w:r w:rsidRPr="007439AC">
        <w:rPr>
          <w:rStyle w:val="ECCParagraph"/>
        </w:rPr>
        <w:lastRenderedPageBreak/>
        <w:t>This would suggest that efficient, unicast and multicast distribution of commonly accessed content to data caches located at each satellite modem, cell and small cell could be very effective if satellite and terrestrial 5G networks are to support applications that require very low latency. Point-to-multipoint distribution of common content is one of satellite's strong points, as is evident from satellite’s historical success as a video distribution platform.</w:t>
      </w:r>
    </w:p>
    <w:p w:rsidR="00AA35F1" w:rsidRPr="007439AC" w:rsidRDefault="00AA35F1" w:rsidP="00B12203">
      <w:pPr>
        <w:pStyle w:val="Heading2"/>
        <w:rPr>
          <w:lang w:val="en-GB"/>
        </w:rPr>
      </w:pPr>
      <w:bookmarkStart w:id="139" w:name="_Toc494058682"/>
      <w:bookmarkStart w:id="140" w:name="_Toc480383764"/>
      <w:bookmarkStart w:id="141" w:name="_Toc499940427"/>
      <w:bookmarkStart w:id="142" w:name="_Toc507668604"/>
      <w:r w:rsidRPr="007439AC">
        <w:rPr>
          <w:lang w:val="en-GB"/>
        </w:rPr>
        <w:t>Content / Asset Rights Management and Security</w:t>
      </w:r>
      <w:bookmarkEnd w:id="139"/>
      <w:bookmarkEnd w:id="140"/>
      <w:bookmarkEnd w:id="141"/>
      <w:bookmarkEnd w:id="142"/>
    </w:p>
    <w:p w:rsidR="00AA35F1" w:rsidRPr="007439AC" w:rsidRDefault="00AE4C12" w:rsidP="00AA35F1">
      <w:r>
        <w:t>This is defined as the a</w:t>
      </w:r>
      <w:r w:rsidR="00AA35F1" w:rsidRPr="007439AC">
        <w:t>bility to secure and moneti</w:t>
      </w:r>
      <w:r>
        <w:t>s</w:t>
      </w:r>
      <w:r w:rsidR="00AA35F1" w:rsidRPr="007439AC">
        <w:t xml:space="preserve">e property rights of content and other assets and to maintain end to end network security, while ensuring that multicast and caching capabilities are preserved. </w:t>
      </w:r>
    </w:p>
    <w:p w:rsidR="00AA35F1" w:rsidRPr="007439AC" w:rsidRDefault="00AA35F1" w:rsidP="00B12203">
      <w:pPr>
        <w:pStyle w:val="Heading2"/>
        <w:rPr>
          <w:lang w:val="en-GB"/>
        </w:rPr>
      </w:pPr>
      <w:r w:rsidRPr="007439AC">
        <w:rPr>
          <w:lang w:val="en-GB"/>
        </w:rPr>
        <w:t xml:space="preserve"> </w:t>
      </w:r>
      <w:bookmarkStart w:id="143" w:name="_Toc494058683"/>
      <w:bookmarkStart w:id="144" w:name="_Toc480383765"/>
      <w:bookmarkStart w:id="145" w:name="_Toc499940428"/>
      <w:bookmarkStart w:id="146" w:name="_Toc507668605"/>
      <w:r w:rsidRPr="007439AC">
        <w:rPr>
          <w:lang w:val="en-GB"/>
        </w:rPr>
        <w:t>Persistent Quality of Service</w:t>
      </w:r>
      <w:bookmarkEnd w:id="143"/>
      <w:bookmarkEnd w:id="144"/>
      <w:bookmarkEnd w:id="145"/>
      <w:bookmarkEnd w:id="146"/>
    </w:p>
    <w:p w:rsidR="00AA35F1" w:rsidRPr="007439AC" w:rsidRDefault="00AE4C12" w:rsidP="00AA35F1">
      <w:r>
        <w:t>This is defined as the a</w:t>
      </w:r>
      <w:r w:rsidR="00AA35F1" w:rsidRPr="007439AC">
        <w:t xml:space="preserve">bility, in conjunction with local cache management, to adapt to the user’s connectivity parameters. </w:t>
      </w:r>
    </w:p>
    <w:p w:rsidR="00AA35F1" w:rsidRPr="007439AC" w:rsidRDefault="00AA35F1" w:rsidP="00B12203">
      <w:pPr>
        <w:pStyle w:val="Heading2"/>
        <w:rPr>
          <w:lang w:val="en-GB"/>
        </w:rPr>
      </w:pPr>
      <w:bookmarkStart w:id="147" w:name="_Toc494058684"/>
      <w:bookmarkStart w:id="148" w:name="_Toc480383766"/>
      <w:bookmarkStart w:id="149" w:name="_Toc499940429"/>
      <w:bookmarkStart w:id="150" w:name="_Toc507668606"/>
      <w:r w:rsidRPr="007439AC">
        <w:rPr>
          <w:lang w:val="en-GB"/>
        </w:rPr>
        <w:t>NFV / SDN compatibility</w:t>
      </w:r>
      <w:bookmarkEnd w:id="147"/>
      <w:bookmarkEnd w:id="148"/>
      <w:bookmarkEnd w:id="149"/>
      <w:bookmarkEnd w:id="150"/>
    </w:p>
    <w:p w:rsidR="00AA35F1" w:rsidRPr="007439AC" w:rsidRDefault="004C4DF1" w:rsidP="00AA35F1">
      <w:r w:rsidRPr="004C4DF1">
        <w:pict>
          <v:shape id="_x0000_s1049" type="#_x0000_t136" style="position:absolute;left:0;text-align:left;margin-left:-6.9pt;margin-top:251.95pt;width:485.35pt;height:194.1pt;rotation:315;z-index:-251617280;mso-position-horizontal-relative:margin;mso-position-vertical-relative:margin" o:allowincell="f" fillcolor="silver" stroked="f">
            <v:fill opacity=".5"/>
            <v:textpath style="font-family:&quot;Arial&quot;;font-size:1pt" string="DRAFT"/>
            <w10:wrap anchorx="margin" anchory="margin"/>
          </v:shape>
        </w:pict>
      </w:r>
      <w:r w:rsidR="00AE4C12">
        <w:t>These are s</w:t>
      </w:r>
      <w:r w:rsidR="00AA35F1" w:rsidRPr="007439AC">
        <w:t>atellite network elements to be implemented and managed based on the same Network Functions Virtuali</w:t>
      </w:r>
      <w:r w:rsidR="00A46E8A">
        <w:t>s</w:t>
      </w:r>
      <w:r w:rsidR="00AA35F1" w:rsidRPr="007439AC">
        <w:t>ation and Software Defined Networks, philosophy as the rest of the network.</w:t>
      </w:r>
    </w:p>
    <w:p w:rsidR="00AA35F1" w:rsidRPr="007439AC" w:rsidRDefault="00AA35F1" w:rsidP="00B12203">
      <w:pPr>
        <w:pStyle w:val="Heading2"/>
        <w:rPr>
          <w:lang w:val="en-GB"/>
        </w:rPr>
      </w:pPr>
      <w:bookmarkStart w:id="151" w:name="_Toc494058685"/>
      <w:bookmarkStart w:id="152" w:name="_Toc480383767"/>
      <w:bookmarkStart w:id="153" w:name="_Toc499940430"/>
      <w:bookmarkStart w:id="154" w:name="_Toc507668607"/>
      <w:r w:rsidRPr="007439AC">
        <w:rPr>
          <w:lang w:val="en-GB"/>
        </w:rPr>
        <w:t>Business model flexibility</w:t>
      </w:r>
      <w:bookmarkEnd w:id="151"/>
      <w:bookmarkEnd w:id="152"/>
      <w:bookmarkEnd w:id="153"/>
      <w:bookmarkEnd w:id="154"/>
    </w:p>
    <w:p w:rsidR="00AA35F1" w:rsidRPr="007439AC" w:rsidRDefault="00AE4C12" w:rsidP="00AA35F1">
      <w:r>
        <w:t>The s</w:t>
      </w:r>
      <w:r w:rsidR="00AA35F1" w:rsidRPr="007439AC">
        <w:t>uccessful deployment of 5G may require new partnerships between horizontal and vertical sectors. Architecture and standards should allow for a wide variety of business models and partnerships.</w:t>
      </w:r>
    </w:p>
    <w:p w:rsidR="008A54FC" w:rsidRPr="007439AC" w:rsidRDefault="007037B0" w:rsidP="009465E0">
      <w:pPr>
        <w:pStyle w:val="Heading1"/>
        <w:rPr>
          <w:lang w:val="en-GB"/>
        </w:rPr>
      </w:pPr>
      <w:bookmarkStart w:id="155" w:name="_Toc396153645"/>
      <w:bookmarkStart w:id="156" w:name="_Toc396383873"/>
      <w:bookmarkStart w:id="157" w:name="_Toc396917306"/>
      <w:bookmarkStart w:id="158" w:name="_Toc396917417"/>
      <w:bookmarkStart w:id="159" w:name="_Toc396917637"/>
      <w:bookmarkStart w:id="160" w:name="_Toc396917652"/>
      <w:bookmarkStart w:id="161" w:name="_Toc396917757"/>
      <w:bookmarkStart w:id="162" w:name="_Toc494058686"/>
      <w:bookmarkStart w:id="163" w:name="_Toc480383768"/>
      <w:bookmarkStart w:id="164" w:name="_Toc499940431"/>
      <w:bookmarkStart w:id="165" w:name="_Toc507668608"/>
      <w:r w:rsidRPr="007439AC">
        <w:rPr>
          <w:lang w:val="en-GB"/>
        </w:rPr>
        <w:lastRenderedPageBreak/>
        <w:t>Co</w:t>
      </w:r>
      <w:r w:rsidR="008A54FC" w:rsidRPr="007439AC">
        <w:rPr>
          <w:lang w:val="en-GB"/>
        </w:rPr>
        <w:t>nclusions</w:t>
      </w:r>
      <w:bookmarkEnd w:id="68"/>
      <w:bookmarkEnd w:id="69"/>
      <w:bookmarkEnd w:id="70"/>
      <w:bookmarkEnd w:id="155"/>
      <w:bookmarkEnd w:id="156"/>
      <w:bookmarkEnd w:id="157"/>
      <w:bookmarkEnd w:id="158"/>
      <w:bookmarkEnd w:id="159"/>
      <w:bookmarkEnd w:id="160"/>
      <w:bookmarkEnd w:id="161"/>
      <w:bookmarkEnd w:id="162"/>
      <w:bookmarkEnd w:id="163"/>
      <w:bookmarkEnd w:id="164"/>
      <w:bookmarkEnd w:id="165"/>
    </w:p>
    <w:p w:rsidR="00775FB3" w:rsidRPr="007439AC" w:rsidRDefault="00775FB3" w:rsidP="00775FB3">
      <w:pPr>
        <w:rPr>
          <w:rStyle w:val="ECCParagraph"/>
        </w:rPr>
      </w:pPr>
      <w:r w:rsidRPr="007439AC">
        <w:rPr>
          <w:rStyle w:val="ECCParagraph"/>
        </w:rPr>
        <w:t>This Report provide</w:t>
      </w:r>
      <w:r w:rsidR="00491383">
        <w:rPr>
          <w:rStyle w:val="ECCParagraph"/>
        </w:rPr>
        <w:t>s</w:t>
      </w:r>
      <w:r w:rsidRPr="007439AC">
        <w:rPr>
          <w:rStyle w:val="ECCParagraph"/>
        </w:rPr>
        <w:t xml:space="preserve"> information on the role that satellites </w:t>
      </w:r>
      <w:r w:rsidR="001A097E">
        <w:rPr>
          <w:rStyle w:val="ECCParagraph"/>
        </w:rPr>
        <w:t xml:space="preserve">can </w:t>
      </w:r>
      <w:r w:rsidRPr="007439AC">
        <w:rPr>
          <w:rStyle w:val="ECCParagraph"/>
        </w:rPr>
        <w:t xml:space="preserve">play in the 5G </w:t>
      </w:r>
      <w:r w:rsidR="00692358">
        <w:rPr>
          <w:rStyle w:val="ECCParagraph"/>
        </w:rPr>
        <w:t>.</w:t>
      </w:r>
      <w:r w:rsidR="00DD55FF" w:rsidRPr="007439AC">
        <w:rPr>
          <w:rStyle w:val="ECCParagraph"/>
        </w:rPr>
        <w:t>ecosystem</w:t>
      </w:r>
      <w:r w:rsidRPr="007439AC">
        <w:rPr>
          <w:rStyle w:val="ECCParagraph"/>
        </w:rPr>
        <w:t>. It</w:t>
      </w:r>
      <w:r w:rsidR="00023241">
        <w:rPr>
          <w:rStyle w:val="ECCParagraph"/>
        </w:rPr>
        <w:t xml:space="preserve"> </w:t>
      </w:r>
      <w:r w:rsidR="00DD55FF" w:rsidRPr="007439AC">
        <w:rPr>
          <w:rStyle w:val="ECCParagraph"/>
        </w:rPr>
        <w:t>presents</w:t>
      </w:r>
      <w:r w:rsidRPr="007439AC">
        <w:rPr>
          <w:rStyle w:val="ECCParagraph"/>
        </w:rPr>
        <w:t xml:space="preserve"> the </w:t>
      </w:r>
      <w:r w:rsidR="00491383">
        <w:rPr>
          <w:rStyle w:val="ECCParagraph"/>
        </w:rPr>
        <w:t xml:space="preserve">possible </w:t>
      </w:r>
      <w:r w:rsidRPr="007439AC">
        <w:rPr>
          <w:rStyle w:val="ECCParagraph"/>
        </w:rPr>
        <w:t>benefits satellites c</w:t>
      </w:r>
      <w:r w:rsidR="00491383">
        <w:rPr>
          <w:rStyle w:val="ECCParagraph"/>
        </w:rPr>
        <w:t>ould</w:t>
      </w:r>
      <w:r w:rsidRPr="007439AC">
        <w:rPr>
          <w:rStyle w:val="ECCParagraph"/>
        </w:rPr>
        <w:t xml:space="preserve"> bring to 5G networks in terms of efficiency, capacity and resilience.</w:t>
      </w:r>
    </w:p>
    <w:p w:rsidR="002B4D3E" w:rsidRPr="007439AC" w:rsidRDefault="00775FB3" w:rsidP="00775FB3">
      <w:pPr>
        <w:rPr>
          <w:rStyle w:val="ECCParagraph"/>
        </w:rPr>
      </w:pPr>
      <w:r w:rsidRPr="007439AC">
        <w:rPr>
          <w:rStyle w:val="ECCParagraph"/>
        </w:rPr>
        <w:t>Four main use cases have been addressed:</w:t>
      </w:r>
    </w:p>
    <w:p w:rsidR="00B73982" w:rsidRPr="007439AC" w:rsidRDefault="00B73982" w:rsidP="006A0BA8">
      <w:pPr>
        <w:pStyle w:val="ECCNumberedList"/>
        <w:numPr>
          <w:ilvl w:val="0"/>
          <w:numId w:val="16"/>
        </w:numPr>
        <w:rPr>
          <w:rStyle w:val="ECCParagraph"/>
        </w:rPr>
      </w:pPr>
      <w:r w:rsidRPr="007439AC">
        <w:rPr>
          <w:rStyle w:val="ECCParagraph"/>
        </w:rPr>
        <w:t xml:space="preserve">Communications on the </w:t>
      </w:r>
      <w:r w:rsidR="00AE01B4">
        <w:rPr>
          <w:rStyle w:val="ECCParagraph"/>
        </w:rPr>
        <w:t>M</w:t>
      </w:r>
      <w:r w:rsidRPr="007439AC">
        <w:rPr>
          <w:rStyle w:val="ECCParagraph"/>
        </w:rPr>
        <w:t>ove;</w:t>
      </w:r>
    </w:p>
    <w:p w:rsidR="00B73982" w:rsidRPr="007439AC" w:rsidRDefault="00B73982" w:rsidP="006A0BA8">
      <w:pPr>
        <w:pStyle w:val="ECCNumberedList"/>
        <w:rPr>
          <w:rStyle w:val="ECCParagraph"/>
          <w:szCs w:val="22"/>
        </w:rPr>
      </w:pPr>
      <w:r w:rsidRPr="007439AC">
        <w:rPr>
          <w:rStyle w:val="ECCParagraph"/>
        </w:rPr>
        <w:t xml:space="preserve">Hybrid </w:t>
      </w:r>
      <w:r w:rsidR="00AE01B4">
        <w:rPr>
          <w:rStyle w:val="ECCParagraph"/>
        </w:rPr>
        <w:t>M</w:t>
      </w:r>
      <w:r w:rsidRPr="007439AC">
        <w:rPr>
          <w:rStyle w:val="ECCParagraph"/>
        </w:rPr>
        <w:t>ultiplay</w:t>
      </w:r>
      <w:r w:rsidR="00AE01B4">
        <w:rPr>
          <w:rStyle w:val="ECCParagraph"/>
        </w:rPr>
        <w:t>;</w:t>
      </w:r>
    </w:p>
    <w:p w:rsidR="00524F5B" w:rsidRPr="007439AC" w:rsidRDefault="00775FB3" w:rsidP="006A0BA8">
      <w:pPr>
        <w:pStyle w:val="ECCNumberedList"/>
        <w:rPr>
          <w:rStyle w:val="ECCParagraph"/>
          <w:szCs w:val="22"/>
        </w:rPr>
      </w:pPr>
      <w:r w:rsidRPr="007439AC">
        <w:rPr>
          <w:rStyle w:val="ECCParagraph"/>
        </w:rPr>
        <w:t xml:space="preserve">Trunking and </w:t>
      </w:r>
      <w:r w:rsidR="00AE01B4">
        <w:rPr>
          <w:rStyle w:val="ECCParagraph"/>
        </w:rPr>
        <w:t>H</w:t>
      </w:r>
      <w:r w:rsidRPr="007439AC">
        <w:rPr>
          <w:rStyle w:val="ECCParagraph"/>
        </w:rPr>
        <w:t xml:space="preserve">ead-end </w:t>
      </w:r>
      <w:r w:rsidR="00AE01B4">
        <w:rPr>
          <w:rStyle w:val="ECCParagraph"/>
        </w:rPr>
        <w:t>F</w:t>
      </w:r>
      <w:r w:rsidRPr="007439AC">
        <w:rPr>
          <w:rStyle w:val="ECCParagraph"/>
        </w:rPr>
        <w:t>eed</w:t>
      </w:r>
      <w:r w:rsidR="00524F5B" w:rsidRPr="007439AC">
        <w:rPr>
          <w:rStyle w:val="ECCParagraph"/>
        </w:rPr>
        <w:t>;</w:t>
      </w:r>
    </w:p>
    <w:p w:rsidR="00524F5B" w:rsidRPr="007439AC" w:rsidRDefault="00775FB3">
      <w:pPr>
        <w:pStyle w:val="ECCNumberedList"/>
        <w:rPr>
          <w:rStyle w:val="ECCParagraph"/>
        </w:rPr>
      </w:pPr>
      <w:r w:rsidRPr="007439AC">
        <w:rPr>
          <w:rStyle w:val="ECCParagraph"/>
        </w:rPr>
        <w:t xml:space="preserve">Backhauling and </w:t>
      </w:r>
      <w:r w:rsidR="00AE01B4">
        <w:rPr>
          <w:rStyle w:val="ECCParagraph"/>
        </w:rPr>
        <w:t>T</w:t>
      </w:r>
      <w:r w:rsidRPr="007439AC">
        <w:rPr>
          <w:rStyle w:val="ECCParagraph"/>
        </w:rPr>
        <w:t xml:space="preserve">ower </w:t>
      </w:r>
      <w:r w:rsidR="00AE01B4">
        <w:rPr>
          <w:rStyle w:val="ECCParagraph"/>
        </w:rPr>
        <w:t>F</w:t>
      </w:r>
      <w:r w:rsidRPr="007439AC">
        <w:rPr>
          <w:rStyle w:val="ECCParagraph"/>
        </w:rPr>
        <w:t>eed</w:t>
      </w:r>
      <w:r w:rsidR="00B73982" w:rsidRPr="007439AC">
        <w:rPr>
          <w:rStyle w:val="ECCParagraph"/>
        </w:rPr>
        <w:t>.</w:t>
      </w:r>
    </w:p>
    <w:p w:rsidR="00775FB3" w:rsidRPr="007439AC" w:rsidRDefault="00775FB3" w:rsidP="00023241">
      <w:pPr>
        <w:tabs>
          <w:tab w:val="left" w:pos="6865"/>
        </w:tabs>
        <w:rPr>
          <w:rStyle w:val="ECCParagraph"/>
        </w:rPr>
      </w:pPr>
      <w:r w:rsidRPr="007439AC">
        <w:rPr>
          <w:rStyle w:val="ECCParagraph"/>
        </w:rPr>
        <w:t xml:space="preserve">For each of them specific example </w:t>
      </w:r>
      <w:r w:rsidR="00835B6F">
        <w:rPr>
          <w:rStyle w:val="ECCParagraph"/>
        </w:rPr>
        <w:t>u</w:t>
      </w:r>
      <w:r w:rsidRPr="007439AC">
        <w:rPr>
          <w:rStyle w:val="ECCParagraph"/>
        </w:rPr>
        <w:t xml:space="preserve">se </w:t>
      </w:r>
      <w:r w:rsidR="00835B6F">
        <w:rPr>
          <w:rStyle w:val="ECCParagraph"/>
        </w:rPr>
        <w:t>c</w:t>
      </w:r>
      <w:r w:rsidRPr="007439AC">
        <w:rPr>
          <w:rStyle w:val="ECCParagraph"/>
        </w:rPr>
        <w:t>ases have been provided.</w:t>
      </w:r>
      <w:r w:rsidR="00491383">
        <w:rPr>
          <w:rStyle w:val="ECCParagraph"/>
        </w:rPr>
        <w:t xml:space="preserve"> </w:t>
      </w:r>
      <w:r w:rsidR="00491383" w:rsidRPr="00491383">
        <w:rPr>
          <w:rStyle w:val="ECCParagraph"/>
        </w:rPr>
        <w:t>These use cases can in some cases be provided by means of stand-alone satellite systems, whereas in other cases it will be necessary to integrate the satellite part(s) of the solution with terrestrial 5G systems.</w:t>
      </w:r>
    </w:p>
    <w:p w:rsidR="00775FB3" w:rsidRPr="007439AC" w:rsidRDefault="00775FB3" w:rsidP="00775FB3">
      <w:pPr>
        <w:rPr>
          <w:rStyle w:val="ECCParagraph"/>
        </w:rPr>
      </w:pPr>
      <w:r w:rsidRPr="007439AC">
        <w:rPr>
          <w:rStyle w:val="ECCParagraph"/>
        </w:rPr>
        <w:t xml:space="preserve">Satellite sector innovations, such as the development of High Throughput Satellites (HTS) in both GSO and non-GSO orbits, </w:t>
      </w:r>
      <w:r w:rsidR="00B73982" w:rsidRPr="007439AC">
        <w:rPr>
          <w:rStyle w:val="ECCParagraph"/>
        </w:rPr>
        <w:t>hybrid networks</w:t>
      </w:r>
      <w:r w:rsidR="00E2093E">
        <w:rPr>
          <w:rStyle w:val="ECCParagraph"/>
        </w:rPr>
        <w:t xml:space="preserve"> (</w:t>
      </w:r>
      <w:r w:rsidR="00E2093E" w:rsidRPr="00E2093E">
        <w:rPr>
          <w:rStyle w:val="ECCParagraph"/>
        </w:rPr>
        <w:t>terrestrial/satellite networks</w:t>
      </w:r>
      <w:r w:rsidR="00E2093E">
        <w:rPr>
          <w:rStyle w:val="ECCParagraph"/>
        </w:rPr>
        <w:t>)</w:t>
      </w:r>
      <w:r w:rsidR="00B73982" w:rsidRPr="007439AC">
        <w:rPr>
          <w:rStyle w:val="ECCParagraph"/>
        </w:rPr>
        <w:t xml:space="preserve">, </w:t>
      </w:r>
      <w:r w:rsidRPr="007439AC">
        <w:rPr>
          <w:rStyle w:val="ECCParagraph"/>
        </w:rPr>
        <w:t xml:space="preserve">as well </w:t>
      </w:r>
      <w:r w:rsidR="00642BF8" w:rsidRPr="007439AC">
        <w:rPr>
          <w:rStyle w:val="ECCParagraph"/>
        </w:rPr>
        <w:t>as</w:t>
      </w:r>
      <w:r w:rsidRPr="007439AC">
        <w:rPr>
          <w:rStyle w:val="ECCParagraph"/>
        </w:rPr>
        <w:t xml:space="preserve"> advances in ground segment technology by means of phases array antenna technology</w:t>
      </w:r>
      <w:r w:rsidR="00B73982" w:rsidRPr="007439AC">
        <w:rPr>
          <w:rStyle w:val="ECCParagraph"/>
        </w:rPr>
        <w:t xml:space="preserve"> are making satellite a critical component of the future of broadband communications</w:t>
      </w:r>
      <w:r w:rsidR="00642BF8" w:rsidRPr="007439AC">
        <w:rPr>
          <w:rStyle w:val="ECCParagraph"/>
        </w:rPr>
        <w:t>, have been addressed</w:t>
      </w:r>
      <w:r w:rsidRPr="007439AC">
        <w:rPr>
          <w:rStyle w:val="ECCParagraph"/>
        </w:rPr>
        <w:t>.</w:t>
      </w:r>
    </w:p>
    <w:p w:rsidR="00775FB3" w:rsidRPr="007439AC" w:rsidRDefault="00775FB3" w:rsidP="00775FB3">
      <w:pPr>
        <w:rPr>
          <w:rStyle w:val="ECCParagraph"/>
        </w:rPr>
      </w:pPr>
      <w:r w:rsidRPr="007439AC">
        <w:rPr>
          <w:rStyle w:val="ECCParagraph"/>
        </w:rPr>
        <w:t>Further, a number of issues are addressed in the context of 5G architectural considerations for the integration of satellite networks within 5G.</w:t>
      </w:r>
    </w:p>
    <w:p w:rsidR="00775FB3" w:rsidRPr="007439AC" w:rsidRDefault="00DD55FF" w:rsidP="00775FB3">
      <w:pPr>
        <w:rPr>
          <w:rStyle w:val="ECCParagraph"/>
        </w:rPr>
      </w:pPr>
      <w:r w:rsidRPr="007439AC">
        <w:rPr>
          <w:rStyle w:val="ECCParagraph"/>
        </w:rPr>
        <w:t>W</w:t>
      </w:r>
      <w:r w:rsidR="00524F5B" w:rsidRPr="007439AC">
        <w:rPr>
          <w:rStyle w:val="ECCParagraph"/>
        </w:rPr>
        <w:t>ith</w:t>
      </w:r>
      <w:r w:rsidR="00775FB3" w:rsidRPr="007439AC">
        <w:rPr>
          <w:rStyle w:val="ECCParagraph"/>
        </w:rPr>
        <w:t xml:space="preserve"> an ecosystem of technologies, including satellites in their multiple orbits and frequency ranges, 5G </w:t>
      </w:r>
      <w:r w:rsidRPr="007439AC">
        <w:rPr>
          <w:rStyle w:val="ECCParagraph"/>
        </w:rPr>
        <w:t xml:space="preserve">can </w:t>
      </w:r>
      <w:r w:rsidR="00775FB3" w:rsidRPr="007439AC">
        <w:rPr>
          <w:rStyle w:val="ECCParagraph"/>
        </w:rPr>
        <w:t>achieve its vision of bringing next generation connectivity to all users across the globe.</w:t>
      </w:r>
    </w:p>
    <w:p w:rsidR="00023241" w:rsidRPr="00023241" w:rsidRDefault="00775FB3">
      <w:pPr>
        <w:rPr>
          <w:rStyle w:val="ECCHLyellow"/>
          <w:shd w:val="clear" w:color="auto" w:fill="auto"/>
        </w:rPr>
      </w:pPr>
      <w:r w:rsidRPr="007439AC">
        <w:rPr>
          <w:rStyle w:val="ECCParagraph"/>
        </w:rPr>
        <w:t xml:space="preserve">As CEPT administrations consider how 5G networks will be implemented in the future, this </w:t>
      </w:r>
      <w:r w:rsidR="00907571">
        <w:rPr>
          <w:rStyle w:val="ECCParagraph"/>
        </w:rPr>
        <w:t>R</w:t>
      </w:r>
      <w:r w:rsidRPr="007439AC">
        <w:rPr>
          <w:rStyle w:val="ECCParagraph"/>
        </w:rPr>
        <w:t>eport</w:t>
      </w:r>
      <w:bookmarkStart w:id="166" w:name="_Toc169147730"/>
      <w:bookmarkStart w:id="167" w:name="_Toc380059616"/>
      <w:bookmarkStart w:id="168" w:name="_Toc380059758"/>
      <w:r w:rsidR="00023241">
        <w:rPr>
          <w:rStyle w:val="ECCParagraph"/>
        </w:rPr>
        <w:t xml:space="preserve"> </w:t>
      </w:r>
      <w:r w:rsidR="00DD55FF" w:rsidRPr="007439AC">
        <w:rPr>
          <w:rStyle w:val="ECCParagraph"/>
        </w:rPr>
        <w:t>provides information on satellite</w:t>
      </w:r>
      <w:r w:rsidR="00AE4C12">
        <w:rPr>
          <w:rStyle w:val="ECCParagraph"/>
        </w:rPr>
        <w:t>-</w:t>
      </w:r>
      <w:r w:rsidR="00DD55FF" w:rsidRPr="007439AC">
        <w:rPr>
          <w:rStyle w:val="ECCParagraph"/>
        </w:rPr>
        <w:t>based solutions to address relevant 5G use cases in the context of the greater 5G ecosystem.</w:t>
      </w:r>
    </w:p>
    <w:p w:rsidR="008A54FC" w:rsidRPr="007439AC" w:rsidRDefault="008A54FC" w:rsidP="00E2303A">
      <w:pPr>
        <w:pStyle w:val="ECCAnnexheading1"/>
        <w:rPr>
          <w:lang w:val="en-GB"/>
        </w:rPr>
      </w:pPr>
      <w:bookmarkStart w:id="169" w:name="_Toc380059620"/>
      <w:bookmarkStart w:id="170" w:name="_Toc380059762"/>
      <w:bookmarkStart w:id="171" w:name="_Toc396383876"/>
      <w:bookmarkStart w:id="172" w:name="_Toc396917309"/>
      <w:bookmarkStart w:id="173" w:name="_Toc396917420"/>
      <w:bookmarkStart w:id="174" w:name="_Toc396917640"/>
      <w:bookmarkStart w:id="175" w:name="_Toc396917655"/>
      <w:bookmarkStart w:id="176" w:name="_Toc396917760"/>
      <w:bookmarkStart w:id="177" w:name="_Toc480383770"/>
      <w:bookmarkStart w:id="178" w:name="_Toc507668609"/>
      <w:bookmarkEnd w:id="166"/>
      <w:bookmarkEnd w:id="167"/>
      <w:bookmarkEnd w:id="168"/>
      <w:r w:rsidRPr="007439AC">
        <w:rPr>
          <w:lang w:val="en-GB"/>
        </w:rPr>
        <w:lastRenderedPageBreak/>
        <w:t xml:space="preserve">List of </w:t>
      </w:r>
      <w:r w:rsidR="00C72D9E" w:rsidRPr="007439AC">
        <w:rPr>
          <w:lang w:val="en-GB"/>
        </w:rPr>
        <w:t>R</w:t>
      </w:r>
      <w:r w:rsidRPr="007439AC">
        <w:rPr>
          <w:lang w:val="en-GB"/>
        </w:rPr>
        <w:t>eference</w:t>
      </w:r>
      <w:bookmarkEnd w:id="169"/>
      <w:bookmarkEnd w:id="170"/>
      <w:bookmarkEnd w:id="171"/>
      <w:bookmarkEnd w:id="172"/>
      <w:bookmarkEnd w:id="173"/>
      <w:bookmarkEnd w:id="174"/>
      <w:bookmarkEnd w:id="175"/>
      <w:bookmarkEnd w:id="176"/>
      <w:bookmarkEnd w:id="177"/>
      <w:bookmarkEnd w:id="178"/>
    </w:p>
    <w:p w:rsidR="00A70AB5" w:rsidRPr="00A70AB5" w:rsidRDefault="00A70AB5" w:rsidP="00A70AB5">
      <w:pPr>
        <w:pStyle w:val="ECCReference"/>
        <w:rPr>
          <w:rStyle w:val="ECCParagraph"/>
        </w:rPr>
      </w:pPr>
      <w:bookmarkStart w:id="179" w:name="_Ref500157216"/>
      <w:bookmarkStart w:id="180" w:name="_Ref507663435"/>
      <w:bookmarkStart w:id="181" w:name="_Ref500157198"/>
      <w:r w:rsidRPr="00A70AB5">
        <w:rPr>
          <w:rStyle w:val="ECCParagraph"/>
        </w:rPr>
        <w:t>Recommendation ITU-R M.2083</w:t>
      </w:r>
      <w:bookmarkEnd w:id="179"/>
      <w:r>
        <w:rPr>
          <w:rStyle w:val="ECCParagraph"/>
        </w:rPr>
        <w:t xml:space="preserve">-0 - </w:t>
      </w:r>
      <w:r>
        <w:t>IMT Vision - "Framework and overall objectives of the future development of IMT for 2020 and beyond"</w:t>
      </w:r>
      <w:bookmarkEnd w:id="180"/>
    </w:p>
    <w:p w:rsidR="00AD5D3C" w:rsidRDefault="00A35B68" w:rsidP="00A35B68">
      <w:pPr>
        <w:pStyle w:val="ECCReference"/>
        <w:rPr>
          <w:rStyle w:val="ECCParagraph"/>
        </w:rPr>
      </w:pPr>
      <w:bookmarkStart w:id="182" w:name="_Ref504666477"/>
      <w:r w:rsidRPr="00A35B68">
        <w:t>5G Vision</w:t>
      </w:r>
      <w:r>
        <w:t xml:space="preserve"> B</w:t>
      </w:r>
      <w:r w:rsidR="00AE4C12">
        <w:t>ro</w:t>
      </w:r>
      <w:r>
        <w:t>chure V1</w:t>
      </w:r>
      <w:r w:rsidR="00A70AB5">
        <w:rPr>
          <w:rStyle w:val="ECCParagraph"/>
        </w:rPr>
        <w:t>,</w:t>
      </w:r>
      <w:r w:rsidR="00A70AB5" w:rsidRPr="00A70AB5">
        <w:rPr>
          <w:rStyle w:val="ECCParagraph"/>
        </w:rPr>
        <w:t xml:space="preserve"> </w:t>
      </w:r>
      <w:r>
        <w:rPr>
          <w:rStyle w:val="ECCParagraph"/>
        </w:rPr>
        <w:t xml:space="preserve">5GPPP </w:t>
      </w:r>
      <w:r w:rsidR="00A70AB5" w:rsidRPr="00A70AB5">
        <w:rPr>
          <w:rStyle w:val="ECCParagraph"/>
        </w:rPr>
        <w:t>2015</w:t>
      </w:r>
      <w:bookmarkEnd w:id="181"/>
      <w:bookmarkEnd w:id="182"/>
    </w:p>
    <w:p w:rsidR="00904546" w:rsidRPr="00A70AB5" w:rsidRDefault="00904546" w:rsidP="00904546">
      <w:pPr>
        <w:pStyle w:val="ECCReference"/>
        <w:rPr>
          <w:rStyle w:val="ECCParagraph"/>
        </w:rPr>
      </w:pPr>
      <w:bookmarkStart w:id="183" w:name="_Ref507664727"/>
      <w:r w:rsidRPr="007439AC">
        <w:t>3GPP TR</w:t>
      </w:r>
      <w:r>
        <w:t xml:space="preserve"> </w:t>
      </w:r>
      <w:r w:rsidRPr="007439AC">
        <w:t xml:space="preserve">38.811 v0.3.0 </w:t>
      </w:r>
      <w:r>
        <w:t>"</w:t>
      </w:r>
      <w:r w:rsidRPr="007439AC">
        <w:t>Study on New Radio (NR) to support non terrestrial networks (Release 15)</w:t>
      </w:r>
      <w:bookmarkEnd w:id="183"/>
      <w:r>
        <w:t>"</w:t>
      </w:r>
    </w:p>
    <w:p w:rsidR="00E32B9D" w:rsidRPr="007439AC" w:rsidRDefault="008E7DAA" w:rsidP="00E32B9D">
      <w:pPr>
        <w:pStyle w:val="ECCReference"/>
      </w:pPr>
      <w:bookmarkStart w:id="184" w:name="_Ref504664334"/>
      <w:r w:rsidRPr="007439AC">
        <w:t xml:space="preserve">3GPP TR 22.822 </w:t>
      </w:r>
      <w:r w:rsidR="00023241">
        <w:t>"</w:t>
      </w:r>
      <w:r w:rsidRPr="007439AC">
        <w:t>Technical Specification Group Services and System Aspects; Study on using Satellite Access in 5G</w:t>
      </w:r>
      <w:r w:rsidR="00023241">
        <w:t>"</w:t>
      </w:r>
      <w:r w:rsidRPr="007439AC">
        <w:t xml:space="preserve"> Stage 1 (Release 16)</w:t>
      </w:r>
      <w:bookmarkEnd w:id="184"/>
    </w:p>
    <w:p w:rsidR="00462C78" w:rsidRDefault="00A35B68" w:rsidP="00E32B9D">
      <w:pPr>
        <w:pStyle w:val="ECCReference"/>
      </w:pPr>
      <w:bookmarkStart w:id="185" w:name="_Ref504664680"/>
      <w:bookmarkStart w:id="186" w:name="_Ref504551252"/>
      <w:r>
        <w:t xml:space="preserve">5G </w:t>
      </w:r>
      <w:r w:rsidR="003E6813" w:rsidRPr="003E6813">
        <w:t>Innovations for New Business Opportunities</w:t>
      </w:r>
      <w:bookmarkEnd w:id="185"/>
      <w:r>
        <w:t>, 5GPPP White Paper 2017</w:t>
      </w:r>
    </w:p>
    <w:p w:rsidR="00023241" w:rsidRPr="00023241" w:rsidRDefault="00023241" w:rsidP="00023241">
      <w:pPr>
        <w:pStyle w:val="ECCReference"/>
      </w:pPr>
      <w:bookmarkStart w:id="187" w:name="_Ref507664562"/>
      <w:bookmarkEnd w:id="186"/>
      <w:r w:rsidRPr="00023241">
        <w:t>Distinguishing Bandwidth and Latency in Households’ Willingness</w:t>
      </w:r>
      <w:r>
        <w:t xml:space="preserve"> </w:t>
      </w:r>
      <w:r w:rsidRPr="00023241">
        <w:t>to-Pay for Broadband Internet Speed</w:t>
      </w:r>
      <w:r>
        <w:t>, Technology Policy Institute, August 2017:</w:t>
      </w:r>
      <w:bookmarkEnd w:id="187"/>
      <w:r>
        <w:t xml:space="preserve"> </w:t>
      </w:r>
      <w:r w:rsidRPr="00023241">
        <w:t xml:space="preserve"> </w:t>
      </w:r>
    </w:p>
    <w:p w:rsidR="00023241" w:rsidRPr="007439AC" w:rsidRDefault="004C4DF1" w:rsidP="00023241">
      <w:pPr>
        <w:pStyle w:val="ECCReference"/>
        <w:numPr>
          <w:ilvl w:val="0"/>
          <w:numId w:val="0"/>
        </w:numPr>
        <w:ind w:left="397"/>
      </w:pPr>
      <w:r w:rsidRPr="004C4DF1">
        <w:pict>
          <v:shape id="_x0000_s1050" type="#_x0000_t136" style="position:absolute;left:0;text-align:left;margin-left:8.95pt;margin-top:240.05pt;width:485.35pt;height:194.1pt;rotation:315;z-index:-251616256;mso-position-horizontal-relative:margin;mso-position-vertical-relative:margin" o:allowincell="f" fillcolor="silver" stroked="f">
            <v:fill opacity=".5"/>
            <v:textpath style="font-family:&quot;Arial&quot;;font-size:1pt" string="DRAFT"/>
            <w10:wrap anchorx="margin" anchory="margin"/>
          </v:shape>
        </w:pict>
      </w:r>
      <w:hyperlink r:id="rId31" w:history="1">
        <w:r w:rsidR="00023241" w:rsidRPr="009E0837">
          <w:rPr>
            <w:rStyle w:val="Hyperlink"/>
          </w:rPr>
          <w:t>https://techpolicyinstitute.org/wp-content/uploads/2017/08/Distinguishing-Bandwidth-and-Latency-in-Households-Willingness-to-Pay-for.pdf</w:t>
        </w:r>
      </w:hyperlink>
      <w:r w:rsidR="00023241">
        <w:t xml:space="preserve"> </w:t>
      </w:r>
      <w:bookmarkStart w:id="188" w:name="_GoBack"/>
      <w:bookmarkEnd w:id="188"/>
    </w:p>
    <w:sectPr w:rsidR="00023241" w:rsidRPr="007439AC" w:rsidSect="009B022D">
      <w:headerReference w:type="even" r:id="rId32"/>
      <w:headerReference w:type="default" r:id="rId33"/>
      <w:footerReference w:type="even" r:id="rId34"/>
      <w:footerReference w:type="default" r:id="rId35"/>
      <w:headerReference w:type="first" r:id="rId36"/>
      <w:footerReference w:type="first" r:id="rId37"/>
      <w:type w:val="continuous"/>
      <w:pgSz w:w="11907" w:h="16840" w:code="9"/>
      <w:pgMar w:top="1440" w:right="1134" w:bottom="1440" w:left="1134" w:header="709" w:footer="709" w:gutter="0"/>
      <w:cols w:space="708"/>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5EF246B" w15:done="0"/>
  <w15:commentEx w15:paraId="6B53E5EE" w15:done="0"/>
  <w15:commentEx w15:paraId="5254F97B" w15:done="0"/>
  <w15:commentEx w15:paraId="42E2C61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DF1" w:rsidRDefault="004C4DF1" w:rsidP="004930E1">
      <w:r>
        <w:separator/>
      </w:r>
    </w:p>
    <w:p w:rsidR="004C4DF1" w:rsidRDefault="004C4DF1" w:rsidP="004930E1"/>
  </w:endnote>
  <w:endnote w:type="continuationSeparator" w:id="0">
    <w:p w:rsidR="004C4DF1" w:rsidRDefault="004C4DF1" w:rsidP="004930E1">
      <w:r>
        <w:continuationSeparator/>
      </w:r>
    </w:p>
    <w:p w:rsidR="004C4DF1" w:rsidRDefault="004C4DF1" w:rsidP="004930E1"/>
  </w:endnote>
  <w:endnote w:type="continuationNotice" w:id="1">
    <w:p w:rsidR="004C4DF1" w:rsidRDefault="004C4DF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DF1" w:rsidRDefault="004C4DF1">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DF1" w:rsidRDefault="004C4DF1">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DF1" w:rsidRDefault="004C4DF1">
    <w:pPr>
      <w:spacing w:before="0"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DF1" w:rsidRPr="00F7440E" w:rsidRDefault="004C4DF1" w:rsidP="004930E1">
      <w:pPr>
        <w:pStyle w:val="FootnoteText"/>
      </w:pPr>
      <w:r>
        <w:separator/>
      </w:r>
    </w:p>
  </w:footnote>
  <w:footnote w:type="continuationSeparator" w:id="0">
    <w:p w:rsidR="004C4DF1" w:rsidRPr="00F7440E" w:rsidRDefault="004C4DF1" w:rsidP="004930E1">
      <w:r>
        <w:continuationSeparator/>
      </w:r>
    </w:p>
  </w:footnote>
  <w:footnote w:type="continuationNotice" w:id="1">
    <w:p w:rsidR="004C4DF1" w:rsidRPr="00CD07E7" w:rsidRDefault="004C4DF1" w:rsidP="004930E1"/>
  </w:footnote>
  <w:footnote w:id="2">
    <w:p w:rsidR="004C4DF1" w:rsidRPr="00B2231E" w:rsidRDefault="004C4DF1" w:rsidP="007439AC">
      <w:pPr>
        <w:pStyle w:val="FootnoteText"/>
        <w:rPr>
          <w:lang w:val="en-GB"/>
        </w:rPr>
      </w:pPr>
      <w:r w:rsidRPr="00B2231E">
        <w:rPr>
          <w:rStyle w:val="FootnoteReference"/>
          <w:lang w:val="en-GB"/>
        </w:rPr>
        <w:footnoteRef/>
      </w:r>
      <w:r w:rsidRPr="00B2231E">
        <w:rPr>
          <w:lang w:val="en-GB"/>
        </w:rPr>
        <w:t xml:space="preserve"> </w:t>
      </w:r>
      <w:r w:rsidRPr="00B2231E">
        <w:rPr>
          <w:lang w:val="en-GB"/>
        </w:rPr>
        <w:tab/>
        <w:t xml:space="preserve">Recommendation ITU-R M.2083 </w:t>
      </w:r>
      <w:r>
        <w:rPr>
          <w:lang w:val="en-GB"/>
        </w:rPr>
        <w:fldChar w:fldCharType="begin"/>
      </w:r>
      <w:r>
        <w:rPr>
          <w:lang w:val="en-GB"/>
        </w:rPr>
        <w:instrText xml:space="preserve"> REF _Ref507663435 \r \h </w:instrText>
      </w:r>
      <w:r>
        <w:rPr>
          <w:lang w:val="en-GB"/>
        </w:rPr>
      </w:r>
      <w:r>
        <w:rPr>
          <w:lang w:val="en-GB"/>
        </w:rPr>
        <w:fldChar w:fldCharType="separate"/>
      </w:r>
      <w:r>
        <w:rPr>
          <w:lang w:val="en-GB"/>
        </w:rPr>
        <w:t>[1]</w:t>
      </w:r>
      <w:r>
        <w:rPr>
          <w:lang w:val="en-GB"/>
        </w:rPr>
        <w:fldChar w:fldCharType="end"/>
      </w:r>
      <w:r w:rsidRPr="00AE4C12">
        <w:rPr>
          <w:lang w:val="en-US"/>
        </w:rPr>
        <w:t xml:space="preserve"> </w:t>
      </w:r>
      <w:r w:rsidRPr="00B2231E">
        <w:rPr>
          <w:lang w:val="en-GB"/>
        </w:rPr>
        <w:t>recognises that the relevant importance of these key characteristics varies greatly when applied to the three main use areas: “whilst all key capabilities may to some extent be important for most use cases, the relevance of certain key capabilities may be significantly different, depending on the use cases/scenario.”</w:t>
      </w:r>
    </w:p>
  </w:footnote>
  <w:footnote w:id="3">
    <w:p w:rsidR="004C4DF1" w:rsidRPr="00B2231E" w:rsidRDefault="004C4DF1" w:rsidP="0091057E">
      <w:pPr>
        <w:pStyle w:val="FootnoteText"/>
        <w:rPr>
          <w:lang w:val="en-GB"/>
        </w:rPr>
      </w:pPr>
      <w:r w:rsidRPr="00B2231E">
        <w:rPr>
          <w:rStyle w:val="FootnoteReference"/>
          <w:lang w:val="en-GB"/>
        </w:rPr>
        <w:footnoteRef/>
      </w:r>
      <w:r w:rsidRPr="00B2231E">
        <w:rPr>
          <w:lang w:val="en-GB"/>
        </w:rPr>
        <w:t xml:space="preserve">   </w:t>
      </w:r>
      <w:hyperlink r:id="rId1" w:history="1">
        <w:r w:rsidRPr="00B2231E">
          <w:rPr>
            <w:rStyle w:val="Hyperlink"/>
            <w:lang w:val="en-GB"/>
          </w:rPr>
          <w:t>http://www.aviationtoday.com/2017/08/10/bandwidth-growth-becoming-urgent-connected-airplanes/</w:t>
        </w:r>
      </w:hyperlink>
      <w:r w:rsidRPr="00B2231E">
        <w:rPr>
          <w:lang w:val="en-GB"/>
        </w:rPr>
        <w:t xml:space="preserve"> </w:t>
      </w:r>
    </w:p>
  </w:footnote>
  <w:footnote w:id="4">
    <w:p w:rsidR="004C4DF1" w:rsidRPr="00B2231E" w:rsidRDefault="004C4DF1" w:rsidP="0091057E">
      <w:pPr>
        <w:pStyle w:val="FootnoteText"/>
        <w:rPr>
          <w:lang w:val="en-GB"/>
        </w:rPr>
      </w:pPr>
      <w:r w:rsidRPr="00B2231E">
        <w:rPr>
          <w:rStyle w:val="FootnoteReference"/>
          <w:lang w:val="en-GB"/>
        </w:rPr>
        <w:footnoteRef/>
      </w:r>
      <w:r w:rsidRPr="00B2231E">
        <w:rPr>
          <w:lang w:val="en-GB"/>
        </w:rPr>
        <w:t xml:space="preserve"> Toyota Creates ”Connected Technologies” to Advance In-Car User Experience:</w:t>
      </w:r>
    </w:p>
    <w:p w:rsidR="004C4DF1" w:rsidRPr="00B2231E" w:rsidRDefault="004C4DF1" w:rsidP="0091057E">
      <w:pPr>
        <w:pStyle w:val="FootnoteText"/>
        <w:rPr>
          <w:lang w:val="en-GB"/>
        </w:rPr>
      </w:pPr>
      <w:hyperlink r:id="rId2" w:history="1">
        <w:r w:rsidRPr="00B2231E">
          <w:rPr>
            <w:rStyle w:val="Hyperlink"/>
            <w:lang w:val="en-GB"/>
          </w:rPr>
          <w:t>http://corporatenews.pressroom.toyota.com/releases/toyota+creates+connected+technologies+groupadvance+in+car+user+experience.htm</w:t>
        </w:r>
      </w:hyperlink>
      <w:r w:rsidRPr="00B2231E">
        <w:rPr>
          <w:lang w:val="en-GB"/>
        </w:rPr>
        <w:t xml:space="preserve"> </w:t>
      </w:r>
    </w:p>
  </w:footnote>
  <w:footnote w:id="5">
    <w:p w:rsidR="004C4DF1" w:rsidRPr="00B2231E" w:rsidRDefault="004C4DF1" w:rsidP="0091057E">
      <w:pPr>
        <w:pStyle w:val="FootnoteText"/>
        <w:rPr>
          <w:lang w:val="en-GB"/>
        </w:rPr>
      </w:pPr>
      <w:r w:rsidRPr="00B2231E">
        <w:rPr>
          <w:rStyle w:val="FootnoteReference"/>
          <w:lang w:val="en-GB"/>
        </w:rPr>
        <w:footnoteRef/>
      </w:r>
      <w:r w:rsidRPr="00B2231E">
        <w:rPr>
          <w:lang w:val="en-GB"/>
        </w:rPr>
        <w:t xml:space="preserve"> Source: SANSA, research project under the HORIZON 2020 Framework Programme (Shared Access Terrestrial-Satellite Backhaul Network enabled by Smart Antennas) </w:t>
      </w:r>
    </w:p>
  </w:footnote>
  <w:footnote w:id="6">
    <w:p w:rsidR="004C4DF1" w:rsidRPr="00B2231E" w:rsidRDefault="004C4DF1" w:rsidP="006A0BA8">
      <w:pPr>
        <w:pStyle w:val="FootnoteText"/>
        <w:ind w:left="0" w:firstLine="0"/>
        <w:rPr>
          <w:lang w:val="en-GB"/>
        </w:rPr>
      </w:pPr>
      <w:r w:rsidRPr="00B2231E">
        <w:rPr>
          <w:rStyle w:val="FootnoteReference"/>
          <w:lang w:val="en-GB"/>
        </w:rPr>
        <w:footnoteRef/>
      </w:r>
      <w:r w:rsidRPr="00B2231E">
        <w:rPr>
          <w:lang w:val="en-GB"/>
        </w:rPr>
        <w:t xml:space="preserve"> Note that, if there is multicast need/opportunity and if there is existing terrestrial connectivity available, the provided use cases examples falling under the "Trunking and Head-end Feed" Category may fall under the "Backhauling and Tower Feed" Category as well.</w:t>
      </w:r>
    </w:p>
  </w:footnote>
  <w:footnote w:id="7">
    <w:p w:rsidR="004C4DF1" w:rsidRPr="00B2231E" w:rsidRDefault="004C4DF1" w:rsidP="00701A05">
      <w:pPr>
        <w:pStyle w:val="FootnoteText"/>
        <w:rPr>
          <w:lang w:val="en-GB"/>
        </w:rPr>
      </w:pPr>
      <w:r w:rsidRPr="00B2231E">
        <w:rPr>
          <w:rStyle w:val="FootnoteReference"/>
          <w:lang w:val="en-GB"/>
        </w:rPr>
        <w:footnoteRef/>
      </w:r>
      <w:r w:rsidRPr="00B2231E">
        <w:rPr>
          <w:lang w:val="en-GB"/>
        </w:rPr>
        <w:t xml:space="preserve"> </w:t>
      </w:r>
      <w:r w:rsidRPr="00B2231E">
        <w:rPr>
          <w:lang w:val="en-GB"/>
        </w:rPr>
        <w:tab/>
      </w:r>
      <w:hyperlink r:id="rId3" w:history="1">
        <w:r w:rsidRPr="00B2231E">
          <w:rPr>
            <w:rStyle w:val="Hyperlink"/>
            <w:lang w:val="en-GB"/>
          </w:rPr>
          <w:t>https://ec.europa.eu/digital-single-market/en/policies/wifi4eu-free-wi-fi-europeans</w:t>
        </w:r>
      </w:hyperlink>
      <w:r w:rsidRPr="00B2231E">
        <w:rPr>
          <w:lang w:val="en-GB"/>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DF1" w:rsidRPr="00AD1BE1" w:rsidRDefault="004C4DF1" w:rsidP="00AD1BE1">
    <w:pPr>
      <w:pStyle w:val="ECCpageHeader"/>
    </w:pPr>
    <w:sdt>
      <w:sdtPr>
        <w:id w:val="1073246805"/>
        <w:docPartObj>
          <w:docPartGallery w:val="Watermarks"/>
          <w:docPartUnique/>
        </w:docPartObj>
      </w:sdtPr>
      <w:sdtContent>
        <w:r w:rsidRPr="004C4DF1">
          <w:rPr>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left:0;text-align:left;margin-left:0;margin-top:0;width:412.4pt;height:247.45pt;rotation:315;z-index:-2516536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t xml:space="preserve">Draft </w:t>
    </w:r>
    <w:r w:rsidRPr="00AD1BE1">
      <w:t xml:space="preserve">ECC REPORT </w:t>
    </w:r>
    <w:r>
      <w:t>280</w:t>
    </w:r>
    <w:r w:rsidRPr="00AD1BE1">
      <w:t xml:space="preserve"> - Page </w:t>
    </w:r>
    <w:r w:rsidRPr="00AD1BE1">
      <w:fldChar w:fldCharType="begin"/>
    </w:r>
    <w:r w:rsidRPr="00AD1BE1">
      <w:instrText xml:space="preserve"> PAGE  \* Arabic  \* MERGEFORMAT </w:instrText>
    </w:r>
    <w:r w:rsidRPr="00AD1BE1">
      <w:fldChar w:fldCharType="separate"/>
    </w:r>
    <w:r w:rsidR="000D7E58">
      <w:rPr>
        <w:noProof/>
      </w:rPr>
      <w:t>32</w:t>
    </w:r>
    <w:r w:rsidRPr="00AD1BE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DF1" w:rsidRPr="00966560" w:rsidRDefault="004C4DF1" w:rsidP="00E36601">
    <w:pPr>
      <w:pStyle w:val="ECCpageHeader"/>
      <w:rPr>
        <w:lang w:val="en-GB"/>
      </w:rPr>
    </w:pPr>
    <w:r w:rsidRPr="00966560">
      <w:rPr>
        <w:lang w:val="en-GB"/>
      </w:rPr>
      <w:tab/>
    </w:r>
    <w:r w:rsidRPr="00966560">
      <w:rPr>
        <w:lang w:val="en-GB"/>
      </w:rPr>
      <w:tab/>
      <w:t xml:space="preserve">Draft ECC REPORT </w:t>
    </w:r>
    <w:r w:rsidRPr="00C05661">
      <w:rPr>
        <w:lang w:val="en-US"/>
      </w:rPr>
      <w:t>280</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0D7E58">
      <w:rPr>
        <w:noProof/>
        <w:lang w:val="en-GB"/>
      </w:rPr>
      <w:t>33</w:t>
    </w:r>
    <w:r w:rsidRPr="00296C44">
      <w:fldChar w:fldCharType="end"/>
    </w:r>
  </w:p>
  <w:p w:rsidR="004C4DF1" w:rsidRDefault="004C4DF1" w:rsidP="004930E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DF1" w:rsidRPr="005611D0" w:rsidRDefault="004C4DF1" w:rsidP="009B022D">
    <w:pPr>
      <w:pStyle w:val="ECCpageHeader"/>
    </w:pPr>
    <w:r>
      <w:tab/>
    </w:r>
    <w:r>
      <w:tab/>
    </w:r>
    <w:r w:rsidRPr="00F7440E">
      <w:rPr>
        <w:noProof/>
        <w:lang w:eastAsia="da-DK"/>
      </w:rPr>
      <w:drawing>
        <wp:anchor distT="0" distB="0" distL="114300" distR="114300" simplePos="0" relativeHeight="251660800" behindDoc="0" locked="0" layoutInCell="1" allowOverlap="1" wp14:anchorId="346582EE" wp14:editId="355CA37A">
          <wp:simplePos x="0" y="0"/>
          <wp:positionH relativeFrom="page">
            <wp:posOffset>5717540</wp:posOffset>
          </wp:positionH>
          <wp:positionV relativeFrom="page">
            <wp:posOffset>648335</wp:posOffset>
          </wp:positionV>
          <wp:extent cx="1461770" cy="546100"/>
          <wp:effectExtent l="25400" t="0" r="11430" b="0"/>
          <wp:wrapNone/>
          <wp:docPr id="55"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eastAsia="da-DK"/>
      </w:rPr>
      <w:drawing>
        <wp:anchor distT="0" distB="0" distL="114300" distR="114300" simplePos="0" relativeHeight="251659776" behindDoc="0" locked="0" layoutInCell="1" allowOverlap="1" wp14:anchorId="3DF84FF2" wp14:editId="7A1FBB78">
          <wp:simplePos x="0" y="0"/>
          <wp:positionH relativeFrom="page">
            <wp:posOffset>572770</wp:posOffset>
          </wp:positionH>
          <wp:positionV relativeFrom="page">
            <wp:posOffset>457200</wp:posOffset>
          </wp:positionV>
          <wp:extent cx="889000" cy="889000"/>
          <wp:effectExtent l="25400" t="0" r="0" b="0"/>
          <wp:wrapNone/>
          <wp:docPr id="56"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rsidR="004C4DF1" w:rsidRPr="005611D0" w:rsidRDefault="004C4DF1" w:rsidP="000F0A57">
    <w:pPr>
      <w:pStyle w:val="ECCpageHeader"/>
    </w:pPr>
  </w:p>
  <w:p w:rsidR="004C4DF1" w:rsidRPr="005611D0" w:rsidRDefault="004C4DF1" w:rsidP="000F0A57">
    <w:pPr>
      <w:pStyle w:val="ECCpageHeader"/>
    </w:pPr>
  </w:p>
  <w:p w:rsidR="004C4DF1" w:rsidRPr="005611D0" w:rsidRDefault="004C4DF1" w:rsidP="000F0A57">
    <w:pPr>
      <w:pStyle w:val="ECCpageHeader"/>
    </w:pPr>
  </w:p>
  <w:p w:rsidR="004C4DF1" w:rsidRDefault="004C4DF1" w:rsidP="009B022D">
    <w:pPr>
      <w:pStyle w:val="ECCpageHeader"/>
    </w:pPr>
    <w:r>
      <w:tab/>
    </w:r>
    <w:r>
      <w:tab/>
    </w:r>
  </w:p>
  <w:p w:rsidR="004C4DF1" w:rsidRDefault="004C4DF1" w:rsidP="009B022D">
    <w:pPr>
      <w:pStyle w:val="ECCpageHeader"/>
    </w:pPr>
  </w:p>
  <w:p w:rsidR="004C4DF1" w:rsidRDefault="004C4DF1" w:rsidP="009B022D">
    <w:pPr>
      <w:pStyle w:val="ECCpageHeader"/>
    </w:pPr>
  </w:p>
  <w:p w:rsidR="004C4DF1" w:rsidRPr="005611D0" w:rsidRDefault="004C4DF1" w:rsidP="009B022D">
    <w:pPr>
      <w:pStyle w:val="ECCpageHeader"/>
    </w:pPr>
    <w:r>
      <w:tab/>
    </w:r>
    <w:r>
      <w:tab/>
    </w:r>
    <w:r w:rsidRPr="00F7440E">
      <w:rPr>
        <w:noProof/>
        <w:lang w:eastAsia="da-DK"/>
      </w:rPr>
      <w:drawing>
        <wp:anchor distT="0" distB="0" distL="114300" distR="114300" simplePos="0" relativeHeight="251658752" behindDoc="0" locked="0" layoutInCell="1" allowOverlap="1" wp14:anchorId="2E67F284" wp14:editId="64CF7875">
          <wp:simplePos x="0" y="0"/>
          <wp:positionH relativeFrom="page">
            <wp:posOffset>5717540</wp:posOffset>
          </wp:positionH>
          <wp:positionV relativeFrom="page">
            <wp:posOffset>648335</wp:posOffset>
          </wp:positionV>
          <wp:extent cx="1461770" cy="546100"/>
          <wp:effectExtent l="25400" t="0" r="11430" b="0"/>
          <wp:wrapNone/>
          <wp:docPr id="57"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eastAsia="da-DK"/>
      </w:rPr>
      <w:drawing>
        <wp:anchor distT="0" distB="0" distL="114300" distR="114300" simplePos="0" relativeHeight="251657728" behindDoc="0" locked="0" layoutInCell="1" allowOverlap="1" wp14:anchorId="064D1DCA" wp14:editId="577C7678">
          <wp:simplePos x="0" y="0"/>
          <wp:positionH relativeFrom="page">
            <wp:posOffset>572770</wp:posOffset>
          </wp:positionH>
          <wp:positionV relativeFrom="page">
            <wp:posOffset>457200</wp:posOffset>
          </wp:positionV>
          <wp:extent cx="889000" cy="889000"/>
          <wp:effectExtent l="25400" t="0" r="0" b="0"/>
          <wp:wrapNone/>
          <wp:docPr id="58"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rsidR="004C4DF1" w:rsidRPr="005611D0" w:rsidRDefault="004C4DF1" w:rsidP="009B022D">
    <w:pPr>
      <w:pStyle w:val="ECCpageHeader"/>
    </w:pPr>
    <w:r>
      <w:tab/>
    </w:r>
    <w:r>
      <w:tab/>
    </w:r>
    <w:r w:rsidRPr="00F7440E">
      <w:rPr>
        <w:noProof/>
        <w:lang w:eastAsia="da-DK"/>
      </w:rPr>
      <w:drawing>
        <wp:anchor distT="0" distB="0" distL="114300" distR="114300" simplePos="0" relativeHeight="251656704" behindDoc="0" locked="0" layoutInCell="1" allowOverlap="1" wp14:anchorId="0BF8052F" wp14:editId="44EB9864">
          <wp:simplePos x="0" y="0"/>
          <wp:positionH relativeFrom="page">
            <wp:posOffset>5717540</wp:posOffset>
          </wp:positionH>
          <wp:positionV relativeFrom="page">
            <wp:posOffset>648335</wp:posOffset>
          </wp:positionV>
          <wp:extent cx="1461770" cy="546100"/>
          <wp:effectExtent l="25400" t="0" r="11430" b="0"/>
          <wp:wrapNone/>
          <wp:docPr id="48"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eastAsia="da-DK"/>
      </w:rPr>
      <w:drawing>
        <wp:anchor distT="0" distB="0" distL="114300" distR="114300" simplePos="0" relativeHeight="251655680" behindDoc="0" locked="0" layoutInCell="1" allowOverlap="1" wp14:anchorId="1D4216A3" wp14:editId="0B6B2AAF">
          <wp:simplePos x="0" y="0"/>
          <wp:positionH relativeFrom="page">
            <wp:posOffset>572770</wp:posOffset>
          </wp:positionH>
          <wp:positionV relativeFrom="page">
            <wp:posOffset>457200</wp:posOffset>
          </wp:positionV>
          <wp:extent cx="889000" cy="889000"/>
          <wp:effectExtent l="25400" t="0" r="0" b="0"/>
          <wp:wrapNone/>
          <wp:docPr id="5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rsidR="004C4DF1" w:rsidRPr="005611D0" w:rsidRDefault="004C4DF1" w:rsidP="000F0A57">
    <w:pPr>
      <w:pStyle w:val="ECCpageHeader"/>
    </w:pPr>
  </w:p>
  <w:p w:rsidR="004C4DF1" w:rsidRPr="005611D0" w:rsidRDefault="004C4DF1" w:rsidP="000F0A57">
    <w:pPr>
      <w:pStyle w:val="ECCpageHeader"/>
    </w:pPr>
  </w:p>
  <w:p w:rsidR="004C4DF1" w:rsidRPr="005611D0" w:rsidRDefault="004C4DF1" w:rsidP="000F0A57">
    <w:pPr>
      <w:pStyle w:val="ECCpageHeader"/>
    </w:pPr>
  </w:p>
  <w:p w:rsidR="004C4DF1" w:rsidRPr="005611D0" w:rsidRDefault="004C4DF1" w:rsidP="009B022D">
    <w:pPr>
      <w:pStyle w:val="ECCpageHeader"/>
    </w:pPr>
    <w:r>
      <w:tab/>
    </w:r>
    <w:r>
      <w:tab/>
    </w:r>
    <w:r w:rsidRPr="00F7440E">
      <w:rPr>
        <w:noProof/>
        <w:lang w:eastAsia="da-DK"/>
      </w:rPr>
      <w:drawing>
        <wp:anchor distT="0" distB="0" distL="114300" distR="114300" simplePos="0" relativeHeight="251654656" behindDoc="0" locked="0" layoutInCell="1" allowOverlap="1" wp14:anchorId="29512948" wp14:editId="29A9815B">
          <wp:simplePos x="0" y="0"/>
          <wp:positionH relativeFrom="page">
            <wp:posOffset>5717540</wp:posOffset>
          </wp:positionH>
          <wp:positionV relativeFrom="page">
            <wp:posOffset>648335</wp:posOffset>
          </wp:positionV>
          <wp:extent cx="1461770" cy="546100"/>
          <wp:effectExtent l="25400" t="0" r="11430" b="0"/>
          <wp:wrapNone/>
          <wp:docPr id="1"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sidRPr="00F7440E">
      <w:rPr>
        <w:noProof/>
        <w:lang w:eastAsia="da-DK"/>
      </w:rPr>
      <w:drawing>
        <wp:anchor distT="0" distB="0" distL="114300" distR="114300" simplePos="0" relativeHeight="251653632" behindDoc="0" locked="0" layoutInCell="1" allowOverlap="1" wp14:anchorId="66D43D7F" wp14:editId="77482F3D">
          <wp:simplePos x="0" y="0"/>
          <wp:positionH relativeFrom="page">
            <wp:posOffset>572770</wp:posOffset>
          </wp:positionH>
          <wp:positionV relativeFrom="page">
            <wp:posOffset>457200</wp:posOffset>
          </wp:positionV>
          <wp:extent cx="889000" cy="889000"/>
          <wp:effectExtent l="25400" t="0" r="0" b="0"/>
          <wp:wrapNone/>
          <wp:docPr id="2"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p w:rsidR="004C4DF1" w:rsidRPr="005611D0" w:rsidRDefault="004C4DF1" w:rsidP="000F0A57">
    <w:pPr>
      <w:pStyle w:val="ECCpageHeader"/>
    </w:pPr>
  </w:p>
  <w:p w:rsidR="004C4DF1" w:rsidRPr="005611D0" w:rsidRDefault="004C4DF1" w:rsidP="000F0A57">
    <w:pPr>
      <w:pStyle w:val="ECCpageHeader"/>
    </w:pPr>
  </w:p>
  <w:p w:rsidR="004C4DF1" w:rsidRPr="005611D0" w:rsidRDefault="004C4DF1" w:rsidP="000F0A57">
    <w:pPr>
      <w:pStyle w:val="ECCpageHeader"/>
    </w:pPr>
  </w:p>
  <w:p w:rsidR="004C4DF1" w:rsidRPr="005611D0" w:rsidRDefault="004C4DF1" w:rsidP="000F0A57">
    <w:pPr>
      <w:pStyle w:val="ECC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style="width:225.5pt;height:59.35pt" o:bullet="t">
        <v:imagedata r:id="rId1" o:title="Editor's Note"/>
      </v:shape>
    </w:pict>
  </w:numPicBullet>
  <w:abstractNum w:abstractNumId="0">
    <w:nsid w:val="04237519"/>
    <w:multiLevelType w:val="hybridMultilevel"/>
    <w:tmpl w:val="922E5E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12F4188"/>
    <w:multiLevelType w:val="multilevel"/>
    <w:tmpl w:val="F1FACA8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2A0A7C33"/>
    <w:multiLevelType w:val="hybridMultilevel"/>
    <w:tmpl w:val="81E804EC"/>
    <w:lvl w:ilvl="0" w:tplc="2718434E">
      <w:start w:val="1"/>
      <w:numFmt w:val="decimal"/>
      <w:pStyle w:val="ECCEditorsNote"/>
      <w:lvlText w:val="Editor's Note %1:"/>
      <w:lvlJc w:val="left"/>
      <w:pPr>
        <w:tabs>
          <w:tab w:val="num" w:pos="3261"/>
        </w:tabs>
        <w:ind w:left="3261" w:hanging="1559"/>
      </w:pPr>
      <w:rPr>
        <w:rFonts w:hint="default"/>
        <w:caps w:val="0"/>
        <w:strike w:val="0"/>
        <w:dstrike w:val="0"/>
        <w:vanish w:val="0"/>
        <w:color w:val="auto"/>
        <w:u w:color="FFFF00"/>
        <w:vertAlign w:val="baseli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5">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538"/>
        </w:tabs>
        <w:ind w:left="5538"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9">
    <w:nsid w:val="738A3343"/>
    <w:multiLevelType w:val="hybridMultilevel"/>
    <w:tmpl w:val="8F94BB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4"/>
  </w:num>
  <w:num w:numId="5">
    <w:abstractNumId w:val="6"/>
  </w:num>
  <w:num w:numId="6">
    <w:abstractNumId w:val="5"/>
  </w:num>
  <w:num w:numId="7">
    <w:abstractNumId w:val="7"/>
  </w:num>
  <w:num w:numId="8">
    <w:abstractNumId w:val="3"/>
  </w:num>
  <w:num w:numId="9">
    <w:abstractNumId w:val="3"/>
  </w:num>
  <w:num w:numId="10">
    <w:abstractNumId w:val="9"/>
  </w:num>
  <w:num w:numId="11">
    <w:abstractNumId w:val="0"/>
  </w:num>
  <w:num w:numId="12">
    <w:abstractNumId w:val="9"/>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uy Christiansen">
    <w15:presenceInfo w15:providerId="None" w15:userId="Guy Christiansen"/>
  </w15:person>
  <w15:person w15:author="Steve J. Jones">
    <w15:presenceInfo w15:providerId="AD" w15:userId="S-1-5-21-324702949-472261144-2644585592-24607"/>
  </w15:person>
  <w15:person w15:author="Stella Lyubchenko">
    <w15:presenceInfo w15:providerId="None" w15:userId="Stella Lyubchenko"/>
  </w15:person>
  <w15:person w15:author="Javier Veglison">
    <w15:presenceInfo w15:providerId="None" w15:userId="Javier Veglison"/>
  </w15:person>
  <w15:person w15:author=" ">
    <w15:presenceInfo w15:providerId="None" w15:userId="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activeWritingStyle w:appName="MSWord" w:lang="da-DK" w:vendorID="64" w:dllVersion="6" w:nlCheck="1" w:checkStyle="0"/>
  <w:activeWritingStyle w:appName="MSWord" w:lang="en-GB" w:vendorID="64" w:dllVersion="6" w:nlCheck="1" w:checkStyle="0"/>
  <w:activeWritingStyle w:appName="MSWord" w:lang="fr-FR" w:vendorID="64" w:dllVersion="6" w:nlCheck="1" w:checkStyle="0"/>
  <w:activeWritingStyle w:appName="MSWord" w:lang="en-GB" w:vendorID="64" w:dllVersion="4096" w:nlCheck="1" w:checkStyle="0"/>
  <w:activeWritingStyle w:appName="MSWord" w:lang="da-DK" w:vendorID="64" w:dllVersion="0" w:nlCheck="1" w:checkStyle="0"/>
  <w:activeWritingStyle w:appName="MSWord" w:lang="fr-FR" w:vendorID="64" w:dllVersion="4096" w:nlCheck="1" w:checkStyle="0"/>
  <w:activeWritingStyle w:appName="MSWord" w:lang="en-GB" w:vendorID="64" w:dllVersion="0" w:nlCheck="1" w:checkStyle="0"/>
  <w:activeWritingStyle w:appName="MSWord" w:lang="en-US" w:vendorID="64" w:dllVersion="4096" w:nlCheck="1" w:checkStyle="0"/>
  <w:activeWritingStyle w:appName="MSWord" w:lang="en-US" w:vendorID="64" w:dllVersion="6"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de-DE" w:vendorID="64" w:dllVersion="131078" w:nlCheck="1" w:checkStyle="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ocumentProtection w:formatting="1" w:enforcement="1" w:cryptProviderType="rsaFull" w:cryptAlgorithmClass="hash" w:cryptAlgorithmType="typeAny" w:cryptAlgorithmSid="4" w:cryptSpinCount="100000" w:hash="JxdlgYOLI+PbkW7P1GYytkqMPdE=" w:salt="h2CQbh+/2wuoUWBiWSNV/Q=="/>
  <w:styleLockTheme/>
  <w:defaultTabStop w:val="567"/>
  <w:hyphenationZone w:val="425"/>
  <w:evenAndOddHeaders/>
  <w:characterSpacingControl w:val="doNotCompress"/>
  <w:hdrShapeDefaults>
    <o:shapedefaults v:ext="edit" spidmax="205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3068"/>
    <w:rsid w:val="0000028C"/>
    <w:rsid w:val="00003AE0"/>
    <w:rsid w:val="0000519B"/>
    <w:rsid w:val="000054A8"/>
    <w:rsid w:val="0000649D"/>
    <w:rsid w:val="00007AC7"/>
    <w:rsid w:val="00010350"/>
    <w:rsid w:val="0001112E"/>
    <w:rsid w:val="00012E3B"/>
    <w:rsid w:val="000145C6"/>
    <w:rsid w:val="000149AB"/>
    <w:rsid w:val="000155A9"/>
    <w:rsid w:val="00016BCB"/>
    <w:rsid w:val="000212D7"/>
    <w:rsid w:val="0002217A"/>
    <w:rsid w:val="00023241"/>
    <w:rsid w:val="000311CE"/>
    <w:rsid w:val="00031DEF"/>
    <w:rsid w:val="00032D67"/>
    <w:rsid w:val="000330CD"/>
    <w:rsid w:val="00033890"/>
    <w:rsid w:val="00034FAF"/>
    <w:rsid w:val="00040716"/>
    <w:rsid w:val="00041A18"/>
    <w:rsid w:val="00047AFF"/>
    <w:rsid w:val="00054878"/>
    <w:rsid w:val="0006297C"/>
    <w:rsid w:val="000632A3"/>
    <w:rsid w:val="000659DF"/>
    <w:rsid w:val="000665AB"/>
    <w:rsid w:val="00067793"/>
    <w:rsid w:val="0007249F"/>
    <w:rsid w:val="00073311"/>
    <w:rsid w:val="0007526D"/>
    <w:rsid w:val="00076052"/>
    <w:rsid w:val="00076701"/>
    <w:rsid w:val="0007705C"/>
    <w:rsid w:val="00077255"/>
    <w:rsid w:val="000773B4"/>
    <w:rsid w:val="00080D4D"/>
    <w:rsid w:val="00080D86"/>
    <w:rsid w:val="0008235C"/>
    <w:rsid w:val="00082DD7"/>
    <w:rsid w:val="0008518D"/>
    <w:rsid w:val="0008732C"/>
    <w:rsid w:val="0008747F"/>
    <w:rsid w:val="00090361"/>
    <w:rsid w:val="00091579"/>
    <w:rsid w:val="00091C33"/>
    <w:rsid w:val="00091F29"/>
    <w:rsid w:val="00095620"/>
    <w:rsid w:val="00096242"/>
    <w:rsid w:val="000A0C46"/>
    <w:rsid w:val="000A0D10"/>
    <w:rsid w:val="000A14D9"/>
    <w:rsid w:val="000A19D0"/>
    <w:rsid w:val="000A3940"/>
    <w:rsid w:val="000B28D2"/>
    <w:rsid w:val="000B55E3"/>
    <w:rsid w:val="000B6D45"/>
    <w:rsid w:val="000C028F"/>
    <w:rsid w:val="000C0CC2"/>
    <w:rsid w:val="000C13DE"/>
    <w:rsid w:val="000C2C9D"/>
    <w:rsid w:val="000C305B"/>
    <w:rsid w:val="000C32F7"/>
    <w:rsid w:val="000C7C18"/>
    <w:rsid w:val="000D1710"/>
    <w:rsid w:val="000D2FEF"/>
    <w:rsid w:val="000D43BB"/>
    <w:rsid w:val="000D624F"/>
    <w:rsid w:val="000D693C"/>
    <w:rsid w:val="000D7E58"/>
    <w:rsid w:val="000E412A"/>
    <w:rsid w:val="000E42F5"/>
    <w:rsid w:val="000F0594"/>
    <w:rsid w:val="000F0A57"/>
    <w:rsid w:val="000F0CA8"/>
    <w:rsid w:val="000F1E5F"/>
    <w:rsid w:val="000F24F5"/>
    <w:rsid w:val="000F2ED9"/>
    <w:rsid w:val="000F7232"/>
    <w:rsid w:val="001006CA"/>
    <w:rsid w:val="00100F8B"/>
    <w:rsid w:val="00101D12"/>
    <w:rsid w:val="00102172"/>
    <w:rsid w:val="001025F3"/>
    <w:rsid w:val="00106D4A"/>
    <w:rsid w:val="0011036D"/>
    <w:rsid w:val="00110652"/>
    <w:rsid w:val="001113BA"/>
    <w:rsid w:val="0011200E"/>
    <w:rsid w:val="001125F4"/>
    <w:rsid w:val="00113CB7"/>
    <w:rsid w:val="00117249"/>
    <w:rsid w:val="00120A17"/>
    <w:rsid w:val="001264B2"/>
    <w:rsid w:val="00130EF0"/>
    <w:rsid w:val="001330BD"/>
    <w:rsid w:val="00143B70"/>
    <w:rsid w:val="001509AB"/>
    <w:rsid w:val="001526A2"/>
    <w:rsid w:val="001555E1"/>
    <w:rsid w:val="00156314"/>
    <w:rsid w:val="00156EFB"/>
    <w:rsid w:val="00157267"/>
    <w:rsid w:val="00163268"/>
    <w:rsid w:val="00165367"/>
    <w:rsid w:val="00166B07"/>
    <w:rsid w:val="00172B28"/>
    <w:rsid w:val="001739FC"/>
    <w:rsid w:val="00177C48"/>
    <w:rsid w:val="001833BC"/>
    <w:rsid w:val="00183FE0"/>
    <w:rsid w:val="0018439B"/>
    <w:rsid w:val="00185328"/>
    <w:rsid w:val="0018553F"/>
    <w:rsid w:val="00186D40"/>
    <w:rsid w:val="001871FD"/>
    <w:rsid w:val="00193AF2"/>
    <w:rsid w:val="001A097E"/>
    <w:rsid w:val="001A28E1"/>
    <w:rsid w:val="001A3E27"/>
    <w:rsid w:val="001A5512"/>
    <w:rsid w:val="001A7381"/>
    <w:rsid w:val="001A795A"/>
    <w:rsid w:val="001A7ADD"/>
    <w:rsid w:val="001A7DAA"/>
    <w:rsid w:val="001B190A"/>
    <w:rsid w:val="001B1A79"/>
    <w:rsid w:val="001B6069"/>
    <w:rsid w:val="001C2A95"/>
    <w:rsid w:val="001C30A8"/>
    <w:rsid w:val="001D03D6"/>
    <w:rsid w:val="001E09F4"/>
    <w:rsid w:val="001E26FD"/>
    <w:rsid w:val="001F29FF"/>
    <w:rsid w:val="001F4015"/>
    <w:rsid w:val="001F56F5"/>
    <w:rsid w:val="001F61E2"/>
    <w:rsid w:val="001F64B8"/>
    <w:rsid w:val="001F69A2"/>
    <w:rsid w:val="0020009E"/>
    <w:rsid w:val="0020079A"/>
    <w:rsid w:val="0020257F"/>
    <w:rsid w:val="0020441E"/>
    <w:rsid w:val="00210414"/>
    <w:rsid w:val="0021168C"/>
    <w:rsid w:val="00211F16"/>
    <w:rsid w:val="002123BD"/>
    <w:rsid w:val="00212A29"/>
    <w:rsid w:val="00220299"/>
    <w:rsid w:val="00222F9E"/>
    <w:rsid w:val="00223588"/>
    <w:rsid w:val="002302A9"/>
    <w:rsid w:val="002412A4"/>
    <w:rsid w:val="002428CB"/>
    <w:rsid w:val="00244547"/>
    <w:rsid w:val="002471D3"/>
    <w:rsid w:val="00251CD0"/>
    <w:rsid w:val="00253325"/>
    <w:rsid w:val="00256F03"/>
    <w:rsid w:val="00264464"/>
    <w:rsid w:val="002652D3"/>
    <w:rsid w:val="00265F53"/>
    <w:rsid w:val="002668D6"/>
    <w:rsid w:val="0027096F"/>
    <w:rsid w:val="00273108"/>
    <w:rsid w:val="00274F84"/>
    <w:rsid w:val="00275756"/>
    <w:rsid w:val="0027787F"/>
    <w:rsid w:val="0028060B"/>
    <w:rsid w:val="00280B8A"/>
    <w:rsid w:val="0028120C"/>
    <w:rsid w:val="00282846"/>
    <w:rsid w:val="00283417"/>
    <w:rsid w:val="00283B99"/>
    <w:rsid w:val="0028764C"/>
    <w:rsid w:val="002949B5"/>
    <w:rsid w:val="00295827"/>
    <w:rsid w:val="00295F16"/>
    <w:rsid w:val="002960DF"/>
    <w:rsid w:val="00296768"/>
    <w:rsid w:val="00296C44"/>
    <w:rsid w:val="002970AE"/>
    <w:rsid w:val="002A033F"/>
    <w:rsid w:val="002A73AA"/>
    <w:rsid w:val="002B32B4"/>
    <w:rsid w:val="002B3DD3"/>
    <w:rsid w:val="002B42A0"/>
    <w:rsid w:val="002B4D3E"/>
    <w:rsid w:val="002B5305"/>
    <w:rsid w:val="002B7C91"/>
    <w:rsid w:val="002C4D4B"/>
    <w:rsid w:val="002C6515"/>
    <w:rsid w:val="002C6DC3"/>
    <w:rsid w:val="002C7E54"/>
    <w:rsid w:val="002D1FA9"/>
    <w:rsid w:val="002D27DB"/>
    <w:rsid w:val="002D3A15"/>
    <w:rsid w:val="002D48C1"/>
    <w:rsid w:val="002D50A3"/>
    <w:rsid w:val="002E0F8B"/>
    <w:rsid w:val="002E252F"/>
    <w:rsid w:val="002E430B"/>
    <w:rsid w:val="002E6F03"/>
    <w:rsid w:val="002F266D"/>
    <w:rsid w:val="002F2845"/>
    <w:rsid w:val="002F406A"/>
    <w:rsid w:val="002F59DC"/>
    <w:rsid w:val="002F59E0"/>
    <w:rsid w:val="002F6623"/>
    <w:rsid w:val="002F7C05"/>
    <w:rsid w:val="00304055"/>
    <w:rsid w:val="00305575"/>
    <w:rsid w:val="00305B8B"/>
    <w:rsid w:val="00307A79"/>
    <w:rsid w:val="00307BAF"/>
    <w:rsid w:val="003113C4"/>
    <w:rsid w:val="0031295B"/>
    <w:rsid w:val="00315992"/>
    <w:rsid w:val="003204D5"/>
    <w:rsid w:val="003226D8"/>
    <w:rsid w:val="00322E6A"/>
    <w:rsid w:val="003257DD"/>
    <w:rsid w:val="00325EC1"/>
    <w:rsid w:val="0033023E"/>
    <w:rsid w:val="003314A0"/>
    <w:rsid w:val="00332BC6"/>
    <w:rsid w:val="00332BFE"/>
    <w:rsid w:val="00333DD4"/>
    <w:rsid w:val="00335E96"/>
    <w:rsid w:val="00337AB4"/>
    <w:rsid w:val="00340B38"/>
    <w:rsid w:val="003511B9"/>
    <w:rsid w:val="00351CEC"/>
    <w:rsid w:val="003547A6"/>
    <w:rsid w:val="00354DD8"/>
    <w:rsid w:val="00356392"/>
    <w:rsid w:val="003625E6"/>
    <w:rsid w:val="00362BFD"/>
    <w:rsid w:val="00363BDD"/>
    <w:rsid w:val="00363DB4"/>
    <w:rsid w:val="00366753"/>
    <w:rsid w:val="00366A59"/>
    <w:rsid w:val="00366A72"/>
    <w:rsid w:val="00367664"/>
    <w:rsid w:val="0037587E"/>
    <w:rsid w:val="00377AE9"/>
    <w:rsid w:val="00381169"/>
    <w:rsid w:val="0038358E"/>
    <w:rsid w:val="00387AB8"/>
    <w:rsid w:val="00387DDE"/>
    <w:rsid w:val="00391A01"/>
    <w:rsid w:val="00392ADE"/>
    <w:rsid w:val="003971E0"/>
    <w:rsid w:val="003A0EB5"/>
    <w:rsid w:val="003A3E98"/>
    <w:rsid w:val="003A5711"/>
    <w:rsid w:val="003A62CD"/>
    <w:rsid w:val="003A66F5"/>
    <w:rsid w:val="003B1553"/>
    <w:rsid w:val="003C1D3A"/>
    <w:rsid w:val="003C3064"/>
    <w:rsid w:val="003C4263"/>
    <w:rsid w:val="003C514B"/>
    <w:rsid w:val="003C64D9"/>
    <w:rsid w:val="003D048C"/>
    <w:rsid w:val="003D2AC0"/>
    <w:rsid w:val="003D68A0"/>
    <w:rsid w:val="003D7497"/>
    <w:rsid w:val="003E02F1"/>
    <w:rsid w:val="003E1533"/>
    <w:rsid w:val="003E2E42"/>
    <w:rsid w:val="003E6813"/>
    <w:rsid w:val="003E70E0"/>
    <w:rsid w:val="003F0BC0"/>
    <w:rsid w:val="003F15AE"/>
    <w:rsid w:val="003F2847"/>
    <w:rsid w:val="003F2917"/>
    <w:rsid w:val="00403CE6"/>
    <w:rsid w:val="00407DCE"/>
    <w:rsid w:val="004110CA"/>
    <w:rsid w:val="0041160E"/>
    <w:rsid w:val="00412289"/>
    <w:rsid w:val="00413AA0"/>
    <w:rsid w:val="00415E6D"/>
    <w:rsid w:val="00420ED6"/>
    <w:rsid w:val="00424704"/>
    <w:rsid w:val="004270ED"/>
    <w:rsid w:val="00431162"/>
    <w:rsid w:val="00431B91"/>
    <w:rsid w:val="004359E7"/>
    <w:rsid w:val="00436476"/>
    <w:rsid w:val="00442828"/>
    <w:rsid w:val="00443482"/>
    <w:rsid w:val="0044397E"/>
    <w:rsid w:val="0044439F"/>
    <w:rsid w:val="0044671B"/>
    <w:rsid w:val="00446781"/>
    <w:rsid w:val="00446F20"/>
    <w:rsid w:val="00450308"/>
    <w:rsid w:val="004505A6"/>
    <w:rsid w:val="004512BF"/>
    <w:rsid w:val="00451BA7"/>
    <w:rsid w:val="00451C3E"/>
    <w:rsid w:val="00457AD1"/>
    <w:rsid w:val="00457E4B"/>
    <w:rsid w:val="00462C78"/>
    <w:rsid w:val="0046427F"/>
    <w:rsid w:val="00465370"/>
    <w:rsid w:val="00465F13"/>
    <w:rsid w:val="00471F0A"/>
    <w:rsid w:val="004736DE"/>
    <w:rsid w:val="00475137"/>
    <w:rsid w:val="00475470"/>
    <w:rsid w:val="004754A0"/>
    <w:rsid w:val="0047784A"/>
    <w:rsid w:val="004823E6"/>
    <w:rsid w:val="00483CA5"/>
    <w:rsid w:val="00485665"/>
    <w:rsid w:val="00491383"/>
    <w:rsid w:val="00491977"/>
    <w:rsid w:val="004921A0"/>
    <w:rsid w:val="004930E1"/>
    <w:rsid w:val="00495F35"/>
    <w:rsid w:val="004970D4"/>
    <w:rsid w:val="004A1329"/>
    <w:rsid w:val="004A1BD0"/>
    <w:rsid w:val="004A24F9"/>
    <w:rsid w:val="004A3168"/>
    <w:rsid w:val="004A6276"/>
    <w:rsid w:val="004A7BE5"/>
    <w:rsid w:val="004B07D7"/>
    <w:rsid w:val="004B77CF"/>
    <w:rsid w:val="004C02B9"/>
    <w:rsid w:val="004C1652"/>
    <w:rsid w:val="004C2724"/>
    <w:rsid w:val="004C4A2E"/>
    <w:rsid w:val="004C4DF1"/>
    <w:rsid w:val="004C5193"/>
    <w:rsid w:val="004C63A2"/>
    <w:rsid w:val="004C7686"/>
    <w:rsid w:val="004E057E"/>
    <w:rsid w:val="004E44C8"/>
    <w:rsid w:val="004E53BE"/>
    <w:rsid w:val="004E6542"/>
    <w:rsid w:val="004E7F82"/>
    <w:rsid w:val="004F0D07"/>
    <w:rsid w:val="004F3437"/>
    <w:rsid w:val="00501438"/>
    <w:rsid w:val="00501992"/>
    <w:rsid w:val="00510168"/>
    <w:rsid w:val="005117C7"/>
    <w:rsid w:val="005134D9"/>
    <w:rsid w:val="00514508"/>
    <w:rsid w:val="0052162C"/>
    <w:rsid w:val="00524F5B"/>
    <w:rsid w:val="0052698A"/>
    <w:rsid w:val="0053062A"/>
    <w:rsid w:val="00533532"/>
    <w:rsid w:val="00535050"/>
    <w:rsid w:val="005357EE"/>
    <w:rsid w:val="00536C74"/>
    <w:rsid w:val="00536F3C"/>
    <w:rsid w:val="00537FFD"/>
    <w:rsid w:val="0054260E"/>
    <w:rsid w:val="00547542"/>
    <w:rsid w:val="00550B24"/>
    <w:rsid w:val="00550D79"/>
    <w:rsid w:val="00552460"/>
    <w:rsid w:val="005529A0"/>
    <w:rsid w:val="00553EFC"/>
    <w:rsid w:val="005554D6"/>
    <w:rsid w:val="005559AC"/>
    <w:rsid w:val="00555FB3"/>
    <w:rsid w:val="00557B5A"/>
    <w:rsid w:val="0056105E"/>
    <w:rsid w:val="005611D0"/>
    <w:rsid w:val="00563DEE"/>
    <w:rsid w:val="005651E5"/>
    <w:rsid w:val="005668C4"/>
    <w:rsid w:val="00566BD4"/>
    <w:rsid w:val="00567A89"/>
    <w:rsid w:val="00571CB4"/>
    <w:rsid w:val="005756CD"/>
    <w:rsid w:val="005765DB"/>
    <w:rsid w:val="00577130"/>
    <w:rsid w:val="00577CAF"/>
    <w:rsid w:val="00580223"/>
    <w:rsid w:val="00581C79"/>
    <w:rsid w:val="005840BF"/>
    <w:rsid w:val="00585E55"/>
    <w:rsid w:val="00586FAF"/>
    <w:rsid w:val="00594186"/>
    <w:rsid w:val="00596F71"/>
    <w:rsid w:val="005A05D1"/>
    <w:rsid w:val="005A1C23"/>
    <w:rsid w:val="005A2875"/>
    <w:rsid w:val="005A2BFF"/>
    <w:rsid w:val="005A5056"/>
    <w:rsid w:val="005A53B8"/>
    <w:rsid w:val="005A74EE"/>
    <w:rsid w:val="005B018F"/>
    <w:rsid w:val="005B03AB"/>
    <w:rsid w:val="005B1438"/>
    <w:rsid w:val="005B202B"/>
    <w:rsid w:val="005B4178"/>
    <w:rsid w:val="005B6369"/>
    <w:rsid w:val="005B66DA"/>
    <w:rsid w:val="005C10EB"/>
    <w:rsid w:val="005C5787"/>
    <w:rsid w:val="005C5A96"/>
    <w:rsid w:val="005D0613"/>
    <w:rsid w:val="005D27B6"/>
    <w:rsid w:val="005D371D"/>
    <w:rsid w:val="005D3E90"/>
    <w:rsid w:val="005D5612"/>
    <w:rsid w:val="005D7779"/>
    <w:rsid w:val="005E71F3"/>
    <w:rsid w:val="005E7495"/>
    <w:rsid w:val="005E7723"/>
    <w:rsid w:val="005F1C21"/>
    <w:rsid w:val="005F25F5"/>
    <w:rsid w:val="005F333C"/>
    <w:rsid w:val="00602CC8"/>
    <w:rsid w:val="00610481"/>
    <w:rsid w:val="00610D97"/>
    <w:rsid w:val="00613AD6"/>
    <w:rsid w:val="00613AF0"/>
    <w:rsid w:val="00615F10"/>
    <w:rsid w:val="00621C12"/>
    <w:rsid w:val="00623E18"/>
    <w:rsid w:val="00625C5D"/>
    <w:rsid w:val="00626BDE"/>
    <w:rsid w:val="00631F9E"/>
    <w:rsid w:val="00634847"/>
    <w:rsid w:val="00635A22"/>
    <w:rsid w:val="00636910"/>
    <w:rsid w:val="00640C80"/>
    <w:rsid w:val="00642083"/>
    <w:rsid w:val="00642BF8"/>
    <w:rsid w:val="00646D9D"/>
    <w:rsid w:val="00650562"/>
    <w:rsid w:val="00654728"/>
    <w:rsid w:val="00654EBB"/>
    <w:rsid w:val="0065550D"/>
    <w:rsid w:val="006555CF"/>
    <w:rsid w:val="00660941"/>
    <w:rsid w:val="00664295"/>
    <w:rsid w:val="0066480F"/>
    <w:rsid w:val="00665364"/>
    <w:rsid w:val="00667B35"/>
    <w:rsid w:val="00670EA2"/>
    <w:rsid w:val="00670FCD"/>
    <w:rsid w:val="0067212C"/>
    <w:rsid w:val="0067240D"/>
    <w:rsid w:val="00672D9A"/>
    <w:rsid w:val="006733DD"/>
    <w:rsid w:val="00673A98"/>
    <w:rsid w:val="00673A9B"/>
    <w:rsid w:val="00677F54"/>
    <w:rsid w:val="00682DF9"/>
    <w:rsid w:val="006852DE"/>
    <w:rsid w:val="00685790"/>
    <w:rsid w:val="006876A8"/>
    <w:rsid w:val="00692358"/>
    <w:rsid w:val="006A0BA8"/>
    <w:rsid w:val="006A17DE"/>
    <w:rsid w:val="006A49E3"/>
    <w:rsid w:val="006B1EFD"/>
    <w:rsid w:val="006B1F50"/>
    <w:rsid w:val="006B5516"/>
    <w:rsid w:val="006C14E4"/>
    <w:rsid w:val="006C16AF"/>
    <w:rsid w:val="006C2159"/>
    <w:rsid w:val="006C267F"/>
    <w:rsid w:val="006C6DA8"/>
    <w:rsid w:val="006C7F61"/>
    <w:rsid w:val="006D3184"/>
    <w:rsid w:val="006D407F"/>
    <w:rsid w:val="006D5EB4"/>
    <w:rsid w:val="006D6A78"/>
    <w:rsid w:val="006E17ED"/>
    <w:rsid w:val="006E1A80"/>
    <w:rsid w:val="006E207B"/>
    <w:rsid w:val="006E562D"/>
    <w:rsid w:val="006E7ECF"/>
    <w:rsid w:val="006F0442"/>
    <w:rsid w:val="006F19FD"/>
    <w:rsid w:val="0070148E"/>
    <w:rsid w:val="00701A05"/>
    <w:rsid w:val="0070256A"/>
    <w:rsid w:val="007037B0"/>
    <w:rsid w:val="00710CEF"/>
    <w:rsid w:val="00710DFB"/>
    <w:rsid w:val="00712C23"/>
    <w:rsid w:val="007160BE"/>
    <w:rsid w:val="00722F65"/>
    <w:rsid w:val="00725603"/>
    <w:rsid w:val="007257CD"/>
    <w:rsid w:val="007262A0"/>
    <w:rsid w:val="0072677E"/>
    <w:rsid w:val="007304FD"/>
    <w:rsid w:val="00733348"/>
    <w:rsid w:val="007334C3"/>
    <w:rsid w:val="0073377D"/>
    <w:rsid w:val="00734A4F"/>
    <w:rsid w:val="0073575E"/>
    <w:rsid w:val="0074007E"/>
    <w:rsid w:val="0074017F"/>
    <w:rsid w:val="00740288"/>
    <w:rsid w:val="007414C6"/>
    <w:rsid w:val="007439AC"/>
    <w:rsid w:val="00746640"/>
    <w:rsid w:val="00755525"/>
    <w:rsid w:val="00757DAC"/>
    <w:rsid w:val="00757F24"/>
    <w:rsid w:val="007612B4"/>
    <w:rsid w:val="00762BCC"/>
    <w:rsid w:val="0076385D"/>
    <w:rsid w:val="00763BA3"/>
    <w:rsid w:val="007643E4"/>
    <w:rsid w:val="00765B66"/>
    <w:rsid w:val="0076691D"/>
    <w:rsid w:val="007679E1"/>
    <w:rsid w:val="00767BB2"/>
    <w:rsid w:val="007714D5"/>
    <w:rsid w:val="0077159C"/>
    <w:rsid w:val="00772ECA"/>
    <w:rsid w:val="00775403"/>
    <w:rsid w:val="00775FB3"/>
    <w:rsid w:val="00776EF7"/>
    <w:rsid w:val="0077732C"/>
    <w:rsid w:val="00780376"/>
    <w:rsid w:val="00780EE3"/>
    <w:rsid w:val="007812F2"/>
    <w:rsid w:val="00781CDE"/>
    <w:rsid w:val="0078504D"/>
    <w:rsid w:val="00785341"/>
    <w:rsid w:val="00785F2E"/>
    <w:rsid w:val="00791AAC"/>
    <w:rsid w:val="00797D4C"/>
    <w:rsid w:val="007A1250"/>
    <w:rsid w:val="007A1612"/>
    <w:rsid w:val="007A4430"/>
    <w:rsid w:val="007A5BA2"/>
    <w:rsid w:val="007A6236"/>
    <w:rsid w:val="007B1EA8"/>
    <w:rsid w:val="007C09B2"/>
    <w:rsid w:val="007C0E7E"/>
    <w:rsid w:val="007C0FE3"/>
    <w:rsid w:val="007C4098"/>
    <w:rsid w:val="007C7D08"/>
    <w:rsid w:val="007D06F4"/>
    <w:rsid w:val="007D17C5"/>
    <w:rsid w:val="007D52EC"/>
    <w:rsid w:val="007D79FF"/>
    <w:rsid w:val="007E18A8"/>
    <w:rsid w:val="007E3290"/>
    <w:rsid w:val="007F1CEE"/>
    <w:rsid w:val="007F3990"/>
    <w:rsid w:val="00802AE5"/>
    <w:rsid w:val="00811C36"/>
    <w:rsid w:val="008148D1"/>
    <w:rsid w:val="00831931"/>
    <w:rsid w:val="00831A29"/>
    <w:rsid w:val="00832785"/>
    <w:rsid w:val="00835B6F"/>
    <w:rsid w:val="00837537"/>
    <w:rsid w:val="00841087"/>
    <w:rsid w:val="00842766"/>
    <w:rsid w:val="00854314"/>
    <w:rsid w:val="00854F36"/>
    <w:rsid w:val="008551E2"/>
    <w:rsid w:val="008554BA"/>
    <w:rsid w:val="0086094D"/>
    <w:rsid w:val="00862180"/>
    <w:rsid w:val="00862E30"/>
    <w:rsid w:val="00865F39"/>
    <w:rsid w:val="00866CFD"/>
    <w:rsid w:val="00871454"/>
    <w:rsid w:val="00872382"/>
    <w:rsid w:val="008752D5"/>
    <w:rsid w:val="00875ED8"/>
    <w:rsid w:val="00877957"/>
    <w:rsid w:val="00882CF2"/>
    <w:rsid w:val="008912FE"/>
    <w:rsid w:val="00892E49"/>
    <w:rsid w:val="00894AD8"/>
    <w:rsid w:val="0089747D"/>
    <w:rsid w:val="0089783F"/>
    <w:rsid w:val="008A245D"/>
    <w:rsid w:val="008A38BD"/>
    <w:rsid w:val="008A3B60"/>
    <w:rsid w:val="008A44FB"/>
    <w:rsid w:val="008A4A6F"/>
    <w:rsid w:val="008A532E"/>
    <w:rsid w:val="008A54FC"/>
    <w:rsid w:val="008A57ED"/>
    <w:rsid w:val="008B23C1"/>
    <w:rsid w:val="008B28D2"/>
    <w:rsid w:val="008B6BA0"/>
    <w:rsid w:val="008B70CD"/>
    <w:rsid w:val="008C023F"/>
    <w:rsid w:val="008C1ABF"/>
    <w:rsid w:val="008C4947"/>
    <w:rsid w:val="008C572B"/>
    <w:rsid w:val="008D141C"/>
    <w:rsid w:val="008D2C13"/>
    <w:rsid w:val="008D3750"/>
    <w:rsid w:val="008E180C"/>
    <w:rsid w:val="008E2211"/>
    <w:rsid w:val="008E332E"/>
    <w:rsid w:val="008E410A"/>
    <w:rsid w:val="008E46A3"/>
    <w:rsid w:val="008E588E"/>
    <w:rsid w:val="008E6109"/>
    <w:rsid w:val="008E7DAA"/>
    <w:rsid w:val="008F47AB"/>
    <w:rsid w:val="008F5C23"/>
    <w:rsid w:val="008F6492"/>
    <w:rsid w:val="008F724B"/>
    <w:rsid w:val="00901E20"/>
    <w:rsid w:val="00902EF2"/>
    <w:rsid w:val="00903C31"/>
    <w:rsid w:val="00904546"/>
    <w:rsid w:val="00907571"/>
    <w:rsid w:val="00907959"/>
    <w:rsid w:val="00907ACB"/>
    <w:rsid w:val="0091057E"/>
    <w:rsid w:val="00912C6D"/>
    <w:rsid w:val="009170EA"/>
    <w:rsid w:val="0092076F"/>
    <w:rsid w:val="00921C89"/>
    <w:rsid w:val="0092231D"/>
    <w:rsid w:val="00923A50"/>
    <w:rsid w:val="00930439"/>
    <w:rsid w:val="00937AEB"/>
    <w:rsid w:val="00940FFD"/>
    <w:rsid w:val="009410BA"/>
    <w:rsid w:val="009410BC"/>
    <w:rsid w:val="0094133F"/>
    <w:rsid w:val="00941D3A"/>
    <w:rsid w:val="00944439"/>
    <w:rsid w:val="00945B7A"/>
    <w:rsid w:val="009465E0"/>
    <w:rsid w:val="009470FC"/>
    <w:rsid w:val="00951A7C"/>
    <w:rsid w:val="009531C0"/>
    <w:rsid w:val="009542F3"/>
    <w:rsid w:val="0095793E"/>
    <w:rsid w:val="009620A2"/>
    <w:rsid w:val="00962C34"/>
    <w:rsid w:val="00964842"/>
    <w:rsid w:val="009662E3"/>
    <w:rsid w:val="00966560"/>
    <w:rsid w:val="0096670E"/>
    <w:rsid w:val="00966DD9"/>
    <w:rsid w:val="00970CE9"/>
    <w:rsid w:val="00980913"/>
    <w:rsid w:val="00980DFC"/>
    <w:rsid w:val="00981314"/>
    <w:rsid w:val="00982B3A"/>
    <w:rsid w:val="0098447A"/>
    <w:rsid w:val="00986677"/>
    <w:rsid w:val="00991B65"/>
    <w:rsid w:val="0099421C"/>
    <w:rsid w:val="0099459E"/>
    <w:rsid w:val="009969B6"/>
    <w:rsid w:val="009A1C86"/>
    <w:rsid w:val="009A2F3A"/>
    <w:rsid w:val="009A5A81"/>
    <w:rsid w:val="009A7716"/>
    <w:rsid w:val="009A7A45"/>
    <w:rsid w:val="009B022D"/>
    <w:rsid w:val="009B0B51"/>
    <w:rsid w:val="009B2CBC"/>
    <w:rsid w:val="009B5B84"/>
    <w:rsid w:val="009C0AE4"/>
    <w:rsid w:val="009C0CDC"/>
    <w:rsid w:val="009C2148"/>
    <w:rsid w:val="009C3803"/>
    <w:rsid w:val="009C3CF8"/>
    <w:rsid w:val="009C4FDA"/>
    <w:rsid w:val="009C5732"/>
    <w:rsid w:val="009D2C13"/>
    <w:rsid w:val="009D2DB1"/>
    <w:rsid w:val="009D3BA5"/>
    <w:rsid w:val="009D460D"/>
    <w:rsid w:val="009D4BA1"/>
    <w:rsid w:val="009D7D5A"/>
    <w:rsid w:val="009E022C"/>
    <w:rsid w:val="009E47EB"/>
    <w:rsid w:val="009E4E06"/>
    <w:rsid w:val="009E5D0F"/>
    <w:rsid w:val="009E6AEB"/>
    <w:rsid w:val="009F0588"/>
    <w:rsid w:val="009F1CFE"/>
    <w:rsid w:val="009F3A37"/>
    <w:rsid w:val="009F6EA2"/>
    <w:rsid w:val="00A01D1F"/>
    <w:rsid w:val="00A02090"/>
    <w:rsid w:val="00A03205"/>
    <w:rsid w:val="00A03731"/>
    <w:rsid w:val="00A04748"/>
    <w:rsid w:val="00A04A7D"/>
    <w:rsid w:val="00A04E74"/>
    <w:rsid w:val="00A061CE"/>
    <w:rsid w:val="00A076B5"/>
    <w:rsid w:val="00A07D13"/>
    <w:rsid w:val="00A136B1"/>
    <w:rsid w:val="00A16768"/>
    <w:rsid w:val="00A17CA1"/>
    <w:rsid w:val="00A17F69"/>
    <w:rsid w:val="00A20836"/>
    <w:rsid w:val="00A21A1C"/>
    <w:rsid w:val="00A23870"/>
    <w:rsid w:val="00A26AC6"/>
    <w:rsid w:val="00A272A8"/>
    <w:rsid w:val="00A274DB"/>
    <w:rsid w:val="00A327D5"/>
    <w:rsid w:val="00A35B68"/>
    <w:rsid w:val="00A37FF7"/>
    <w:rsid w:val="00A402EC"/>
    <w:rsid w:val="00A4306E"/>
    <w:rsid w:val="00A449A6"/>
    <w:rsid w:val="00A46E8A"/>
    <w:rsid w:val="00A54707"/>
    <w:rsid w:val="00A567B1"/>
    <w:rsid w:val="00A56F49"/>
    <w:rsid w:val="00A6411D"/>
    <w:rsid w:val="00A70AB5"/>
    <w:rsid w:val="00A73298"/>
    <w:rsid w:val="00A76A45"/>
    <w:rsid w:val="00A82CD3"/>
    <w:rsid w:val="00A83E1B"/>
    <w:rsid w:val="00A8708F"/>
    <w:rsid w:val="00A90993"/>
    <w:rsid w:val="00A90997"/>
    <w:rsid w:val="00A95ACB"/>
    <w:rsid w:val="00A95D7E"/>
    <w:rsid w:val="00A975A9"/>
    <w:rsid w:val="00A97942"/>
    <w:rsid w:val="00A979E3"/>
    <w:rsid w:val="00AA079B"/>
    <w:rsid w:val="00AA086A"/>
    <w:rsid w:val="00AA35F1"/>
    <w:rsid w:val="00AA7870"/>
    <w:rsid w:val="00AB5F00"/>
    <w:rsid w:val="00AB7FCD"/>
    <w:rsid w:val="00AC0EA5"/>
    <w:rsid w:val="00AC1EF2"/>
    <w:rsid w:val="00AC2686"/>
    <w:rsid w:val="00AC29D1"/>
    <w:rsid w:val="00AC34FE"/>
    <w:rsid w:val="00AD1BE1"/>
    <w:rsid w:val="00AD2C42"/>
    <w:rsid w:val="00AD54C2"/>
    <w:rsid w:val="00AD5D3C"/>
    <w:rsid w:val="00AD6423"/>
    <w:rsid w:val="00AD7257"/>
    <w:rsid w:val="00AE01B4"/>
    <w:rsid w:val="00AE2175"/>
    <w:rsid w:val="00AE3068"/>
    <w:rsid w:val="00AE31E1"/>
    <w:rsid w:val="00AE47EA"/>
    <w:rsid w:val="00AE4C12"/>
    <w:rsid w:val="00AF2D0C"/>
    <w:rsid w:val="00AF4C0E"/>
    <w:rsid w:val="00AF6998"/>
    <w:rsid w:val="00B005E4"/>
    <w:rsid w:val="00B00909"/>
    <w:rsid w:val="00B01B8F"/>
    <w:rsid w:val="00B06417"/>
    <w:rsid w:val="00B10DFE"/>
    <w:rsid w:val="00B1218D"/>
    <w:rsid w:val="00B12203"/>
    <w:rsid w:val="00B129AB"/>
    <w:rsid w:val="00B129D6"/>
    <w:rsid w:val="00B14753"/>
    <w:rsid w:val="00B148E6"/>
    <w:rsid w:val="00B14E5E"/>
    <w:rsid w:val="00B20A54"/>
    <w:rsid w:val="00B21F64"/>
    <w:rsid w:val="00B2231E"/>
    <w:rsid w:val="00B24BED"/>
    <w:rsid w:val="00B24FCE"/>
    <w:rsid w:val="00B25037"/>
    <w:rsid w:val="00B25910"/>
    <w:rsid w:val="00B25BD8"/>
    <w:rsid w:val="00B26973"/>
    <w:rsid w:val="00B27C1E"/>
    <w:rsid w:val="00B30D3B"/>
    <w:rsid w:val="00B32C94"/>
    <w:rsid w:val="00B356B6"/>
    <w:rsid w:val="00B357F7"/>
    <w:rsid w:val="00B424EF"/>
    <w:rsid w:val="00B432D4"/>
    <w:rsid w:val="00B45597"/>
    <w:rsid w:val="00B46252"/>
    <w:rsid w:val="00B51502"/>
    <w:rsid w:val="00B5315C"/>
    <w:rsid w:val="00B54296"/>
    <w:rsid w:val="00B56032"/>
    <w:rsid w:val="00B56A6B"/>
    <w:rsid w:val="00B576D7"/>
    <w:rsid w:val="00B61952"/>
    <w:rsid w:val="00B62943"/>
    <w:rsid w:val="00B70A0B"/>
    <w:rsid w:val="00B73982"/>
    <w:rsid w:val="00B7408F"/>
    <w:rsid w:val="00B74170"/>
    <w:rsid w:val="00B77A48"/>
    <w:rsid w:val="00B80892"/>
    <w:rsid w:val="00B82735"/>
    <w:rsid w:val="00B86C19"/>
    <w:rsid w:val="00B908A8"/>
    <w:rsid w:val="00B9176B"/>
    <w:rsid w:val="00B92306"/>
    <w:rsid w:val="00B9235D"/>
    <w:rsid w:val="00B92861"/>
    <w:rsid w:val="00B978DD"/>
    <w:rsid w:val="00BA2019"/>
    <w:rsid w:val="00BA7176"/>
    <w:rsid w:val="00BA7A69"/>
    <w:rsid w:val="00BB15E2"/>
    <w:rsid w:val="00BB3043"/>
    <w:rsid w:val="00BB3529"/>
    <w:rsid w:val="00BB374F"/>
    <w:rsid w:val="00BB3C5F"/>
    <w:rsid w:val="00BC03FD"/>
    <w:rsid w:val="00BC0BF2"/>
    <w:rsid w:val="00BC417B"/>
    <w:rsid w:val="00BC62CE"/>
    <w:rsid w:val="00BD02C5"/>
    <w:rsid w:val="00BD181A"/>
    <w:rsid w:val="00BD28DF"/>
    <w:rsid w:val="00BD3E83"/>
    <w:rsid w:val="00BD42DE"/>
    <w:rsid w:val="00BD43A3"/>
    <w:rsid w:val="00BD6634"/>
    <w:rsid w:val="00BD6876"/>
    <w:rsid w:val="00BE2864"/>
    <w:rsid w:val="00BF1650"/>
    <w:rsid w:val="00BF7BF1"/>
    <w:rsid w:val="00C00565"/>
    <w:rsid w:val="00C05587"/>
    <w:rsid w:val="00C05661"/>
    <w:rsid w:val="00C076BF"/>
    <w:rsid w:val="00C16657"/>
    <w:rsid w:val="00C212B5"/>
    <w:rsid w:val="00C24092"/>
    <w:rsid w:val="00C249A2"/>
    <w:rsid w:val="00C25F81"/>
    <w:rsid w:val="00C261CA"/>
    <w:rsid w:val="00C26420"/>
    <w:rsid w:val="00C26FE1"/>
    <w:rsid w:val="00C27F02"/>
    <w:rsid w:val="00C31584"/>
    <w:rsid w:val="00C31D2A"/>
    <w:rsid w:val="00C3300F"/>
    <w:rsid w:val="00C352F6"/>
    <w:rsid w:val="00C401AA"/>
    <w:rsid w:val="00C418C5"/>
    <w:rsid w:val="00C42457"/>
    <w:rsid w:val="00C43ED2"/>
    <w:rsid w:val="00C44908"/>
    <w:rsid w:val="00C47DB6"/>
    <w:rsid w:val="00C504F4"/>
    <w:rsid w:val="00C572E3"/>
    <w:rsid w:val="00C5785D"/>
    <w:rsid w:val="00C57E85"/>
    <w:rsid w:val="00C60A33"/>
    <w:rsid w:val="00C621CE"/>
    <w:rsid w:val="00C63A0F"/>
    <w:rsid w:val="00C65BB4"/>
    <w:rsid w:val="00C72D9E"/>
    <w:rsid w:val="00C803A4"/>
    <w:rsid w:val="00C8071C"/>
    <w:rsid w:val="00C816CB"/>
    <w:rsid w:val="00C82461"/>
    <w:rsid w:val="00C82778"/>
    <w:rsid w:val="00C82AA3"/>
    <w:rsid w:val="00C8622B"/>
    <w:rsid w:val="00C86A0E"/>
    <w:rsid w:val="00C911DB"/>
    <w:rsid w:val="00C91E3B"/>
    <w:rsid w:val="00C97EB9"/>
    <w:rsid w:val="00CA07CC"/>
    <w:rsid w:val="00CA0EF7"/>
    <w:rsid w:val="00CA1738"/>
    <w:rsid w:val="00CA25B5"/>
    <w:rsid w:val="00CA4FCE"/>
    <w:rsid w:val="00CA534A"/>
    <w:rsid w:val="00CA5782"/>
    <w:rsid w:val="00CA5F8F"/>
    <w:rsid w:val="00CB6310"/>
    <w:rsid w:val="00CB660B"/>
    <w:rsid w:val="00CC2396"/>
    <w:rsid w:val="00CC3E61"/>
    <w:rsid w:val="00CC4344"/>
    <w:rsid w:val="00CC5A6F"/>
    <w:rsid w:val="00CC5B3B"/>
    <w:rsid w:val="00CC75E9"/>
    <w:rsid w:val="00CD07E7"/>
    <w:rsid w:val="00CD1F81"/>
    <w:rsid w:val="00CD6270"/>
    <w:rsid w:val="00CD7F7A"/>
    <w:rsid w:val="00CE0373"/>
    <w:rsid w:val="00CE0C82"/>
    <w:rsid w:val="00CE0E62"/>
    <w:rsid w:val="00CE271A"/>
    <w:rsid w:val="00CE2D90"/>
    <w:rsid w:val="00CE302A"/>
    <w:rsid w:val="00CE6FF5"/>
    <w:rsid w:val="00CF4621"/>
    <w:rsid w:val="00CF5245"/>
    <w:rsid w:val="00CF5839"/>
    <w:rsid w:val="00CF76CC"/>
    <w:rsid w:val="00D04085"/>
    <w:rsid w:val="00D06683"/>
    <w:rsid w:val="00D07B1A"/>
    <w:rsid w:val="00D1167E"/>
    <w:rsid w:val="00D14DEF"/>
    <w:rsid w:val="00D162A8"/>
    <w:rsid w:val="00D20068"/>
    <w:rsid w:val="00D20341"/>
    <w:rsid w:val="00D234E7"/>
    <w:rsid w:val="00D23FDD"/>
    <w:rsid w:val="00D25A52"/>
    <w:rsid w:val="00D30960"/>
    <w:rsid w:val="00D30E46"/>
    <w:rsid w:val="00D36297"/>
    <w:rsid w:val="00D372DB"/>
    <w:rsid w:val="00D4531F"/>
    <w:rsid w:val="00D47EF6"/>
    <w:rsid w:val="00D50060"/>
    <w:rsid w:val="00D504A7"/>
    <w:rsid w:val="00D50AC8"/>
    <w:rsid w:val="00D5167F"/>
    <w:rsid w:val="00D60A44"/>
    <w:rsid w:val="00D611A0"/>
    <w:rsid w:val="00D613AC"/>
    <w:rsid w:val="00D62972"/>
    <w:rsid w:val="00D64092"/>
    <w:rsid w:val="00D66079"/>
    <w:rsid w:val="00D70A17"/>
    <w:rsid w:val="00D72FDB"/>
    <w:rsid w:val="00D7390F"/>
    <w:rsid w:val="00D73DE3"/>
    <w:rsid w:val="00D7470E"/>
    <w:rsid w:val="00D74F04"/>
    <w:rsid w:val="00D758F2"/>
    <w:rsid w:val="00D762EE"/>
    <w:rsid w:val="00D76CA8"/>
    <w:rsid w:val="00D76E3D"/>
    <w:rsid w:val="00D81889"/>
    <w:rsid w:val="00D850C1"/>
    <w:rsid w:val="00D852A3"/>
    <w:rsid w:val="00D91C2C"/>
    <w:rsid w:val="00D923CF"/>
    <w:rsid w:val="00D92BEC"/>
    <w:rsid w:val="00D9540B"/>
    <w:rsid w:val="00D95895"/>
    <w:rsid w:val="00D95CD7"/>
    <w:rsid w:val="00D9677C"/>
    <w:rsid w:val="00DA18F2"/>
    <w:rsid w:val="00DA2D3D"/>
    <w:rsid w:val="00DB17F9"/>
    <w:rsid w:val="00DB7632"/>
    <w:rsid w:val="00DC2795"/>
    <w:rsid w:val="00DD0F62"/>
    <w:rsid w:val="00DD1BC2"/>
    <w:rsid w:val="00DD21BD"/>
    <w:rsid w:val="00DD4921"/>
    <w:rsid w:val="00DD55FF"/>
    <w:rsid w:val="00DD5E14"/>
    <w:rsid w:val="00DD6973"/>
    <w:rsid w:val="00DD6B96"/>
    <w:rsid w:val="00DD775A"/>
    <w:rsid w:val="00DE044E"/>
    <w:rsid w:val="00DE489F"/>
    <w:rsid w:val="00DE73DC"/>
    <w:rsid w:val="00DF14CA"/>
    <w:rsid w:val="00DF2C67"/>
    <w:rsid w:val="00DF3AE2"/>
    <w:rsid w:val="00DF50C3"/>
    <w:rsid w:val="00DF5E96"/>
    <w:rsid w:val="00DF7D1E"/>
    <w:rsid w:val="00DF7D21"/>
    <w:rsid w:val="00E02E35"/>
    <w:rsid w:val="00E03BA1"/>
    <w:rsid w:val="00E059C5"/>
    <w:rsid w:val="00E05B4C"/>
    <w:rsid w:val="00E060DA"/>
    <w:rsid w:val="00E1009A"/>
    <w:rsid w:val="00E11771"/>
    <w:rsid w:val="00E11A99"/>
    <w:rsid w:val="00E11D7E"/>
    <w:rsid w:val="00E122A0"/>
    <w:rsid w:val="00E12D9D"/>
    <w:rsid w:val="00E14334"/>
    <w:rsid w:val="00E156A4"/>
    <w:rsid w:val="00E2093E"/>
    <w:rsid w:val="00E224B0"/>
    <w:rsid w:val="00E2303A"/>
    <w:rsid w:val="00E263D3"/>
    <w:rsid w:val="00E26D52"/>
    <w:rsid w:val="00E27733"/>
    <w:rsid w:val="00E27A69"/>
    <w:rsid w:val="00E27CA4"/>
    <w:rsid w:val="00E322A5"/>
    <w:rsid w:val="00E32B9D"/>
    <w:rsid w:val="00E343BD"/>
    <w:rsid w:val="00E348C9"/>
    <w:rsid w:val="00E348D9"/>
    <w:rsid w:val="00E35199"/>
    <w:rsid w:val="00E36601"/>
    <w:rsid w:val="00E42112"/>
    <w:rsid w:val="00E44165"/>
    <w:rsid w:val="00E53993"/>
    <w:rsid w:val="00E53E7F"/>
    <w:rsid w:val="00E55E7A"/>
    <w:rsid w:val="00E60351"/>
    <w:rsid w:val="00E61BCE"/>
    <w:rsid w:val="00E63761"/>
    <w:rsid w:val="00E6481D"/>
    <w:rsid w:val="00E668CE"/>
    <w:rsid w:val="00E71AE7"/>
    <w:rsid w:val="00E74388"/>
    <w:rsid w:val="00E752E6"/>
    <w:rsid w:val="00E75B3D"/>
    <w:rsid w:val="00E80684"/>
    <w:rsid w:val="00E82229"/>
    <w:rsid w:val="00E83B6B"/>
    <w:rsid w:val="00E84473"/>
    <w:rsid w:val="00E869A1"/>
    <w:rsid w:val="00E87E8C"/>
    <w:rsid w:val="00E93171"/>
    <w:rsid w:val="00E93A86"/>
    <w:rsid w:val="00E93C4F"/>
    <w:rsid w:val="00E951F4"/>
    <w:rsid w:val="00E97691"/>
    <w:rsid w:val="00EA0018"/>
    <w:rsid w:val="00EA2ED5"/>
    <w:rsid w:val="00EA43EF"/>
    <w:rsid w:val="00EA6088"/>
    <w:rsid w:val="00EB1CEE"/>
    <w:rsid w:val="00EB69E2"/>
    <w:rsid w:val="00EB7BED"/>
    <w:rsid w:val="00EC047D"/>
    <w:rsid w:val="00EC1A2C"/>
    <w:rsid w:val="00EC20C3"/>
    <w:rsid w:val="00EC6B48"/>
    <w:rsid w:val="00EC7B83"/>
    <w:rsid w:val="00ED19C6"/>
    <w:rsid w:val="00ED2B1E"/>
    <w:rsid w:val="00ED2C10"/>
    <w:rsid w:val="00ED3786"/>
    <w:rsid w:val="00ED4C45"/>
    <w:rsid w:val="00ED6114"/>
    <w:rsid w:val="00ED6A97"/>
    <w:rsid w:val="00EE7FB7"/>
    <w:rsid w:val="00F01F37"/>
    <w:rsid w:val="00F0405A"/>
    <w:rsid w:val="00F058DE"/>
    <w:rsid w:val="00F06D3D"/>
    <w:rsid w:val="00F112B7"/>
    <w:rsid w:val="00F12DA9"/>
    <w:rsid w:val="00F161E5"/>
    <w:rsid w:val="00F16B7B"/>
    <w:rsid w:val="00F171CA"/>
    <w:rsid w:val="00F17334"/>
    <w:rsid w:val="00F1794D"/>
    <w:rsid w:val="00F212EB"/>
    <w:rsid w:val="00F226DA"/>
    <w:rsid w:val="00F23D13"/>
    <w:rsid w:val="00F27DC2"/>
    <w:rsid w:val="00F27F39"/>
    <w:rsid w:val="00F356CD"/>
    <w:rsid w:val="00F43E24"/>
    <w:rsid w:val="00F45707"/>
    <w:rsid w:val="00F465D3"/>
    <w:rsid w:val="00F47A1C"/>
    <w:rsid w:val="00F51463"/>
    <w:rsid w:val="00F51BD6"/>
    <w:rsid w:val="00F56F06"/>
    <w:rsid w:val="00F56F62"/>
    <w:rsid w:val="00F601D1"/>
    <w:rsid w:val="00F64F7B"/>
    <w:rsid w:val="00F72547"/>
    <w:rsid w:val="00F73815"/>
    <w:rsid w:val="00F7440E"/>
    <w:rsid w:val="00F745C7"/>
    <w:rsid w:val="00F7720B"/>
    <w:rsid w:val="00F77680"/>
    <w:rsid w:val="00F7770D"/>
    <w:rsid w:val="00F8346F"/>
    <w:rsid w:val="00F845C1"/>
    <w:rsid w:val="00F8671F"/>
    <w:rsid w:val="00F91709"/>
    <w:rsid w:val="00F91BB0"/>
    <w:rsid w:val="00F93115"/>
    <w:rsid w:val="00F9359D"/>
    <w:rsid w:val="00F958C1"/>
    <w:rsid w:val="00F95927"/>
    <w:rsid w:val="00FA0B8D"/>
    <w:rsid w:val="00FA5792"/>
    <w:rsid w:val="00FB04BE"/>
    <w:rsid w:val="00FB1FED"/>
    <w:rsid w:val="00FB200D"/>
    <w:rsid w:val="00FB3571"/>
    <w:rsid w:val="00FB3740"/>
    <w:rsid w:val="00FB375D"/>
    <w:rsid w:val="00FB4F1D"/>
    <w:rsid w:val="00FC1264"/>
    <w:rsid w:val="00FD1010"/>
    <w:rsid w:val="00FD13C3"/>
    <w:rsid w:val="00FE0130"/>
    <w:rsid w:val="00FE3ED9"/>
    <w:rsid w:val="00FE7EEC"/>
    <w:rsid w:val="00FE7FF3"/>
    <w:rsid w:val="00FF2AA3"/>
    <w:rsid w:val="00FF3075"/>
    <w:rsid w:val="00FF4FFF"/>
    <w:rsid w:val="00FF66CB"/>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0F05B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caption" w:locked="0" w:uiPriority="0"/>
    <w:lsdException w:name="footnote reference" w:locked="0"/>
    <w:lsdException w:name="List 4" w:unhideWhenUsed="0"/>
    <w:lsdException w:name="List 5" w:unhideWhenUs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rsid w:val="00462C78"/>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tabs>
        <w:tab w:val="clear" w:pos="5538"/>
        <w:tab w:val="num" w:pos="576"/>
      </w:tabs>
      <w:spacing w:before="480"/>
      <w:ind w:left="576"/>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Schriftart: 9 pt,Schriftart: 10 pt,Schriftart: 8 pt,WB-Fußnotentext,fn,footnote text,Footnotes,Footnote ak,FoodNote,ft,Footnote text,Footnote,Footnote Text Char1,Footnote Text Char Char,Footnote Text Char1 Char Char"/>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Schriftart: 9 pt Char,Schriftart: 10 pt Char,Schriftart: 8 pt Char,WB-Fußnotentext Char,fn Char,footnote text Char,Footnotes Char,Footnote ak Char,FoodNote Char,ft Char,Footnote text Char,Footnote Char"/>
    <w:basedOn w:val="DefaultParagraphFont"/>
    <w:link w:val="FootnoteText"/>
    <w:rsid w:val="00CD1F81"/>
    <w:rPr>
      <w:rFonts w:eastAsia="Calibri"/>
      <w:sz w:val="16"/>
      <w:szCs w:val="16"/>
      <w14:cntxtAlts/>
    </w:rPr>
  </w:style>
  <w:style w:type="character" w:styleId="FootnoteReference">
    <w:name w:val="footnote reference"/>
    <w:aliases w:val="ECC Footnote number,Footnote symbol,Times 10 Point,Exposant 3 Point, Exposant 3 Point,gloss-sign"/>
    <w:basedOn w:val="DefaultParagraphFont"/>
    <w:uiPriority w:val="99"/>
    <w:rsid w:val="00DB17F9"/>
    <w:rPr>
      <w:rFonts w:ascii="Arial" w:hAnsi="Arial"/>
      <w:sz w:val="20"/>
      <w:vertAlign w:val="superscript"/>
    </w:rPr>
  </w:style>
  <w:style w:type="paragraph" w:styleId="Caption">
    <w:name w:val="caption"/>
    <w:aliases w:val="ECC Caption"/>
    <w:next w:val="Normal"/>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177C48"/>
    <w:pPr>
      <w:keepLines/>
      <w:spacing w:before="1800" w:line="288" w:lineRule="auto"/>
      <w:ind w:left="3402"/>
      <w:contextualSpacing/>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locked/>
    <w:rsid w:val="00ED19C6"/>
    <w:rPr>
      <w:sz w:val="16"/>
      <w:szCs w:val="16"/>
    </w:rPr>
  </w:style>
  <w:style w:type="paragraph" w:styleId="CommentText">
    <w:name w:val="annotation text"/>
    <w:basedOn w:val="Normal"/>
    <w:link w:val="CommentTextChar"/>
    <w:uiPriority w:val="99"/>
    <w:semiHidden/>
    <w:locked/>
    <w:rsid w:val="00ED19C6"/>
    <w:rPr>
      <w:szCs w:val="20"/>
    </w:rPr>
  </w:style>
  <w:style w:type="character" w:customStyle="1" w:styleId="CommentTextChar">
    <w:name w:val="Comment Text Char"/>
    <w:basedOn w:val="DefaultParagraphFont"/>
    <w:link w:val="CommentText"/>
    <w:uiPriority w:val="99"/>
    <w:semiHidden/>
    <w:rsid w:val="00ED19C6"/>
    <w:rPr>
      <w:rFonts w:eastAsia="Calibri"/>
      <w:lang w:val="en-GB"/>
    </w:rPr>
  </w:style>
  <w:style w:type="paragraph" w:styleId="CommentSubject">
    <w:name w:val="annotation subject"/>
    <w:basedOn w:val="CommentText"/>
    <w:next w:val="CommentText"/>
    <w:link w:val="CommentSubjectChar"/>
    <w:uiPriority w:val="99"/>
    <w:semiHidden/>
    <w:locked/>
    <w:rsid w:val="00ED19C6"/>
    <w:rPr>
      <w:b/>
      <w:bCs/>
    </w:rPr>
  </w:style>
  <w:style w:type="character" w:customStyle="1" w:styleId="CommentSubjectChar">
    <w:name w:val="Comment Subject Char"/>
    <w:basedOn w:val="CommentTextChar"/>
    <w:link w:val="CommentSubject"/>
    <w:uiPriority w:val="99"/>
    <w:semiHidden/>
    <w:rsid w:val="00ED19C6"/>
    <w:rPr>
      <w:rFonts w:eastAsia="Calibri"/>
      <w:b/>
      <w:bCs/>
      <w:lang w:val="en-GB"/>
    </w:rPr>
  </w:style>
  <w:style w:type="paragraph" w:styleId="NormalWeb">
    <w:name w:val="Normal (Web)"/>
    <w:basedOn w:val="Normal"/>
    <w:uiPriority w:val="99"/>
    <w:semiHidden/>
    <w:locked/>
    <w:rsid w:val="000C0CC2"/>
    <w:rPr>
      <w:rFonts w:ascii="Times New Roman" w:hAnsi="Times New Roman"/>
      <w:sz w:val="24"/>
      <w:szCs w:val="24"/>
    </w:rPr>
  </w:style>
  <w:style w:type="paragraph" w:styleId="Revision">
    <w:name w:val="Revision"/>
    <w:hidden/>
    <w:uiPriority w:val="99"/>
    <w:semiHidden/>
    <w:rsid w:val="00585E55"/>
    <w:pPr>
      <w:spacing w:before="0" w:after="0"/>
      <w:jc w:val="left"/>
    </w:pPr>
    <w:rPr>
      <w:rFonts w:eastAsia="Calibri"/>
      <w:szCs w:val="22"/>
      <w:lang w:val="en-GB"/>
    </w:rPr>
  </w:style>
  <w:style w:type="character" w:styleId="FollowedHyperlink">
    <w:name w:val="FollowedHyperlink"/>
    <w:basedOn w:val="DefaultParagraphFont"/>
    <w:uiPriority w:val="99"/>
    <w:semiHidden/>
    <w:unhideWhenUsed/>
    <w:locked/>
    <w:rsid w:val="000D624F"/>
    <w:rPr>
      <w:color w:val="800080" w:themeColor="followedHyperlink"/>
      <w:u w:val="single"/>
    </w:rPr>
  </w:style>
  <w:style w:type="character" w:customStyle="1" w:styleId="UnresolvedMention">
    <w:name w:val="Unresolved Mention"/>
    <w:basedOn w:val="DefaultParagraphFont"/>
    <w:uiPriority w:val="99"/>
    <w:semiHidden/>
    <w:unhideWhenUsed/>
    <w:rsid w:val="00634847"/>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semiHidden="0" w:uiPriority="9" w:qFormat="1"/>
    <w:lsdException w:name="heading 6" w:semiHidden="0" w:uiPriority="9" w:qFormat="1"/>
    <w:lsdException w:name="heading 7" w:semiHidden="0" w:uiPriority="9" w:qFormat="1"/>
    <w:lsdException w:name="heading 8" w:semiHidden="0" w:uiPriority="9" w:qFormat="1"/>
    <w:lsdException w:name="heading 9" w:semiHidden="0" w:uiPriority="9" w:qFormat="1"/>
    <w:lsdException w:name="index 1" w:locked="0"/>
    <w:lsdException w:name="index 2" w:locked="0"/>
    <w:lsdException w:name="index 3" w:locked="0"/>
    <w:lsdException w:name="index 4" w:locked="0"/>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qFormat="1"/>
    <w:lsdException w:name="caption" w:locked="0" w:uiPriority="0"/>
    <w:lsdException w:name="footnote reference" w:locked="0"/>
    <w:lsdException w:name="List 4" w:unhideWhenUsed="0"/>
    <w:lsdException w:name="List 5" w:unhideWhenUs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0" w:unhideWhenUsed="0" w:qFormat="1"/>
    <w:lsdException w:name="Emphasis" w:locked="0" w:semiHidden="0" w:uiPriority="1" w:unhideWhenUsed="0" w:qFormat="1"/>
    <w:lsdException w:name="HTML Top of Form" w:locked="0"/>
    <w:lsdException w:name="HTML Bottom of Form" w:locked="0"/>
    <w:lsdException w:name="Normal Table" w:locked="0"/>
    <w:lsdException w:name="No List" w:locked="0"/>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locked="0"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ECC Base"/>
    <w:semiHidden/>
    <w:qFormat/>
    <w:rsid w:val="00462C78"/>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tabs>
        <w:tab w:val="clear" w:pos="5538"/>
        <w:tab w:val="num" w:pos="576"/>
      </w:tabs>
      <w:spacing w:before="480"/>
      <w:ind w:left="576"/>
      <w:outlineLvl w:val="1"/>
    </w:pPr>
    <w:rPr>
      <w:rFonts w:cs="Arial"/>
      <w:b/>
      <w:bCs/>
      <w:iCs/>
      <w:caps/>
      <w:szCs w:val="28"/>
    </w:rPr>
  </w:style>
  <w:style w:type="paragraph" w:styleId="Heading3">
    <w:name w:val="heading 3"/>
    <w:aliases w:val="ECC Heading 3"/>
    <w:next w:val="Normal"/>
    <w:qFormat/>
    <w:rsid w:val="00E2303A"/>
    <w:pPr>
      <w:keepNext/>
      <w:numPr>
        <w:ilvl w:val="2"/>
        <w:numId w:val="6"/>
      </w:numPr>
      <w:spacing w:before="360"/>
      <w:outlineLvl w:val="2"/>
    </w:pPr>
    <w:rPr>
      <w:rFonts w:cs="Arial"/>
      <w:b/>
      <w:bCs/>
      <w:szCs w:val="26"/>
    </w:rPr>
  </w:style>
  <w:style w:type="paragraph" w:styleId="Heading4">
    <w:name w:val="heading 4"/>
    <w:aliases w:val="ECC Heading 4"/>
    <w:next w:val="Normal"/>
    <w:qFormat/>
    <w:rsid w:val="00F51BD6"/>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BC03FD"/>
    <w:pPr>
      <w:numPr>
        <w:numId w:val="2"/>
      </w:numPr>
      <w:tabs>
        <w:tab w:val="left" w:pos="340"/>
      </w:tabs>
      <w:spacing w:before="60" w:after="0"/>
      <w:ind w:left="340" w:hanging="34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Schriftart: 9 pt,Schriftart: 10 pt,Schriftart: 8 pt,WB-Fußnotentext,fn,footnote text,Footnotes,Footnote ak,FoodNote,ft,Footnote text,Footnote,Footnote Text Char1,Footnote Text Char Char,Footnote Text Char1 Char Char"/>
    <w:basedOn w:val="Normal"/>
    <w:link w:val="FootnoteTextChar"/>
    <w:uiPriority w:val="99"/>
    <w:qFormat/>
    <w:rsid w:val="00CD1F81"/>
    <w:pPr>
      <w:widowControl w:val="0"/>
      <w:tabs>
        <w:tab w:val="left" w:pos="284"/>
      </w:tabs>
      <w:spacing w:before="60" w:after="0" w:line="288" w:lineRule="auto"/>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Schriftart: 9 pt Char,Schriftart: 10 pt Char,Schriftart: 8 pt Char,WB-Fußnotentext Char,fn Char,footnote text Char,Footnotes Char,Footnote ak Char,FoodNote Char,ft Char,Footnote text Char,Footnote Char"/>
    <w:basedOn w:val="DefaultParagraphFont"/>
    <w:link w:val="FootnoteText"/>
    <w:rsid w:val="00CD1F81"/>
    <w:rPr>
      <w:rFonts w:eastAsia="Calibri"/>
      <w:sz w:val="16"/>
      <w:szCs w:val="16"/>
      <w14:cntxtAlts/>
    </w:rPr>
  </w:style>
  <w:style w:type="character" w:styleId="FootnoteReference">
    <w:name w:val="footnote reference"/>
    <w:aliases w:val="ECC Footnote number,Footnote symbol,Times 10 Point,Exposant 3 Point, Exposant 3 Point,gloss-sign"/>
    <w:basedOn w:val="DefaultParagraphFont"/>
    <w:uiPriority w:val="99"/>
    <w:rsid w:val="00DB17F9"/>
    <w:rPr>
      <w:rFonts w:ascii="Arial" w:hAnsi="Arial"/>
      <w:sz w:val="20"/>
      <w:vertAlign w:val="superscript"/>
    </w:rPr>
  </w:style>
  <w:style w:type="paragraph" w:styleId="Caption">
    <w:name w:val="caption"/>
    <w:aliases w:val="ECC Caption"/>
    <w:next w:val="Normal"/>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177C48"/>
    <w:pPr>
      <w:keepLines/>
      <w:spacing w:before="1800" w:line="288" w:lineRule="auto"/>
      <w:ind w:left="3402"/>
      <w:contextualSpacing/>
    </w:pPr>
    <w:rPr>
      <w:sz w:val="24"/>
    </w:rPr>
  </w:style>
  <w:style w:type="paragraph" w:customStyle="1" w:styleId="ECCEditorsNote">
    <w:name w:val="ECC Editor's Note"/>
    <w:next w:val="Normal"/>
    <w:qFormat/>
    <w:rsid w:val="00A26AC6"/>
    <w:pPr>
      <w:numPr>
        <w:numId w:val="8"/>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semiHidden/>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semiHidden/>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locked/>
    <w:rsid w:val="00ED19C6"/>
    <w:rPr>
      <w:sz w:val="16"/>
      <w:szCs w:val="16"/>
    </w:rPr>
  </w:style>
  <w:style w:type="paragraph" w:styleId="CommentText">
    <w:name w:val="annotation text"/>
    <w:basedOn w:val="Normal"/>
    <w:link w:val="CommentTextChar"/>
    <w:uiPriority w:val="99"/>
    <w:semiHidden/>
    <w:locked/>
    <w:rsid w:val="00ED19C6"/>
    <w:rPr>
      <w:szCs w:val="20"/>
    </w:rPr>
  </w:style>
  <w:style w:type="character" w:customStyle="1" w:styleId="CommentTextChar">
    <w:name w:val="Comment Text Char"/>
    <w:basedOn w:val="DefaultParagraphFont"/>
    <w:link w:val="CommentText"/>
    <w:uiPriority w:val="99"/>
    <w:semiHidden/>
    <w:rsid w:val="00ED19C6"/>
    <w:rPr>
      <w:rFonts w:eastAsia="Calibri"/>
      <w:lang w:val="en-GB"/>
    </w:rPr>
  </w:style>
  <w:style w:type="paragraph" w:styleId="CommentSubject">
    <w:name w:val="annotation subject"/>
    <w:basedOn w:val="CommentText"/>
    <w:next w:val="CommentText"/>
    <w:link w:val="CommentSubjectChar"/>
    <w:uiPriority w:val="99"/>
    <w:semiHidden/>
    <w:locked/>
    <w:rsid w:val="00ED19C6"/>
    <w:rPr>
      <w:b/>
      <w:bCs/>
    </w:rPr>
  </w:style>
  <w:style w:type="character" w:customStyle="1" w:styleId="CommentSubjectChar">
    <w:name w:val="Comment Subject Char"/>
    <w:basedOn w:val="CommentTextChar"/>
    <w:link w:val="CommentSubject"/>
    <w:uiPriority w:val="99"/>
    <w:semiHidden/>
    <w:rsid w:val="00ED19C6"/>
    <w:rPr>
      <w:rFonts w:eastAsia="Calibri"/>
      <w:b/>
      <w:bCs/>
      <w:lang w:val="en-GB"/>
    </w:rPr>
  </w:style>
  <w:style w:type="paragraph" w:styleId="NormalWeb">
    <w:name w:val="Normal (Web)"/>
    <w:basedOn w:val="Normal"/>
    <w:uiPriority w:val="99"/>
    <w:semiHidden/>
    <w:locked/>
    <w:rsid w:val="000C0CC2"/>
    <w:rPr>
      <w:rFonts w:ascii="Times New Roman" w:hAnsi="Times New Roman"/>
      <w:sz w:val="24"/>
      <w:szCs w:val="24"/>
    </w:rPr>
  </w:style>
  <w:style w:type="paragraph" w:styleId="Revision">
    <w:name w:val="Revision"/>
    <w:hidden/>
    <w:uiPriority w:val="99"/>
    <w:semiHidden/>
    <w:rsid w:val="00585E55"/>
    <w:pPr>
      <w:spacing w:before="0" w:after="0"/>
      <w:jc w:val="left"/>
    </w:pPr>
    <w:rPr>
      <w:rFonts w:eastAsia="Calibri"/>
      <w:szCs w:val="22"/>
      <w:lang w:val="en-GB"/>
    </w:rPr>
  </w:style>
  <w:style w:type="character" w:styleId="FollowedHyperlink">
    <w:name w:val="FollowedHyperlink"/>
    <w:basedOn w:val="DefaultParagraphFont"/>
    <w:uiPriority w:val="99"/>
    <w:semiHidden/>
    <w:unhideWhenUsed/>
    <w:locked/>
    <w:rsid w:val="000D624F"/>
    <w:rPr>
      <w:color w:val="800080" w:themeColor="followedHyperlink"/>
      <w:u w:val="single"/>
    </w:rPr>
  </w:style>
  <w:style w:type="character" w:customStyle="1" w:styleId="UnresolvedMention">
    <w:name w:val="Unresolved Mention"/>
    <w:basedOn w:val="DefaultParagraphFont"/>
    <w:uiPriority w:val="99"/>
    <w:semiHidden/>
    <w:unhideWhenUsed/>
    <w:rsid w:val="0063484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92785">
      <w:bodyDiv w:val="1"/>
      <w:marLeft w:val="0"/>
      <w:marRight w:val="0"/>
      <w:marTop w:val="0"/>
      <w:marBottom w:val="0"/>
      <w:divBdr>
        <w:top w:val="none" w:sz="0" w:space="0" w:color="auto"/>
        <w:left w:val="none" w:sz="0" w:space="0" w:color="auto"/>
        <w:bottom w:val="none" w:sz="0" w:space="0" w:color="auto"/>
        <w:right w:val="none" w:sz="0" w:space="0" w:color="auto"/>
      </w:divBdr>
    </w:div>
    <w:div w:id="416245288">
      <w:bodyDiv w:val="1"/>
      <w:marLeft w:val="0"/>
      <w:marRight w:val="0"/>
      <w:marTop w:val="0"/>
      <w:marBottom w:val="0"/>
      <w:divBdr>
        <w:top w:val="none" w:sz="0" w:space="0" w:color="auto"/>
        <w:left w:val="none" w:sz="0" w:space="0" w:color="auto"/>
        <w:bottom w:val="none" w:sz="0" w:space="0" w:color="auto"/>
        <w:right w:val="none" w:sz="0" w:space="0" w:color="auto"/>
      </w:divBdr>
    </w:div>
    <w:div w:id="662509881">
      <w:bodyDiv w:val="1"/>
      <w:marLeft w:val="0"/>
      <w:marRight w:val="0"/>
      <w:marTop w:val="0"/>
      <w:marBottom w:val="0"/>
      <w:divBdr>
        <w:top w:val="none" w:sz="0" w:space="0" w:color="auto"/>
        <w:left w:val="none" w:sz="0" w:space="0" w:color="auto"/>
        <w:bottom w:val="none" w:sz="0" w:space="0" w:color="auto"/>
        <w:right w:val="none" w:sz="0" w:space="0" w:color="auto"/>
      </w:divBdr>
      <w:divsChild>
        <w:div w:id="1537623846">
          <w:marLeft w:val="0"/>
          <w:marRight w:val="0"/>
          <w:marTop w:val="0"/>
          <w:marBottom w:val="0"/>
          <w:divBdr>
            <w:top w:val="none" w:sz="0" w:space="0" w:color="auto"/>
            <w:left w:val="none" w:sz="0" w:space="0" w:color="auto"/>
            <w:bottom w:val="none" w:sz="0" w:space="0" w:color="auto"/>
            <w:right w:val="none" w:sz="0" w:space="0" w:color="auto"/>
          </w:divBdr>
        </w:div>
      </w:divsChild>
    </w:div>
    <w:div w:id="782305601">
      <w:bodyDiv w:val="1"/>
      <w:marLeft w:val="0"/>
      <w:marRight w:val="0"/>
      <w:marTop w:val="0"/>
      <w:marBottom w:val="0"/>
      <w:divBdr>
        <w:top w:val="none" w:sz="0" w:space="0" w:color="auto"/>
        <w:left w:val="none" w:sz="0" w:space="0" w:color="auto"/>
        <w:bottom w:val="none" w:sz="0" w:space="0" w:color="auto"/>
        <w:right w:val="none" w:sz="0" w:space="0" w:color="auto"/>
      </w:divBdr>
    </w:div>
    <w:div w:id="1755126476">
      <w:bodyDiv w:val="1"/>
      <w:marLeft w:val="0"/>
      <w:marRight w:val="0"/>
      <w:marTop w:val="0"/>
      <w:marBottom w:val="0"/>
      <w:divBdr>
        <w:top w:val="none" w:sz="0" w:space="0" w:color="auto"/>
        <w:left w:val="none" w:sz="0" w:space="0" w:color="auto"/>
        <w:bottom w:val="none" w:sz="0" w:space="0" w:color="auto"/>
        <w:right w:val="none" w:sz="0" w:space="0" w:color="auto"/>
      </w:divBdr>
      <w:divsChild>
        <w:div w:id="1780875533">
          <w:marLeft w:val="0"/>
          <w:marRight w:val="0"/>
          <w:marTop w:val="0"/>
          <w:marBottom w:val="0"/>
          <w:divBdr>
            <w:top w:val="none" w:sz="0" w:space="0" w:color="auto"/>
            <w:left w:val="none" w:sz="0" w:space="0" w:color="auto"/>
            <w:bottom w:val="none" w:sz="0" w:space="0" w:color="auto"/>
            <w:right w:val="none" w:sz="0" w:space="0" w:color="auto"/>
          </w:divBdr>
        </w:div>
        <w:div w:id="1351645436">
          <w:marLeft w:val="0"/>
          <w:marRight w:val="0"/>
          <w:marTop w:val="0"/>
          <w:marBottom w:val="0"/>
          <w:divBdr>
            <w:top w:val="none" w:sz="0" w:space="0" w:color="auto"/>
            <w:left w:val="none" w:sz="0" w:space="0" w:color="auto"/>
            <w:bottom w:val="none" w:sz="0" w:space="0" w:color="auto"/>
            <w:right w:val="none" w:sz="0" w:space="0" w:color="auto"/>
          </w:divBdr>
        </w:div>
        <w:div w:id="372537892">
          <w:marLeft w:val="0"/>
          <w:marRight w:val="0"/>
          <w:marTop w:val="0"/>
          <w:marBottom w:val="0"/>
          <w:divBdr>
            <w:top w:val="none" w:sz="0" w:space="0" w:color="auto"/>
            <w:left w:val="none" w:sz="0" w:space="0" w:color="auto"/>
            <w:bottom w:val="none" w:sz="0" w:space="0" w:color="auto"/>
            <w:right w:val="none" w:sz="0" w:space="0" w:color="auto"/>
          </w:divBdr>
        </w:div>
      </w:divsChild>
    </w:div>
    <w:div w:id="2082360936">
      <w:bodyDiv w:val="1"/>
      <w:marLeft w:val="0"/>
      <w:marRight w:val="0"/>
      <w:marTop w:val="0"/>
      <w:marBottom w:val="0"/>
      <w:divBdr>
        <w:top w:val="none" w:sz="0" w:space="0" w:color="auto"/>
        <w:left w:val="none" w:sz="0" w:space="0" w:color="auto"/>
        <w:bottom w:val="none" w:sz="0" w:space="0" w:color="auto"/>
        <w:right w:val="none" w:sz="0" w:space="0" w:color="auto"/>
      </w:divBdr>
      <w:divsChild>
        <w:div w:id="15700018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1.xml"/><Relationship Id="rId42"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techpolicyinstitute.org/wp-content/uploads/2017/08/Distinguishing-Bandwidth-and-Latency-in-Households-Willingness-to-Pay-for.pdf" TargetMode="External"/><Relationship Id="rId4" Type="http://schemas.microsoft.com/office/2007/relationships/stylesWithEffects" Target="stylesWithEffects.xml"/><Relationship Id="rId9" Type="http://schemas.openxmlformats.org/officeDocument/2006/relationships/hyperlink" Target="https://www.wi-fi.or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digital-single-market/en/policies/wifi4eu-free-wi-fi-europeans" TargetMode="External"/><Relationship Id="rId2" Type="http://schemas.openxmlformats.org/officeDocument/2006/relationships/hyperlink" Target="http://corporatenews.pressroom.toyota.com/releases/toyota+creates+connected+technologies+groupadvance+in+car+user+experience.htm" TargetMode="External"/><Relationship Id="rId1" Type="http://schemas.openxmlformats.org/officeDocument/2006/relationships/hyperlink" Target="http://www.aviationtoday.com/2017/08/10/bandwidth-growth-becoming-urgent-connected-airplane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4.emf"/><Relationship Id="rId1" Type="http://schemas.openxmlformats.org/officeDocument/2006/relationships/image" Target="media/image2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ESOA_5G</b:Tag>
    <b:SourceType>InternetSite</b:SourceType>
    <b:Guid>{368B6B4D-31A7-463D-8F96-08F12BED709F}</b:Guid>
    <b:Title>Satellite Communications Services: An integral part of the 5G Ecosystem</b:Title>
    <b:ProductionCompany>ESOA</b:ProductionCompany>
    <b:Year>2017</b:Year>
    <b:MonthAccessed>July 2017</b:MonthAccessed>
    <b:URL>https://www.esoa.net/cms-data/positions/ESOA%205G%20Ecosystem%20white%20paper.pdf</b:URL>
    <b:Author>
      <b:Author>
        <b:Corporate>ESOA 5G White Paper</b:Corporate>
      </b:Author>
    </b:Author>
    <b:RefOrder>23</b:RefOrder>
  </b:Source>
</b:Sources>
</file>

<file path=customXml/itemProps1.xml><?xml version="1.0" encoding="utf-8"?>
<ds:datastoreItem xmlns:ds="http://schemas.openxmlformats.org/officeDocument/2006/customXml" ds:itemID="{C15FE6DB-2722-42E2-88C9-28D6B5010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8080</Words>
  <Characters>49295</Characters>
  <Application>Microsoft Office Word</Application>
  <DocSecurity>0</DocSecurity>
  <Lines>410</Lines>
  <Paragraphs>114</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ECC Report 280</vt:lpstr>
      <vt:lpstr>ECC Report 280</vt:lpstr>
      <vt:lpstr>ECC Report 280</vt:lpstr>
    </vt:vector>
  </TitlesOfParts>
  <Company>ECC#47</Company>
  <LinksUpToDate>false</LinksUpToDate>
  <CharactersWithSpaces>57261</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280</dc:title>
  <dc:subject>Satellite solutions for 5G</dc:subject>
  <dc:creator>ECC#47-Lisbon</dc:creator>
  <cp:keywords>for PC approval at ECC</cp:keywords>
  <cp:lastModifiedBy>Anne-Dorthe Hjelm Christensen</cp:lastModifiedBy>
  <cp:revision>4</cp:revision>
  <dcterms:created xsi:type="dcterms:W3CDTF">2018-03-02T10:34:00Z</dcterms:created>
  <dcterms:modified xsi:type="dcterms:W3CDTF">2018-03-02T10:38:00Z</dcterms:modified>
  <cp:contentStatus>draft</cp:contentStatus>
</cp:coreProperties>
</file>